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96" w:rsidRPr="00617585" w:rsidRDefault="00D22096" w:rsidP="00D22096">
      <w:pPr>
        <w:pStyle w:val="NormalnyWeb"/>
        <w:spacing w:before="0" w:after="0" w:line="200" w:lineRule="atLeast"/>
        <w:jc w:val="right"/>
        <w:rPr>
          <w:sz w:val="24"/>
          <w:szCs w:val="24"/>
        </w:rPr>
      </w:pPr>
      <w:r w:rsidRPr="00617585">
        <w:rPr>
          <w:sz w:val="24"/>
          <w:szCs w:val="24"/>
        </w:rPr>
        <w:t xml:space="preserve">Załącznik nr 6a do </w:t>
      </w:r>
      <w:r w:rsidR="00617585">
        <w:rPr>
          <w:sz w:val="24"/>
          <w:szCs w:val="24"/>
        </w:rPr>
        <w:t>S</w:t>
      </w:r>
      <w:r w:rsidRPr="00617585">
        <w:rPr>
          <w:sz w:val="24"/>
          <w:szCs w:val="24"/>
        </w:rPr>
        <w:t>WZ</w:t>
      </w:r>
    </w:p>
    <w:p w:rsidR="00D22096" w:rsidRPr="00617585" w:rsidRDefault="00D22096" w:rsidP="00D22096">
      <w:pPr>
        <w:pStyle w:val="NormalnyWeb"/>
        <w:spacing w:before="0" w:after="0" w:line="200" w:lineRule="atLeast"/>
        <w:jc w:val="center"/>
        <w:rPr>
          <w:sz w:val="24"/>
          <w:szCs w:val="24"/>
        </w:rPr>
      </w:pPr>
    </w:p>
    <w:p w:rsidR="00D22096" w:rsidRPr="00617585" w:rsidRDefault="00D22096" w:rsidP="00D22096">
      <w:pPr>
        <w:pStyle w:val="NormalnyWeb"/>
        <w:spacing w:before="0" w:after="0" w:line="200" w:lineRule="atLeast"/>
        <w:jc w:val="center"/>
        <w:rPr>
          <w:b/>
          <w:sz w:val="24"/>
          <w:szCs w:val="24"/>
        </w:rPr>
      </w:pPr>
    </w:p>
    <w:p w:rsidR="00D22096" w:rsidRPr="00617585" w:rsidRDefault="00D22096" w:rsidP="00D22096">
      <w:pPr>
        <w:pStyle w:val="NormalnyWeb"/>
        <w:spacing w:before="0" w:after="0" w:line="200" w:lineRule="atLeast"/>
        <w:jc w:val="center"/>
        <w:rPr>
          <w:b/>
          <w:sz w:val="24"/>
          <w:szCs w:val="24"/>
        </w:rPr>
      </w:pPr>
      <w:r w:rsidRPr="00617585">
        <w:rPr>
          <w:b/>
          <w:sz w:val="24"/>
          <w:szCs w:val="24"/>
        </w:rPr>
        <w:t>OPIS PRZEDMIOTU ZAMÓWIENIA</w:t>
      </w:r>
    </w:p>
    <w:p w:rsidR="00D22096" w:rsidRPr="00617585" w:rsidRDefault="00D22096" w:rsidP="00D22096">
      <w:pPr>
        <w:pStyle w:val="NormalnyWeb"/>
        <w:spacing w:before="0" w:after="0" w:line="200" w:lineRule="atLeast"/>
        <w:jc w:val="center"/>
        <w:rPr>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070"/>
        <w:gridCol w:w="5508"/>
      </w:tblGrid>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Nr pakietu</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Nazwa pakietu</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Opis</w:t>
            </w:r>
          </w:p>
        </w:tc>
      </w:tr>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1</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Biochemia</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Dostawa odczynników, kalibratorów, materiałów kontrolnych i zużywalnych wraz z dzierżawą analizatora do biochemii</w:t>
            </w:r>
          </w:p>
        </w:tc>
      </w:tr>
    </w:tbl>
    <w:p w:rsidR="00D22096" w:rsidRPr="00617585" w:rsidRDefault="00D22096" w:rsidP="00D22096">
      <w:pPr>
        <w:pStyle w:val="NormalnyWeb"/>
        <w:spacing w:before="0" w:after="0" w:line="200" w:lineRule="atLeast"/>
        <w:rPr>
          <w:b/>
          <w:sz w:val="24"/>
          <w:szCs w:val="24"/>
        </w:rPr>
      </w:pPr>
    </w:p>
    <w:tbl>
      <w:tblPr>
        <w:tblW w:w="10295" w:type="dxa"/>
        <w:tblLayout w:type="fixed"/>
        <w:tblCellMar>
          <w:left w:w="70" w:type="dxa"/>
          <w:right w:w="70" w:type="dxa"/>
        </w:tblCellMar>
        <w:tblLook w:val="0000"/>
      </w:tblPr>
      <w:tblGrid>
        <w:gridCol w:w="5599"/>
        <w:gridCol w:w="1559"/>
        <w:gridCol w:w="2410"/>
        <w:gridCol w:w="567"/>
        <w:gridCol w:w="160"/>
      </w:tblGrid>
      <w:tr w:rsidR="00D22096" w:rsidRPr="00617585" w:rsidTr="00D22096">
        <w:trPr>
          <w:trHeight w:val="324"/>
        </w:trPr>
        <w:tc>
          <w:tcPr>
            <w:tcW w:w="10135" w:type="dxa"/>
            <w:gridSpan w:val="4"/>
            <w:shd w:val="clear" w:color="auto" w:fill="FFFFFF"/>
            <w:vAlign w:val="bottom"/>
          </w:tcPr>
          <w:p w:rsidR="00D22096" w:rsidRPr="00617585" w:rsidRDefault="00D22096" w:rsidP="00617585">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(podać model, nr katalogowy, rok produkcji analizatora):</w:t>
            </w:r>
          </w:p>
          <w:p w:rsidR="00D22096" w:rsidRPr="00617585" w:rsidRDefault="00D22096" w:rsidP="00617585">
            <w:pPr>
              <w:spacing w:after="0" w:line="240" w:lineRule="auto"/>
              <w:rPr>
                <w:rFonts w:ascii="Times New Roman" w:hAnsi="Times New Roman" w:cs="Times New Roman"/>
                <w:b/>
                <w:bCs/>
                <w:color w:val="000000"/>
                <w:sz w:val="24"/>
                <w:szCs w:val="24"/>
                <w:lang w:eastAsia="pl-PL"/>
              </w:rPr>
            </w:pPr>
          </w:p>
          <w:p w:rsidR="00D22096" w:rsidRPr="00617585" w:rsidRDefault="00D22096" w:rsidP="00617585">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w:t>
            </w:r>
          </w:p>
          <w:p w:rsidR="00D22096" w:rsidRPr="00617585" w:rsidRDefault="00D22096" w:rsidP="00617585">
            <w:pPr>
              <w:spacing w:after="0" w:line="240" w:lineRule="auto"/>
              <w:rPr>
                <w:rFonts w:ascii="Times New Roman" w:hAnsi="Times New Roman" w:cs="Times New Roman"/>
                <w:b/>
                <w:bCs/>
                <w:color w:val="000000"/>
                <w:sz w:val="24"/>
                <w:szCs w:val="24"/>
                <w:lang w:eastAsia="pl-PL"/>
              </w:rPr>
            </w:pPr>
          </w:p>
          <w:p w:rsidR="00D22096" w:rsidRPr="00617585" w:rsidRDefault="00D22096" w:rsidP="00617585">
            <w:pPr>
              <w:spacing w:after="0" w:line="240" w:lineRule="auto"/>
              <w:rPr>
                <w:rFonts w:ascii="Times New Roman" w:hAnsi="Times New Roman" w:cs="Times New Roman"/>
                <w:b/>
                <w:bCs/>
                <w:color w:val="000000"/>
                <w:sz w:val="24"/>
                <w:szCs w:val="24"/>
                <w:lang w:eastAsia="pl-PL"/>
              </w:rPr>
            </w:pPr>
          </w:p>
        </w:tc>
        <w:tc>
          <w:tcPr>
            <w:tcW w:w="160" w:type="dxa"/>
            <w:shd w:val="clear" w:color="auto" w:fill="FFFFFF"/>
            <w:vAlign w:val="bottom"/>
          </w:tcPr>
          <w:p w:rsidR="00D22096" w:rsidRPr="00617585" w:rsidRDefault="00D22096" w:rsidP="00617585">
            <w:pPr>
              <w:spacing w:after="0" w:line="240" w:lineRule="auto"/>
              <w:rPr>
                <w:rFonts w:ascii="Times New Roman" w:hAnsi="Times New Roman" w:cs="Times New Roman"/>
                <w:b/>
                <w:bCs/>
                <w:color w:val="000000"/>
                <w:sz w:val="24"/>
                <w:szCs w:val="24"/>
                <w:lang w:eastAsia="pl-PL"/>
              </w:rPr>
            </w:pPr>
          </w:p>
        </w:tc>
      </w:tr>
      <w:tr w:rsidR="00D22096" w:rsidRPr="00617585" w:rsidTr="00D22096">
        <w:tblPrEx>
          <w:tblCellMar>
            <w:left w:w="20" w:type="dxa"/>
          </w:tblCellMar>
        </w:tblPrEx>
        <w:trPr>
          <w:gridAfter w:val="2"/>
          <w:wAfter w:w="727" w:type="dxa"/>
          <w:trHeight w:val="324"/>
        </w:trPr>
        <w:tc>
          <w:tcPr>
            <w:tcW w:w="9568"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p>
          <w:p w:rsidR="00D22096" w:rsidRPr="00617585" w:rsidRDefault="00D22096" w:rsidP="00D22096">
            <w:pPr>
              <w:spacing w:line="240" w:lineRule="auto"/>
              <w:jc w:val="center"/>
              <w:rPr>
                <w:rFonts w:ascii="Times New Roman" w:hAnsi="Times New Roman" w:cs="Times New Roman"/>
                <w:b/>
                <w:sz w:val="24"/>
                <w:szCs w:val="24"/>
              </w:rPr>
            </w:pPr>
            <w:r w:rsidRPr="00617585">
              <w:rPr>
                <w:rFonts w:ascii="Times New Roman" w:hAnsi="Times New Roman" w:cs="Times New Roman"/>
                <w:b/>
                <w:bCs/>
                <w:color w:val="000000"/>
                <w:sz w:val="24"/>
                <w:szCs w:val="24"/>
                <w:lang w:eastAsia="pl-PL"/>
              </w:rPr>
              <w:t>Parametry graniczne</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Określenie parametru</w:t>
            </w:r>
          </w:p>
        </w:tc>
        <w:tc>
          <w:tcPr>
            <w:tcW w:w="1559" w:type="dxa"/>
            <w:tcBorders>
              <w:bottom w:val="single" w:sz="8" w:space="0" w:color="00000A"/>
              <w:right w:val="single" w:sz="8" w:space="0" w:color="00000A"/>
            </w:tcBorders>
            <w:shd w:val="clear" w:color="auto" w:fill="FFFFFF"/>
            <w:vAlign w:val="center"/>
          </w:tcPr>
          <w:p w:rsidR="00D22096" w:rsidRPr="004A54F4" w:rsidRDefault="004A54F4" w:rsidP="00D22096">
            <w:pPr>
              <w:spacing w:line="240" w:lineRule="auto"/>
              <w:jc w:val="center"/>
              <w:rPr>
                <w:rFonts w:ascii="Times New Roman" w:hAnsi="Times New Roman" w:cs="Times New Roman"/>
                <w:b/>
                <w:bCs/>
                <w:color w:val="000000"/>
                <w:sz w:val="24"/>
                <w:szCs w:val="24"/>
                <w:lang w:eastAsia="pl-PL"/>
              </w:rPr>
            </w:pPr>
            <w:r w:rsidRPr="004A54F4">
              <w:rPr>
                <w:rFonts w:ascii="Times New Roman" w:hAnsi="Times New Roman" w:cs="Times New Roman"/>
                <w:b/>
                <w:bCs/>
                <w:color w:val="000000"/>
                <w:sz w:val="24"/>
                <w:szCs w:val="24"/>
                <w:lang w:eastAsia="pl-PL"/>
              </w:rPr>
              <w:t>Parametr wymagany</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4A54F4" w:rsidRDefault="004A54F4" w:rsidP="00D22096">
            <w:pPr>
              <w:spacing w:line="240" w:lineRule="auto"/>
              <w:jc w:val="center"/>
              <w:rPr>
                <w:rFonts w:ascii="Times New Roman" w:hAnsi="Times New Roman" w:cs="Times New Roman"/>
                <w:sz w:val="24"/>
                <w:szCs w:val="24"/>
              </w:rPr>
            </w:pPr>
            <w:r w:rsidRPr="004A54F4">
              <w:rPr>
                <w:rFonts w:ascii="Times New Roman" w:hAnsi="Times New Roman" w:cs="Times New Roman"/>
                <w:b/>
                <w:bCs/>
                <w:color w:val="000000"/>
                <w:sz w:val="24"/>
                <w:szCs w:val="24"/>
                <w:lang w:eastAsia="pl-PL"/>
              </w:rPr>
              <w:t>Opis Wykonawcy</w:t>
            </w: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Analizator w pełni automatyczny pracujący w trybie „pacjent po pacjencie".</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636"/>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Wydajność analizatora nie mniejsza niż 340 oznaczeń fotometrycznych</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636"/>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Wydajność analizatora nie mniejsza niż 60 oznaczeń dla ISE</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blPrEx>
          <w:tblCellMar>
            <w:left w:w="20" w:type="dxa"/>
          </w:tblCellMar>
        </w:tblPrEx>
        <w:trPr>
          <w:gridAfter w:val="2"/>
          <w:wAfter w:w="727" w:type="dxa"/>
          <w:trHeight w:val="312"/>
        </w:trPr>
        <w:tc>
          <w:tcPr>
            <w:tcW w:w="5599" w:type="dxa"/>
            <w:tcBorders>
              <w:left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Metody pomiaru:</w:t>
            </w:r>
          </w:p>
        </w:tc>
        <w:tc>
          <w:tcPr>
            <w:tcW w:w="1559" w:type="dxa"/>
            <w:vMerge w:val="restart"/>
            <w:tcBorders>
              <w:bottom w:val="single" w:sz="8" w:space="0" w:color="000001"/>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vMerge w:val="restart"/>
            <w:tcBorders>
              <w:top w:val="single" w:sz="8" w:space="0" w:color="00000A"/>
              <w:left w:val="single" w:sz="8" w:space="0" w:color="00000A"/>
              <w:bottom w:val="single" w:sz="8" w:space="0" w:color="000001"/>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blPrEx>
          <w:tblCellMar>
            <w:left w:w="20" w:type="dxa"/>
          </w:tblCellMar>
        </w:tblPrEx>
        <w:trPr>
          <w:gridAfter w:val="2"/>
          <w:wAfter w:w="727" w:type="dxa"/>
          <w:trHeight w:val="86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Fotometryczne monochromatyczne i </w:t>
            </w:r>
            <w:proofErr w:type="spellStart"/>
            <w:r w:rsidRPr="00617585">
              <w:rPr>
                <w:rFonts w:ascii="Times New Roman" w:hAnsi="Times New Roman" w:cs="Times New Roman"/>
                <w:color w:val="000000"/>
                <w:sz w:val="24"/>
                <w:szCs w:val="24"/>
                <w:lang w:eastAsia="pl-PL"/>
              </w:rPr>
              <w:t>bichromatyczne</w:t>
            </w:r>
            <w:proofErr w:type="spellEnd"/>
            <w:r w:rsidRPr="00617585">
              <w:rPr>
                <w:rFonts w:ascii="Times New Roman" w:hAnsi="Times New Roman" w:cs="Times New Roman"/>
                <w:color w:val="000000"/>
                <w:sz w:val="24"/>
                <w:szCs w:val="24"/>
                <w:lang w:eastAsia="pl-PL"/>
              </w:rPr>
              <w:t>: punktu końcowego i kinetyczne;                                                                                                                                                   ISE - minimum Na, K, Cl</w:t>
            </w:r>
          </w:p>
        </w:tc>
        <w:tc>
          <w:tcPr>
            <w:tcW w:w="1559" w:type="dxa"/>
            <w:vMerge/>
            <w:tcBorders>
              <w:bottom w:val="single" w:sz="8" w:space="0" w:color="000001"/>
              <w:right w:val="single" w:sz="8" w:space="0" w:color="00000A"/>
            </w:tcBorders>
            <w:shd w:val="clear" w:color="auto" w:fill="FFFFFF"/>
            <w:vAlign w:val="center"/>
          </w:tcPr>
          <w:p w:rsidR="00D22096" w:rsidRPr="00617585" w:rsidRDefault="00D22096" w:rsidP="00D22096">
            <w:pPr>
              <w:spacing w:line="240" w:lineRule="auto"/>
              <w:rPr>
                <w:rFonts w:ascii="Times New Roman" w:hAnsi="Times New Roman" w:cs="Times New Roman"/>
                <w:b/>
                <w:bCs/>
                <w:color w:val="000000"/>
                <w:sz w:val="24"/>
                <w:szCs w:val="24"/>
                <w:lang w:eastAsia="pl-PL"/>
              </w:rPr>
            </w:pPr>
          </w:p>
        </w:tc>
        <w:tc>
          <w:tcPr>
            <w:tcW w:w="2410" w:type="dxa"/>
            <w:vMerge/>
            <w:tcBorders>
              <w:top w:val="single" w:sz="8" w:space="0" w:color="00000A"/>
              <w:left w:val="single" w:sz="8" w:space="0" w:color="00000A"/>
              <w:bottom w:val="single" w:sz="8" w:space="0" w:color="000001"/>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color w:val="000000"/>
                <w:sz w:val="24"/>
                <w:szCs w:val="24"/>
                <w:lang w:eastAsia="pl-PL"/>
              </w:rPr>
            </w:pPr>
          </w:p>
        </w:tc>
      </w:tr>
      <w:tr w:rsidR="00D22096" w:rsidRPr="00617585" w:rsidTr="00D22096">
        <w:trPr>
          <w:gridAfter w:val="2"/>
          <w:wAfter w:w="727" w:type="dxa"/>
          <w:trHeight w:val="39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Zakres pomiarowy fotometru 340 - 800 </w:t>
            </w:r>
            <w:proofErr w:type="spellStart"/>
            <w:r w:rsidRPr="00617585">
              <w:rPr>
                <w:rFonts w:ascii="Times New Roman" w:hAnsi="Times New Roman" w:cs="Times New Roman"/>
                <w:color w:val="000000"/>
                <w:sz w:val="24"/>
                <w:szCs w:val="24"/>
                <w:lang w:eastAsia="pl-PL"/>
              </w:rPr>
              <w:t>nm</w:t>
            </w:r>
            <w:proofErr w:type="spellEnd"/>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135"/>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Automatyczna detekcja </w:t>
            </w:r>
            <w:proofErr w:type="spellStart"/>
            <w:r w:rsidRPr="00617585">
              <w:rPr>
                <w:rFonts w:ascii="Times New Roman" w:hAnsi="Times New Roman" w:cs="Times New Roman"/>
                <w:color w:val="000000"/>
                <w:sz w:val="24"/>
                <w:szCs w:val="24"/>
                <w:lang w:eastAsia="pl-PL"/>
              </w:rPr>
              <w:t>mikroskrzepu</w:t>
            </w:r>
            <w:proofErr w:type="spellEnd"/>
            <w:r w:rsidRPr="00617585">
              <w:rPr>
                <w:rFonts w:ascii="Times New Roman" w:hAnsi="Times New Roman" w:cs="Times New Roman"/>
                <w:color w:val="000000"/>
                <w:sz w:val="24"/>
                <w:szCs w:val="24"/>
                <w:lang w:eastAsia="pl-PL"/>
              </w:rPr>
              <w:t xml:space="preserve"> w próbce badanej</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Analiza w fazie ciekłej</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Odczynniki płynne, gotowe do użycia</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536DC5" w:rsidRPr="00617585" w:rsidTr="002E545E">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536DC5" w:rsidRPr="008C5661" w:rsidRDefault="00536DC5" w:rsidP="00A243C9">
            <w:pPr>
              <w:spacing w:after="0" w:line="240" w:lineRule="auto"/>
              <w:rPr>
                <w:rFonts w:ascii="Times New Roman" w:hAnsi="Times New Roman" w:cs="Times New Roman"/>
                <w:b/>
                <w:bCs/>
                <w:color w:val="000000"/>
                <w:sz w:val="24"/>
                <w:szCs w:val="24"/>
                <w:u w:val="single"/>
                <w:lang w:eastAsia="pl-PL"/>
              </w:rPr>
            </w:pPr>
            <w:r w:rsidRPr="008C5661">
              <w:rPr>
                <w:rFonts w:ascii="Times New Roman" w:hAnsi="Times New Roman" w:cs="Times New Roman"/>
                <w:color w:val="000000"/>
                <w:sz w:val="24"/>
                <w:szCs w:val="24"/>
                <w:u w:val="single"/>
                <w:lang w:eastAsia="pl-PL"/>
              </w:rPr>
              <w:t>Możliwości analityczne:</w:t>
            </w:r>
          </w:p>
        </w:tc>
        <w:tc>
          <w:tcPr>
            <w:tcW w:w="3969" w:type="dxa"/>
            <w:gridSpan w:val="2"/>
            <w:tcBorders>
              <w:bottom w:val="single" w:sz="8" w:space="0" w:color="00000A"/>
              <w:right w:val="single" w:sz="8" w:space="0" w:color="000001"/>
            </w:tcBorders>
            <w:shd w:val="clear" w:color="auto" w:fill="FFFFFF"/>
            <w:vAlign w:val="center"/>
          </w:tcPr>
          <w:p w:rsidR="00536DC5" w:rsidRPr="00617585" w:rsidRDefault="00536DC5" w:rsidP="00536DC5">
            <w:pPr>
              <w:spacing w:after="0"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 </w:t>
            </w:r>
          </w:p>
          <w:p w:rsidR="00536DC5" w:rsidRPr="00617585" w:rsidRDefault="00536DC5" w:rsidP="00536DC5">
            <w:pPr>
              <w:spacing w:after="0"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 Biochemia - enzymy, substraty, ISE</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b) Białka specyficzne</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c) Monitorowanie leków</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lastRenderedPageBreak/>
              <w:t>d) Środki uzależniające i trucizny</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Modem serwisowy</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543"/>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Kuwety pomiarowe jednorazowego użytku</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693"/>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Automatyczne rozcieńczanie bądź zmiana objętości próbki po przekroczeniu liniowości metody</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91"/>
        </w:trPr>
        <w:tc>
          <w:tcPr>
            <w:tcW w:w="5599" w:type="dxa"/>
            <w:tcBorders>
              <w:left w:val="single" w:sz="8" w:space="0" w:color="00000A"/>
              <w:bottom w:val="single" w:sz="4"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Priorytetowe oznaczanie próbek "cito"</w:t>
            </w:r>
          </w:p>
        </w:tc>
        <w:tc>
          <w:tcPr>
            <w:tcW w:w="1559" w:type="dxa"/>
            <w:tcBorders>
              <w:bottom w:val="single" w:sz="4"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4"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723"/>
        </w:trPr>
        <w:tc>
          <w:tcPr>
            <w:tcW w:w="5599" w:type="dxa"/>
            <w:tcBorders>
              <w:top w:val="single" w:sz="4" w:space="0" w:color="00000A"/>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Chłodzenie odczynników, kalibratorów i kontroli na pokładzie analizatora</w:t>
            </w:r>
          </w:p>
        </w:tc>
        <w:tc>
          <w:tcPr>
            <w:tcW w:w="1559" w:type="dxa"/>
            <w:tcBorders>
              <w:top w:val="single" w:sz="4"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4"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1753"/>
        </w:trPr>
        <w:tc>
          <w:tcPr>
            <w:tcW w:w="5599" w:type="dxa"/>
            <w:tcBorders>
              <w:top w:val="single" w:sz="4" w:space="0" w:color="00000A"/>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Zapewnienie udziału w międzynarodowej kontroli jakości z opracowaniem statystycznym wyników poprzez dostarczenie odpowiednich materiałów kontrolnych (koszt należy uwzględnić w formularzu cenowym oraz załączyć opis oferowanego programu kontroli)</w:t>
            </w:r>
          </w:p>
        </w:tc>
        <w:tc>
          <w:tcPr>
            <w:tcW w:w="1559" w:type="dxa"/>
            <w:tcBorders>
              <w:top w:val="single" w:sz="4"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4"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Oznaczenia dokonywane z próbek pierwotnych oraz z próbek pediatrycznych (poprzez </w:t>
            </w:r>
            <w:proofErr w:type="spellStart"/>
            <w:r w:rsidRPr="00617585">
              <w:rPr>
                <w:rFonts w:ascii="Times New Roman" w:hAnsi="Times New Roman" w:cs="Times New Roman"/>
                <w:color w:val="000000"/>
                <w:sz w:val="24"/>
                <w:szCs w:val="24"/>
                <w:lang w:eastAsia="pl-PL"/>
              </w:rPr>
              <w:t>aplikatory</w:t>
            </w:r>
            <w:proofErr w:type="spellEnd"/>
            <w:r w:rsidRPr="00617585">
              <w:rPr>
                <w:rFonts w:ascii="Times New Roman" w:hAnsi="Times New Roman" w:cs="Times New Roman"/>
                <w:color w:val="000000"/>
                <w:sz w:val="24"/>
                <w:szCs w:val="24"/>
                <w:lang w:eastAsia="pl-PL"/>
              </w:rPr>
              <w:t>)</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636"/>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Analizator dwuigłowy (igła odczynnikowa i </w:t>
            </w:r>
            <w:proofErr w:type="spellStart"/>
            <w:r w:rsidRPr="00617585">
              <w:rPr>
                <w:rFonts w:ascii="Times New Roman" w:hAnsi="Times New Roman" w:cs="Times New Roman"/>
                <w:color w:val="000000"/>
                <w:sz w:val="24"/>
                <w:szCs w:val="24"/>
                <w:lang w:eastAsia="pl-PL"/>
              </w:rPr>
              <w:t>próbkowa</w:t>
            </w:r>
            <w:proofErr w:type="spellEnd"/>
            <w:r w:rsidRPr="00617585">
              <w:rPr>
                <w:rFonts w:ascii="Times New Roman" w:hAnsi="Times New Roman" w:cs="Times New Roman"/>
                <w:color w:val="000000"/>
                <w:sz w:val="24"/>
                <w:szCs w:val="24"/>
                <w:lang w:eastAsia="pl-PL"/>
              </w:rPr>
              <w:t>)</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Możliwość wykonywania badań w surowicy, osoczu, </w:t>
            </w:r>
            <w:proofErr w:type="spellStart"/>
            <w:r w:rsidRPr="00617585">
              <w:rPr>
                <w:rFonts w:ascii="Times New Roman" w:hAnsi="Times New Roman" w:cs="Times New Roman"/>
                <w:color w:val="000000"/>
                <w:sz w:val="24"/>
                <w:szCs w:val="24"/>
                <w:lang w:eastAsia="pl-PL"/>
              </w:rPr>
              <w:t>hemolizacie</w:t>
            </w:r>
            <w:proofErr w:type="spellEnd"/>
            <w:r w:rsidRPr="00617585">
              <w:rPr>
                <w:rFonts w:ascii="Times New Roman" w:hAnsi="Times New Roman" w:cs="Times New Roman"/>
                <w:color w:val="000000"/>
                <w:sz w:val="24"/>
                <w:szCs w:val="24"/>
                <w:lang w:eastAsia="pl-PL"/>
              </w:rPr>
              <w:t>, moczu , PMR i krwi pełnej</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stałego monitorowania poziomu odczynników i badanych próbek.</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1172"/>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dostawiania lub wymiany odczynników „dostępnych na pokładzie" bez przerywania pracy analizatora.</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ciągłego podawania próbek bez przerywania pracy analizatora</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948"/>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sz w:val="24"/>
                <w:szCs w:val="24"/>
                <w:lang w:eastAsia="pl-PL"/>
              </w:rPr>
            </w:pPr>
            <w:r w:rsidRPr="00617585">
              <w:rPr>
                <w:rFonts w:ascii="Times New Roman" w:hAnsi="Times New Roman" w:cs="Times New Roman"/>
                <w:sz w:val="24"/>
                <w:szCs w:val="24"/>
                <w:lang w:eastAsia="pl-PL"/>
              </w:rPr>
              <w:t>Analizator oferowany fabrycznie nowy, nieużywany lub  rok produkcji min. 2018, po przeglądzie technicznym wykonanym nie wcześniej niż 2 miesiące przed złożeniem oferty</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Wirówka na 24 miejsca do wirowania probówek z krwią </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Zgłaszanie awarii 24 godz. na dobę</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Reakcja serwisowa w ciągu 24 godzin</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100" w:lineRule="atLeast"/>
              <w:rPr>
                <w:rFonts w:ascii="Times New Roman" w:hAnsi="Times New Roman" w:cs="Times New Roman"/>
                <w:sz w:val="24"/>
                <w:szCs w:val="24"/>
                <w:lang w:eastAsia="pl-PL"/>
              </w:rPr>
            </w:pPr>
            <w:r w:rsidRPr="00617585">
              <w:rPr>
                <w:rFonts w:ascii="Times New Roman" w:hAnsi="Times New Roman" w:cs="Times New Roman"/>
                <w:sz w:val="24"/>
                <w:szCs w:val="24"/>
                <w:lang w:eastAsia="pl-PL"/>
              </w:rPr>
              <w:lastRenderedPageBreak/>
              <w:t>Na czas awarii Wykonawca zapewnia analizator zapasowy lub pokrywa koszty wykonania badań w innym laboratorium, wraz z kosztami dowozu materiału</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p>
        </w:tc>
      </w:tr>
      <w:tr w:rsidR="00D22096" w:rsidRPr="00617585" w:rsidTr="00D22096">
        <w:trPr>
          <w:gridAfter w:val="2"/>
          <w:wAfter w:w="727" w:type="dxa"/>
          <w:trHeight w:val="948"/>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Zapewnienie wszystkich części zamiennych w czasie trwania umowy na koszt oferenta</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blPrEx>
          <w:tblCellMar>
            <w:left w:w="20" w:type="dxa"/>
          </w:tblCellMar>
        </w:tblPrEx>
        <w:trPr>
          <w:gridAfter w:val="2"/>
          <w:wAfter w:w="727" w:type="dxa"/>
          <w:trHeight w:val="1445"/>
        </w:trPr>
        <w:tc>
          <w:tcPr>
            <w:tcW w:w="559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Wykonawca zapewni klimatyzator do pomieszczenia, w którym pracować będzie analizator biochemiczny w celu zapewnienia odpowiedniej temperatury w pomieszczeniu o powierzchni ok. 20m</w:t>
            </w:r>
            <w:r w:rsidRPr="00617585">
              <w:rPr>
                <w:rFonts w:ascii="Times New Roman" w:hAnsi="Times New Roman" w:cs="Times New Roman"/>
                <w:color w:val="000000"/>
                <w:sz w:val="24"/>
                <w:szCs w:val="24"/>
                <w:vertAlign w:val="superscript"/>
                <w:lang w:eastAsia="pl-PL"/>
              </w:rPr>
              <w:t>2</w:t>
            </w:r>
          </w:p>
        </w:tc>
        <w:tc>
          <w:tcPr>
            <w:tcW w:w="155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Stacja uzdatniania wody i zewnętrzny UPS dla podtrzymania pracy min. 30 minut</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jednoczesnego umieszczenia w aparacie min. 80 próbek</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color w:val="000000"/>
                <w:sz w:val="24"/>
                <w:szCs w:val="24"/>
                <w:lang w:eastAsia="pl-PL"/>
              </w:rPr>
            </w:pPr>
            <w:r w:rsidRPr="00617585">
              <w:rPr>
                <w:rFonts w:ascii="Times New Roman" w:hAnsi="Times New Roman" w:cs="Times New Roman"/>
                <w:color w:val="000000"/>
                <w:sz w:val="24"/>
                <w:szCs w:val="24"/>
                <w:lang w:eastAsia="pl-PL"/>
              </w:rPr>
              <w:t>Przegląd techniczny co najmniej raz w roku przez okres trwania umowy</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p>
        </w:tc>
      </w:tr>
      <w:tr w:rsidR="00D22096" w:rsidRPr="00617585" w:rsidTr="00D22096">
        <w:trPr>
          <w:gridAfter w:val="2"/>
          <w:wAfter w:w="727" w:type="dxa"/>
          <w:trHeight w:val="636"/>
        </w:trPr>
        <w:tc>
          <w:tcPr>
            <w:tcW w:w="5599" w:type="dxa"/>
            <w:tcBorders>
              <w:left w:val="single" w:sz="8" w:space="0" w:color="00000A"/>
              <w:bottom w:val="single" w:sz="8" w:space="0" w:color="00000A"/>
            </w:tcBorders>
            <w:shd w:val="clear" w:color="auto" w:fill="FFFFFF"/>
            <w:vAlign w:val="center"/>
          </w:tcPr>
          <w:p w:rsidR="00D22096" w:rsidRPr="00617585" w:rsidRDefault="00D22096" w:rsidP="00A243C9">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Zapewnienie bezpłatnej obsługi serwisowej w czasie trwania umowy</w:t>
            </w:r>
          </w:p>
        </w:tc>
        <w:tc>
          <w:tcPr>
            <w:tcW w:w="155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blPrEx>
          <w:tblCellMar>
            <w:left w:w="20" w:type="dxa"/>
          </w:tblCellMar>
        </w:tblPrEx>
        <w:trPr>
          <w:gridAfter w:val="2"/>
          <w:wAfter w:w="727" w:type="dxa"/>
          <w:trHeight w:val="324"/>
        </w:trPr>
        <w:tc>
          <w:tcPr>
            <w:tcW w:w="9568"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D22096" w:rsidRPr="00617585" w:rsidRDefault="00D22096" w:rsidP="002E63A0">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Parametry zalecane</w:t>
            </w:r>
            <w:r w:rsidR="002E63A0">
              <w:rPr>
                <w:rFonts w:ascii="Times New Roman" w:hAnsi="Times New Roman" w:cs="Times New Roman"/>
                <w:b/>
                <w:bCs/>
                <w:color w:val="000000"/>
                <w:sz w:val="24"/>
                <w:szCs w:val="24"/>
                <w:lang w:eastAsia="pl-PL"/>
              </w:rPr>
              <w:t xml:space="preserve"> (Kryterium II parametry techniczne)</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Określenie parametru</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w:t>
            </w:r>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533638">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Zużycie wody do 2 litrów/godzinę</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10 </w:t>
            </w:r>
            <w:proofErr w:type="spellStart"/>
            <w:r w:rsidRPr="00617585">
              <w:rPr>
                <w:rFonts w:ascii="Times New Roman" w:hAnsi="Times New Roman" w:cs="Times New Roman"/>
                <w:b/>
                <w:bCs/>
                <w:sz w:val="24"/>
                <w:szCs w:val="24"/>
                <w:lang w:eastAsia="pl-PL"/>
              </w:rPr>
              <w:t>pkt</w:t>
            </w:r>
            <w:proofErr w:type="spellEnd"/>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533638">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Zamknięty system utylizacji odpadów</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10 </w:t>
            </w:r>
            <w:proofErr w:type="spellStart"/>
            <w:r w:rsidRPr="00617585">
              <w:rPr>
                <w:rFonts w:ascii="Times New Roman" w:hAnsi="Times New Roman" w:cs="Times New Roman"/>
                <w:b/>
                <w:bCs/>
                <w:sz w:val="24"/>
                <w:szCs w:val="24"/>
                <w:lang w:eastAsia="pl-PL"/>
              </w:rPr>
              <w:t>pkt</w:t>
            </w:r>
            <w:proofErr w:type="spellEnd"/>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gridAfter w:val="2"/>
          <w:wAfter w:w="727" w:type="dxa"/>
          <w:trHeight w:val="324"/>
        </w:trPr>
        <w:tc>
          <w:tcPr>
            <w:tcW w:w="5599" w:type="dxa"/>
            <w:tcBorders>
              <w:left w:val="single" w:sz="8" w:space="0" w:color="00000A"/>
              <w:bottom w:val="single" w:sz="8" w:space="0" w:color="00000A"/>
              <w:right w:val="single" w:sz="8" w:space="0" w:color="00000A"/>
            </w:tcBorders>
            <w:shd w:val="clear" w:color="auto" w:fill="FFFFFF"/>
            <w:vAlign w:val="center"/>
          </w:tcPr>
          <w:p w:rsidR="00D22096" w:rsidRPr="00617585" w:rsidRDefault="00D22096" w:rsidP="00533638">
            <w:pPr>
              <w:spacing w:after="0" w:line="240" w:lineRule="auto"/>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Reakcja serwisowa w ciągu 12 godzin</w:t>
            </w:r>
          </w:p>
        </w:tc>
        <w:tc>
          <w:tcPr>
            <w:tcW w:w="1559" w:type="dxa"/>
            <w:tcBorders>
              <w:bottom w:val="single" w:sz="8" w:space="0" w:color="00000A"/>
              <w:right w:val="single" w:sz="8" w:space="0" w:color="00000A"/>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20 </w:t>
            </w:r>
            <w:proofErr w:type="spellStart"/>
            <w:r w:rsidRPr="00617585">
              <w:rPr>
                <w:rFonts w:ascii="Times New Roman" w:hAnsi="Times New Roman" w:cs="Times New Roman"/>
                <w:b/>
                <w:bCs/>
                <w:sz w:val="24"/>
                <w:szCs w:val="24"/>
                <w:lang w:eastAsia="pl-PL"/>
              </w:rPr>
              <w:t>pkt</w:t>
            </w:r>
            <w:proofErr w:type="spellEnd"/>
          </w:p>
        </w:tc>
        <w:tc>
          <w:tcPr>
            <w:tcW w:w="2410" w:type="dxa"/>
            <w:tcBorders>
              <w:top w:val="single" w:sz="8" w:space="0" w:color="00000A"/>
              <w:bottom w:val="single" w:sz="8" w:space="0" w:color="00000A"/>
              <w:right w:val="single" w:sz="8" w:space="0" w:color="000001"/>
            </w:tcBorders>
            <w:shd w:val="clear" w:color="auto" w:fill="FFFFFF"/>
            <w:vAlign w:val="center"/>
          </w:tcPr>
          <w:p w:rsidR="00D22096" w:rsidRPr="00617585" w:rsidRDefault="00D22096" w:rsidP="00D22096">
            <w:pPr>
              <w:spacing w:line="240" w:lineRule="auto"/>
              <w:jc w:val="center"/>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bl>
    <w:p w:rsidR="00D22096" w:rsidRDefault="00D22096" w:rsidP="00D22096">
      <w:pPr>
        <w:rPr>
          <w:rFonts w:ascii="Times New Roman" w:hAnsi="Times New Roman" w:cs="Times New Roman"/>
          <w:b/>
          <w:sz w:val="24"/>
          <w:szCs w:val="24"/>
        </w:rPr>
      </w:pPr>
      <w:r w:rsidRPr="00617585">
        <w:rPr>
          <w:rFonts w:ascii="Times New Roman" w:hAnsi="Times New Roman" w:cs="Times New Roman"/>
          <w:b/>
          <w:sz w:val="24"/>
          <w:szCs w:val="24"/>
        </w:rPr>
        <w:t>Niespełnienie jednego z warunków granicznych powoduje odrzucenie oferty.</w:t>
      </w:r>
    </w:p>
    <w:p w:rsidR="002E63A0" w:rsidRDefault="002E63A0" w:rsidP="00D22096">
      <w:pPr>
        <w:rPr>
          <w:rFonts w:ascii="Times New Roman" w:hAnsi="Times New Roman" w:cs="Times New Roman"/>
          <w:b/>
          <w:sz w:val="24"/>
          <w:szCs w:val="24"/>
        </w:rPr>
      </w:pPr>
    </w:p>
    <w:p w:rsidR="002E63A0" w:rsidRPr="00617585" w:rsidRDefault="002C65F7" w:rsidP="00D22096">
      <w:pPr>
        <w:rPr>
          <w:rFonts w:ascii="Times New Roman" w:hAnsi="Times New Roman" w:cs="Times New Roman"/>
          <w:sz w:val="24"/>
          <w:szCs w:val="24"/>
        </w:rPr>
      </w:pPr>
      <w:r>
        <w:rPr>
          <w:rFonts w:ascii="Times New Roman" w:hAnsi="Times New Roman" w:cs="Times New Roman"/>
          <w:b/>
          <w:sz w:val="24"/>
          <w:szCs w:val="24"/>
        </w:rPr>
        <w:t xml:space="preserve">Wykaz </w:t>
      </w:r>
      <w:r w:rsidR="002E63A0">
        <w:rPr>
          <w:rFonts w:ascii="Times New Roman" w:hAnsi="Times New Roman" w:cs="Times New Roman"/>
          <w:b/>
          <w:sz w:val="24"/>
          <w:szCs w:val="24"/>
        </w:rPr>
        <w:t>badań:</w:t>
      </w:r>
    </w:p>
    <w:tbl>
      <w:tblPr>
        <w:tblW w:w="9878" w:type="dxa"/>
        <w:tblInd w:w="-47" w:type="dxa"/>
        <w:shd w:val="clear" w:color="auto" w:fill="D9D9D9" w:themeFill="background1" w:themeFillShade="D9"/>
        <w:tblLayout w:type="fixed"/>
        <w:tblCellMar>
          <w:left w:w="50" w:type="dxa"/>
          <w:right w:w="70" w:type="dxa"/>
        </w:tblCellMar>
        <w:tblLook w:val="0000"/>
      </w:tblPr>
      <w:tblGrid>
        <w:gridCol w:w="2224"/>
        <w:gridCol w:w="1134"/>
        <w:gridCol w:w="1559"/>
        <w:gridCol w:w="1276"/>
        <w:gridCol w:w="1134"/>
        <w:gridCol w:w="1275"/>
        <w:gridCol w:w="1276"/>
      </w:tblGrid>
      <w:tr w:rsidR="00D22096" w:rsidRPr="009C082A" w:rsidTr="002E63A0">
        <w:trPr>
          <w:trHeight w:val="1248"/>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jc w:val="center"/>
              <w:rPr>
                <w:rFonts w:ascii="Times New Roman" w:hAnsi="Times New Roman" w:cs="Times New Roman"/>
                <w:b/>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Ilość</w:t>
            </w:r>
            <w:r w:rsidRPr="00626BE6">
              <w:rPr>
                <w:rFonts w:ascii="Times New Roman" w:hAnsi="Times New Roman" w:cs="Times New Roman"/>
                <w:b/>
                <w:bCs/>
                <w:color w:val="000000"/>
                <w:sz w:val="24"/>
                <w:szCs w:val="24"/>
                <w:lang w:eastAsia="pl-PL"/>
              </w:rPr>
              <w:t xml:space="preserve"> badań </w:t>
            </w:r>
            <w:r w:rsidR="002E63A0" w:rsidRPr="00626BE6">
              <w:rPr>
                <w:rFonts w:ascii="Times New Roman" w:hAnsi="Times New Roman" w:cs="Times New Roman"/>
                <w:b/>
                <w:color w:val="000000"/>
                <w:sz w:val="24"/>
                <w:szCs w:val="24"/>
                <w:lang w:eastAsia="pl-PL"/>
              </w:rPr>
              <w:t>na 12</w:t>
            </w:r>
            <w:r w:rsidRPr="00626BE6">
              <w:rPr>
                <w:rFonts w:ascii="Times New Roman" w:hAnsi="Times New Roman" w:cs="Times New Roman"/>
                <w:b/>
                <w:color w:val="000000"/>
                <w:sz w:val="24"/>
                <w:szCs w:val="24"/>
                <w:lang w:eastAsia="pl-PL"/>
              </w:rPr>
              <w:t xml:space="preserve"> miesięcy</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Cena jednostkowa opakowania</w:t>
            </w:r>
          </w:p>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netto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 xml:space="preserve">Cena </w:t>
            </w:r>
            <w:r w:rsidR="00626BE6">
              <w:rPr>
                <w:rFonts w:ascii="Times New Roman" w:hAnsi="Times New Roman" w:cs="Times New Roman"/>
                <w:b/>
                <w:color w:val="000000"/>
                <w:sz w:val="24"/>
                <w:szCs w:val="24"/>
                <w:lang w:eastAsia="pl-PL"/>
              </w:rPr>
              <w:t xml:space="preserve">jednostkowe </w:t>
            </w:r>
            <w:r w:rsidRPr="00626BE6">
              <w:rPr>
                <w:rFonts w:ascii="Times New Roman" w:hAnsi="Times New Roman" w:cs="Times New Roman"/>
                <w:b/>
                <w:color w:val="000000"/>
                <w:sz w:val="24"/>
                <w:szCs w:val="24"/>
                <w:lang w:eastAsia="pl-PL"/>
              </w:rPr>
              <w:t>opakowania brutto</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626BE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Ilość opakowań na  12</w:t>
            </w:r>
            <w:r>
              <w:rPr>
                <w:rFonts w:ascii="Times New Roman" w:hAnsi="Times New Roman" w:cs="Times New Roman"/>
                <w:b/>
                <w:color w:val="000000"/>
                <w:sz w:val="24"/>
                <w:szCs w:val="24"/>
                <w:lang w:eastAsia="pl-PL"/>
              </w:rPr>
              <w:t xml:space="preserve"> miesięcy</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626BE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Wartość netto  na 12 miesięcy</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626BE6" w:rsidP="008A041A">
            <w:pPr>
              <w:spacing w:after="0" w:line="100" w:lineRule="atLeast"/>
              <w:jc w:val="center"/>
              <w:rPr>
                <w:rFonts w:ascii="Times New Roman" w:hAnsi="Times New Roman" w:cs="Times New Roman"/>
                <w:b/>
                <w:sz w:val="24"/>
                <w:szCs w:val="24"/>
              </w:rPr>
            </w:pPr>
            <w:r w:rsidRPr="00626BE6">
              <w:rPr>
                <w:rFonts w:ascii="Times New Roman" w:hAnsi="Times New Roman" w:cs="Times New Roman"/>
                <w:b/>
                <w:color w:val="000000"/>
                <w:sz w:val="24"/>
                <w:szCs w:val="24"/>
                <w:lang w:eastAsia="pl-PL"/>
              </w:rPr>
              <w:t>Wartość brutto  na 12</w:t>
            </w:r>
            <w:r w:rsidR="00D22096" w:rsidRPr="00626BE6">
              <w:rPr>
                <w:rFonts w:ascii="Times New Roman" w:hAnsi="Times New Roman" w:cs="Times New Roman"/>
                <w:b/>
                <w:color w:val="000000"/>
                <w:sz w:val="24"/>
                <w:szCs w:val="24"/>
                <w:lang w:eastAsia="pl-PL"/>
              </w:rPr>
              <w:t xml:space="preserve"> miesi</w:t>
            </w:r>
            <w:r w:rsidRPr="00626BE6">
              <w:rPr>
                <w:rFonts w:ascii="Times New Roman" w:hAnsi="Times New Roman" w:cs="Times New Roman"/>
                <w:b/>
                <w:color w:val="000000"/>
                <w:sz w:val="24"/>
                <w:szCs w:val="24"/>
                <w:lang w:eastAsia="pl-PL"/>
              </w:rPr>
              <w:t>ęcy</w:t>
            </w: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 xml:space="preserve">Albuminy </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2300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ALT</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11500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Amylaza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3100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ASO</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AST</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11500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Białko całkowite</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Bilirubina bezpośrednia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Bilirubina całkowita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5200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lastRenderedPageBreak/>
              <w:t>Cholesterol</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Cholesterol HDL -metoda bezpośrednia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9500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CK</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CRP</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11100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Fosfataza zasadowa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3700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Fosfor</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400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GGT</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6000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Glukoza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16200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Kreatynina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15000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Kwas moczowy</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6000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Magnez</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800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Mocznik</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6500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Jony (</w:t>
            </w:r>
            <w:proofErr w:type="spellStart"/>
            <w:r w:rsidRPr="009C082A">
              <w:rPr>
                <w:rFonts w:ascii="Times New Roman" w:hAnsi="Times New Roman" w:cs="Times New Roman"/>
                <w:b/>
                <w:color w:val="000000"/>
                <w:sz w:val="24"/>
                <w:szCs w:val="24"/>
                <w:lang w:eastAsia="pl-PL"/>
              </w:rPr>
              <w:t>Na,K,Cl</w:t>
            </w:r>
            <w:proofErr w:type="spellEnd"/>
            <w:r w:rsidRPr="009C082A">
              <w:rPr>
                <w:rFonts w:ascii="Times New Roman" w:hAnsi="Times New Roman" w:cs="Times New Roman"/>
                <w:b/>
                <w:color w:val="000000"/>
                <w:sz w:val="24"/>
                <w:szCs w:val="24"/>
                <w:lang w:eastAsia="pl-PL"/>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25000</w:t>
            </w:r>
          </w:p>
        </w:tc>
        <w:tc>
          <w:tcPr>
            <w:tcW w:w="524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Moduł ISE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TIBC/UIBC</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proofErr w:type="spellStart"/>
            <w:r w:rsidRPr="009C082A">
              <w:rPr>
                <w:rFonts w:ascii="Times New Roman" w:hAnsi="Times New Roman" w:cs="Times New Roman"/>
                <w:b/>
                <w:color w:val="000000"/>
                <w:sz w:val="24"/>
                <w:szCs w:val="24"/>
                <w:lang w:eastAsia="pl-PL"/>
              </w:rPr>
              <w:t>Trójglicerydy</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9600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443"/>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Wapń całkowity</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1500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Żelazo</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3700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Alkohol etylowy</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proofErr w:type="spellStart"/>
            <w:r w:rsidRPr="009C082A">
              <w:rPr>
                <w:rFonts w:ascii="Times New Roman" w:hAnsi="Times New Roman" w:cs="Times New Roman"/>
                <w:b/>
                <w:color w:val="000000"/>
                <w:sz w:val="24"/>
                <w:szCs w:val="24"/>
                <w:lang w:eastAsia="pl-PL"/>
              </w:rPr>
              <w:t>DDimery</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700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 xml:space="preserve">Hemoglobina </w:t>
            </w:r>
            <w:proofErr w:type="spellStart"/>
            <w:r w:rsidRPr="009C082A">
              <w:rPr>
                <w:rFonts w:ascii="Times New Roman" w:hAnsi="Times New Roman" w:cs="Times New Roman"/>
                <w:b/>
                <w:color w:val="000000"/>
                <w:sz w:val="24"/>
                <w:szCs w:val="24"/>
                <w:lang w:eastAsia="pl-PL"/>
              </w:rPr>
              <w:t>glikowana</w:t>
            </w:r>
            <w:proofErr w:type="spellEnd"/>
            <w:r w:rsidRPr="009C082A">
              <w:rPr>
                <w:rFonts w:ascii="Times New Roman" w:hAnsi="Times New Roman" w:cs="Times New Roman"/>
                <w:b/>
                <w:color w:val="000000"/>
                <w:sz w:val="24"/>
                <w:szCs w:val="24"/>
                <w:lang w:eastAsia="pl-PL"/>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Białko w moczu</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LDHL</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2C65F7"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200</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222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9C082A" w:rsidRDefault="00D22096" w:rsidP="008A041A">
            <w:pPr>
              <w:pStyle w:val="NormalnyWeb"/>
              <w:spacing w:before="0" w:after="0" w:line="200" w:lineRule="atLeast"/>
              <w:rPr>
                <w:b/>
                <w:sz w:val="24"/>
                <w:szCs w:val="24"/>
              </w:rPr>
            </w:pPr>
            <w:r w:rsidRPr="009C082A">
              <w:rPr>
                <w:b/>
                <w:sz w:val="24"/>
                <w:szCs w:val="24"/>
              </w:rPr>
              <w:t xml:space="preserve">Kontrola, kalibratory  i elementy zużywalne                                                 </w:t>
            </w:r>
          </w:p>
          <w:p w:rsidR="00D22096" w:rsidRPr="009C082A" w:rsidRDefault="00D22096" w:rsidP="008A041A">
            <w:pPr>
              <w:spacing w:after="0"/>
              <w:rPr>
                <w:rFonts w:ascii="Times New Roman" w:hAnsi="Times New Roman" w:cs="Times New Roman"/>
                <w:b/>
                <w:sz w:val="24"/>
                <w:szCs w:val="24"/>
              </w:rPr>
            </w:pPr>
            <w:r w:rsidRPr="009C082A">
              <w:rPr>
                <w:rFonts w:ascii="Times New Roman" w:hAnsi="Times New Roman" w:cs="Times New Roman"/>
                <w:b/>
                <w:sz w:val="24"/>
                <w:szCs w:val="24"/>
              </w:rPr>
              <w:t>(eksploatacyjne)</w:t>
            </w:r>
          </w:p>
        </w:tc>
        <w:tc>
          <w:tcPr>
            <w:tcW w:w="113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9C082A" w:rsidRDefault="00D22096" w:rsidP="008A041A">
            <w:pPr>
              <w:spacing w:after="0" w:line="100" w:lineRule="atLeast"/>
              <w:rPr>
                <w:rFonts w:ascii="Times New Roman" w:hAnsi="Times New Roman" w:cs="Times New Roman"/>
                <w:b/>
                <w:sz w:val="24"/>
                <w:szCs w:val="24"/>
                <w:lang w:eastAsia="pl-PL"/>
              </w:rPr>
            </w:pPr>
          </w:p>
        </w:tc>
        <w:tc>
          <w:tcPr>
            <w:tcW w:w="1559"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13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p>
        </w:tc>
        <w:tc>
          <w:tcPr>
            <w:tcW w:w="127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9C082A" w:rsidRDefault="00D22096" w:rsidP="008A041A">
            <w:pPr>
              <w:spacing w:after="0"/>
              <w:jc w:val="right"/>
              <w:rPr>
                <w:rFonts w:ascii="Times New Roman" w:hAnsi="Times New Roman" w:cs="Times New Roman"/>
                <w:b/>
                <w:color w:val="000000"/>
                <w:sz w:val="24"/>
                <w:szCs w:val="24"/>
              </w:rPr>
            </w:pPr>
          </w:p>
        </w:tc>
      </w:tr>
      <w:tr w:rsidR="00D22096" w:rsidRPr="009C082A" w:rsidTr="002E63A0">
        <w:trPr>
          <w:trHeight w:val="312"/>
        </w:trPr>
        <w:tc>
          <w:tcPr>
            <w:tcW w:w="73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2096" w:rsidRPr="009C082A" w:rsidRDefault="00D22096" w:rsidP="008A041A">
            <w:pPr>
              <w:spacing w:after="0" w:line="100" w:lineRule="atLeast"/>
              <w:jc w:val="right"/>
              <w:rPr>
                <w:rFonts w:ascii="Times New Roman" w:hAnsi="Times New Roman" w:cs="Times New Roman"/>
                <w:b/>
                <w:color w:val="000000"/>
                <w:sz w:val="24"/>
                <w:szCs w:val="24"/>
                <w:lang w:eastAsia="pl-PL"/>
              </w:rPr>
            </w:pPr>
            <w:r w:rsidRPr="009C082A">
              <w:rPr>
                <w:rFonts w:ascii="Times New Roman" w:hAnsi="Times New Roman" w:cs="Times New Roman"/>
                <w:b/>
                <w:color w:val="000000"/>
                <w:sz w:val="24"/>
                <w:szCs w:val="24"/>
                <w:lang w:eastAsia="pl-PL"/>
              </w:rPr>
              <w:t>Razem</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2096" w:rsidRPr="009C082A" w:rsidRDefault="00D22096" w:rsidP="008A041A">
            <w:pPr>
              <w:spacing w:after="0"/>
              <w:rPr>
                <w:rFonts w:ascii="Times New Roman" w:hAnsi="Times New Roman" w:cs="Times New Roman"/>
                <w:b/>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2096" w:rsidRPr="009C082A" w:rsidRDefault="00D22096" w:rsidP="008A041A">
            <w:pPr>
              <w:spacing w:after="0"/>
              <w:rPr>
                <w:rFonts w:ascii="Times New Roman" w:hAnsi="Times New Roman" w:cs="Times New Roman"/>
                <w:b/>
                <w:bCs/>
                <w:color w:val="000000"/>
                <w:sz w:val="24"/>
                <w:szCs w:val="24"/>
              </w:rPr>
            </w:pPr>
          </w:p>
        </w:tc>
      </w:tr>
    </w:tbl>
    <w:p w:rsidR="00D22096" w:rsidRPr="00617585" w:rsidRDefault="00D22096" w:rsidP="00D22096">
      <w:pPr>
        <w:pStyle w:val="NormalnyWeb"/>
        <w:spacing w:before="0" w:after="0" w:line="200" w:lineRule="atLeast"/>
        <w:rPr>
          <w:b/>
          <w:sz w:val="24"/>
          <w:szCs w:val="24"/>
        </w:rPr>
      </w:pPr>
    </w:p>
    <w:p w:rsidR="00D22096" w:rsidRPr="00617585" w:rsidRDefault="00D22096" w:rsidP="00D22096">
      <w:pPr>
        <w:spacing w:line="240" w:lineRule="auto"/>
        <w:jc w:val="both"/>
        <w:rPr>
          <w:rFonts w:ascii="Times New Roman" w:hAnsi="Times New Roman" w:cs="Times New Roman"/>
          <w:sz w:val="24"/>
          <w:szCs w:val="24"/>
        </w:rPr>
      </w:pPr>
      <w:r w:rsidRPr="00617585">
        <w:rPr>
          <w:rFonts w:ascii="Times New Roman" w:hAnsi="Times New Roman" w:cs="Times New Roman"/>
          <w:sz w:val="24"/>
          <w:szCs w:val="24"/>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D22096" w:rsidRPr="00617585" w:rsidRDefault="00D22096" w:rsidP="00D22096">
      <w:pPr>
        <w:spacing w:line="240" w:lineRule="auto"/>
        <w:jc w:val="both"/>
        <w:rPr>
          <w:rFonts w:ascii="Times New Roman" w:hAnsi="Times New Roman" w:cs="Times New Roman"/>
          <w:sz w:val="24"/>
          <w:szCs w:val="24"/>
        </w:rPr>
      </w:pPr>
      <w:r w:rsidRPr="00617585">
        <w:rPr>
          <w:rFonts w:ascii="Times New Roman" w:hAnsi="Times New Roman" w:cs="Times New Roman"/>
          <w:sz w:val="24"/>
          <w:szCs w:val="24"/>
        </w:rPr>
        <w:t xml:space="preserve">Oferent uzupełni ofertę o wykaz niezbędnego sprzętu/asortymentu do wykonania ww. ilości badań w okresie trwania umowy, </w:t>
      </w:r>
      <w:r w:rsidR="00072C0F">
        <w:rPr>
          <w:rFonts w:ascii="Times New Roman" w:hAnsi="Times New Roman" w:cs="Times New Roman"/>
          <w:sz w:val="24"/>
          <w:szCs w:val="24"/>
        </w:rPr>
        <w:t>w tym karty do badań w ilości 5</w:t>
      </w:r>
      <w:r w:rsidRPr="00617585">
        <w:rPr>
          <w:rFonts w:ascii="Times New Roman" w:hAnsi="Times New Roman" w:cs="Times New Roman"/>
          <w:sz w:val="24"/>
          <w:szCs w:val="24"/>
        </w:rPr>
        <w:t xml:space="preserve"> tys. szt.</w:t>
      </w:r>
    </w:p>
    <w:p w:rsidR="002C65F7" w:rsidRDefault="002C65F7" w:rsidP="00D22096">
      <w:pPr>
        <w:jc w:val="both"/>
        <w:rPr>
          <w:rFonts w:ascii="Times New Roman" w:hAnsi="Times New Roman" w:cs="Times New Roman"/>
          <w:b/>
          <w:sz w:val="24"/>
          <w:szCs w:val="24"/>
          <w:u w:val="single"/>
        </w:rPr>
      </w:pPr>
    </w:p>
    <w:p w:rsidR="004A54F4" w:rsidRDefault="004A54F4" w:rsidP="00D22096">
      <w:pPr>
        <w:jc w:val="both"/>
        <w:rPr>
          <w:rFonts w:ascii="Times New Roman" w:hAnsi="Times New Roman" w:cs="Times New Roman"/>
          <w:b/>
          <w:sz w:val="24"/>
          <w:szCs w:val="24"/>
          <w:u w:val="single"/>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u w:val="single"/>
        </w:rPr>
        <w:lastRenderedPageBreak/>
        <w:t>Czynsz dzierżawny:</w:t>
      </w:r>
    </w:p>
    <w:tbl>
      <w:tblPr>
        <w:tblW w:w="0" w:type="auto"/>
        <w:tblInd w:w="-25" w:type="dxa"/>
        <w:tblLayout w:type="fixed"/>
        <w:tblCellMar>
          <w:left w:w="88" w:type="dxa"/>
        </w:tblCellMar>
        <w:tblLook w:val="0000"/>
      </w:tblPr>
      <w:tblGrid>
        <w:gridCol w:w="2523"/>
        <w:gridCol w:w="1559"/>
        <w:gridCol w:w="1418"/>
        <w:gridCol w:w="1276"/>
        <w:gridCol w:w="1134"/>
        <w:gridCol w:w="1152"/>
      </w:tblGrid>
      <w:tr w:rsidR="00D22096" w:rsidRPr="00617585" w:rsidTr="00D22096">
        <w:trPr>
          <w:trHeight w:val="942"/>
        </w:trPr>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Ilość analizatorów w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Netto</w:t>
            </w:r>
          </w:p>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Brutto</w:t>
            </w:r>
          </w:p>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proofErr w:type="spellStart"/>
            <w:r w:rsidRPr="00617585">
              <w:rPr>
                <w:rFonts w:ascii="Times New Roman" w:hAnsi="Times New Roman" w:cs="Times New Roman"/>
                <w:b/>
                <w:sz w:val="24"/>
                <w:szCs w:val="24"/>
              </w:rPr>
              <w:t>Wartośćnetto</w:t>
            </w:r>
            <w:proofErr w:type="spellEnd"/>
          </w:p>
          <w:p w:rsidR="00D22096" w:rsidRPr="00617585" w:rsidRDefault="002C65F7" w:rsidP="00D22096">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12</w:t>
            </w:r>
            <w:r w:rsidR="00D22096" w:rsidRPr="00617585">
              <w:rPr>
                <w:rFonts w:ascii="Times New Roman" w:hAnsi="Times New Roman" w:cs="Times New Roman"/>
                <w:b/>
                <w:sz w:val="24"/>
                <w:szCs w:val="24"/>
              </w:rPr>
              <w:t xml:space="preserve"> miesięcy</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Wartość brutto</w:t>
            </w:r>
          </w:p>
          <w:p w:rsidR="00D22096" w:rsidRPr="00617585" w:rsidRDefault="002C65F7" w:rsidP="00D22096">
            <w:pPr>
              <w:spacing w:line="100" w:lineRule="atLeast"/>
              <w:jc w:val="center"/>
              <w:rPr>
                <w:rFonts w:ascii="Times New Roman" w:hAnsi="Times New Roman" w:cs="Times New Roman"/>
                <w:sz w:val="24"/>
                <w:szCs w:val="24"/>
              </w:rPr>
            </w:pPr>
            <w:r>
              <w:rPr>
                <w:rFonts w:ascii="Times New Roman" w:hAnsi="Times New Roman" w:cs="Times New Roman"/>
                <w:b/>
                <w:sz w:val="24"/>
                <w:szCs w:val="24"/>
              </w:rPr>
              <w:t>12</w:t>
            </w:r>
            <w:r w:rsidR="00D22096" w:rsidRPr="00617585">
              <w:rPr>
                <w:rFonts w:ascii="Times New Roman" w:hAnsi="Times New Roman" w:cs="Times New Roman"/>
                <w:b/>
                <w:sz w:val="24"/>
                <w:szCs w:val="24"/>
              </w:rPr>
              <w:t xml:space="preserve"> miesięcy</w:t>
            </w:r>
          </w:p>
        </w:tc>
      </w:tr>
      <w:tr w:rsidR="00D22096"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r>
    </w:tbl>
    <w:p w:rsidR="00D22096" w:rsidRPr="00617585" w:rsidRDefault="00D22096" w:rsidP="00D22096">
      <w:pPr>
        <w:jc w:val="both"/>
        <w:rPr>
          <w:rFonts w:ascii="Times New Roman" w:hAnsi="Times New Roman" w:cs="Times New Roman"/>
          <w:b/>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Razem wartość pakiet nr 1 – Biochemia (odczynniki  + kalibratory, kontrole, elementy zużywalne +dzierżawa)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netto (słownie: ............................)</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brutto (słownie: ............................)</w:t>
      </w:r>
    </w:p>
    <w:p w:rsidR="00D22096" w:rsidRPr="00617585" w:rsidRDefault="00D22096" w:rsidP="00D22096">
      <w:pPr>
        <w:pStyle w:val="NormalnyWeb"/>
        <w:spacing w:before="0" w:after="0" w:line="200" w:lineRule="atLeast"/>
        <w:rPr>
          <w:sz w:val="24"/>
          <w:szCs w:val="24"/>
        </w:rPr>
      </w:pPr>
    </w:p>
    <w:p w:rsidR="00617585" w:rsidRPr="00533638" w:rsidRDefault="00617585" w:rsidP="00617585">
      <w:pPr>
        <w:spacing w:after="0"/>
        <w:jc w:val="right"/>
        <w:rPr>
          <w:rFonts w:ascii="Times New Roman" w:eastAsia="Calibri" w:hAnsi="Times New Roman" w:cs="Times New Roman"/>
          <w:b/>
          <w:i/>
          <w:iCs/>
          <w:color w:val="000099"/>
          <w:sz w:val="20"/>
          <w:szCs w:val="20"/>
        </w:rPr>
      </w:pPr>
      <w:r w:rsidRPr="00533638">
        <w:rPr>
          <w:rFonts w:ascii="Times New Roman" w:eastAsia="Calibri" w:hAnsi="Times New Roman" w:cs="Times New Roman"/>
          <w:b/>
          <w:i/>
          <w:iCs/>
          <w:color w:val="000099"/>
          <w:sz w:val="20"/>
          <w:szCs w:val="20"/>
        </w:rPr>
        <w:t xml:space="preserve">Dokument należy podpisać kwalifikowanym podpisem </w:t>
      </w:r>
    </w:p>
    <w:p w:rsidR="00617585" w:rsidRPr="00533638" w:rsidRDefault="00617585" w:rsidP="00617585">
      <w:pPr>
        <w:spacing w:after="0"/>
        <w:ind w:left="2836"/>
        <w:jc w:val="right"/>
        <w:rPr>
          <w:rFonts w:ascii="Times New Roman" w:eastAsia="Times New Roman" w:hAnsi="Times New Roman" w:cs="Times New Roman"/>
          <w:b/>
          <w:i/>
          <w:color w:val="000099"/>
          <w:sz w:val="20"/>
          <w:szCs w:val="20"/>
          <w:lang w:eastAsia="pl-PL"/>
        </w:rPr>
      </w:pPr>
      <w:r w:rsidRPr="00533638">
        <w:rPr>
          <w:rFonts w:ascii="Times New Roman" w:eastAsia="Calibri" w:hAnsi="Times New Roman" w:cs="Times New Roman"/>
          <w:b/>
          <w:i/>
          <w:iCs/>
          <w:color w:val="000099"/>
          <w:sz w:val="20"/>
          <w:szCs w:val="20"/>
        </w:rPr>
        <w:t>elektronicznym lub podpisem zaufanym lub podpisem osobistym</w:t>
      </w:r>
    </w:p>
    <w:p w:rsidR="00D22096" w:rsidRPr="00617585" w:rsidRDefault="00D22096" w:rsidP="00D22096">
      <w:pPr>
        <w:pStyle w:val="NormalnyWeb"/>
        <w:spacing w:before="0" w:after="0" w:line="200" w:lineRule="atLeast"/>
        <w:jc w:val="right"/>
        <w:rPr>
          <w:sz w:val="24"/>
          <w:szCs w:val="24"/>
        </w:rPr>
      </w:pPr>
    </w:p>
    <w:p w:rsidR="00D22096" w:rsidRPr="00617585" w:rsidRDefault="00D22096" w:rsidP="00D22096">
      <w:pPr>
        <w:pStyle w:val="NormalnyWeb"/>
        <w:spacing w:before="0" w:after="0" w:line="200" w:lineRule="atLeast"/>
        <w:jc w:val="right"/>
        <w:rPr>
          <w:sz w:val="24"/>
          <w:szCs w:val="24"/>
        </w:rPr>
      </w:pPr>
    </w:p>
    <w:p w:rsidR="00D22096" w:rsidRPr="00617585" w:rsidRDefault="00D22096" w:rsidP="00D22096">
      <w:pPr>
        <w:pStyle w:val="NormalnyWeb"/>
        <w:spacing w:before="0" w:after="0" w:line="200" w:lineRule="atLeast"/>
        <w:jc w:val="right"/>
        <w:rPr>
          <w:sz w:val="24"/>
          <w:szCs w:val="24"/>
        </w:rPr>
      </w:pPr>
    </w:p>
    <w:p w:rsidR="00D22096" w:rsidRDefault="00D22096"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4A241B" w:rsidRDefault="004A241B" w:rsidP="00D22096">
      <w:pPr>
        <w:pStyle w:val="NormalnyWeb"/>
        <w:spacing w:before="0" w:after="0" w:line="200" w:lineRule="atLeast"/>
        <w:jc w:val="right"/>
        <w:rPr>
          <w:sz w:val="24"/>
          <w:szCs w:val="24"/>
        </w:rPr>
      </w:pPr>
    </w:p>
    <w:p w:rsidR="004A241B" w:rsidRDefault="004A241B"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072C0F" w:rsidRDefault="00072C0F" w:rsidP="00D22096">
      <w:pPr>
        <w:pStyle w:val="NormalnyWeb"/>
        <w:spacing w:before="0" w:after="0" w:line="200" w:lineRule="atLeast"/>
        <w:jc w:val="right"/>
        <w:rPr>
          <w:sz w:val="24"/>
          <w:szCs w:val="24"/>
        </w:rPr>
      </w:pPr>
    </w:p>
    <w:p w:rsidR="00D22096" w:rsidRDefault="00D22096" w:rsidP="00D22096">
      <w:pPr>
        <w:pStyle w:val="NormalnyWeb"/>
        <w:spacing w:before="0" w:after="0" w:line="200" w:lineRule="atLeast"/>
        <w:jc w:val="right"/>
        <w:rPr>
          <w:sz w:val="24"/>
          <w:szCs w:val="24"/>
        </w:rPr>
      </w:pPr>
      <w:r w:rsidRPr="00617585">
        <w:rPr>
          <w:sz w:val="24"/>
          <w:szCs w:val="24"/>
        </w:rPr>
        <w:lastRenderedPageBreak/>
        <w:t xml:space="preserve">Załącznik nr 6b do </w:t>
      </w:r>
      <w:r w:rsidR="008C6D4E">
        <w:rPr>
          <w:sz w:val="24"/>
          <w:szCs w:val="24"/>
        </w:rPr>
        <w:t>S</w:t>
      </w:r>
      <w:r w:rsidRPr="00617585">
        <w:rPr>
          <w:sz w:val="24"/>
          <w:szCs w:val="24"/>
        </w:rPr>
        <w:t>WZ</w:t>
      </w:r>
    </w:p>
    <w:p w:rsidR="009A7451" w:rsidRPr="00617585" w:rsidRDefault="009A7451" w:rsidP="00D22096">
      <w:pPr>
        <w:pStyle w:val="NormalnyWeb"/>
        <w:spacing w:before="0" w:after="0" w:line="200" w:lineRule="atLeast"/>
        <w:jc w:val="right"/>
        <w:rPr>
          <w:sz w:val="24"/>
          <w:szCs w:val="24"/>
        </w:rPr>
      </w:pPr>
    </w:p>
    <w:p w:rsidR="00D22096" w:rsidRPr="00617585" w:rsidRDefault="00D22096" w:rsidP="00D22096">
      <w:pPr>
        <w:pStyle w:val="NormalnyWeb"/>
        <w:spacing w:before="0" w:after="0" w:line="200" w:lineRule="atLeast"/>
        <w:jc w:val="center"/>
        <w:rPr>
          <w:b/>
          <w:sz w:val="24"/>
          <w:szCs w:val="24"/>
        </w:rPr>
      </w:pPr>
    </w:p>
    <w:p w:rsidR="00D22096" w:rsidRPr="00617585" w:rsidRDefault="00D22096" w:rsidP="00D22096">
      <w:pPr>
        <w:pStyle w:val="NormalnyWeb"/>
        <w:spacing w:before="0" w:after="0" w:line="200" w:lineRule="atLeast"/>
        <w:jc w:val="center"/>
        <w:rPr>
          <w:b/>
          <w:sz w:val="24"/>
          <w:szCs w:val="24"/>
        </w:rPr>
      </w:pPr>
      <w:r w:rsidRPr="00617585">
        <w:rPr>
          <w:b/>
          <w:sz w:val="24"/>
          <w:szCs w:val="24"/>
        </w:rPr>
        <w:t>OPIS PRZEDMIOTU ZAMÓWIENIA</w:t>
      </w:r>
    </w:p>
    <w:p w:rsidR="00D22096" w:rsidRPr="00617585" w:rsidRDefault="00D22096" w:rsidP="00D22096">
      <w:pPr>
        <w:pStyle w:val="NormalnyWeb"/>
        <w:spacing w:before="0" w:after="0" w:line="200" w:lineRule="atLeast"/>
        <w:rPr>
          <w:b/>
          <w:sz w:val="24"/>
          <w:szCs w:val="24"/>
        </w:rPr>
      </w:pPr>
    </w:p>
    <w:p w:rsidR="00D22096" w:rsidRPr="00617585" w:rsidRDefault="00D22096" w:rsidP="00D22096">
      <w:pPr>
        <w:pStyle w:val="NormalnyWeb"/>
        <w:spacing w:before="0" w:after="0" w:line="200" w:lineRule="atLeast"/>
        <w:rPr>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109"/>
        <w:gridCol w:w="5469"/>
      </w:tblGrid>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Nr pakietu</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Nazwa pakietu</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Opis</w:t>
            </w:r>
          </w:p>
        </w:tc>
      </w:tr>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2</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Immunochemia</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Dostawa odczynników, kalibratorów, materiałów kontrolnych i zużywalnych wraz z dzierżawą analizatora do immunochemii</w:t>
            </w:r>
          </w:p>
        </w:tc>
      </w:tr>
    </w:tbl>
    <w:p w:rsidR="00D22096" w:rsidRPr="00617585" w:rsidRDefault="00D22096" w:rsidP="00D22096">
      <w:pPr>
        <w:rPr>
          <w:rFonts w:ascii="Times New Roman" w:hAnsi="Times New Roman" w:cs="Times New Roman"/>
          <w:sz w:val="24"/>
          <w:szCs w:val="24"/>
        </w:rPr>
      </w:pPr>
    </w:p>
    <w:p w:rsidR="00D22096" w:rsidRPr="00617585" w:rsidRDefault="00D22096" w:rsidP="00D22096">
      <w:pPr>
        <w:spacing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xml:space="preserve"> (podać model, nr katalogowy, rok produkcji analizatora):</w:t>
      </w:r>
    </w:p>
    <w:p w:rsidR="00D22096" w:rsidRPr="00617585" w:rsidRDefault="00D22096" w:rsidP="00D22096">
      <w:pPr>
        <w:spacing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w:t>
      </w:r>
    </w:p>
    <w:p w:rsidR="00D22096" w:rsidRPr="00617585" w:rsidRDefault="00D22096" w:rsidP="00D22096">
      <w:pPr>
        <w:spacing w:line="100" w:lineRule="atLeast"/>
        <w:rPr>
          <w:rFonts w:ascii="Times New Roman" w:hAnsi="Times New Roman" w:cs="Times New Roman"/>
          <w:sz w:val="24"/>
          <w:szCs w:val="24"/>
        </w:rPr>
      </w:pPr>
    </w:p>
    <w:tbl>
      <w:tblPr>
        <w:tblW w:w="9289" w:type="dxa"/>
        <w:tblInd w:w="-25" w:type="dxa"/>
        <w:tblLayout w:type="fixed"/>
        <w:tblCellMar>
          <w:left w:w="50" w:type="dxa"/>
          <w:right w:w="70" w:type="dxa"/>
        </w:tblCellMar>
        <w:tblLook w:val="0000"/>
      </w:tblPr>
      <w:tblGrid>
        <w:gridCol w:w="5462"/>
        <w:gridCol w:w="1559"/>
        <w:gridCol w:w="2268"/>
      </w:tblGrid>
      <w:tr w:rsidR="00D22096" w:rsidRPr="00617585" w:rsidTr="004A54F4">
        <w:trPr>
          <w:trHeight w:val="288"/>
        </w:trPr>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color w:val="000000"/>
                <w:sz w:val="24"/>
                <w:szCs w:val="24"/>
                <w:lang w:eastAsia="pl-PL"/>
              </w:rPr>
              <w:t>Parametry graniczne</w:t>
            </w:r>
          </w:p>
        </w:tc>
      </w:tr>
      <w:tr w:rsidR="004A54F4" w:rsidRPr="00617585" w:rsidTr="004A54F4">
        <w:trPr>
          <w:trHeight w:val="288"/>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A54F4" w:rsidRPr="00617585" w:rsidRDefault="004A54F4"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 xml:space="preserve">Określenie parametru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A54F4" w:rsidRPr="004A54F4" w:rsidRDefault="004A54F4" w:rsidP="00460B8B">
            <w:pPr>
              <w:spacing w:line="240" w:lineRule="auto"/>
              <w:jc w:val="center"/>
              <w:rPr>
                <w:rFonts w:ascii="Times New Roman" w:hAnsi="Times New Roman" w:cs="Times New Roman"/>
                <w:b/>
                <w:bCs/>
                <w:color w:val="000000"/>
                <w:sz w:val="24"/>
                <w:szCs w:val="24"/>
                <w:lang w:eastAsia="pl-PL"/>
              </w:rPr>
            </w:pPr>
            <w:r w:rsidRPr="004A54F4">
              <w:rPr>
                <w:rFonts w:ascii="Times New Roman" w:hAnsi="Times New Roman" w:cs="Times New Roman"/>
                <w:b/>
                <w:bCs/>
                <w:color w:val="000000"/>
                <w:sz w:val="24"/>
                <w:szCs w:val="24"/>
                <w:lang w:eastAsia="pl-PL"/>
              </w:rPr>
              <w:t>Parametr wymagany</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A54F4" w:rsidRPr="004A54F4" w:rsidRDefault="004A54F4" w:rsidP="00460B8B">
            <w:pPr>
              <w:spacing w:line="240" w:lineRule="auto"/>
              <w:jc w:val="center"/>
              <w:rPr>
                <w:rFonts w:ascii="Times New Roman" w:hAnsi="Times New Roman" w:cs="Times New Roman"/>
                <w:sz w:val="24"/>
                <w:szCs w:val="24"/>
              </w:rPr>
            </w:pPr>
            <w:r w:rsidRPr="004A54F4">
              <w:rPr>
                <w:rFonts w:ascii="Times New Roman" w:hAnsi="Times New Roman" w:cs="Times New Roman"/>
                <w:b/>
                <w:bCs/>
                <w:color w:val="000000"/>
                <w:sz w:val="24"/>
                <w:szCs w:val="24"/>
                <w:lang w:eastAsia="pl-PL"/>
              </w:rPr>
              <w:t>Opis Wykonawcy</w:t>
            </w:r>
          </w:p>
        </w:tc>
      </w:tr>
      <w:tr w:rsidR="00D22096" w:rsidRPr="00617585" w:rsidTr="004A54F4">
        <w:trPr>
          <w:trHeight w:val="80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Metoda chemiluminescencyjna pomiaru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Wydajność analizatora nie mniejsza niż 70 oznaczeń</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wykonania min 7 oznaczeń z jednej próbki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80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Szybkość otrzymania wyników </w:t>
            </w:r>
            <w:proofErr w:type="spellStart"/>
            <w:r w:rsidRPr="00617585">
              <w:rPr>
                <w:rFonts w:ascii="Times New Roman" w:hAnsi="Times New Roman" w:cs="Times New Roman"/>
                <w:color w:val="000000"/>
                <w:sz w:val="24"/>
                <w:szCs w:val="24"/>
                <w:lang w:eastAsia="pl-PL"/>
              </w:rPr>
              <w:t>troponiny</w:t>
            </w:r>
            <w:proofErr w:type="spellEnd"/>
            <w:r w:rsidRPr="00617585">
              <w:rPr>
                <w:rFonts w:ascii="Times New Roman" w:hAnsi="Times New Roman" w:cs="Times New Roman"/>
                <w:color w:val="000000"/>
                <w:sz w:val="24"/>
                <w:szCs w:val="24"/>
                <w:lang w:eastAsia="pl-PL"/>
              </w:rPr>
              <w:t xml:space="preserve"> do 12 min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80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Detektor wykrywania skrzepów i </w:t>
            </w:r>
            <w:proofErr w:type="spellStart"/>
            <w:r w:rsidRPr="00617585">
              <w:rPr>
                <w:rFonts w:ascii="Times New Roman" w:hAnsi="Times New Roman" w:cs="Times New Roman"/>
                <w:color w:val="000000"/>
                <w:sz w:val="24"/>
                <w:szCs w:val="24"/>
                <w:lang w:eastAsia="pl-PL"/>
              </w:rPr>
              <w:t>mikroskrzepów</w:t>
            </w:r>
            <w:proofErr w:type="spellEnd"/>
            <w:r w:rsidRPr="00617585">
              <w:rPr>
                <w:rFonts w:ascii="Times New Roman" w:hAnsi="Times New Roman" w:cs="Times New Roman"/>
                <w:color w:val="000000"/>
                <w:sz w:val="24"/>
                <w:szCs w:val="24"/>
                <w:lang w:eastAsia="pl-PL"/>
              </w:rPr>
              <w:t xml:space="preserve"> w próbce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861"/>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Krzywa kalibracyjna zapisana w kodzie kreskowym, wczytywana automatycznie do pamięci aparatu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Priorytetowe oznaczanie próbek "cito"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80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bezpośredniego stosowania próbek pierwotnych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System chłodzenia odczynników na pokładzie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14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240" w:lineRule="auto"/>
              <w:rPr>
                <w:rFonts w:ascii="Times New Roman" w:hAnsi="Times New Roman" w:cs="Times New Roman"/>
                <w:b/>
                <w:bCs/>
                <w:sz w:val="24"/>
                <w:szCs w:val="24"/>
                <w:lang w:eastAsia="pl-PL"/>
              </w:rPr>
            </w:pPr>
            <w:r w:rsidRPr="00617585">
              <w:rPr>
                <w:rFonts w:ascii="Times New Roman" w:hAnsi="Times New Roman" w:cs="Times New Roman"/>
                <w:sz w:val="24"/>
                <w:szCs w:val="24"/>
                <w:lang w:eastAsia="pl-PL"/>
              </w:rPr>
              <w:lastRenderedPageBreak/>
              <w:t>Analizator oferowany fabrycznie nowy, nieużywany lub rok produkcji min. 2018, po przeglądzie technicznym wykonanym nie wcześniej niż 2 miesiące przed złożeniem oferty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69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Automatyczne monitorowanie stanu odczynników</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Automatyczne rozcieńczenie próbki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Odczynniki gotowe do użycia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804"/>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Wymienne końcówki w </w:t>
            </w:r>
            <w:proofErr w:type="spellStart"/>
            <w:r w:rsidRPr="00617585">
              <w:rPr>
                <w:rFonts w:ascii="Times New Roman" w:hAnsi="Times New Roman" w:cs="Times New Roman"/>
                <w:color w:val="000000"/>
                <w:sz w:val="24"/>
                <w:szCs w:val="24"/>
                <w:lang w:eastAsia="pl-PL"/>
              </w:rPr>
              <w:t>pipetorze</w:t>
            </w:r>
            <w:proofErr w:type="spellEnd"/>
            <w:r w:rsidRPr="00617585">
              <w:rPr>
                <w:rFonts w:ascii="Times New Roman" w:hAnsi="Times New Roman" w:cs="Times New Roman"/>
                <w:color w:val="000000"/>
                <w:sz w:val="24"/>
                <w:szCs w:val="24"/>
                <w:lang w:eastAsia="pl-PL"/>
              </w:rPr>
              <w:t xml:space="preserve"> zabezpieczające przed </w:t>
            </w:r>
            <w:proofErr w:type="spellStart"/>
            <w:r w:rsidRPr="00617585">
              <w:rPr>
                <w:rFonts w:ascii="Times New Roman" w:hAnsi="Times New Roman" w:cs="Times New Roman"/>
                <w:color w:val="000000"/>
                <w:sz w:val="24"/>
                <w:szCs w:val="24"/>
                <w:lang w:eastAsia="pl-PL"/>
              </w:rPr>
              <w:t>carry-over</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683"/>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Zgłaszanie awarii 24 godz. na dobę</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4A54F4">
        <w:trPr>
          <w:trHeight w:val="567"/>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Reakcja serwisowa w ciągu 24 godzin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 </w:t>
            </w:r>
          </w:p>
        </w:tc>
      </w:tr>
      <w:tr w:rsidR="00D22096" w:rsidRPr="00617585" w:rsidTr="004A54F4">
        <w:trPr>
          <w:trHeight w:val="567"/>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sz w:val="24"/>
                <w:szCs w:val="24"/>
                <w:lang w:eastAsia="pl-PL"/>
              </w:rPr>
            </w:pPr>
            <w:r w:rsidRPr="00617585">
              <w:rPr>
                <w:rFonts w:ascii="Times New Roman" w:hAnsi="Times New Roman" w:cs="Times New Roman"/>
                <w:sz w:val="24"/>
                <w:szCs w:val="24"/>
                <w:lang w:eastAsia="pl-PL"/>
              </w:rPr>
              <w:t>Na czas awarii Wykonawca zapewnia analizator zapasowy lub pokrywa koszty wykonania badań w innym laboratorium, wraz z kosztami dowozu materiału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288"/>
        </w:trPr>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626BE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Parametry zalecane</w:t>
            </w:r>
            <w:r>
              <w:rPr>
                <w:rFonts w:ascii="Times New Roman" w:hAnsi="Times New Roman" w:cs="Times New Roman"/>
                <w:b/>
                <w:bCs/>
                <w:color w:val="000000"/>
                <w:sz w:val="24"/>
                <w:szCs w:val="24"/>
                <w:lang w:eastAsia="pl-PL"/>
              </w:rPr>
              <w:t xml:space="preserve"> (Kryterium II parametry techniczne)</w:t>
            </w:r>
          </w:p>
        </w:tc>
      </w:tr>
      <w:tr w:rsidR="00D22096" w:rsidRPr="00617585" w:rsidTr="004A54F4">
        <w:trPr>
          <w:trHeight w:val="288"/>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Określenie parametru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540"/>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1F430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Materiał kontrolny wieloparametrowy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sz w:val="24"/>
                <w:szCs w:val="24"/>
                <w:lang w:eastAsia="pl-PL"/>
              </w:rPr>
            </w:pPr>
            <w:r w:rsidRPr="00617585">
              <w:rPr>
                <w:rFonts w:ascii="Times New Roman" w:hAnsi="Times New Roman" w:cs="Times New Roman"/>
                <w:b/>
                <w:bCs/>
                <w:sz w:val="24"/>
                <w:szCs w:val="24"/>
                <w:lang w:eastAsia="pl-PL"/>
              </w:rPr>
              <w:t xml:space="preserve">20 </w:t>
            </w:r>
            <w:proofErr w:type="spellStart"/>
            <w:r w:rsidRPr="00617585">
              <w:rPr>
                <w:rFonts w:ascii="Times New Roman" w:hAnsi="Times New Roman" w:cs="Times New Roman"/>
                <w:b/>
                <w:bCs/>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4A54F4">
        <w:trPr>
          <w:trHeight w:val="437"/>
        </w:trPr>
        <w:tc>
          <w:tcPr>
            <w:tcW w:w="546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1F4303">
            <w:pPr>
              <w:spacing w:after="0" w:line="100" w:lineRule="atLeast"/>
              <w:rPr>
                <w:rFonts w:ascii="Times New Roman" w:hAnsi="Times New Roman" w:cs="Times New Roman"/>
                <w:b/>
                <w:color w:val="000000"/>
                <w:sz w:val="24"/>
                <w:szCs w:val="24"/>
                <w:lang w:eastAsia="pl-PL"/>
              </w:rPr>
            </w:pPr>
            <w:r w:rsidRPr="00617585">
              <w:rPr>
                <w:rFonts w:ascii="Times New Roman" w:hAnsi="Times New Roman" w:cs="Times New Roman"/>
                <w:color w:val="000000"/>
                <w:sz w:val="24"/>
                <w:szCs w:val="24"/>
                <w:lang w:eastAsia="pl-PL"/>
              </w:rPr>
              <w:t>Reakcja serwisowa w ciągu 12 godzin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sz w:val="24"/>
                <w:szCs w:val="24"/>
                <w:lang w:eastAsia="pl-PL"/>
              </w:rPr>
              <w:t xml:space="preserve">20 </w:t>
            </w:r>
            <w:proofErr w:type="spellStart"/>
            <w:r w:rsidRPr="00617585">
              <w:rPr>
                <w:rFonts w:ascii="Times New Roman" w:hAnsi="Times New Roman" w:cs="Times New Roman"/>
                <w:b/>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bl>
    <w:p w:rsidR="00D22096" w:rsidRDefault="00D22096" w:rsidP="00D22096">
      <w:pPr>
        <w:rPr>
          <w:rFonts w:ascii="Times New Roman" w:hAnsi="Times New Roman" w:cs="Times New Roman"/>
          <w:b/>
          <w:sz w:val="24"/>
          <w:szCs w:val="24"/>
        </w:rPr>
      </w:pPr>
      <w:r w:rsidRPr="00617585">
        <w:rPr>
          <w:rFonts w:ascii="Times New Roman" w:hAnsi="Times New Roman" w:cs="Times New Roman"/>
          <w:b/>
          <w:sz w:val="24"/>
          <w:szCs w:val="24"/>
        </w:rPr>
        <w:t>Niespełnienie jednego z warunków granicznych powoduje odrzucenie oferty.</w:t>
      </w:r>
    </w:p>
    <w:p w:rsidR="00626BE6" w:rsidRDefault="00626BE6" w:rsidP="00626BE6">
      <w:pPr>
        <w:rPr>
          <w:rFonts w:ascii="Times New Roman" w:hAnsi="Times New Roman" w:cs="Times New Roman"/>
          <w:b/>
          <w:sz w:val="24"/>
          <w:szCs w:val="24"/>
        </w:rPr>
      </w:pPr>
    </w:p>
    <w:p w:rsidR="00626BE6" w:rsidRPr="00617585" w:rsidRDefault="00626BE6" w:rsidP="00626BE6">
      <w:pPr>
        <w:rPr>
          <w:rFonts w:ascii="Times New Roman" w:hAnsi="Times New Roman" w:cs="Times New Roman"/>
          <w:sz w:val="24"/>
          <w:szCs w:val="24"/>
        </w:rPr>
      </w:pPr>
      <w:r>
        <w:rPr>
          <w:rFonts w:ascii="Times New Roman" w:hAnsi="Times New Roman" w:cs="Times New Roman"/>
          <w:b/>
          <w:sz w:val="24"/>
          <w:szCs w:val="24"/>
        </w:rPr>
        <w:t>Wykaz badań:</w:t>
      </w:r>
    </w:p>
    <w:tbl>
      <w:tblPr>
        <w:tblW w:w="10140" w:type="dxa"/>
        <w:tblInd w:w="-25" w:type="dxa"/>
        <w:shd w:val="clear" w:color="auto" w:fill="D9D9D9" w:themeFill="background1" w:themeFillShade="D9"/>
        <w:tblLayout w:type="fixed"/>
        <w:tblCellMar>
          <w:left w:w="50" w:type="dxa"/>
          <w:right w:w="70" w:type="dxa"/>
        </w:tblCellMar>
        <w:tblLook w:val="0000"/>
      </w:tblPr>
      <w:tblGrid>
        <w:gridCol w:w="2343"/>
        <w:gridCol w:w="1134"/>
        <w:gridCol w:w="1418"/>
        <w:gridCol w:w="1417"/>
        <w:gridCol w:w="1276"/>
        <w:gridCol w:w="1276"/>
        <w:gridCol w:w="1276"/>
      </w:tblGrid>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jc w:val="center"/>
              <w:rPr>
                <w:rFonts w:ascii="Times New Roman" w:hAnsi="Times New Roman" w:cs="Times New Roman"/>
                <w:b/>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626BE6" w:rsidP="008A041A">
            <w:pPr>
              <w:spacing w:after="0" w:line="100" w:lineRule="atLeast"/>
              <w:jc w:val="center"/>
              <w:rPr>
                <w:rFonts w:ascii="Times New Roman" w:hAnsi="Times New Roman" w:cs="Times New Roman"/>
                <w:b/>
                <w:color w:val="000000"/>
                <w:sz w:val="24"/>
                <w:szCs w:val="24"/>
                <w:lang w:eastAsia="pl-PL"/>
              </w:rPr>
            </w:pPr>
            <w:r>
              <w:rPr>
                <w:rFonts w:ascii="Times New Roman" w:hAnsi="Times New Roman" w:cs="Times New Roman"/>
                <w:b/>
                <w:color w:val="000000"/>
                <w:sz w:val="24"/>
                <w:szCs w:val="24"/>
                <w:lang w:eastAsia="pl-PL"/>
              </w:rPr>
              <w:t>Ilość badań na 12</w:t>
            </w:r>
            <w:r w:rsidR="00D22096" w:rsidRPr="00626BE6">
              <w:rPr>
                <w:rFonts w:ascii="Times New Roman" w:hAnsi="Times New Roman" w:cs="Times New Roman"/>
                <w:b/>
                <w:color w:val="000000"/>
                <w:sz w:val="24"/>
                <w:szCs w:val="24"/>
                <w:lang w:eastAsia="pl-PL"/>
              </w:rPr>
              <w:t xml:space="preserve"> miesięcy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Cena jednostkowa</w:t>
            </w:r>
          </w:p>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opakowania  netto</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Cena jednostkowa</w:t>
            </w:r>
          </w:p>
          <w:p w:rsidR="00D22096" w:rsidRPr="00626BE6" w:rsidRDefault="00D22096" w:rsidP="008A041A">
            <w:pPr>
              <w:spacing w:after="0" w:line="100" w:lineRule="atLeast"/>
              <w:jc w:val="center"/>
              <w:rPr>
                <w:rFonts w:ascii="Times New Roman" w:hAnsi="Times New Roman" w:cs="Times New Roman"/>
                <w:b/>
                <w:color w:val="000000"/>
                <w:sz w:val="24"/>
                <w:szCs w:val="24"/>
                <w:lang w:eastAsia="pl-PL"/>
              </w:rPr>
            </w:pPr>
            <w:r w:rsidRPr="00626BE6">
              <w:rPr>
                <w:rFonts w:ascii="Times New Roman" w:hAnsi="Times New Roman" w:cs="Times New Roman"/>
                <w:b/>
                <w:color w:val="000000"/>
                <w:sz w:val="24"/>
                <w:szCs w:val="24"/>
                <w:lang w:eastAsia="pl-PL"/>
              </w:rPr>
              <w:t>opakowania brutto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626BE6" w:rsidP="008A041A">
            <w:pPr>
              <w:spacing w:after="0" w:line="100" w:lineRule="atLeast"/>
              <w:jc w:val="center"/>
              <w:rPr>
                <w:rFonts w:ascii="Times New Roman" w:hAnsi="Times New Roman" w:cs="Times New Roman"/>
                <w:b/>
                <w:color w:val="000000"/>
                <w:sz w:val="24"/>
                <w:szCs w:val="24"/>
                <w:lang w:eastAsia="pl-PL"/>
              </w:rPr>
            </w:pPr>
            <w:r>
              <w:rPr>
                <w:rFonts w:ascii="Times New Roman" w:hAnsi="Times New Roman" w:cs="Times New Roman"/>
                <w:b/>
                <w:color w:val="000000"/>
                <w:sz w:val="24"/>
                <w:szCs w:val="24"/>
                <w:lang w:eastAsia="pl-PL"/>
              </w:rPr>
              <w:t>Ilość opakowań  na 12</w:t>
            </w:r>
            <w:r w:rsidR="00D22096" w:rsidRPr="00626BE6">
              <w:rPr>
                <w:rFonts w:ascii="Times New Roman" w:hAnsi="Times New Roman" w:cs="Times New Roman"/>
                <w:b/>
                <w:color w:val="000000"/>
                <w:sz w:val="24"/>
                <w:szCs w:val="24"/>
                <w:lang w:eastAsia="pl-PL"/>
              </w:rPr>
              <w:t xml:space="preserve"> miesiące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626BE6" w:rsidP="008A041A">
            <w:pPr>
              <w:spacing w:after="0" w:line="100" w:lineRule="atLeast"/>
              <w:jc w:val="center"/>
              <w:rPr>
                <w:rFonts w:ascii="Times New Roman" w:hAnsi="Times New Roman" w:cs="Times New Roman"/>
                <w:b/>
                <w:color w:val="000000"/>
                <w:sz w:val="24"/>
                <w:szCs w:val="24"/>
                <w:lang w:eastAsia="pl-PL"/>
              </w:rPr>
            </w:pPr>
            <w:r>
              <w:rPr>
                <w:rFonts w:ascii="Times New Roman" w:hAnsi="Times New Roman" w:cs="Times New Roman"/>
                <w:b/>
                <w:color w:val="000000"/>
                <w:sz w:val="24"/>
                <w:szCs w:val="24"/>
                <w:lang w:eastAsia="pl-PL"/>
              </w:rPr>
              <w:t>Wartość netto na 12</w:t>
            </w:r>
            <w:r w:rsidR="00222F16">
              <w:rPr>
                <w:rFonts w:ascii="Times New Roman" w:hAnsi="Times New Roman" w:cs="Times New Roman"/>
                <w:b/>
                <w:color w:val="000000"/>
                <w:sz w:val="24"/>
                <w:szCs w:val="24"/>
                <w:lang w:eastAsia="pl-PL"/>
              </w:rPr>
              <w:t xml:space="preserve"> miesięcy</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222F16" w:rsidP="008A041A">
            <w:pPr>
              <w:spacing w:after="0" w:line="100" w:lineRule="atLeast"/>
              <w:jc w:val="center"/>
              <w:rPr>
                <w:rFonts w:ascii="Times New Roman" w:hAnsi="Times New Roman" w:cs="Times New Roman"/>
                <w:b/>
                <w:sz w:val="24"/>
                <w:szCs w:val="24"/>
              </w:rPr>
            </w:pPr>
            <w:r>
              <w:rPr>
                <w:rFonts w:ascii="Times New Roman" w:hAnsi="Times New Roman" w:cs="Times New Roman"/>
                <w:b/>
                <w:color w:val="000000"/>
                <w:sz w:val="24"/>
                <w:szCs w:val="24"/>
                <w:lang w:eastAsia="pl-PL"/>
              </w:rPr>
              <w:t xml:space="preserve">Wartość brutto na </w:t>
            </w:r>
            <w:r w:rsidR="00626BE6">
              <w:rPr>
                <w:rFonts w:ascii="Times New Roman" w:hAnsi="Times New Roman" w:cs="Times New Roman"/>
                <w:b/>
                <w:color w:val="000000"/>
                <w:sz w:val="24"/>
                <w:szCs w:val="24"/>
                <w:lang w:eastAsia="pl-PL"/>
              </w:rPr>
              <w:t>12</w:t>
            </w:r>
            <w:r>
              <w:rPr>
                <w:rFonts w:ascii="Times New Roman" w:hAnsi="Times New Roman" w:cs="Times New Roman"/>
                <w:b/>
                <w:color w:val="000000"/>
                <w:sz w:val="24"/>
                <w:szCs w:val="24"/>
                <w:lang w:eastAsia="pl-PL"/>
              </w:rPr>
              <w:t xml:space="preserve"> </w:t>
            </w:r>
            <w:r w:rsidR="00D22096" w:rsidRPr="00626BE6">
              <w:rPr>
                <w:rFonts w:ascii="Times New Roman" w:hAnsi="Times New Roman" w:cs="Times New Roman"/>
                <w:b/>
                <w:color w:val="000000"/>
                <w:sz w:val="24"/>
                <w:szCs w:val="24"/>
                <w:lang w:eastAsia="pl-PL"/>
              </w:rPr>
              <w:t>miesi</w:t>
            </w:r>
            <w:r>
              <w:rPr>
                <w:rFonts w:ascii="Times New Roman" w:hAnsi="Times New Roman" w:cs="Times New Roman"/>
                <w:b/>
                <w:color w:val="000000"/>
                <w:sz w:val="24"/>
                <w:szCs w:val="24"/>
                <w:lang w:eastAsia="pl-PL"/>
              </w:rPr>
              <w:t>ęcy</w:t>
            </w: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proofErr w:type="spellStart"/>
            <w:r w:rsidRPr="00626BE6">
              <w:rPr>
                <w:rFonts w:ascii="Times New Roman" w:hAnsi="Times New Roman" w:cs="Times New Roman"/>
                <w:b/>
                <w:sz w:val="24"/>
                <w:szCs w:val="24"/>
                <w:lang w:eastAsia="pl-PL"/>
              </w:rPr>
              <w:t>Troponina</w:t>
            </w:r>
            <w:proofErr w:type="spellEnd"/>
            <w:r w:rsidRPr="00626BE6">
              <w:rPr>
                <w:rFonts w:ascii="Times New Roman" w:hAnsi="Times New Roman" w:cs="Times New Roman"/>
                <w:b/>
                <w:sz w:val="24"/>
                <w:szCs w:val="24"/>
                <w:lang w:eastAsia="pl-PL"/>
              </w:rPr>
              <w:t xml:space="preserve"> T </w:t>
            </w:r>
            <w:proofErr w:type="spellStart"/>
            <w:r w:rsidRPr="00626BE6">
              <w:rPr>
                <w:rFonts w:ascii="Times New Roman" w:hAnsi="Times New Roman" w:cs="Times New Roman"/>
                <w:b/>
                <w:sz w:val="24"/>
                <w:szCs w:val="24"/>
                <w:lang w:eastAsia="pl-PL"/>
              </w:rPr>
              <w:t>hs</w:t>
            </w:r>
            <w:proofErr w:type="spellEnd"/>
            <w:r w:rsidRPr="00626BE6">
              <w:rPr>
                <w:rFonts w:ascii="Times New Roman" w:hAnsi="Times New Roman" w:cs="Times New Roman"/>
                <w:b/>
                <w:sz w:val="24"/>
                <w:szCs w:val="24"/>
                <w:lang w:eastAsia="pl-PL"/>
              </w:rPr>
              <w:t xml:space="preserve"> STAT</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r w:rsidRPr="00626BE6">
              <w:rPr>
                <w:rFonts w:ascii="Times New Roman" w:hAnsi="Times New Roman" w:cs="Times New Roman"/>
                <w:b/>
                <w:sz w:val="24"/>
                <w:szCs w:val="24"/>
                <w:lang w:eastAsia="pl-PL"/>
              </w:rPr>
              <w:t>PSA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2300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r w:rsidRPr="00626BE6">
              <w:rPr>
                <w:rFonts w:ascii="Times New Roman" w:hAnsi="Times New Roman" w:cs="Times New Roman"/>
                <w:b/>
                <w:sz w:val="24"/>
                <w:szCs w:val="24"/>
                <w:lang w:eastAsia="pl-PL"/>
              </w:rPr>
              <w:t>TSH</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7400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r w:rsidRPr="00626BE6">
              <w:rPr>
                <w:rFonts w:ascii="Times New Roman" w:hAnsi="Times New Roman" w:cs="Times New Roman"/>
                <w:b/>
                <w:sz w:val="24"/>
                <w:szCs w:val="24"/>
                <w:lang w:eastAsia="pl-PL"/>
              </w:rPr>
              <w:t>fT4</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3200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r w:rsidRPr="00626BE6">
              <w:rPr>
                <w:rFonts w:ascii="Times New Roman" w:hAnsi="Times New Roman" w:cs="Times New Roman"/>
                <w:b/>
                <w:sz w:val="24"/>
                <w:szCs w:val="24"/>
                <w:lang w:eastAsia="pl-PL"/>
              </w:rPr>
              <w:t>fT3</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2500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color w:val="000000"/>
                <w:sz w:val="24"/>
                <w:szCs w:val="24"/>
                <w:lang w:eastAsia="pl-PL"/>
              </w:rPr>
            </w:pPr>
            <w:proofErr w:type="spellStart"/>
            <w:r w:rsidRPr="00626BE6">
              <w:rPr>
                <w:rFonts w:ascii="Times New Roman" w:hAnsi="Times New Roman" w:cs="Times New Roman"/>
                <w:b/>
                <w:sz w:val="24"/>
                <w:szCs w:val="24"/>
                <w:lang w:eastAsia="pl-PL"/>
              </w:rPr>
              <w:t>Beta-HCG</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sz w:val="24"/>
                <w:szCs w:val="24"/>
                <w:lang w:eastAsia="pl-PL"/>
              </w:rPr>
            </w:pPr>
            <w:r w:rsidRPr="00626BE6">
              <w:rPr>
                <w:rFonts w:ascii="Times New Roman" w:hAnsi="Times New Roman" w:cs="Times New Roman"/>
                <w:b/>
                <w:sz w:val="24"/>
                <w:szCs w:val="24"/>
                <w:lang w:eastAsia="pl-PL"/>
              </w:rPr>
              <w:t>PCT</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7A2DA0"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8B7E76" w:rsidRPr="00626BE6" w:rsidTr="00626BE6">
        <w:trPr>
          <w:trHeight w:val="276"/>
        </w:trPr>
        <w:tc>
          <w:tcPr>
            <w:tcW w:w="23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8B7E76" w:rsidRPr="00626BE6" w:rsidRDefault="008B7E76"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IL-6</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8B7E76" w:rsidRDefault="008B7E76" w:rsidP="008A041A">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50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B7E76" w:rsidRPr="00626BE6" w:rsidRDefault="008B7E7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B7E76" w:rsidRPr="00626BE6" w:rsidRDefault="008B7E7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B7E76" w:rsidRPr="00626BE6" w:rsidRDefault="008B7E7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8B7E76" w:rsidRPr="00626BE6" w:rsidRDefault="008B7E7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8B7E76" w:rsidRPr="00626BE6" w:rsidRDefault="008B7E76" w:rsidP="008A041A">
            <w:pPr>
              <w:spacing w:after="0"/>
              <w:jc w:val="right"/>
              <w:rPr>
                <w:rFonts w:ascii="Times New Roman" w:hAnsi="Times New Roman" w:cs="Times New Roman"/>
                <w:b/>
                <w:color w:val="000000"/>
                <w:sz w:val="24"/>
                <w:szCs w:val="24"/>
              </w:rPr>
            </w:pPr>
          </w:p>
        </w:tc>
      </w:tr>
      <w:tr w:rsidR="00D22096" w:rsidRPr="00626BE6" w:rsidTr="00626BE6">
        <w:trPr>
          <w:trHeight w:val="276"/>
        </w:trPr>
        <w:tc>
          <w:tcPr>
            <w:tcW w:w="23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626BE6" w:rsidRDefault="00D22096" w:rsidP="008A041A">
            <w:pPr>
              <w:pStyle w:val="NormalnyWeb"/>
              <w:spacing w:before="0" w:after="0" w:line="200" w:lineRule="atLeast"/>
              <w:rPr>
                <w:b/>
                <w:sz w:val="24"/>
                <w:szCs w:val="24"/>
              </w:rPr>
            </w:pPr>
            <w:r w:rsidRPr="00626BE6">
              <w:rPr>
                <w:b/>
                <w:sz w:val="24"/>
                <w:szCs w:val="24"/>
              </w:rPr>
              <w:lastRenderedPageBreak/>
              <w:t xml:space="preserve">Kontrola, kalibratory  i elementy zużywalne                                                 </w:t>
            </w:r>
          </w:p>
          <w:p w:rsidR="00D22096" w:rsidRPr="00626BE6" w:rsidRDefault="00D22096" w:rsidP="008A041A">
            <w:pPr>
              <w:spacing w:after="0"/>
              <w:rPr>
                <w:rFonts w:ascii="Times New Roman" w:hAnsi="Times New Roman" w:cs="Times New Roman"/>
                <w:b/>
                <w:sz w:val="24"/>
                <w:szCs w:val="24"/>
              </w:rPr>
            </w:pPr>
            <w:r w:rsidRPr="00626BE6">
              <w:rPr>
                <w:rFonts w:ascii="Times New Roman" w:hAnsi="Times New Roman" w:cs="Times New Roman"/>
                <w:b/>
                <w:sz w:val="24"/>
                <w:szCs w:val="24"/>
              </w:rPr>
              <w:t>(eksploatacyjne)</w:t>
            </w:r>
          </w:p>
        </w:tc>
        <w:tc>
          <w:tcPr>
            <w:tcW w:w="113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626BE6" w:rsidRDefault="00D22096" w:rsidP="008A041A">
            <w:pPr>
              <w:spacing w:after="0" w:line="100" w:lineRule="atLeast"/>
              <w:rPr>
                <w:rFonts w:ascii="Times New Roman" w:hAnsi="Times New Roman" w:cs="Times New Roman"/>
                <w:b/>
                <w:sz w:val="24"/>
                <w:szCs w:val="24"/>
                <w:lang w:eastAsia="pl-PL"/>
              </w:rPr>
            </w:pPr>
          </w:p>
        </w:tc>
        <w:tc>
          <w:tcPr>
            <w:tcW w:w="1418"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rsidR="00D22096" w:rsidRPr="00626BE6" w:rsidRDefault="00D22096" w:rsidP="008A041A">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626BE6" w:rsidRDefault="00D22096" w:rsidP="008A041A">
            <w:pPr>
              <w:spacing w:after="0"/>
              <w:jc w:val="right"/>
              <w:rPr>
                <w:rFonts w:ascii="Times New Roman" w:hAnsi="Times New Roman" w:cs="Times New Roman"/>
                <w:b/>
                <w:color w:val="000000"/>
                <w:sz w:val="24"/>
                <w:szCs w:val="24"/>
              </w:rPr>
            </w:pPr>
          </w:p>
        </w:tc>
      </w:tr>
      <w:tr w:rsidR="00D22096" w:rsidRPr="00626BE6" w:rsidTr="00626BE6">
        <w:trPr>
          <w:trHeight w:val="200"/>
        </w:trPr>
        <w:tc>
          <w:tcPr>
            <w:tcW w:w="75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D22096" w:rsidRPr="00626BE6" w:rsidRDefault="00D22096" w:rsidP="008A041A">
            <w:pPr>
              <w:spacing w:after="0" w:line="240" w:lineRule="auto"/>
              <w:jc w:val="right"/>
              <w:rPr>
                <w:rFonts w:ascii="Times New Roman" w:hAnsi="Times New Roman" w:cs="Times New Roman"/>
                <w:b/>
                <w:color w:val="000000"/>
                <w:sz w:val="24"/>
                <w:szCs w:val="24"/>
                <w:lang w:eastAsia="pl-PL"/>
              </w:rPr>
            </w:pPr>
            <w:r w:rsidRPr="00626BE6">
              <w:rPr>
                <w:rFonts w:ascii="Times New Roman" w:hAnsi="Times New Roman" w:cs="Times New Roman"/>
                <w:b/>
                <w:sz w:val="24"/>
                <w:szCs w:val="24"/>
                <w:lang w:eastAsia="pl-PL"/>
              </w:rPr>
              <w:t>Razem</w:t>
            </w:r>
          </w:p>
        </w:tc>
        <w:tc>
          <w:tcPr>
            <w:tcW w:w="1276"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tcPr>
          <w:p w:rsidR="00D22096" w:rsidRPr="00626BE6" w:rsidRDefault="00D22096" w:rsidP="008A041A">
            <w:pPr>
              <w:spacing w:after="0" w:line="240" w:lineRule="auto"/>
              <w:contextualSpacing/>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bottom"/>
          </w:tcPr>
          <w:p w:rsidR="00D22096" w:rsidRPr="00626BE6" w:rsidRDefault="00D22096" w:rsidP="008A041A">
            <w:pPr>
              <w:spacing w:after="0" w:line="240" w:lineRule="auto"/>
              <w:contextualSpacing/>
              <w:rPr>
                <w:rFonts w:ascii="Times New Roman" w:hAnsi="Times New Roman" w:cs="Times New Roman"/>
                <w:b/>
                <w:bCs/>
                <w:color w:val="000000"/>
                <w:sz w:val="24"/>
                <w:szCs w:val="24"/>
              </w:rPr>
            </w:pPr>
          </w:p>
        </w:tc>
      </w:tr>
    </w:tbl>
    <w:p w:rsidR="00D22096" w:rsidRPr="00617585" w:rsidRDefault="00D22096" w:rsidP="00D22096">
      <w:pPr>
        <w:jc w:val="both"/>
        <w:rPr>
          <w:rFonts w:ascii="Times New Roman" w:hAnsi="Times New Roman" w:cs="Times New Roman"/>
          <w:b/>
          <w:sz w:val="24"/>
          <w:szCs w:val="24"/>
        </w:rPr>
      </w:pPr>
    </w:p>
    <w:p w:rsidR="007A2DA0" w:rsidRPr="007A2DA0" w:rsidRDefault="007A2DA0" w:rsidP="007A2DA0">
      <w:pPr>
        <w:spacing w:before="100" w:beforeAutospacing="1" w:after="0" w:line="240" w:lineRule="auto"/>
        <w:jc w:val="both"/>
        <w:rPr>
          <w:rFonts w:ascii="Times New Roman" w:eastAsia="Times New Roman" w:hAnsi="Times New Roman" w:cs="Times New Roman"/>
          <w:sz w:val="26"/>
          <w:szCs w:val="26"/>
          <w:lang w:eastAsia="pl-PL"/>
        </w:rPr>
      </w:pPr>
      <w:r w:rsidRPr="007A2DA0">
        <w:rPr>
          <w:rFonts w:ascii="Times New Roman" w:eastAsia="Times New Roman" w:hAnsi="Times New Roman" w:cs="Times New Roman"/>
          <w:sz w:val="24"/>
          <w:szCs w:val="24"/>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sidRPr="007A2DA0">
        <w:rPr>
          <w:rFonts w:ascii="Times New Roman" w:eastAsia="Times New Roman" w:hAnsi="Times New Roman" w:cs="Times New Roman"/>
          <w:sz w:val="24"/>
          <w:szCs w:val="24"/>
          <w:lang w:eastAsia="pl-PL"/>
        </w:rPr>
        <w:t>Troponina</w:t>
      </w:r>
      <w:proofErr w:type="spellEnd"/>
      <w:r w:rsidRPr="007A2DA0">
        <w:rPr>
          <w:rFonts w:ascii="Times New Roman" w:eastAsia="Times New Roman" w:hAnsi="Times New Roman" w:cs="Times New Roman"/>
          <w:sz w:val="24"/>
          <w:szCs w:val="24"/>
          <w:lang w:eastAsia="pl-PL"/>
        </w:rPr>
        <w:t xml:space="preserve">, PSA, FT3, FT4, Beta HCG, PCT, IL-6 - kontrolę wykonujemy 3 razy w tygodniu na 2 poziomach </w:t>
      </w:r>
    </w:p>
    <w:p w:rsidR="007A2DA0" w:rsidRPr="007A2DA0" w:rsidRDefault="007A2DA0" w:rsidP="007A2DA0">
      <w:pPr>
        <w:spacing w:before="100" w:beforeAutospacing="1" w:after="0" w:line="240" w:lineRule="auto"/>
        <w:jc w:val="both"/>
        <w:rPr>
          <w:rFonts w:ascii="Times New Roman" w:eastAsia="Times New Roman" w:hAnsi="Times New Roman" w:cs="Times New Roman"/>
          <w:sz w:val="26"/>
          <w:szCs w:val="26"/>
          <w:lang w:eastAsia="pl-PL"/>
        </w:rPr>
      </w:pPr>
      <w:r w:rsidRPr="007A2DA0">
        <w:rPr>
          <w:rFonts w:ascii="Times New Roman" w:eastAsia="Times New Roman" w:hAnsi="Times New Roman" w:cs="Times New Roman"/>
          <w:sz w:val="24"/>
          <w:szCs w:val="24"/>
          <w:u w:val="single"/>
          <w:lang w:eastAsia="pl-PL"/>
        </w:rPr>
        <w:t>Oferent uzupełni ofertę o wykaz niezbędnego sprzętu/asortymentu do wykonania ww. ilości badań w okresie trwania umowy.</w:t>
      </w:r>
    </w:p>
    <w:p w:rsidR="00D22096" w:rsidRPr="00617585" w:rsidRDefault="00D22096" w:rsidP="007A2DA0">
      <w:pPr>
        <w:jc w:val="both"/>
        <w:rPr>
          <w:rFonts w:ascii="Times New Roman" w:hAnsi="Times New Roman" w:cs="Times New Roman"/>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u w:val="single"/>
        </w:rPr>
        <w:t>Czynsz dzierżawny:</w:t>
      </w:r>
    </w:p>
    <w:tbl>
      <w:tblPr>
        <w:tblW w:w="0" w:type="auto"/>
        <w:tblInd w:w="-25" w:type="dxa"/>
        <w:tblLayout w:type="fixed"/>
        <w:tblCellMar>
          <w:left w:w="88" w:type="dxa"/>
        </w:tblCellMar>
        <w:tblLook w:val="0000"/>
      </w:tblPr>
      <w:tblGrid>
        <w:gridCol w:w="2523"/>
        <w:gridCol w:w="1559"/>
        <w:gridCol w:w="1418"/>
        <w:gridCol w:w="1276"/>
        <w:gridCol w:w="1134"/>
        <w:gridCol w:w="1152"/>
      </w:tblGrid>
      <w:tr w:rsidR="007A2DA0"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D22096">
            <w:pPr>
              <w:spacing w:line="100" w:lineRule="atLeast"/>
              <w:jc w:val="both"/>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Ilość analizatorów w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Netto</w:t>
            </w:r>
          </w:p>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Brutto</w:t>
            </w:r>
          </w:p>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2E545E">
            <w:pPr>
              <w:spacing w:line="100" w:lineRule="atLeast"/>
              <w:jc w:val="center"/>
              <w:rPr>
                <w:rFonts w:ascii="Times New Roman" w:hAnsi="Times New Roman" w:cs="Times New Roman"/>
                <w:b/>
                <w:sz w:val="24"/>
                <w:szCs w:val="24"/>
              </w:rPr>
            </w:pPr>
            <w:proofErr w:type="spellStart"/>
            <w:r w:rsidRPr="00617585">
              <w:rPr>
                <w:rFonts w:ascii="Times New Roman" w:hAnsi="Times New Roman" w:cs="Times New Roman"/>
                <w:b/>
                <w:sz w:val="24"/>
                <w:szCs w:val="24"/>
              </w:rPr>
              <w:t>Wartośćnetto</w:t>
            </w:r>
            <w:proofErr w:type="spellEnd"/>
          </w:p>
          <w:p w:rsidR="007A2DA0" w:rsidRPr="00617585" w:rsidRDefault="007A2DA0" w:rsidP="002E545E">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12</w:t>
            </w:r>
            <w:r w:rsidRPr="00617585">
              <w:rPr>
                <w:rFonts w:ascii="Times New Roman" w:hAnsi="Times New Roman" w:cs="Times New Roman"/>
                <w:b/>
                <w:sz w:val="24"/>
                <w:szCs w:val="24"/>
              </w:rPr>
              <w:t xml:space="preserve"> miesięcy</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7A2DA0" w:rsidRPr="00617585" w:rsidRDefault="007A2DA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Wartość brutto</w:t>
            </w:r>
          </w:p>
          <w:p w:rsidR="007A2DA0" w:rsidRPr="00617585" w:rsidRDefault="007A2DA0" w:rsidP="002E545E">
            <w:pPr>
              <w:spacing w:line="100" w:lineRule="atLeast"/>
              <w:jc w:val="center"/>
              <w:rPr>
                <w:rFonts w:ascii="Times New Roman" w:hAnsi="Times New Roman" w:cs="Times New Roman"/>
                <w:sz w:val="24"/>
                <w:szCs w:val="24"/>
              </w:rPr>
            </w:pPr>
            <w:r>
              <w:rPr>
                <w:rFonts w:ascii="Times New Roman" w:hAnsi="Times New Roman" w:cs="Times New Roman"/>
                <w:b/>
                <w:sz w:val="24"/>
                <w:szCs w:val="24"/>
              </w:rPr>
              <w:t>12</w:t>
            </w:r>
            <w:r w:rsidRPr="00617585">
              <w:rPr>
                <w:rFonts w:ascii="Times New Roman" w:hAnsi="Times New Roman" w:cs="Times New Roman"/>
                <w:b/>
                <w:sz w:val="24"/>
                <w:szCs w:val="24"/>
              </w:rPr>
              <w:t xml:space="preserve"> miesięcy</w:t>
            </w:r>
          </w:p>
        </w:tc>
      </w:tr>
      <w:tr w:rsidR="00D22096"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 xml:space="preserve">1 szt.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r>
    </w:tbl>
    <w:p w:rsidR="00D22096" w:rsidRPr="00617585" w:rsidRDefault="00D22096" w:rsidP="00D22096">
      <w:pPr>
        <w:jc w:val="both"/>
        <w:rPr>
          <w:rFonts w:ascii="Times New Roman" w:hAnsi="Times New Roman" w:cs="Times New Roman"/>
          <w:b/>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Razem wartość pakiet nr 2 – Immunochemia: (odczynniki  + kalibratory, kontrole, elementy zużywalne +dzierżawa)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netto (słownie: ............................)</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brutto (słownie: ............................)</w:t>
      </w:r>
    </w:p>
    <w:p w:rsidR="00D22096" w:rsidRPr="00617585" w:rsidRDefault="00D22096" w:rsidP="00D22096">
      <w:pPr>
        <w:rPr>
          <w:rFonts w:ascii="Times New Roman" w:hAnsi="Times New Roman" w:cs="Times New Roman"/>
          <w:sz w:val="24"/>
          <w:szCs w:val="24"/>
        </w:rPr>
      </w:pPr>
    </w:p>
    <w:p w:rsidR="00D22096" w:rsidRPr="00617585" w:rsidRDefault="00D22096" w:rsidP="00D22096">
      <w:pPr>
        <w:rPr>
          <w:rFonts w:ascii="Times New Roman" w:hAnsi="Times New Roman" w:cs="Times New Roman"/>
          <w:sz w:val="24"/>
          <w:szCs w:val="24"/>
        </w:rPr>
      </w:pPr>
    </w:p>
    <w:p w:rsidR="00617585" w:rsidRPr="001F4303" w:rsidRDefault="00617585" w:rsidP="00617585">
      <w:pPr>
        <w:spacing w:after="0"/>
        <w:jc w:val="right"/>
        <w:rPr>
          <w:rFonts w:ascii="Times New Roman" w:eastAsia="Calibri" w:hAnsi="Times New Roman" w:cs="Times New Roman"/>
          <w:b/>
          <w:i/>
          <w:iCs/>
          <w:color w:val="000099"/>
          <w:sz w:val="20"/>
          <w:szCs w:val="20"/>
        </w:rPr>
      </w:pPr>
      <w:r w:rsidRPr="001F4303">
        <w:rPr>
          <w:rFonts w:ascii="Times New Roman" w:eastAsia="Calibri" w:hAnsi="Times New Roman" w:cs="Times New Roman"/>
          <w:b/>
          <w:i/>
          <w:iCs/>
          <w:color w:val="000099"/>
          <w:sz w:val="20"/>
          <w:szCs w:val="20"/>
        </w:rPr>
        <w:t xml:space="preserve">Dokument należy podpisać kwalifikowanym podpisem </w:t>
      </w:r>
    </w:p>
    <w:p w:rsidR="00617585" w:rsidRPr="001F4303" w:rsidRDefault="00617585" w:rsidP="00617585">
      <w:pPr>
        <w:spacing w:after="0"/>
        <w:ind w:left="2836"/>
        <w:jc w:val="right"/>
        <w:rPr>
          <w:rFonts w:ascii="Times New Roman" w:eastAsia="Times New Roman" w:hAnsi="Times New Roman" w:cs="Times New Roman"/>
          <w:b/>
          <w:i/>
          <w:color w:val="000099"/>
          <w:sz w:val="20"/>
          <w:szCs w:val="20"/>
          <w:lang w:eastAsia="pl-PL"/>
        </w:rPr>
      </w:pPr>
      <w:r w:rsidRPr="001F4303">
        <w:rPr>
          <w:rFonts w:ascii="Times New Roman" w:eastAsia="Calibri" w:hAnsi="Times New Roman" w:cs="Times New Roman"/>
          <w:b/>
          <w:i/>
          <w:iCs/>
          <w:color w:val="000099"/>
          <w:sz w:val="20"/>
          <w:szCs w:val="20"/>
        </w:rPr>
        <w:t>elektronicznym lub podpisem zaufanym lub podpisem osobistym</w:t>
      </w:r>
    </w:p>
    <w:p w:rsidR="00D22096" w:rsidRDefault="00D22096" w:rsidP="00D22096">
      <w:pPr>
        <w:rPr>
          <w:rFonts w:ascii="Times New Roman" w:hAnsi="Times New Roman" w:cs="Times New Roman"/>
          <w:sz w:val="24"/>
          <w:szCs w:val="24"/>
        </w:rPr>
      </w:pPr>
    </w:p>
    <w:p w:rsidR="007A2DA0" w:rsidRDefault="007A2DA0" w:rsidP="00D22096">
      <w:pPr>
        <w:rPr>
          <w:rFonts w:ascii="Times New Roman" w:hAnsi="Times New Roman" w:cs="Times New Roman"/>
          <w:sz w:val="24"/>
          <w:szCs w:val="24"/>
        </w:rPr>
      </w:pPr>
    </w:p>
    <w:p w:rsidR="007A2DA0" w:rsidRDefault="007A2DA0" w:rsidP="00D22096">
      <w:pPr>
        <w:rPr>
          <w:rFonts w:ascii="Times New Roman" w:hAnsi="Times New Roman" w:cs="Times New Roman"/>
          <w:sz w:val="24"/>
          <w:szCs w:val="24"/>
        </w:rPr>
      </w:pPr>
    </w:p>
    <w:p w:rsidR="007A2DA0" w:rsidRDefault="007A2DA0" w:rsidP="00D22096">
      <w:pPr>
        <w:rPr>
          <w:rFonts w:ascii="Times New Roman" w:hAnsi="Times New Roman" w:cs="Times New Roman"/>
          <w:sz w:val="24"/>
          <w:szCs w:val="24"/>
        </w:rPr>
      </w:pPr>
    </w:p>
    <w:p w:rsidR="00D22096" w:rsidRDefault="00D22096" w:rsidP="00D22096">
      <w:pPr>
        <w:pStyle w:val="NormalnyWeb"/>
        <w:spacing w:before="0" w:after="0" w:line="200" w:lineRule="atLeast"/>
        <w:jc w:val="right"/>
        <w:rPr>
          <w:sz w:val="24"/>
          <w:szCs w:val="24"/>
        </w:rPr>
      </w:pPr>
      <w:r w:rsidRPr="00617585">
        <w:rPr>
          <w:sz w:val="24"/>
          <w:szCs w:val="24"/>
        </w:rPr>
        <w:lastRenderedPageBreak/>
        <w:t xml:space="preserve">Załącznik nr 6c do </w:t>
      </w:r>
      <w:r w:rsidR="00985C79">
        <w:rPr>
          <w:sz w:val="24"/>
          <w:szCs w:val="24"/>
        </w:rPr>
        <w:t>S</w:t>
      </w:r>
      <w:r w:rsidRPr="00617585">
        <w:rPr>
          <w:sz w:val="24"/>
          <w:szCs w:val="24"/>
        </w:rPr>
        <w:t>WZ</w:t>
      </w:r>
    </w:p>
    <w:p w:rsidR="009B2059" w:rsidRPr="00617585" w:rsidRDefault="009B2059" w:rsidP="00D22096">
      <w:pPr>
        <w:pStyle w:val="NormalnyWeb"/>
        <w:spacing w:before="0" w:after="0" w:line="200" w:lineRule="atLeast"/>
        <w:jc w:val="right"/>
        <w:rPr>
          <w:sz w:val="24"/>
          <w:szCs w:val="24"/>
        </w:rPr>
      </w:pPr>
    </w:p>
    <w:p w:rsidR="00D22096" w:rsidRPr="00617585" w:rsidRDefault="00D22096" w:rsidP="00D22096">
      <w:pPr>
        <w:pStyle w:val="NormalnyWeb"/>
        <w:spacing w:before="0" w:after="0" w:line="200" w:lineRule="atLeast"/>
        <w:jc w:val="center"/>
        <w:rPr>
          <w:b/>
          <w:sz w:val="24"/>
          <w:szCs w:val="24"/>
        </w:rPr>
      </w:pPr>
    </w:p>
    <w:p w:rsidR="00D22096" w:rsidRPr="00617585" w:rsidRDefault="00D22096" w:rsidP="00D22096">
      <w:pPr>
        <w:pStyle w:val="NormalnyWeb"/>
        <w:spacing w:before="0" w:after="0" w:line="200" w:lineRule="atLeast"/>
        <w:jc w:val="center"/>
        <w:rPr>
          <w:b/>
          <w:sz w:val="24"/>
          <w:szCs w:val="24"/>
        </w:rPr>
      </w:pPr>
      <w:r w:rsidRPr="00617585">
        <w:rPr>
          <w:b/>
          <w:sz w:val="24"/>
          <w:szCs w:val="24"/>
        </w:rPr>
        <w:t>OPIS PRZEDMIOTU ZAMÓWIENIA</w:t>
      </w:r>
    </w:p>
    <w:p w:rsidR="00D22096" w:rsidRPr="00617585" w:rsidRDefault="00D22096" w:rsidP="00D22096">
      <w:pPr>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065"/>
        <w:gridCol w:w="5513"/>
      </w:tblGrid>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Nr pakietu</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Nazwa pakietu</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Opis</w:t>
            </w:r>
          </w:p>
        </w:tc>
      </w:tr>
      <w:tr w:rsidR="00D22096" w:rsidRPr="00617585" w:rsidTr="00D22096">
        <w:tc>
          <w:tcPr>
            <w:tcW w:w="98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3</w:t>
            </w:r>
          </w:p>
        </w:tc>
        <w:tc>
          <w:tcPr>
            <w:tcW w:w="2137"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Analityka</w:t>
            </w:r>
          </w:p>
        </w:tc>
        <w:tc>
          <w:tcPr>
            <w:tcW w:w="584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Dostawa odczynników, kalibratorów, materiałów kontrolnych i zużywalnych wraz z dzierżawą analizatora do analityki</w:t>
            </w:r>
          </w:p>
        </w:tc>
      </w:tr>
    </w:tbl>
    <w:p w:rsidR="00D22096" w:rsidRPr="00617585" w:rsidRDefault="00D22096" w:rsidP="00D22096">
      <w:pPr>
        <w:rPr>
          <w:rFonts w:ascii="Times New Roman" w:hAnsi="Times New Roman" w:cs="Times New Roman"/>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xml:space="preserve"> (podać model, nr katalogowy, rok produkcji analizatora):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w:t>
      </w:r>
    </w:p>
    <w:tbl>
      <w:tblPr>
        <w:tblW w:w="0" w:type="auto"/>
        <w:tblInd w:w="-25" w:type="dxa"/>
        <w:tblLayout w:type="fixed"/>
        <w:tblCellMar>
          <w:left w:w="50" w:type="dxa"/>
          <w:right w:w="70" w:type="dxa"/>
        </w:tblCellMar>
        <w:tblLook w:val="0000"/>
      </w:tblPr>
      <w:tblGrid>
        <w:gridCol w:w="5320"/>
        <w:gridCol w:w="1559"/>
        <w:gridCol w:w="1985"/>
      </w:tblGrid>
      <w:tr w:rsidR="00111F14" w:rsidRPr="00617585" w:rsidTr="00D22096">
        <w:trPr>
          <w:trHeight w:val="1066"/>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11F14" w:rsidRPr="00617585" w:rsidRDefault="00111F14" w:rsidP="00D22096">
            <w:pPr>
              <w:spacing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ANALIZATOR  MOCZU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11F14" w:rsidRPr="004A54F4" w:rsidRDefault="00111F14" w:rsidP="00460B8B">
            <w:pPr>
              <w:spacing w:line="240" w:lineRule="auto"/>
              <w:jc w:val="center"/>
              <w:rPr>
                <w:rFonts w:ascii="Times New Roman" w:hAnsi="Times New Roman" w:cs="Times New Roman"/>
                <w:b/>
                <w:bCs/>
                <w:color w:val="000000"/>
                <w:sz w:val="24"/>
                <w:szCs w:val="24"/>
                <w:lang w:eastAsia="pl-PL"/>
              </w:rPr>
            </w:pPr>
            <w:r w:rsidRPr="004A54F4">
              <w:rPr>
                <w:rFonts w:ascii="Times New Roman" w:hAnsi="Times New Roman" w:cs="Times New Roman"/>
                <w:b/>
                <w:bCs/>
                <w:color w:val="000000"/>
                <w:sz w:val="24"/>
                <w:szCs w:val="24"/>
                <w:lang w:eastAsia="pl-PL"/>
              </w:rPr>
              <w:t>Parametr wymagany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11F14" w:rsidRPr="004A54F4" w:rsidRDefault="00111F14" w:rsidP="00460B8B">
            <w:pPr>
              <w:spacing w:line="240" w:lineRule="auto"/>
              <w:jc w:val="center"/>
              <w:rPr>
                <w:rFonts w:ascii="Times New Roman" w:hAnsi="Times New Roman" w:cs="Times New Roman"/>
                <w:sz w:val="24"/>
                <w:szCs w:val="24"/>
              </w:rPr>
            </w:pPr>
            <w:r w:rsidRPr="004A54F4">
              <w:rPr>
                <w:rFonts w:ascii="Times New Roman" w:hAnsi="Times New Roman" w:cs="Times New Roman"/>
                <w:b/>
                <w:bCs/>
                <w:color w:val="000000"/>
                <w:sz w:val="24"/>
                <w:szCs w:val="24"/>
                <w:lang w:eastAsia="pl-PL"/>
              </w:rPr>
              <w:t>Opis Wykonawcy</w:t>
            </w:r>
          </w:p>
        </w:tc>
      </w:tr>
      <w:tr w:rsidR="00D22096" w:rsidRPr="00617585" w:rsidTr="00D22096">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Parametry graniczne</w:t>
            </w:r>
          </w:p>
        </w:tc>
      </w:tr>
      <w:tr w:rsidR="00D22096" w:rsidRPr="00617585" w:rsidTr="00D22096">
        <w:trPr>
          <w:trHeight w:val="300"/>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Określenie parametru</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Wydajność min 400 oznaczeń na godzinę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633"/>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Odczyt 10 parametrów fizykochemicznych moczu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840"/>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Praca z wykorzystaniem pasków charakteryzujących się eliminacją kwasu askorbinowego na wynik</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wydruku w wybranych jednostkach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Flagowanie wyników patologicznych</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99"/>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zdefiniowania barwy moczu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Kompensacja własnego zabarwienia moczu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wyboru klarowności moczu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proofErr w:type="spellStart"/>
            <w:r w:rsidRPr="00617585">
              <w:rPr>
                <w:rFonts w:ascii="Times New Roman" w:hAnsi="Times New Roman" w:cs="Times New Roman"/>
                <w:color w:val="000000"/>
                <w:sz w:val="24"/>
                <w:szCs w:val="24"/>
                <w:lang w:eastAsia="pl-PL"/>
              </w:rPr>
              <w:t>Barkodowe</w:t>
            </w:r>
            <w:proofErr w:type="spellEnd"/>
            <w:r w:rsidRPr="00617585">
              <w:rPr>
                <w:rFonts w:ascii="Times New Roman" w:hAnsi="Times New Roman" w:cs="Times New Roman"/>
                <w:color w:val="000000"/>
                <w:sz w:val="24"/>
                <w:szCs w:val="24"/>
                <w:lang w:eastAsia="pl-PL"/>
              </w:rPr>
              <w:t xml:space="preserve"> identyfikowanie próbek</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Pamięć min 500 wyników</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673"/>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Kontrola jakości – pamięć min 20 wyników</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7D21FE">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Dotykowy ekran ciekłokrystaliczny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1029"/>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lastRenderedPageBreak/>
              <w:t>Wymagana czułość dla białka nie gorsza niż 20 mg/dl, dla glukozy nie gorsza niż 50 mg/dl</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52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Automatyczne usuwanie zużytych pasków</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702"/>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Wykonawca dostarczy wirówkę laboratoryjną, kątową na 24 miejsca (nie starszą niż 4 lata)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Tak</w:t>
            </w:r>
          </w:p>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color w:val="000000"/>
                <w:sz w:val="24"/>
                <w:szCs w:val="24"/>
                <w:lang w:eastAsia="pl-PL"/>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1124"/>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Testy paskowe 10 parametrowe: glukoza, ciężar właściwy, ciała ketonowe, urobilinogen, bilirubina, leukocyty, białko, azotyny, erytrocyty, </w:t>
            </w:r>
            <w:proofErr w:type="spellStart"/>
            <w:r w:rsidRPr="00617585">
              <w:rPr>
                <w:rFonts w:ascii="Times New Roman" w:hAnsi="Times New Roman" w:cs="Times New Roman"/>
                <w:color w:val="000000"/>
                <w:sz w:val="24"/>
                <w:szCs w:val="24"/>
                <w:lang w:eastAsia="pl-PL"/>
              </w:rPr>
              <w:t>pH</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w:t>
            </w:r>
          </w:p>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color w:val="000000"/>
                <w:sz w:val="24"/>
                <w:szCs w:val="24"/>
                <w:lang w:eastAsia="pl-PL"/>
              </w:rPr>
              <w:t> 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68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Zgłaszanie awarii 24 godz. na dobę</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580"/>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Reakcja serwisowa w ciągu 24 godzin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jc w:val="center"/>
              <w:rPr>
                <w:rFonts w:ascii="Times New Roman" w:hAnsi="Times New Roman" w:cs="Times New Roman"/>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580"/>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sz w:val="24"/>
                <w:szCs w:val="24"/>
                <w:lang w:eastAsia="pl-PL"/>
              </w:rPr>
            </w:pPr>
            <w:r w:rsidRPr="00617585">
              <w:rPr>
                <w:rFonts w:ascii="Times New Roman" w:hAnsi="Times New Roman" w:cs="Times New Roman"/>
                <w:sz w:val="24"/>
                <w:szCs w:val="24"/>
                <w:lang w:eastAsia="pl-PL"/>
              </w:rPr>
              <w:t>Na czas awarii Wykonawca zapewnia analizator zapasowy lub pokrywa koszty wykonania badań w innym laboratorium, wraz z kosztami dowozu materiału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1145"/>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sz w:val="24"/>
                <w:szCs w:val="24"/>
                <w:lang w:eastAsia="pl-PL"/>
              </w:rPr>
              <w:t>Analizator oferowany fabrycznie nowy, nieużyw</w:t>
            </w:r>
            <w:r w:rsidR="008E688E">
              <w:rPr>
                <w:rFonts w:ascii="Times New Roman" w:hAnsi="Times New Roman" w:cs="Times New Roman"/>
                <w:sz w:val="24"/>
                <w:szCs w:val="24"/>
                <w:lang w:eastAsia="pl-PL"/>
              </w:rPr>
              <w:t>any lub  rok produkcji min. 2017</w:t>
            </w:r>
            <w:r w:rsidRPr="00617585">
              <w:rPr>
                <w:rFonts w:ascii="Times New Roman" w:hAnsi="Times New Roman" w:cs="Times New Roman"/>
                <w:sz w:val="24"/>
                <w:szCs w:val="24"/>
                <w:lang w:eastAsia="pl-PL"/>
              </w:rPr>
              <w:t>, po przeglądzie technicznym wykonanym nie wcześniej niż 1 miesiąc przed złożeniem oferty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8E688E"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Parametry zalecane</w:t>
            </w:r>
            <w:r>
              <w:rPr>
                <w:rFonts w:ascii="Times New Roman" w:hAnsi="Times New Roman" w:cs="Times New Roman"/>
                <w:b/>
                <w:bCs/>
                <w:color w:val="000000"/>
                <w:sz w:val="24"/>
                <w:szCs w:val="24"/>
                <w:lang w:eastAsia="pl-PL"/>
              </w:rPr>
              <w:t xml:space="preserve"> (Kryterium II parametry techniczne)</w:t>
            </w:r>
          </w:p>
        </w:tc>
      </w:tr>
      <w:tr w:rsidR="00D22096" w:rsidRPr="00617585" w:rsidTr="00D22096">
        <w:trPr>
          <w:trHeight w:val="300"/>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Określenie parametru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rPr>
            </w:pPr>
            <w:r w:rsidRPr="00617585">
              <w:rPr>
                <w:rFonts w:ascii="Times New Roman" w:hAnsi="Times New Roman" w:cs="Times New Roman"/>
                <w:color w:val="000000"/>
                <w:sz w:val="24"/>
                <w:szCs w:val="24"/>
                <w:lang w:eastAsia="pl-PL"/>
              </w:rPr>
              <w:t> </w:t>
            </w:r>
          </w:p>
        </w:tc>
      </w:tr>
      <w:tr w:rsidR="00D22096" w:rsidRPr="00617585" w:rsidTr="00D22096">
        <w:trPr>
          <w:trHeight w:val="591"/>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 xml:space="preserve">Dwukrotny odczyt optyczny jednego paska w określonych przedziałach czasowych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sz w:val="24"/>
                <w:szCs w:val="24"/>
                <w:lang w:eastAsia="pl-PL"/>
              </w:rPr>
            </w:pPr>
            <w:r w:rsidRPr="00617585">
              <w:rPr>
                <w:rFonts w:ascii="Times New Roman" w:hAnsi="Times New Roman" w:cs="Times New Roman"/>
                <w:b/>
                <w:bCs/>
                <w:sz w:val="24"/>
                <w:szCs w:val="24"/>
                <w:lang w:eastAsia="pl-PL"/>
              </w:rPr>
              <w:t xml:space="preserve">5 </w:t>
            </w:r>
            <w:proofErr w:type="spellStart"/>
            <w:r w:rsidRPr="00617585">
              <w:rPr>
                <w:rFonts w:ascii="Times New Roman" w:hAnsi="Times New Roman" w:cs="Times New Roman"/>
                <w:b/>
                <w:bCs/>
                <w:sz w:val="24"/>
                <w:szCs w:val="24"/>
                <w:lang w:eastAsia="pl-PL"/>
              </w:rPr>
              <w:t>pkt</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1118"/>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stosowania moczy kontrolnych innego producenta pasków z podanymi zakresami wartości dla oferowanego aparatu i pasków</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 5 </w:t>
            </w:r>
            <w:proofErr w:type="spellStart"/>
            <w:r w:rsidRPr="00617585">
              <w:rPr>
                <w:rFonts w:ascii="Times New Roman" w:hAnsi="Times New Roman" w:cs="Times New Roman"/>
                <w:b/>
                <w:bCs/>
                <w:sz w:val="24"/>
                <w:szCs w:val="24"/>
                <w:lang w:eastAsia="pl-PL"/>
              </w:rPr>
              <w:t>pkt</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506"/>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Menu aparatu w języku polskim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10 </w:t>
            </w:r>
            <w:proofErr w:type="spellStart"/>
            <w:r w:rsidRPr="00617585">
              <w:rPr>
                <w:rFonts w:ascii="Times New Roman" w:hAnsi="Times New Roman" w:cs="Times New Roman"/>
                <w:b/>
                <w:bCs/>
                <w:sz w:val="24"/>
                <w:szCs w:val="24"/>
                <w:lang w:eastAsia="pl-PL"/>
              </w:rPr>
              <w:t>pkt</w:t>
            </w:r>
            <w:proofErr w:type="spellEnd"/>
            <w:r w:rsidRPr="00617585">
              <w:rPr>
                <w:rFonts w:ascii="Times New Roman" w:hAnsi="Times New Roman" w:cs="Times New Roman"/>
                <w:b/>
                <w:bCs/>
                <w:sz w:val="24"/>
                <w:szCs w:val="24"/>
                <w:lang w:eastAsia="pl-PL"/>
              </w:rPr>
              <w:t>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533"/>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Reakcja serwisowa w ciągu 12 godzin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10 </w:t>
            </w:r>
            <w:proofErr w:type="spellStart"/>
            <w:r w:rsidRPr="00617585">
              <w:rPr>
                <w:rFonts w:ascii="Times New Roman" w:hAnsi="Times New Roman" w:cs="Times New Roman"/>
                <w:b/>
                <w:bCs/>
                <w:sz w:val="24"/>
                <w:szCs w:val="24"/>
                <w:lang w:eastAsia="pl-PL"/>
              </w:rPr>
              <w:t>pkt</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734"/>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Potwierdzona przez producenta walidacja testów paskowych i aparatu do ich odczytu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5 </w:t>
            </w:r>
            <w:proofErr w:type="spellStart"/>
            <w:r w:rsidRPr="00617585">
              <w:rPr>
                <w:rFonts w:ascii="Times New Roman" w:hAnsi="Times New Roman" w:cs="Times New Roman"/>
                <w:b/>
                <w:bCs/>
                <w:sz w:val="24"/>
                <w:szCs w:val="24"/>
                <w:lang w:eastAsia="pl-PL"/>
              </w:rPr>
              <w:t>pkt</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r w:rsidR="00D22096" w:rsidRPr="00617585" w:rsidTr="00D22096">
        <w:trPr>
          <w:trHeight w:val="743"/>
        </w:trPr>
        <w:tc>
          <w:tcPr>
            <w:tcW w:w="532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3B7040">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Kontrola zewnętrzna 2 x w roku- udostępniona dla laboratorium darmowo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jc w:val="center"/>
              <w:rPr>
                <w:rFonts w:ascii="Times New Roman" w:hAnsi="Times New Roman" w:cs="Times New Roman"/>
                <w:sz w:val="24"/>
                <w:szCs w:val="24"/>
                <w:lang w:eastAsia="pl-PL"/>
              </w:rPr>
            </w:pPr>
            <w:r w:rsidRPr="00617585">
              <w:rPr>
                <w:rFonts w:ascii="Times New Roman" w:hAnsi="Times New Roman" w:cs="Times New Roman"/>
                <w:b/>
                <w:bCs/>
                <w:sz w:val="24"/>
                <w:szCs w:val="24"/>
                <w:lang w:eastAsia="pl-PL"/>
              </w:rPr>
              <w:t xml:space="preserve">5 </w:t>
            </w:r>
            <w:proofErr w:type="spellStart"/>
            <w:r w:rsidRPr="00617585">
              <w:rPr>
                <w:rFonts w:ascii="Times New Roman" w:hAnsi="Times New Roman" w:cs="Times New Roman"/>
                <w:b/>
                <w:bCs/>
                <w:sz w:val="24"/>
                <w:szCs w:val="24"/>
                <w:lang w:eastAsia="pl-PL"/>
              </w:rPr>
              <w:t>pkt</w:t>
            </w:r>
            <w:proofErr w:type="spellEnd"/>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bl>
    <w:p w:rsidR="00D22096" w:rsidRPr="00617585" w:rsidRDefault="00D22096" w:rsidP="00D22096">
      <w:pPr>
        <w:rPr>
          <w:rFonts w:ascii="Times New Roman" w:hAnsi="Times New Roman" w:cs="Times New Roman"/>
          <w:b/>
          <w:sz w:val="24"/>
          <w:szCs w:val="24"/>
        </w:rPr>
      </w:pPr>
      <w:r w:rsidRPr="00617585">
        <w:rPr>
          <w:rFonts w:ascii="Times New Roman" w:hAnsi="Times New Roman" w:cs="Times New Roman"/>
          <w:b/>
          <w:sz w:val="24"/>
          <w:szCs w:val="24"/>
        </w:rPr>
        <w:t>Niespełnienie jednego z warunków granicznych powoduje odrzucenie oferty.</w:t>
      </w:r>
    </w:p>
    <w:p w:rsidR="00D22096" w:rsidRDefault="00D22096" w:rsidP="00D22096">
      <w:pPr>
        <w:rPr>
          <w:rFonts w:ascii="Times New Roman" w:hAnsi="Times New Roman" w:cs="Times New Roman"/>
          <w:b/>
          <w:sz w:val="24"/>
          <w:szCs w:val="24"/>
        </w:rPr>
      </w:pPr>
    </w:p>
    <w:p w:rsidR="00955A9C" w:rsidRPr="00617585" w:rsidRDefault="00955A9C" w:rsidP="00D22096">
      <w:pPr>
        <w:rPr>
          <w:rFonts w:ascii="Times New Roman" w:hAnsi="Times New Roman" w:cs="Times New Roman"/>
          <w:b/>
          <w:sz w:val="24"/>
          <w:szCs w:val="24"/>
        </w:rPr>
      </w:pPr>
    </w:p>
    <w:p w:rsidR="00D22096" w:rsidRPr="00955A9C" w:rsidRDefault="00955A9C" w:rsidP="00D22096">
      <w:pPr>
        <w:rPr>
          <w:rFonts w:ascii="Times New Roman" w:hAnsi="Times New Roman" w:cs="Times New Roman"/>
          <w:b/>
          <w:sz w:val="24"/>
          <w:szCs w:val="24"/>
          <w:u w:val="single"/>
        </w:rPr>
      </w:pPr>
      <w:r w:rsidRPr="00955A9C">
        <w:rPr>
          <w:rFonts w:ascii="Times New Roman" w:hAnsi="Times New Roman" w:cs="Times New Roman"/>
          <w:b/>
          <w:sz w:val="24"/>
          <w:szCs w:val="24"/>
          <w:u w:val="single"/>
        </w:rPr>
        <w:lastRenderedPageBreak/>
        <w:t xml:space="preserve">Wykaz badań: </w:t>
      </w:r>
    </w:p>
    <w:tbl>
      <w:tblPr>
        <w:tblW w:w="10349" w:type="dxa"/>
        <w:tblInd w:w="-376" w:type="dxa"/>
        <w:shd w:val="clear" w:color="auto" w:fill="D9D9D9" w:themeFill="background1" w:themeFillShade="D9"/>
        <w:tblLayout w:type="fixed"/>
        <w:tblCellMar>
          <w:left w:w="50" w:type="dxa"/>
          <w:right w:w="70" w:type="dxa"/>
        </w:tblCellMar>
        <w:tblLook w:val="0000"/>
      </w:tblPr>
      <w:tblGrid>
        <w:gridCol w:w="2978"/>
        <w:gridCol w:w="1417"/>
        <w:gridCol w:w="1134"/>
        <w:gridCol w:w="851"/>
        <w:gridCol w:w="1276"/>
        <w:gridCol w:w="1417"/>
        <w:gridCol w:w="1276"/>
      </w:tblGrid>
      <w:tr w:rsidR="00D22096" w:rsidRPr="008E688E" w:rsidTr="008E688E">
        <w:trPr>
          <w:trHeight w:val="276"/>
        </w:trPr>
        <w:tc>
          <w:tcPr>
            <w:tcW w:w="2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rPr>
                <w:rFonts w:ascii="Times New Roman" w:hAnsi="Times New Roman" w:cs="Times New Roman"/>
                <w:b/>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8E688E" w:rsidP="008E688E">
            <w:pPr>
              <w:spacing w:after="0" w:line="100" w:lineRule="atLeast"/>
              <w:rPr>
                <w:rFonts w:ascii="Times New Roman" w:hAnsi="Times New Roman" w:cs="Times New Roman"/>
                <w:b/>
                <w:color w:val="000000"/>
                <w:sz w:val="24"/>
                <w:szCs w:val="24"/>
                <w:lang w:eastAsia="pl-PL"/>
              </w:rPr>
            </w:pPr>
            <w:r w:rsidRPr="008E688E">
              <w:rPr>
                <w:rFonts w:ascii="Times New Roman" w:hAnsi="Times New Roman" w:cs="Times New Roman"/>
                <w:b/>
                <w:color w:val="000000"/>
                <w:sz w:val="24"/>
                <w:szCs w:val="24"/>
                <w:lang w:eastAsia="pl-PL"/>
              </w:rPr>
              <w:t>Ilość badań na 12</w:t>
            </w:r>
            <w:r w:rsidR="00D22096" w:rsidRPr="008E688E">
              <w:rPr>
                <w:rFonts w:ascii="Times New Roman" w:hAnsi="Times New Roman" w:cs="Times New Roman"/>
                <w:b/>
                <w:color w:val="000000"/>
                <w:sz w:val="24"/>
                <w:szCs w:val="24"/>
                <w:lang w:eastAsia="pl-PL"/>
              </w:rPr>
              <w:t xml:space="preserve"> miesięcy</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center"/>
              <w:rPr>
                <w:rFonts w:ascii="Times New Roman" w:hAnsi="Times New Roman" w:cs="Times New Roman"/>
                <w:b/>
                <w:color w:val="000000"/>
                <w:sz w:val="24"/>
                <w:szCs w:val="24"/>
                <w:lang w:eastAsia="pl-PL"/>
              </w:rPr>
            </w:pPr>
            <w:r w:rsidRPr="008E688E">
              <w:rPr>
                <w:rFonts w:ascii="Times New Roman" w:hAnsi="Times New Roman" w:cs="Times New Roman"/>
                <w:b/>
                <w:color w:val="000000"/>
                <w:sz w:val="24"/>
                <w:szCs w:val="24"/>
                <w:lang w:eastAsia="pl-PL"/>
              </w:rPr>
              <w:t>Cena  opak.  netto</w:t>
            </w: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center"/>
              <w:rPr>
                <w:rFonts w:ascii="Times New Roman" w:hAnsi="Times New Roman" w:cs="Times New Roman"/>
                <w:b/>
                <w:color w:val="000000"/>
                <w:sz w:val="24"/>
                <w:szCs w:val="24"/>
                <w:lang w:eastAsia="pl-PL"/>
              </w:rPr>
            </w:pPr>
            <w:r w:rsidRPr="008E688E">
              <w:rPr>
                <w:rFonts w:ascii="Times New Roman" w:hAnsi="Times New Roman" w:cs="Times New Roman"/>
                <w:b/>
                <w:color w:val="000000"/>
                <w:sz w:val="24"/>
                <w:szCs w:val="24"/>
                <w:lang w:eastAsia="pl-PL"/>
              </w:rPr>
              <w:t>Cena opak. brutto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8E688E" w:rsidP="008E688E">
            <w:pPr>
              <w:spacing w:after="0" w:line="100" w:lineRule="atLeast"/>
              <w:jc w:val="center"/>
              <w:rPr>
                <w:rFonts w:ascii="Times New Roman" w:hAnsi="Times New Roman" w:cs="Times New Roman"/>
                <w:b/>
                <w:color w:val="000000"/>
                <w:sz w:val="24"/>
                <w:szCs w:val="24"/>
                <w:lang w:eastAsia="pl-PL"/>
              </w:rPr>
            </w:pPr>
            <w:r w:rsidRPr="008E688E">
              <w:rPr>
                <w:rFonts w:ascii="Times New Roman" w:hAnsi="Times New Roman" w:cs="Times New Roman"/>
                <w:b/>
                <w:color w:val="000000"/>
                <w:sz w:val="24"/>
                <w:szCs w:val="24"/>
                <w:lang w:eastAsia="pl-PL"/>
              </w:rPr>
              <w:t xml:space="preserve">Ilość opakowań </w:t>
            </w:r>
            <w:r w:rsidR="00D22096" w:rsidRPr="008E688E">
              <w:rPr>
                <w:rFonts w:ascii="Times New Roman" w:hAnsi="Times New Roman" w:cs="Times New Roman"/>
                <w:b/>
                <w:color w:val="000000"/>
                <w:sz w:val="24"/>
                <w:szCs w:val="24"/>
                <w:lang w:eastAsia="pl-PL"/>
              </w:rPr>
              <w:t xml:space="preserve">na </w:t>
            </w:r>
            <w:r w:rsidRPr="008E688E">
              <w:rPr>
                <w:rFonts w:ascii="Times New Roman" w:hAnsi="Times New Roman" w:cs="Times New Roman"/>
                <w:b/>
                <w:color w:val="000000"/>
                <w:sz w:val="24"/>
                <w:szCs w:val="24"/>
                <w:lang w:eastAsia="pl-PL"/>
              </w:rPr>
              <w:t>12</w:t>
            </w:r>
            <w:r w:rsidR="00D22096" w:rsidRPr="008E688E">
              <w:rPr>
                <w:rFonts w:ascii="Times New Roman" w:hAnsi="Times New Roman" w:cs="Times New Roman"/>
                <w:b/>
                <w:color w:val="000000"/>
                <w:sz w:val="24"/>
                <w:szCs w:val="24"/>
                <w:lang w:eastAsia="pl-PL"/>
              </w:rPr>
              <w:t xml:space="preserve"> miesi</w:t>
            </w:r>
            <w:r w:rsidRPr="008E688E">
              <w:rPr>
                <w:rFonts w:ascii="Times New Roman" w:hAnsi="Times New Roman" w:cs="Times New Roman"/>
                <w:b/>
                <w:color w:val="000000"/>
                <w:sz w:val="24"/>
                <w:szCs w:val="24"/>
                <w:lang w:eastAsia="pl-PL"/>
              </w:rPr>
              <w:t>ęcy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center"/>
              <w:rPr>
                <w:rFonts w:ascii="Times New Roman" w:hAnsi="Times New Roman" w:cs="Times New Roman"/>
                <w:b/>
                <w:color w:val="000000"/>
                <w:sz w:val="24"/>
                <w:szCs w:val="24"/>
                <w:lang w:eastAsia="pl-PL"/>
              </w:rPr>
            </w:pPr>
            <w:r w:rsidRPr="008E688E">
              <w:rPr>
                <w:rFonts w:ascii="Times New Roman" w:hAnsi="Times New Roman" w:cs="Times New Roman"/>
                <w:b/>
                <w:color w:val="000000"/>
                <w:sz w:val="24"/>
                <w:szCs w:val="24"/>
                <w:lang w:eastAsia="pl-PL"/>
              </w:rPr>
              <w:t xml:space="preserve">Wartość netto na </w:t>
            </w:r>
            <w:r w:rsidR="008E688E" w:rsidRPr="008E688E">
              <w:rPr>
                <w:rFonts w:ascii="Times New Roman" w:hAnsi="Times New Roman" w:cs="Times New Roman"/>
                <w:b/>
                <w:color w:val="000000"/>
                <w:sz w:val="24"/>
                <w:szCs w:val="24"/>
                <w:lang w:eastAsia="pl-PL"/>
              </w:rPr>
              <w:t>12 miesięcy</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center"/>
              <w:rPr>
                <w:rFonts w:ascii="Times New Roman" w:hAnsi="Times New Roman" w:cs="Times New Roman"/>
                <w:b/>
                <w:sz w:val="24"/>
                <w:szCs w:val="24"/>
              </w:rPr>
            </w:pPr>
            <w:r w:rsidRPr="008E688E">
              <w:rPr>
                <w:rFonts w:ascii="Times New Roman" w:hAnsi="Times New Roman" w:cs="Times New Roman"/>
                <w:b/>
                <w:color w:val="000000"/>
                <w:sz w:val="24"/>
                <w:szCs w:val="24"/>
                <w:lang w:eastAsia="pl-PL"/>
              </w:rPr>
              <w:t xml:space="preserve">Wartość brutto na </w:t>
            </w:r>
            <w:r w:rsidR="008E688E" w:rsidRPr="008E688E">
              <w:rPr>
                <w:rFonts w:ascii="Times New Roman" w:hAnsi="Times New Roman" w:cs="Times New Roman"/>
                <w:b/>
                <w:color w:val="000000"/>
                <w:sz w:val="24"/>
                <w:szCs w:val="24"/>
                <w:lang w:eastAsia="pl-PL"/>
              </w:rPr>
              <w:t>12 miesięcy</w:t>
            </w:r>
          </w:p>
        </w:tc>
      </w:tr>
      <w:tr w:rsidR="00D22096" w:rsidRPr="008E688E" w:rsidTr="008E688E">
        <w:trPr>
          <w:trHeight w:val="276"/>
        </w:trPr>
        <w:tc>
          <w:tcPr>
            <w:tcW w:w="2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rPr>
                <w:rFonts w:ascii="Times New Roman" w:hAnsi="Times New Roman" w:cs="Times New Roman"/>
                <w:b/>
                <w:color w:val="000000"/>
                <w:sz w:val="24"/>
                <w:szCs w:val="24"/>
                <w:lang w:eastAsia="pl-PL"/>
              </w:rPr>
            </w:pPr>
            <w:r w:rsidRPr="008E688E">
              <w:rPr>
                <w:rFonts w:ascii="Times New Roman" w:hAnsi="Times New Roman" w:cs="Times New Roman"/>
                <w:b/>
                <w:sz w:val="24"/>
                <w:szCs w:val="24"/>
                <w:lang w:eastAsia="pl-PL"/>
              </w:rPr>
              <w:t>Badanie ogólne moczu</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8E688E" w:rsidP="008E688E">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12</w:t>
            </w:r>
            <w:r w:rsidR="00D22096" w:rsidRPr="008E688E">
              <w:rPr>
                <w:rFonts w:ascii="Times New Roman" w:hAnsi="Times New Roman" w:cs="Times New Roman"/>
                <w:b/>
                <w:sz w:val="24"/>
                <w:szCs w:val="24"/>
                <w:lang w:eastAsia="pl-PL"/>
              </w:rPr>
              <w:t>000</w:t>
            </w:r>
          </w:p>
        </w:tc>
        <w:tc>
          <w:tcPr>
            <w:tcW w:w="595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r>
      <w:tr w:rsidR="00D22096" w:rsidRPr="008E688E" w:rsidTr="008E688E">
        <w:trPr>
          <w:trHeight w:val="672"/>
        </w:trPr>
        <w:tc>
          <w:tcPr>
            <w:tcW w:w="2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contextualSpacing/>
              <w:rPr>
                <w:rFonts w:ascii="Times New Roman" w:hAnsi="Times New Roman" w:cs="Times New Roman"/>
                <w:b/>
                <w:sz w:val="24"/>
                <w:szCs w:val="24"/>
              </w:rPr>
            </w:pPr>
            <w:r w:rsidRPr="008E688E">
              <w:rPr>
                <w:rFonts w:ascii="Times New Roman" w:hAnsi="Times New Roman" w:cs="Times New Roman"/>
                <w:b/>
                <w:sz w:val="24"/>
                <w:szCs w:val="24"/>
              </w:rPr>
              <w:t>testy paskowe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8E688E" w:rsidP="008E688E">
            <w:pPr>
              <w:spacing w:after="0" w:line="100" w:lineRule="atLeast"/>
              <w:contextualSpacing/>
              <w:rPr>
                <w:rFonts w:ascii="Times New Roman" w:hAnsi="Times New Roman" w:cs="Times New Roman"/>
                <w:b/>
                <w:sz w:val="24"/>
                <w:szCs w:val="24"/>
                <w:lang w:eastAsia="pl-PL"/>
              </w:rPr>
            </w:pPr>
            <w:r>
              <w:rPr>
                <w:rFonts w:ascii="Times New Roman" w:hAnsi="Times New Roman" w:cs="Times New Roman"/>
                <w:b/>
                <w:sz w:val="24"/>
                <w:szCs w:val="24"/>
                <w:lang w:eastAsia="pl-PL"/>
              </w:rPr>
              <w:t>120</w:t>
            </w:r>
            <w:r w:rsidR="00D22096" w:rsidRPr="008E688E">
              <w:rPr>
                <w:rFonts w:ascii="Times New Roman" w:hAnsi="Times New Roman" w:cs="Times New Roman"/>
                <w:b/>
                <w:sz w:val="24"/>
                <w:szCs w:val="24"/>
                <w:lang w:eastAsia="pl-PL"/>
              </w:rPr>
              <w:t xml:space="preserve"> </w:t>
            </w:r>
            <w:proofErr w:type="spellStart"/>
            <w:r w:rsidR="00D22096" w:rsidRPr="008E688E">
              <w:rPr>
                <w:rFonts w:ascii="Times New Roman" w:hAnsi="Times New Roman" w:cs="Times New Roman"/>
                <w:b/>
                <w:sz w:val="24"/>
                <w:szCs w:val="24"/>
                <w:lang w:eastAsia="pl-PL"/>
              </w:rPr>
              <w:t>op</w:t>
            </w:r>
            <w:proofErr w:type="spellEnd"/>
          </w:p>
          <w:p w:rsidR="00D22096" w:rsidRPr="008E688E" w:rsidRDefault="00D22096" w:rsidP="008E688E">
            <w:pPr>
              <w:spacing w:after="0" w:line="100" w:lineRule="atLeast"/>
              <w:contextualSpacing/>
              <w:rPr>
                <w:rFonts w:ascii="Times New Roman" w:hAnsi="Times New Roman" w:cs="Times New Roman"/>
                <w:b/>
                <w:sz w:val="24"/>
                <w:szCs w:val="24"/>
                <w:lang w:eastAsia="pl-PL"/>
              </w:rPr>
            </w:pPr>
            <w:r w:rsidRPr="008E688E">
              <w:rPr>
                <w:rFonts w:ascii="Times New Roman" w:hAnsi="Times New Roman" w:cs="Times New Roman"/>
                <w:b/>
                <w:sz w:val="24"/>
                <w:szCs w:val="24"/>
                <w:lang w:eastAsia="pl-PL"/>
              </w:rPr>
              <w:t>a’( 1x100)</w:t>
            </w:r>
          </w:p>
          <w:p w:rsidR="00D22096" w:rsidRPr="008E688E" w:rsidRDefault="00D22096" w:rsidP="008E688E">
            <w:pPr>
              <w:spacing w:after="0" w:line="100" w:lineRule="atLeast"/>
              <w:contextualSpacing/>
              <w:rPr>
                <w:rFonts w:ascii="Times New Roman" w:hAnsi="Times New Roman" w:cs="Times New Roman"/>
                <w:b/>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r>
      <w:tr w:rsidR="00D22096" w:rsidRPr="008E688E" w:rsidTr="008E688E">
        <w:trPr>
          <w:trHeight w:val="276"/>
        </w:trPr>
        <w:tc>
          <w:tcPr>
            <w:tcW w:w="2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rPr>
                <w:rFonts w:ascii="Times New Roman" w:hAnsi="Times New Roman" w:cs="Times New Roman"/>
                <w:b/>
                <w:sz w:val="24"/>
                <w:szCs w:val="24"/>
                <w:lang w:eastAsia="pl-PL"/>
              </w:rPr>
            </w:pPr>
            <w:r w:rsidRPr="008E688E">
              <w:rPr>
                <w:rFonts w:ascii="Times New Roman" w:hAnsi="Times New Roman" w:cs="Times New Roman"/>
                <w:b/>
                <w:sz w:val="24"/>
                <w:szCs w:val="24"/>
                <w:lang w:eastAsia="pl-PL"/>
              </w:rPr>
              <w:t xml:space="preserve">mocz kontrolny </w:t>
            </w:r>
          </w:p>
          <w:p w:rsidR="00D22096" w:rsidRPr="008E688E" w:rsidRDefault="00D22096" w:rsidP="008E688E">
            <w:pPr>
              <w:spacing w:after="0" w:line="100" w:lineRule="atLeast"/>
              <w:rPr>
                <w:rFonts w:ascii="Times New Roman" w:hAnsi="Times New Roman" w:cs="Times New Roman"/>
                <w:b/>
                <w:sz w:val="24"/>
                <w:szCs w:val="24"/>
                <w:lang w:eastAsia="pl-PL"/>
              </w:rPr>
            </w:pPr>
            <w:r w:rsidRPr="008E688E">
              <w:rPr>
                <w:rFonts w:ascii="Times New Roman" w:hAnsi="Times New Roman" w:cs="Times New Roman"/>
                <w:b/>
                <w:sz w:val="24"/>
                <w:szCs w:val="24"/>
                <w:lang w:eastAsia="pl-PL"/>
              </w:rPr>
              <w:t xml:space="preserve">- poziom </w:t>
            </w:r>
            <w:proofErr w:type="spellStart"/>
            <w:r w:rsidRPr="008E688E">
              <w:rPr>
                <w:rFonts w:ascii="Times New Roman" w:hAnsi="Times New Roman" w:cs="Times New Roman"/>
                <w:b/>
                <w:sz w:val="24"/>
                <w:szCs w:val="24"/>
                <w:lang w:eastAsia="pl-PL"/>
              </w:rPr>
              <w:t>normal</w:t>
            </w:r>
            <w:proofErr w:type="spellEnd"/>
          </w:p>
          <w:p w:rsidR="00D22096" w:rsidRPr="008E688E" w:rsidRDefault="00D22096" w:rsidP="008E688E">
            <w:pPr>
              <w:spacing w:after="0" w:line="100" w:lineRule="atLeast"/>
              <w:rPr>
                <w:rFonts w:ascii="Times New Roman" w:hAnsi="Times New Roman" w:cs="Times New Roman"/>
                <w:b/>
                <w:sz w:val="24"/>
                <w:szCs w:val="24"/>
                <w:lang w:eastAsia="pl-PL"/>
              </w:rPr>
            </w:pPr>
            <w:r w:rsidRPr="008E688E">
              <w:rPr>
                <w:rFonts w:ascii="Times New Roman" w:hAnsi="Times New Roman" w:cs="Times New Roman"/>
                <w:b/>
                <w:sz w:val="24"/>
                <w:szCs w:val="24"/>
                <w:lang w:eastAsia="pl-PL"/>
              </w:rPr>
              <w:t>- poziom patologiczny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8E688E" w:rsidP="008E688E">
            <w:pPr>
              <w:spacing w:after="0" w:line="100" w:lineRule="atLeast"/>
              <w:rPr>
                <w:rFonts w:ascii="Times New Roman" w:hAnsi="Times New Roman" w:cs="Times New Roman"/>
                <w:b/>
                <w:sz w:val="24"/>
                <w:szCs w:val="24"/>
                <w:lang w:eastAsia="pl-PL"/>
              </w:rPr>
            </w:pPr>
            <w:r>
              <w:rPr>
                <w:rFonts w:ascii="Times New Roman" w:hAnsi="Times New Roman" w:cs="Times New Roman"/>
                <w:b/>
                <w:sz w:val="24"/>
                <w:szCs w:val="24"/>
                <w:lang w:eastAsia="pl-PL"/>
              </w:rPr>
              <w:t>360</w:t>
            </w:r>
            <w:r w:rsidR="00D22096" w:rsidRPr="008E688E">
              <w:rPr>
                <w:rFonts w:ascii="Times New Roman" w:hAnsi="Times New Roman" w:cs="Times New Roman"/>
                <w:b/>
                <w:sz w:val="24"/>
                <w:szCs w:val="24"/>
                <w:lang w:eastAsia="pl-PL"/>
              </w:rPr>
              <w:t xml:space="preserve"> oznaczeń</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r>
      <w:tr w:rsidR="00D22096" w:rsidRPr="008E688E" w:rsidTr="008E688E">
        <w:trPr>
          <w:trHeight w:val="276"/>
        </w:trPr>
        <w:tc>
          <w:tcPr>
            <w:tcW w:w="29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rPr>
                <w:rFonts w:ascii="Times New Roman" w:hAnsi="Times New Roman" w:cs="Times New Roman"/>
                <w:b/>
                <w:sz w:val="24"/>
                <w:szCs w:val="24"/>
                <w:lang w:eastAsia="pl-PL"/>
              </w:rPr>
            </w:pPr>
            <w:r w:rsidRPr="008E688E">
              <w:rPr>
                <w:rFonts w:ascii="Times New Roman" w:hAnsi="Times New Roman" w:cs="Times New Roman"/>
                <w:b/>
                <w:sz w:val="24"/>
                <w:szCs w:val="24"/>
                <w:lang w:eastAsia="pl-PL"/>
              </w:rPr>
              <w:t>papier do drukarki</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rPr>
                <w:rFonts w:ascii="Times New Roman" w:hAnsi="Times New Roman" w:cs="Times New Roman"/>
                <w:b/>
                <w:sz w:val="24"/>
                <w:szCs w:val="24"/>
                <w:lang w:eastAsia="pl-PL"/>
              </w:rPr>
            </w:pP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r>
      <w:tr w:rsidR="00D22096" w:rsidRPr="008E688E" w:rsidTr="008E688E">
        <w:trPr>
          <w:trHeight w:val="276"/>
        </w:trPr>
        <w:tc>
          <w:tcPr>
            <w:tcW w:w="765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r w:rsidRPr="008E688E">
              <w:rPr>
                <w:rFonts w:ascii="Times New Roman" w:hAnsi="Times New Roman" w:cs="Times New Roman"/>
                <w:b/>
                <w:sz w:val="24"/>
                <w:szCs w:val="24"/>
                <w:lang w:eastAsia="pl-PL"/>
              </w:rPr>
              <w:t>Razem</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8E688E" w:rsidRDefault="00D22096" w:rsidP="008E688E">
            <w:pPr>
              <w:spacing w:after="0" w:line="100" w:lineRule="atLeast"/>
              <w:jc w:val="right"/>
              <w:rPr>
                <w:rFonts w:ascii="Times New Roman" w:hAnsi="Times New Roman" w:cs="Times New Roman"/>
                <w:b/>
                <w:color w:val="000000"/>
                <w:sz w:val="24"/>
                <w:szCs w:val="24"/>
                <w:lang w:eastAsia="pl-PL"/>
              </w:rPr>
            </w:pPr>
          </w:p>
        </w:tc>
      </w:tr>
    </w:tbl>
    <w:p w:rsidR="00D22096" w:rsidRPr="00617585" w:rsidRDefault="00D22096" w:rsidP="00D22096">
      <w:pPr>
        <w:spacing w:line="240" w:lineRule="auto"/>
        <w:jc w:val="both"/>
        <w:rPr>
          <w:rFonts w:ascii="Times New Roman" w:hAnsi="Times New Roman" w:cs="Times New Roman"/>
          <w:sz w:val="24"/>
          <w:szCs w:val="24"/>
        </w:rPr>
      </w:pPr>
    </w:p>
    <w:p w:rsidR="00D22096" w:rsidRPr="00617585" w:rsidRDefault="00D22096" w:rsidP="00D22096">
      <w:pPr>
        <w:spacing w:line="240" w:lineRule="auto"/>
        <w:jc w:val="both"/>
        <w:rPr>
          <w:rFonts w:ascii="Times New Roman" w:hAnsi="Times New Roman" w:cs="Times New Roman"/>
          <w:sz w:val="24"/>
          <w:szCs w:val="24"/>
        </w:rPr>
      </w:pPr>
      <w:r w:rsidRPr="00617585">
        <w:rPr>
          <w:rFonts w:ascii="Times New Roman" w:hAnsi="Times New Roman" w:cs="Times New Roman"/>
          <w:sz w:val="24"/>
          <w:szCs w:val="24"/>
        </w:rPr>
        <w:t>Wykonawca jest zobowiązany przy obliczaniu kosztów oferty do uwzględnienia odpowiedniej ilości kalibratorów, materiałów kontrolnych oraz materiałów eksploatacyjnych (uwzględnić   kontrolę jakości na 2 poziomach 180 dni w roku Oferent uzupełni ofertę o wykaz niezbędnego sprzętu/asortymentu do wykonania ww. ilości badań w okresie trwania umowy.</w:t>
      </w:r>
    </w:p>
    <w:p w:rsidR="00D22096" w:rsidRPr="00617585" w:rsidRDefault="00D22096" w:rsidP="00D22096">
      <w:pPr>
        <w:jc w:val="both"/>
        <w:rPr>
          <w:rFonts w:ascii="Times New Roman" w:hAnsi="Times New Roman" w:cs="Times New Roman"/>
          <w:b/>
          <w:sz w:val="24"/>
          <w:szCs w:val="24"/>
          <w:u w:val="single"/>
        </w:rPr>
      </w:pPr>
      <w:r w:rsidRPr="00617585">
        <w:rPr>
          <w:rFonts w:ascii="Times New Roman" w:hAnsi="Times New Roman" w:cs="Times New Roman"/>
          <w:b/>
          <w:sz w:val="24"/>
          <w:szCs w:val="24"/>
          <w:u w:val="single"/>
        </w:rPr>
        <w:t>Czynsz dzierżawny:</w:t>
      </w:r>
    </w:p>
    <w:tbl>
      <w:tblPr>
        <w:tblW w:w="0" w:type="auto"/>
        <w:tblInd w:w="-25" w:type="dxa"/>
        <w:tblLayout w:type="fixed"/>
        <w:tblCellMar>
          <w:left w:w="88" w:type="dxa"/>
        </w:tblCellMar>
        <w:tblLook w:val="0000"/>
      </w:tblPr>
      <w:tblGrid>
        <w:gridCol w:w="2523"/>
        <w:gridCol w:w="1559"/>
        <w:gridCol w:w="1418"/>
        <w:gridCol w:w="1276"/>
        <w:gridCol w:w="1134"/>
        <w:gridCol w:w="1152"/>
      </w:tblGrid>
      <w:tr w:rsidR="006C0940"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D22096">
            <w:pPr>
              <w:spacing w:line="100" w:lineRule="atLeast"/>
              <w:jc w:val="both"/>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Ilość analizatorów w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Netto</w:t>
            </w:r>
          </w:p>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Brutto</w:t>
            </w:r>
          </w:p>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2E545E">
            <w:pPr>
              <w:spacing w:line="100" w:lineRule="atLeast"/>
              <w:jc w:val="center"/>
              <w:rPr>
                <w:rFonts w:ascii="Times New Roman" w:hAnsi="Times New Roman" w:cs="Times New Roman"/>
                <w:b/>
                <w:sz w:val="24"/>
                <w:szCs w:val="24"/>
              </w:rPr>
            </w:pPr>
            <w:proofErr w:type="spellStart"/>
            <w:r w:rsidRPr="00617585">
              <w:rPr>
                <w:rFonts w:ascii="Times New Roman" w:hAnsi="Times New Roman" w:cs="Times New Roman"/>
                <w:b/>
                <w:sz w:val="24"/>
                <w:szCs w:val="24"/>
              </w:rPr>
              <w:t>Wartośćnetto</w:t>
            </w:r>
            <w:proofErr w:type="spellEnd"/>
          </w:p>
          <w:p w:rsidR="006C0940" w:rsidRPr="00617585" w:rsidRDefault="006C0940" w:rsidP="002E545E">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12</w:t>
            </w:r>
            <w:r w:rsidRPr="00617585">
              <w:rPr>
                <w:rFonts w:ascii="Times New Roman" w:hAnsi="Times New Roman" w:cs="Times New Roman"/>
                <w:b/>
                <w:sz w:val="24"/>
                <w:szCs w:val="24"/>
              </w:rPr>
              <w:t xml:space="preserve"> miesięcy</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6C0940" w:rsidRPr="00617585" w:rsidRDefault="006C0940" w:rsidP="002E545E">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Wartość brutto</w:t>
            </w:r>
          </w:p>
          <w:p w:rsidR="006C0940" w:rsidRPr="00617585" w:rsidRDefault="006C0940" w:rsidP="002E545E">
            <w:pPr>
              <w:spacing w:line="100" w:lineRule="atLeast"/>
              <w:jc w:val="center"/>
              <w:rPr>
                <w:rFonts w:ascii="Times New Roman" w:hAnsi="Times New Roman" w:cs="Times New Roman"/>
                <w:sz w:val="24"/>
                <w:szCs w:val="24"/>
              </w:rPr>
            </w:pPr>
            <w:r>
              <w:rPr>
                <w:rFonts w:ascii="Times New Roman" w:hAnsi="Times New Roman" w:cs="Times New Roman"/>
                <w:b/>
                <w:sz w:val="24"/>
                <w:szCs w:val="24"/>
              </w:rPr>
              <w:t>12</w:t>
            </w:r>
            <w:r w:rsidRPr="00617585">
              <w:rPr>
                <w:rFonts w:ascii="Times New Roman" w:hAnsi="Times New Roman" w:cs="Times New Roman"/>
                <w:b/>
                <w:sz w:val="24"/>
                <w:szCs w:val="24"/>
              </w:rPr>
              <w:t xml:space="preserve"> miesięcy</w:t>
            </w:r>
          </w:p>
        </w:tc>
      </w:tr>
      <w:tr w:rsidR="00D22096"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r>
    </w:tbl>
    <w:p w:rsidR="00D22096" w:rsidRPr="00617585" w:rsidRDefault="00D22096" w:rsidP="00D22096">
      <w:pPr>
        <w:rPr>
          <w:rFonts w:ascii="Times New Roman" w:hAnsi="Times New Roman" w:cs="Times New Roman"/>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Razem wartość pakiet nr 3 – Analityka: (odczynniki + kalibratory, kontrole, elementy zużywalne +dzierżawa)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netto (słownie: ............................)</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brutto (słownie: ............................)</w:t>
      </w:r>
    </w:p>
    <w:p w:rsidR="00D22096" w:rsidRPr="00617585" w:rsidRDefault="00D22096" w:rsidP="00D22096">
      <w:pPr>
        <w:rPr>
          <w:rFonts w:ascii="Times New Roman" w:hAnsi="Times New Roman" w:cs="Times New Roman"/>
          <w:sz w:val="24"/>
          <w:szCs w:val="24"/>
        </w:rPr>
      </w:pPr>
    </w:p>
    <w:p w:rsidR="00617585" w:rsidRPr="00091DFE" w:rsidRDefault="00617585" w:rsidP="00617585">
      <w:pPr>
        <w:spacing w:after="0"/>
        <w:jc w:val="right"/>
        <w:rPr>
          <w:rFonts w:ascii="Times New Roman" w:eastAsia="Calibri" w:hAnsi="Times New Roman" w:cs="Times New Roman"/>
          <w:b/>
          <w:i/>
          <w:iCs/>
          <w:color w:val="000099"/>
          <w:sz w:val="20"/>
          <w:szCs w:val="20"/>
        </w:rPr>
      </w:pPr>
      <w:r w:rsidRPr="00091DFE">
        <w:rPr>
          <w:rFonts w:ascii="Times New Roman" w:eastAsia="Calibri" w:hAnsi="Times New Roman" w:cs="Times New Roman"/>
          <w:b/>
          <w:i/>
          <w:iCs/>
          <w:color w:val="000099"/>
          <w:sz w:val="20"/>
          <w:szCs w:val="20"/>
        </w:rPr>
        <w:t xml:space="preserve">Dokument należy podpisać kwalifikowanym podpisem </w:t>
      </w:r>
    </w:p>
    <w:p w:rsidR="00617585" w:rsidRPr="00091DFE" w:rsidRDefault="00617585" w:rsidP="00617585">
      <w:pPr>
        <w:spacing w:after="0"/>
        <w:ind w:left="2836"/>
        <w:jc w:val="right"/>
        <w:rPr>
          <w:rFonts w:ascii="Times New Roman" w:eastAsia="Times New Roman" w:hAnsi="Times New Roman" w:cs="Times New Roman"/>
          <w:b/>
          <w:i/>
          <w:color w:val="000099"/>
          <w:sz w:val="20"/>
          <w:szCs w:val="20"/>
          <w:lang w:eastAsia="pl-PL"/>
        </w:rPr>
      </w:pPr>
      <w:r w:rsidRPr="00091DFE">
        <w:rPr>
          <w:rFonts w:ascii="Times New Roman" w:eastAsia="Calibri" w:hAnsi="Times New Roman" w:cs="Times New Roman"/>
          <w:b/>
          <w:i/>
          <w:iCs/>
          <w:color w:val="000099"/>
          <w:sz w:val="20"/>
          <w:szCs w:val="20"/>
        </w:rPr>
        <w:t>elektronicznym lub podpisem zaufanym lub podpisem osobistym</w:t>
      </w:r>
    </w:p>
    <w:p w:rsidR="00D22096" w:rsidRDefault="00D22096" w:rsidP="00D22096">
      <w:pPr>
        <w:rPr>
          <w:rFonts w:ascii="Times New Roman" w:hAnsi="Times New Roman" w:cs="Times New Roman"/>
          <w:sz w:val="24"/>
          <w:szCs w:val="24"/>
        </w:rPr>
      </w:pPr>
    </w:p>
    <w:p w:rsidR="007F5FF8" w:rsidRPr="00617585" w:rsidRDefault="007F5FF8" w:rsidP="00D22096">
      <w:pPr>
        <w:rPr>
          <w:rFonts w:ascii="Times New Roman" w:hAnsi="Times New Roman" w:cs="Times New Roman"/>
          <w:sz w:val="24"/>
          <w:szCs w:val="24"/>
        </w:rPr>
      </w:pPr>
    </w:p>
    <w:p w:rsidR="00D22096" w:rsidRDefault="00D22096" w:rsidP="00D22096">
      <w:pPr>
        <w:rPr>
          <w:rFonts w:ascii="Times New Roman" w:hAnsi="Times New Roman" w:cs="Times New Roman"/>
          <w:sz w:val="24"/>
          <w:szCs w:val="24"/>
        </w:rPr>
      </w:pPr>
    </w:p>
    <w:p w:rsidR="00D22096" w:rsidRDefault="00D22096" w:rsidP="00D22096">
      <w:pPr>
        <w:pStyle w:val="NormalnyWeb"/>
        <w:spacing w:before="0" w:after="0" w:line="200" w:lineRule="atLeast"/>
        <w:jc w:val="right"/>
        <w:rPr>
          <w:sz w:val="24"/>
          <w:szCs w:val="24"/>
        </w:rPr>
      </w:pPr>
      <w:r w:rsidRPr="00617585">
        <w:rPr>
          <w:sz w:val="24"/>
          <w:szCs w:val="24"/>
        </w:rPr>
        <w:lastRenderedPageBreak/>
        <w:t xml:space="preserve">Załącznik nr 6d do </w:t>
      </w:r>
      <w:r w:rsidR="00101D1D">
        <w:rPr>
          <w:sz w:val="24"/>
          <w:szCs w:val="24"/>
        </w:rPr>
        <w:t>S</w:t>
      </w:r>
      <w:r w:rsidRPr="00617585">
        <w:rPr>
          <w:sz w:val="24"/>
          <w:szCs w:val="24"/>
        </w:rPr>
        <w:t>WZ</w:t>
      </w:r>
    </w:p>
    <w:p w:rsidR="00FF0B88" w:rsidRPr="00617585" w:rsidRDefault="00FF0B88" w:rsidP="00D22096">
      <w:pPr>
        <w:pStyle w:val="NormalnyWeb"/>
        <w:spacing w:before="0" w:after="0" w:line="200" w:lineRule="atLeast"/>
        <w:jc w:val="right"/>
        <w:rPr>
          <w:sz w:val="24"/>
          <w:szCs w:val="24"/>
        </w:rPr>
      </w:pPr>
    </w:p>
    <w:p w:rsidR="00D22096" w:rsidRPr="00617585" w:rsidRDefault="00D22096" w:rsidP="00D22096">
      <w:pPr>
        <w:pStyle w:val="NormalnyWeb"/>
        <w:spacing w:before="0" w:after="0" w:line="200" w:lineRule="atLeast"/>
        <w:rPr>
          <w:b/>
          <w:sz w:val="24"/>
          <w:szCs w:val="24"/>
        </w:rPr>
      </w:pPr>
    </w:p>
    <w:p w:rsidR="00D22096" w:rsidRPr="00617585" w:rsidRDefault="00D22096" w:rsidP="00D22096">
      <w:pPr>
        <w:pStyle w:val="NormalnyWeb"/>
        <w:spacing w:before="0" w:after="0" w:line="200" w:lineRule="atLeast"/>
        <w:jc w:val="center"/>
        <w:rPr>
          <w:b/>
          <w:sz w:val="24"/>
          <w:szCs w:val="24"/>
        </w:rPr>
      </w:pPr>
      <w:r w:rsidRPr="00617585">
        <w:rPr>
          <w:b/>
          <w:sz w:val="24"/>
          <w:szCs w:val="24"/>
        </w:rPr>
        <w:t>OPIS PRZEDMIOTU ZAMÓWIENIA</w:t>
      </w:r>
    </w:p>
    <w:p w:rsidR="00D22096" w:rsidRPr="00617585" w:rsidRDefault="00D22096" w:rsidP="00D22096">
      <w:pPr>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086"/>
        <w:gridCol w:w="5492"/>
      </w:tblGrid>
      <w:tr w:rsidR="00D22096" w:rsidRPr="00617585" w:rsidTr="00320386">
        <w:tc>
          <w:tcPr>
            <w:tcW w:w="990"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Nr pakietu</w:t>
            </w:r>
          </w:p>
        </w:tc>
        <w:tc>
          <w:tcPr>
            <w:tcW w:w="208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Nazwa pakietu</w:t>
            </w:r>
          </w:p>
        </w:tc>
        <w:tc>
          <w:tcPr>
            <w:tcW w:w="549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Opis</w:t>
            </w:r>
          </w:p>
        </w:tc>
      </w:tr>
      <w:tr w:rsidR="00D22096" w:rsidRPr="00617585" w:rsidTr="00320386">
        <w:tc>
          <w:tcPr>
            <w:tcW w:w="990"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4</w:t>
            </w:r>
          </w:p>
        </w:tc>
        <w:tc>
          <w:tcPr>
            <w:tcW w:w="2086"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Hematologia</w:t>
            </w:r>
          </w:p>
        </w:tc>
        <w:tc>
          <w:tcPr>
            <w:tcW w:w="5492" w:type="dxa"/>
          </w:tcPr>
          <w:p w:rsidR="00D22096" w:rsidRPr="00617585" w:rsidRDefault="00D22096" w:rsidP="00D22096">
            <w:pPr>
              <w:pStyle w:val="Akapitzlist"/>
              <w:suppressAutoHyphens w:val="0"/>
              <w:spacing w:line="259" w:lineRule="auto"/>
              <w:ind w:left="0"/>
              <w:contextualSpacing/>
              <w:jc w:val="both"/>
              <w:rPr>
                <w:b/>
                <w:sz w:val="24"/>
                <w:szCs w:val="24"/>
              </w:rPr>
            </w:pPr>
            <w:r w:rsidRPr="00617585">
              <w:rPr>
                <w:b/>
                <w:sz w:val="24"/>
                <w:szCs w:val="24"/>
              </w:rPr>
              <w:t>Dostawa odczynników, kalibratorów, materiałów kontrolnych i zużywalnych wraz z dzierżawą analizatora do hematologii</w:t>
            </w:r>
          </w:p>
        </w:tc>
      </w:tr>
    </w:tbl>
    <w:p w:rsidR="00320386" w:rsidRDefault="00320386" w:rsidP="00320386">
      <w:pPr>
        <w:jc w:val="both"/>
        <w:rPr>
          <w:rFonts w:ascii="Times New Roman" w:hAnsi="Times New Roman" w:cs="Times New Roman"/>
          <w:b/>
          <w:sz w:val="24"/>
          <w:szCs w:val="24"/>
        </w:rPr>
      </w:pPr>
    </w:p>
    <w:p w:rsidR="00320386" w:rsidRPr="00617585" w:rsidRDefault="00320386" w:rsidP="00320386">
      <w:pPr>
        <w:jc w:val="both"/>
        <w:rPr>
          <w:rFonts w:ascii="Times New Roman" w:hAnsi="Times New Roman" w:cs="Times New Roman"/>
          <w:b/>
          <w:bCs/>
          <w:color w:val="000000"/>
          <w:sz w:val="24"/>
          <w:szCs w:val="24"/>
          <w:lang w:eastAsia="pl-PL"/>
        </w:rPr>
      </w:pPr>
      <w:r w:rsidRPr="00617585">
        <w:rPr>
          <w:rFonts w:ascii="Times New Roman" w:hAnsi="Times New Roman" w:cs="Times New Roman"/>
          <w:b/>
          <w:sz w:val="24"/>
          <w:szCs w:val="24"/>
        </w:rPr>
        <w:t>…………………………………………………………………………………………………</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(podać model, nr katalogowy, rok produkcji analizatora)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xml:space="preserve">Parametry bezwzględne wymagane dla analizatora  5 </w:t>
      </w:r>
      <w:proofErr w:type="spellStart"/>
      <w:r w:rsidRPr="00617585">
        <w:rPr>
          <w:rFonts w:ascii="Times New Roman" w:hAnsi="Times New Roman" w:cs="Times New Roman"/>
          <w:b/>
          <w:sz w:val="24"/>
          <w:szCs w:val="24"/>
        </w:rPr>
        <w:t>diff</w:t>
      </w:r>
      <w:proofErr w:type="spellEnd"/>
      <w:r w:rsidRPr="00617585">
        <w:rPr>
          <w:rFonts w:ascii="Times New Roman" w:hAnsi="Times New Roman" w:cs="Times New Roman"/>
          <w:b/>
          <w:sz w:val="24"/>
          <w:szCs w:val="24"/>
        </w:rPr>
        <w:t xml:space="preserve">  (z rozdziałem krwinek białych na 5 populacji):</w:t>
      </w:r>
    </w:p>
    <w:tbl>
      <w:tblPr>
        <w:tblW w:w="9924" w:type="dxa"/>
        <w:tblInd w:w="-92" w:type="dxa"/>
        <w:tblLayout w:type="fixed"/>
        <w:tblCellMar>
          <w:left w:w="50" w:type="dxa"/>
          <w:right w:w="70" w:type="dxa"/>
        </w:tblCellMar>
        <w:tblLook w:val="0000"/>
      </w:tblPr>
      <w:tblGrid>
        <w:gridCol w:w="6238"/>
        <w:gridCol w:w="1418"/>
        <w:gridCol w:w="2268"/>
      </w:tblGrid>
      <w:tr w:rsidR="007F5FF8" w:rsidRPr="00617585" w:rsidTr="00460B8B">
        <w:trPr>
          <w:trHeight w:val="1078"/>
        </w:trPr>
        <w:tc>
          <w:tcPr>
            <w:tcW w:w="6238" w:type="dxa"/>
            <w:tcBorders>
              <w:top w:val="single" w:sz="4" w:space="0" w:color="00000A"/>
              <w:left w:val="single" w:sz="4" w:space="0" w:color="00000A"/>
              <w:right w:val="single" w:sz="4" w:space="0" w:color="00000A"/>
            </w:tcBorders>
            <w:shd w:val="clear" w:color="auto" w:fill="FFFFFF"/>
            <w:vAlign w:val="center"/>
          </w:tcPr>
          <w:p w:rsidR="007F5FF8" w:rsidRPr="00617585" w:rsidRDefault="007F5FF8" w:rsidP="00D22096">
            <w:pPr>
              <w:spacing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ANALIZATOR  HEMATOLOGICZNY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F5FF8" w:rsidRPr="004A54F4" w:rsidRDefault="007F5FF8" w:rsidP="00460B8B">
            <w:pPr>
              <w:spacing w:line="240" w:lineRule="auto"/>
              <w:jc w:val="center"/>
              <w:rPr>
                <w:rFonts w:ascii="Times New Roman" w:hAnsi="Times New Roman" w:cs="Times New Roman"/>
                <w:b/>
                <w:bCs/>
                <w:color w:val="000000"/>
                <w:sz w:val="24"/>
                <w:szCs w:val="24"/>
                <w:lang w:eastAsia="pl-PL"/>
              </w:rPr>
            </w:pPr>
            <w:r w:rsidRPr="004A54F4">
              <w:rPr>
                <w:rFonts w:ascii="Times New Roman" w:hAnsi="Times New Roman" w:cs="Times New Roman"/>
                <w:b/>
                <w:bCs/>
                <w:color w:val="000000"/>
                <w:sz w:val="24"/>
                <w:szCs w:val="24"/>
                <w:lang w:eastAsia="pl-PL"/>
              </w:rPr>
              <w:t>Parametr wymagany</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F5FF8" w:rsidRPr="004A54F4" w:rsidRDefault="007F5FF8" w:rsidP="00460B8B">
            <w:pPr>
              <w:spacing w:line="240" w:lineRule="auto"/>
              <w:jc w:val="center"/>
              <w:rPr>
                <w:rFonts w:ascii="Times New Roman" w:hAnsi="Times New Roman" w:cs="Times New Roman"/>
                <w:sz w:val="24"/>
                <w:szCs w:val="24"/>
              </w:rPr>
            </w:pPr>
            <w:r w:rsidRPr="004A54F4">
              <w:rPr>
                <w:rFonts w:ascii="Times New Roman" w:hAnsi="Times New Roman" w:cs="Times New Roman"/>
                <w:b/>
                <w:bCs/>
                <w:color w:val="000000"/>
                <w:sz w:val="24"/>
                <w:szCs w:val="24"/>
                <w:lang w:eastAsia="pl-PL"/>
              </w:rPr>
              <w:t>Opis Wykonawcy</w:t>
            </w:r>
          </w:p>
        </w:tc>
      </w:tr>
      <w:tr w:rsidR="00D22096" w:rsidRPr="00617585" w:rsidTr="00D22096">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sz w:val="24"/>
                <w:szCs w:val="24"/>
                <w:lang w:eastAsia="pl-PL"/>
              </w:rPr>
              <w:t>Parametry graniczne</w:t>
            </w:r>
          </w:p>
        </w:tc>
      </w:tr>
      <w:tr w:rsidR="0089731D" w:rsidRPr="00617585" w:rsidTr="002E545E">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89731D" w:rsidRPr="00617585" w:rsidRDefault="0089731D" w:rsidP="00D22096">
            <w:pPr>
              <w:spacing w:line="100" w:lineRule="atLeast"/>
              <w:rPr>
                <w:rFonts w:ascii="Times New Roman" w:hAnsi="Times New Roman" w:cs="Times New Roman"/>
                <w:color w:val="000000"/>
                <w:sz w:val="24"/>
                <w:szCs w:val="24"/>
                <w:lang w:eastAsia="pl-PL"/>
              </w:rPr>
            </w:pPr>
            <w:r w:rsidRPr="00617585">
              <w:rPr>
                <w:rFonts w:ascii="Times New Roman" w:hAnsi="Times New Roman" w:cs="Times New Roman"/>
                <w:b/>
                <w:bCs/>
                <w:sz w:val="24"/>
                <w:szCs w:val="24"/>
                <w:lang w:eastAsia="pl-PL"/>
              </w:rPr>
              <w:t>Określenie parametru</w:t>
            </w: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Wydajność min. 60 oznaczeń na godzinę</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Podajnik próbek na min. 20 próbówek (bez potrzeby ich otwierania) z czytnikiem kodów kreskowych i UPS w wyposażeniu analizatora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Wykonanie oznaczeń min 24 parametrów (5 DIFF)</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 xml:space="preserve">Możliwość stosowania próbek systemu próżniowego lub systemu otwartego z przebijanym korkiem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proofErr w:type="spellStart"/>
            <w:r w:rsidRPr="00617585">
              <w:rPr>
                <w:rFonts w:ascii="Times New Roman" w:hAnsi="Times New Roman" w:cs="Times New Roman"/>
                <w:bCs/>
                <w:sz w:val="24"/>
                <w:szCs w:val="24"/>
                <w:lang w:eastAsia="pl-PL"/>
              </w:rPr>
              <w:t>Bezcyjankowa</w:t>
            </w:r>
            <w:proofErr w:type="spellEnd"/>
            <w:r w:rsidRPr="00617585">
              <w:rPr>
                <w:rFonts w:ascii="Times New Roman" w:hAnsi="Times New Roman" w:cs="Times New Roman"/>
                <w:bCs/>
                <w:sz w:val="24"/>
                <w:szCs w:val="24"/>
                <w:lang w:eastAsia="pl-PL"/>
              </w:rPr>
              <w:t xml:space="preserve"> metoda pomiaru hemoglobiny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Automatyczne płukanie końcówki pobierającej krew</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sz w:val="24"/>
                <w:szCs w:val="24"/>
                <w:lang w:eastAsia="pl-PL"/>
              </w:rPr>
              <w:t>Analizator oferowany fabrycznie nowy, nieużyw</w:t>
            </w:r>
            <w:r w:rsidR="008645BE">
              <w:rPr>
                <w:rFonts w:ascii="Times New Roman" w:hAnsi="Times New Roman" w:cs="Times New Roman"/>
                <w:sz w:val="24"/>
                <w:szCs w:val="24"/>
                <w:lang w:eastAsia="pl-PL"/>
              </w:rPr>
              <w:t>any lub  rok produkcji min. 2016</w:t>
            </w:r>
            <w:r w:rsidRPr="00617585">
              <w:rPr>
                <w:rFonts w:ascii="Times New Roman" w:hAnsi="Times New Roman" w:cs="Times New Roman"/>
                <w:sz w:val="24"/>
                <w:szCs w:val="24"/>
                <w:lang w:eastAsia="pl-PL"/>
              </w:rPr>
              <w:t>, po przeglądzie technicznym wykonanym nie wcześniej niż 1 miesiąc przed złożeniem oferty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 xml:space="preserve">Różnicowanie WBC na 5 populacji z wykorzystaniem fluorescencji </w:t>
            </w:r>
            <w:proofErr w:type="spellStart"/>
            <w:r w:rsidRPr="00617585">
              <w:rPr>
                <w:rFonts w:ascii="Times New Roman" w:hAnsi="Times New Roman" w:cs="Times New Roman"/>
                <w:bCs/>
                <w:sz w:val="24"/>
                <w:szCs w:val="24"/>
                <w:lang w:eastAsia="pl-PL"/>
              </w:rPr>
              <w:t>cytometrii</w:t>
            </w:r>
            <w:proofErr w:type="spellEnd"/>
            <w:r w:rsidRPr="00617585">
              <w:rPr>
                <w:rFonts w:ascii="Times New Roman" w:hAnsi="Times New Roman" w:cs="Times New Roman"/>
                <w:bCs/>
                <w:sz w:val="24"/>
                <w:szCs w:val="24"/>
                <w:lang w:eastAsia="pl-PL"/>
              </w:rPr>
              <w:t xml:space="preserve"> przepływowej w oparciu o laser półprzewodnikowy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Liniowość (bez wstępnego rozcieńczenia)</w:t>
            </w:r>
          </w:p>
          <w:p w:rsidR="00D22096" w:rsidRPr="00617585" w:rsidRDefault="00D22096" w:rsidP="00DA06A7">
            <w:pPr>
              <w:spacing w:after="0" w:line="100" w:lineRule="atLeast"/>
              <w:rPr>
                <w:rFonts w:ascii="Times New Roman" w:hAnsi="Times New Roman" w:cs="Times New Roman"/>
                <w:color w:val="000000"/>
                <w:sz w:val="24"/>
                <w:szCs w:val="24"/>
              </w:rPr>
            </w:pPr>
            <w:r w:rsidRPr="00617585">
              <w:rPr>
                <w:rFonts w:ascii="Times New Roman" w:hAnsi="Times New Roman" w:cs="Times New Roman"/>
                <w:bCs/>
                <w:sz w:val="24"/>
                <w:szCs w:val="24"/>
                <w:lang w:eastAsia="pl-PL"/>
              </w:rPr>
              <w:t xml:space="preserve">RBC min. do 8 mln / </w:t>
            </w:r>
            <w:r w:rsidRPr="00617585">
              <w:rPr>
                <w:rFonts w:ascii="Times New Roman" w:hAnsi="Times New Roman" w:cs="Times New Roman"/>
                <w:color w:val="000000"/>
                <w:sz w:val="24"/>
                <w:szCs w:val="24"/>
              </w:rPr>
              <w:t>µl</w:t>
            </w:r>
          </w:p>
          <w:p w:rsidR="00D22096" w:rsidRPr="00617585" w:rsidRDefault="00D22096" w:rsidP="00DA06A7">
            <w:pPr>
              <w:spacing w:after="0" w:line="100" w:lineRule="atLeast"/>
              <w:rPr>
                <w:rFonts w:ascii="Times New Roman" w:hAnsi="Times New Roman" w:cs="Times New Roman"/>
                <w:color w:val="000000"/>
                <w:sz w:val="24"/>
                <w:szCs w:val="24"/>
              </w:rPr>
            </w:pPr>
            <w:r w:rsidRPr="00617585">
              <w:rPr>
                <w:rFonts w:ascii="Times New Roman" w:hAnsi="Times New Roman" w:cs="Times New Roman"/>
                <w:color w:val="000000"/>
                <w:sz w:val="24"/>
                <w:szCs w:val="24"/>
              </w:rPr>
              <w:t xml:space="preserve">WBC min do 300 </w:t>
            </w:r>
            <w:r w:rsidRPr="00617585">
              <w:rPr>
                <w:rFonts w:ascii="Times New Roman" w:hAnsi="Times New Roman" w:cs="Times New Roman"/>
                <w:bCs/>
                <w:sz w:val="24"/>
                <w:szCs w:val="24"/>
                <w:lang w:eastAsia="pl-PL"/>
              </w:rPr>
              <w:t xml:space="preserve">mln / </w:t>
            </w:r>
            <w:r w:rsidRPr="00617585">
              <w:rPr>
                <w:rFonts w:ascii="Times New Roman" w:hAnsi="Times New Roman" w:cs="Times New Roman"/>
                <w:color w:val="000000"/>
                <w:sz w:val="24"/>
                <w:szCs w:val="24"/>
              </w:rPr>
              <w:t>µl</w:t>
            </w:r>
          </w:p>
          <w:p w:rsidR="00D22096" w:rsidRPr="00617585" w:rsidRDefault="00D22096" w:rsidP="00DA06A7">
            <w:pPr>
              <w:spacing w:after="0" w:line="100" w:lineRule="atLeast"/>
              <w:rPr>
                <w:rFonts w:ascii="Times New Roman" w:hAnsi="Times New Roman" w:cs="Times New Roman"/>
                <w:color w:val="000000"/>
                <w:sz w:val="24"/>
                <w:szCs w:val="24"/>
              </w:rPr>
            </w:pPr>
            <w:r w:rsidRPr="00617585">
              <w:rPr>
                <w:rFonts w:ascii="Times New Roman" w:hAnsi="Times New Roman" w:cs="Times New Roman"/>
                <w:color w:val="000000"/>
                <w:sz w:val="24"/>
                <w:szCs w:val="24"/>
              </w:rPr>
              <w:t xml:space="preserve">PLT min do 5 </w:t>
            </w:r>
            <w:r w:rsidRPr="00617585">
              <w:rPr>
                <w:rFonts w:ascii="Times New Roman" w:hAnsi="Times New Roman" w:cs="Times New Roman"/>
                <w:bCs/>
                <w:sz w:val="24"/>
                <w:szCs w:val="24"/>
                <w:lang w:eastAsia="pl-PL"/>
              </w:rPr>
              <w:t xml:space="preserve">mln / </w:t>
            </w:r>
            <w:r w:rsidRPr="00617585">
              <w:rPr>
                <w:rFonts w:ascii="Times New Roman" w:hAnsi="Times New Roman" w:cs="Times New Roman"/>
                <w:color w:val="000000"/>
                <w:sz w:val="24"/>
                <w:szCs w:val="24"/>
              </w:rPr>
              <w:t>µl</w:t>
            </w:r>
          </w:p>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color w:val="000000"/>
                <w:sz w:val="24"/>
                <w:szCs w:val="24"/>
              </w:rPr>
              <w:lastRenderedPageBreak/>
              <w:t>HGB do 25g/dl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lastRenderedPageBreak/>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101D1D" w:rsidRDefault="00D22096" w:rsidP="00DA06A7">
            <w:pPr>
              <w:spacing w:after="0" w:line="100" w:lineRule="atLeast"/>
              <w:rPr>
                <w:rFonts w:ascii="Times New Roman" w:hAnsi="Times New Roman" w:cs="Times New Roman"/>
                <w:bCs/>
                <w:sz w:val="24"/>
                <w:szCs w:val="24"/>
                <w:lang w:eastAsia="pl-PL"/>
              </w:rPr>
            </w:pPr>
            <w:r w:rsidRPr="00101D1D">
              <w:rPr>
                <w:rFonts w:ascii="Times New Roman" w:hAnsi="Times New Roman" w:cs="Times New Roman"/>
                <w:bCs/>
                <w:sz w:val="24"/>
                <w:szCs w:val="24"/>
                <w:lang w:eastAsia="pl-PL"/>
              </w:rPr>
              <w:lastRenderedPageBreak/>
              <w:t xml:space="preserve">Termin ważności odczynników min. 6 miesięcy od daty dostawy - nie dotyczy krwi kontrolnej, </w:t>
            </w:r>
            <w:r w:rsidRPr="00101D1D">
              <w:rPr>
                <w:rFonts w:ascii="Times New Roman" w:hAnsi="Times New Roman" w:cs="Times New Roman"/>
                <w:sz w:val="24"/>
                <w:szCs w:val="24"/>
                <w:lang w:eastAsia="pl-PL"/>
              </w:rPr>
              <w:t>dla której ważność wynosi 2 miesiące od daty dostawy do Zamawiającego zgodnie z harmonogramem dostaw</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Kontrola zewnętrzna udostępniona dla laboratorium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Dla wszystkich parametrów jeden rodzaj krwi kontrolnej, której parametry wprowadzone są do aparatu za pomocą kodu</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 xml:space="preserve">Całodobowa gotowość analizatora do pracy bez konieczności wyłączania - </w:t>
            </w:r>
            <w:proofErr w:type="spellStart"/>
            <w:r w:rsidRPr="00617585">
              <w:rPr>
                <w:rFonts w:ascii="Times New Roman" w:hAnsi="Times New Roman" w:cs="Times New Roman"/>
                <w:bCs/>
                <w:sz w:val="24"/>
                <w:szCs w:val="24"/>
                <w:lang w:eastAsia="pl-PL"/>
              </w:rPr>
              <w:t>standby</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Możliwość identyfikacji pacjenta w oparciu o kod paskowy</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Instrukcja użytkowania w języku polskim</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Zgłaszania awarii 24 godz. na dobę</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 xml:space="preserve">Reakcja serwisu w ciągu max 24 godz.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 xml:space="preserve">Na czas awarii Wykonawca zapewnia analizator zapasowy lub pokrywa koszty wykonania badań w innym laboratorium, wraz z kosztami dowozu materiału.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Możliwość nadawania indywidualnych numerów dla badanych próbek</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Dowolność trybu oznaczania dla każdej próbki (CBC lub CBC + DIFF), oszczędność odczynników w trybie pracy CBC</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Możliwość oceny niedojrzałych granulocytów jako odrębnej populacji wyrażonej w wartościach bezwzględnych i procentach IG</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Możliwość oceny całkowitej liczby WBC metodą optyczną</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Flagowanie wyników patologicznych wraz z komunikatami  opisującymi typowe patologie oraz stopniu zaawansowania patologii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Jeden rodzaj krwi kontrolnej dla wszystkich parametrów, parametry krwi kontrolnej wczytywane za pomocą kodu, ewentualnie z CD</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A06A7">
            <w:pPr>
              <w:spacing w:after="0" w:line="100" w:lineRule="atLeast"/>
              <w:rPr>
                <w:rFonts w:ascii="Times New Roman" w:hAnsi="Times New Roman" w:cs="Times New Roman"/>
                <w:bCs/>
                <w:sz w:val="24"/>
                <w:szCs w:val="24"/>
                <w:lang w:eastAsia="pl-PL"/>
              </w:rPr>
            </w:pPr>
            <w:r w:rsidRPr="00617585">
              <w:rPr>
                <w:rFonts w:ascii="Times New Roman" w:hAnsi="Times New Roman" w:cs="Times New Roman"/>
                <w:bCs/>
                <w:sz w:val="24"/>
                <w:szCs w:val="24"/>
                <w:lang w:eastAsia="pl-PL"/>
              </w:rPr>
              <w:t>Możliwość dwukierunkowej komunikacji z systemem informatycznym w czasie rzeczywistym i wprowadzenia danych demograficznych pacjenta z LIS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color w:val="000000"/>
                <w:sz w:val="24"/>
                <w:szCs w:val="24"/>
                <w:lang w:eastAsia="pl-PL"/>
              </w:rPr>
            </w:pPr>
            <w:r w:rsidRPr="00617585">
              <w:rPr>
                <w:rFonts w:ascii="Times New Roman" w:hAnsi="Times New Roman" w:cs="Times New Roman"/>
                <w:b/>
                <w:bCs/>
                <w:color w:val="000000"/>
                <w:sz w:val="24"/>
                <w:szCs w:val="24"/>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color w:val="000000"/>
                <w:sz w:val="24"/>
                <w:szCs w:val="24"/>
                <w:lang w:eastAsia="pl-PL"/>
              </w:rPr>
            </w:pPr>
          </w:p>
        </w:tc>
      </w:tr>
      <w:tr w:rsidR="00D22096" w:rsidRPr="00617585" w:rsidTr="00D262DC">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00"/>
            <w:vAlign w:val="center"/>
          </w:tcPr>
          <w:p w:rsidR="00D22096" w:rsidRPr="00D262DC" w:rsidRDefault="00D22096" w:rsidP="00DA06A7">
            <w:pPr>
              <w:spacing w:after="0" w:line="100" w:lineRule="atLeast"/>
              <w:rPr>
                <w:rFonts w:ascii="Times New Roman" w:hAnsi="Times New Roman" w:cs="Times New Roman"/>
                <w:b/>
                <w:bCs/>
                <w:color w:val="000000"/>
                <w:sz w:val="24"/>
                <w:szCs w:val="24"/>
                <w:highlight w:val="yellow"/>
                <w:lang w:eastAsia="pl-PL"/>
              </w:rPr>
            </w:pPr>
            <w:r w:rsidRPr="00D262DC">
              <w:rPr>
                <w:rFonts w:ascii="Times New Roman" w:hAnsi="Times New Roman" w:cs="Times New Roman"/>
                <w:sz w:val="24"/>
                <w:szCs w:val="24"/>
                <w:highlight w:val="yellow"/>
                <w:lang w:eastAsia="pl-PL"/>
              </w:rPr>
              <w:t xml:space="preserve">Analizator oferowany fabrycznie nowy, nieużywany lub  rok produkcji min. </w:t>
            </w:r>
            <w:r w:rsidRPr="00D262DC">
              <w:rPr>
                <w:rFonts w:ascii="Times New Roman" w:hAnsi="Times New Roman" w:cs="Times New Roman"/>
                <w:strike/>
                <w:sz w:val="24"/>
                <w:szCs w:val="24"/>
                <w:highlight w:val="yellow"/>
                <w:lang w:eastAsia="pl-PL"/>
              </w:rPr>
              <w:t>2018</w:t>
            </w:r>
            <w:r w:rsidR="007D3588" w:rsidRPr="00D262DC">
              <w:rPr>
                <w:rFonts w:ascii="Times New Roman" w:hAnsi="Times New Roman" w:cs="Times New Roman"/>
                <w:b/>
                <w:color w:val="FF0000"/>
                <w:sz w:val="24"/>
                <w:szCs w:val="24"/>
                <w:highlight w:val="yellow"/>
                <w:lang w:eastAsia="pl-PL"/>
              </w:rPr>
              <w:t xml:space="preserve"> 2016</w:t>
            </w:r>
            <w:r w:rsidRPr="00D262DC">
              <w:rPr>
                <w:rFonts w:ascii="Times New Roman" w:hAnsi="Times New Roman" w:cs="Times New Roman"/>
                <w:sz w:val="24"/>
                <w:szCs w:val="24"/>
                <w:highlight w:val="yellow"/>
                <w:lang w:eastAsia="pl-PL"/>
              </w:rPr>
              <w:t>, po przeglądzie technicznym wykonanym nie wcześniej niż 1 miesiąc przed złożeniem oferty</w:t>
            </w:r>
          </w:p>
        </w:tc>
        <w:tc>
          <w:tcPr>
            <w:tcW w:w="1418" w:type="dxa"/>
            <w:tcBorders>
              <w:top w:val="single" w:sz="4" w:space="0" w:color="00000A"/>
              <w:left w:val="single" w:sz="4" w:space="0" w:color="00000A"/>
              <w:bottom w:val="single" w:sz="4" w:space="0" w:color="00000A"/>
              <w:right w:val="single" w:sz="4" w:space="0" w:color="00000A"/>
            </w:tcBorders>
            <w:shd w:val="clear" w:color="auto" w:fill="FFFF00"/>
            <w:vAlign w:val="center"/>
          </w:tcPr>
          <w:p w:rsidR="00D22096" w:rsidRPr="00D262DC" w:rsidRDefault="00D22096" w:rsidP="00D22096">
            <w:pPr>
              <w:spacing w:line="100" w:lineRule="atLeast"/>
              <w:jc w:val="center"/>
              <w:rPr>
                <w:rFonts w:ascii="Times New Roman" w:hAnsi="Times New Roman" w:cs="Times New Roman"/>
                <w:color w:val="000000"/>
                <w:sz w:val="24"/>
                <w:szCs w:val="24"/>
                <w:highlight w:val="yellow"/>
                <w:lang w:eastAsia="pl-PL"/>
              </w:rPr>
            </w:pPr>
            <w:r w:rsidRPr="00D262DC">
              <w:rPr>
                <w:rFonts w:ascii="Times New Roman" w:hAnsi="Times New Roman" w:cs="Times New Roman"/>
                <w:b/>
                <w:bCs/>
                <w:color w:val="000000"/>
                <w:sz w:val="24"/>
                <w:szCs w:val="24"/>
                <w:highlight w:val="yellow"/>
                <w:lang w:eastAsia="pl-PL"/>
              </w:rPr>
              <w:t>Tak</w:t>
            </w:r>
          </w:p>
        </w:tc>
        <w:tc>
          <w:tcPr>
            <w:tcW w:w="2268" w:type="dxa"/>
            <w:tcBorders>
              <w:top w:val="single" w:sz="4" w:space="0" w:color="00000A"/>
              <w:left w:val="single" w:sz="4" w:space="0" w:color="00000A"/>
              <w:bottom w:val="single" w:sz="4" w:space="0" w:color="00000A"/>
              <w:right w:val="single" w:sz="4" w:space="0" w:color="00000A"/>
            </w:tcBorders>
            <w:shd w:val="clear" w:color="auto" w:fill="FFFF00"/>
            <w:vAlign w:val="center"/>
          </w:tcPr>
          <w:p w:rsidR="00D22096" w:rsidRPr="00D262DC" w:rsidRDefault="00D22096" w:rsidP="00D22096">
            <w:pPr>
              <w:spacing w:line="100" w:lineRule="atLeast"/>
              <w:rPr>
                <w:rFonts w:ascii="Times New Roman" w:hAnsi="Times New Roman" w:cs="Times New Roman"/>
                <w:color w:val="000000"/>
                <w:sz w:val="24"/>
                <w:szCs w:val="24"/>
                <w:highlight w:val="yellow"/>
                <w:lang w:eastAsia="pl-PL"/>
              </w:rPr>
            </w:pPr>
          </w:p>
        </w:tc>
      </w:tr>
      <w:tr w:rsidR="00D22096" w:rsidRPr="00617585" w:rsidTr="00D22096">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320386" w:rsidP="00D22096">
            <w:pPr>
              <w:spacing w:line="100" w:lineRule="atLeast"/>
              <w:jc w:val="center"/>
              <w:rPr>
                <w:rFonts w:ascii="Times New Roman" w:hAnsi="Times New Roman" w:cs="Times New Roman"/>
                <w:sz w:val="24"/>
                <w:szCs w:val="24"/>
              </w:rPr>
            </w:pPr>
            <w:r w:rsidRPr="00617585">
              <w:rPr>
                <w:rFonts w:ascii="Times New Roman" w:hAnsi="Times New Roman" w:cs="Times New Roman"/>
                <w:b/>
                <w:bCs/>
                <w:color w:val="000000"/>
                <w:sz w:val="24"/>
                <w:szCs w:val="24"/>
                <w:lang w:eastAsia="pl-PL"/>
              </w:rPr>
              <w:t>Parametry zalecane</w:t>
            </w:r>
            <w:r>
              <w:rPr>
                <w:rFonts w:ascii="Times New Roman" w:hAnsi="Times New Roman" w:cs="Times New Roman"/>
                <w:b/>
                <w:bCs/>
                <w:color w:val="000000"/>
                <w:sz w:val="24"/>
                <w:szCs w:val="24"/>
                <w:lang w:eastAsia="pl-PL"/>
              </w:rPr>
              <w:t xml:space="preserve"> (Kryterium II parametry techniczne)</w:t>
            </w: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b/>
                <w:bCs/>
                <w:sz w:val="24"/>
                <w:szCs w:val="24"/>
                <w:lang w:eastAsia="pl-PL"/>
              </w:rPr>
              <w:t>Określenie parametru</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r w:rsidRPr="00617585">
              <w:rPr>
                <w:rFonts w:ascii="Times New Roman" w:hAnsi="Times New Roman" w:cs="Times New Roman"/>
                <w:b/>
                <w:bCs/>
                <w:color w:val="000000"/>
                <w:sz w:val="24"/>
                <w:szCs w:val="24"/>
                <w:lang w:eastAsia="pl-PL"/>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7404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Wbudowana drukarka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sz w:val="24"/>
                <w:szCs w:val="24"/>
                <w:lang w:eastAsia="pl-PL"/>
              </w:rPr>
            </w:pPr>
            <w:r w:rsidRPr="00617585">
              <w:rPr>
                <w:rFonts w:ascii="Times New Roman" w:hAnsi="Times New Roman" w:cs="Times New Roman"/>
                <w:b/>
                <w:bCs/>
                <w:sz w:val="24"/>
                <w:szCs w:val="24"/>
                <w:lang w:eastAsia="pl-PL"/>
              </w:rPr>
              <w:t xml:space="preserve">5 </w:t>
            </w:r>
            <w:proofErr w:type="spellStart"/>
            <w:r w:rsidRPr="00617585">
              <w:rPr>
                <w:rFonts w:ascii="Times New Roman" w:hAnsi="Times New Roman" w:cs="Times New Roman"/>
                <w:b/>
                <w:bCs/>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74043">
            <w:pPr>
              <w:spacing w:after="0" w:line="100" w:lineRule="atLeast"/>
              <w:rPr>
                <w:rFonts w:ascii="Times New Roman" w:hAnsi="Times New Roman" w:cs="Times New Roman"/>
                <w:b/>
                <w:bCs/>
                <w:color w:val="000000"/>
                <w:sz w:val="24"/>
                <w:szCs w:val="24"/>
                <w:lang w:eastAsia="pl-PL"/>
              </w:rPr>
            </w:pPr>
            <w:r w:rsidRPr="00617585">
              <w:rPr>
                <w:rFonts w:ascii="Times New Roman" w:hAnsi="Times New Roman" w:cs="Times New Roman"/>
                <w:color w:val="000000"/>
                <w:sz w:val="24"/>
                <w:szCs w:val="24"/>
                <w:lang w:eastAsia="pl-PL"/>
              </w:rPr>
              <w:t>Możliwość dokonywania pomiarów ze wstępnie rozcieńczonej krwi kapilarnej</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sz w:val="24"/>
                <w:szCs w:val="24"/>
                <w:lang w:eastAsia="pl-PL"/>
              </w:rPr>
            </w:pPr>
            <w:r w:rsidRPr="00617585">
              <w:rPr>
                <w:rFonts w:ascii="Times New Roman" w:hAnsi="Times New Roman" w:cs="Times New Roman"/>
                <w:b/>
                <w:bCs/>
                <w:sz w:val="24"/>
                <w:szCs w:val="24"/>
                <w:lang w:eastAsia="pl-PL"/>
              </w:rPr>
              <w:t xml:space="preserve">10 </w:t>
            </w:r>
            <w:proofErr w:type="spellStart"/>
            <w:r w:rsidRPr="00617585">
              <w:rPr>
                <w:rFonts w:ascii="Times New Roman" w:hAnsi="Times New Roman" w:cs="Times New Roman"/>
                <w:b/>
                <w:bCs/>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30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74043">
            <w:pPr>
              <w:spacing w:after="0" w:line="100" w:lineRule="atLeast"/>
              <w:rPr>
                <w:rFonts w:ascii="Times New Roman" w:hAnsi="Times New Roman" w:cs="Times New Roman"/>
                <w:color w:val="000000"/>
                <w:sz w:val="24"/>
                <w:szCs w:val="24"/>
                <w:lang w:eastAsia="pl-PL"/>
              </w:rPr>
            </w:pPr>
            <w:r w:rsidRPr="00617585">
              <w:rPr>
                <w:rFonts w:ascii="Times New Roman" w:hAnsi="Times New Roman" w:cs="Times New Roman"/>
                <w:color w:val="000000"/>
                <w:sz w:val="24"/>
                <w:szCs w:val="24"/>
                <w:lang w:eastAsia="pl-PL"/>
              </w:rPr>
              <w:lastRenderedPageBreak/>
              <w:t>Komputerowa baza danych</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sz w:val="24"/>
                <w:szCs w:val="24"/>
                <w:lang w:eastAsia="pl-PL"/>
              </w:rPr>
            </w:pPr>
            <w:r w:rsidRPr="00617585">
              <w:rPr>
                <w:rFonts w:ascii="Times New Roman" w:hAnsi="Times New Roman" w:cs="Times New Roman"/>
                <w:b/>
                <w:bCs/>
                <w:sz w:val="24"/>
                <w:szCs w:val="24"/>
                <w:lang w:eastAsia="pl-PL"/>
              </w:rPr>
              <w:t xml:space="preserve">5 </w:t>
            </w:r>
            <w:proofErr w:type="spellStart"/>
            <w:r w:rsidRPr="00617585">
              <w:rPr>
                <w:rFonts w:ascii="Times New Roman" w:hAnsi="Times New Roman" w:cs="Times New Roman"/>
                <w:b/>
                <w:bCs/>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b/>
                <w:bCs/>
                <w:color w:val="000000"/>
                <w:sz w:val="24"/>
                <w:szCs w:val="24"/>
                <w:lang w:eastAsia="pl-PL"/>
              </w:rPr>
            </w:pPr>
          </w:p>
        </w:tc>
      </w:tr>
      <w:tr w:rsidR="00D22096" w:rsidRPr="00617585" w:rsidTr="00D22096">
        <w:trPr>
          <w:trHeight w:val="540"/>
        </w:trPr>
        <w:tc>
          <w:tcPr>
            <w:tcW w:w="62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374043">
            <w:pPr>
              <w:spacing w:after="0" w:line="100" w:lineRule="atLeast"/>
              <w:rPr>
                <w:rFonts w:ascii="Times New Roman" w:hAnsi="Times New Roman" w:cs="Times New Roman"/>
                <w:b/>
                <w:sz w:val="24"/>
                <w:szCs w:val="24"/>
                <w:lang w:eastAsia="pl-PL"/>
              </w:rPr>
            </w:pPr>
            <w:r w:rsidRPr="00617585">
              <w:rPr>
                <w:rFonts w:ascii="Times New Roman" w:hAnsi="Times New Roman" w:cs="Times New Roman"/>
                <w:sz w:val="24"/>
                <w:szCs w:val="24"/>
                <w:lang w:eastAsia="pl-PL"/>
              </w:rPr>
              <w:t>Reakcja serwisu w ciągu 12 godz.</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22096" w:rsidRPr="00617585" w:rsidRDefault="00D22096" w:rsidP="00D22096">
            <w:pPr>
              <w:spacing w:line="100" w:lineRule="atLeast"/>
              <w:jc w:val="center"/>
              <w:rPr>
                <w:rFonts w:ascii="Times New Roman" w:hAnsi="Times New Roman" w:cs="Times New Roman"/>
                <w:sz w:val="24"/>
                <w:szCs w:val="24"/>
                <w:lang w:eastAsia="pl-PL"/>
              </w:rPr>
            </w:pPr>
            <w:r w:rsidRPr="00617585">
              <w:rPr>
                <w:rFonts w:ascii="Times New Roman" w:hAnsi="Times New Roman" w:cs="Times New Roman"/>
                <w:b/>
                <w:sz w:val="24"/>
                <w:szCs w:val="24"/>
                <w:lang w:eastAsia="pl-PL"/>
              </w:rPr>
              <w:t xml:space="preserve">20 </w:t>
            </w:r>
            <w:proofErr w:type="spellStart"/>
            <w:r w:rsidRPr="00617585">
              <w:rPr>
                <w:rFonts w:ascii="Times New Roman" w:hAnsi="Times New Roman" w:cs="Times New Roman"/>
                <w:b/>
                <w:sz w:val="24"/>
                <w:szCs w:val="24"/>
                <w:lang w:eastAsia="pl-PL"/>
              </w:rPr>
              <w:t>pkt</w:t>
            </w:r>
            <w:proofErr w:type="spellEnd"/>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617585" w:rsidRDefault="00D22096" w:rsidP="00D22096">
            <w:pPr>
              <w:spacing w:line="100" w:lineRule="atLeast"/>
              <w:rPr>
                <w:rFonts w:ascii="Times New Roman" w:hAnsi="Times New Roman" w:cs="Times New Roman"/>
                <w:sz w:val="24"/>
                <w:szCs w:val="24"/>
                <w:lang w:eastAsia="pl-PL"/>
              </w:rPr>
            </w:pPr>
          </w:p>
        </w:tc>
      </w:tr>
    </w:tbl>
    <w:p w:rsidR="00D22096" w:rsidRPr="00617585" w:rsidRDefault="00D22096" w:rsidP="00D22096">
      <w:pPr>
        <w:rPr>
          <w:rFonts w:ascii="Times New Roman" w:hAnsi="Times New Roman" w:cs="Times New Roman"/>
          <w:b/>
          <w:sz w:val="24"/>
          <w:szCs w:val="24"/>
        </w:rPr>
      </w:pPr>
      <w:r w:rsidRPr="00617585">
        <w:rPr>
          <w:rFonts w:ascii="Times New Roman" w:hAnsi="Times New Roman" w:cs="Times New Roman"/>
          <w:b/>
          <w:sz w:val="24"/>
          <w:szCs w:val="24"/>
        </w:rPr>
        <w:t>Niespełnienie jednego z warunków granicznych powoduje odrzucenie oferty.</w:t>
      </w:r>
    </w:p>
    <w:p w:rsidR="00955A9C" w:rsidRDefault="00955A9C" w:rsidP="00955A9C">
      <w:pPr>
        <w:rPr>
          <w:rFonts w:ascii="Times New Roman" w:hAnsi="Times New Roman" w:cs="Times New Roman"/>
          <w:b/>
          <w:sz w:val="24"/>
          <w:szCs w:val="24"/>
          <w:u w:val="single"/>
        </w:rPr>
      </w:pPr>
    </w:p>
    <w:p w:rsidR="00955A9C" w:rsidRPr="00955A9C" w:rsidRDefault="00955A9C" w:rsidP="00955A9C">
      <w:pPr>
        <w:rPr>
          <w:rFonts w:ascii="Times New Roman" w:hAnsi="Times New Roman" w:cs="Times New Roman"/>
          <w:b/>
          <w:sz w:val="24"/>
          <w:szCs w:val="24"/>
          <w:u w:val="single"/>
        </w:rPr>
      </w:pPr>
      <w:r w:rsidRPr="00955A9C">
        <w:rPr>
          <w:rFonts w:ascii="Times New Roman" w:hAnsi="Times New Roman" w:cs="Times New Roman"/>
          <w:b/>
          <w:sz w:val="24"/>
          <w:szCs w:val="24"/>
          <w:u w:val="single"/>
        </w:rPr>
        <w:t xml:space="preserve">Wykaz badań: </w:t>
      </w:r>
    </w:p>
    <w:tbl>
      <w:tblPr>
        <w:tblW w:w="9431" w:type="dxa"/>
        <w:tblInd w:w="-25" w:type="dxa"/>
        <w:shd w:val="clear" w:color="auto" w:fill="D9D9D9" w:themeFill="background1" w:themeFillShade="D9"/>
        <w:tblLayout w:type="fixed"/>
        <w:tblCellMar>
          <w:left w:w="50" w:type="dxa"/>
          <w:right w:w="70" w:type="dxa"/>
        </w:tblCellMar>
        <w:tblLook w:val="0000"/>
      </w:tblPr>
      <w:tblGrid>
        <w:gridCol w:w="1776"/>
        <w:gridCol w:w="1560"/>
        <w:gridCol w:w="1418"/>
        <w:gridCol w:w="1559"/>
        <w:gridCol w:w="1559"/>
        <w:gridCol w:w="1559"/>
      </w:tblGrid>
      <w:tr w:rsidR="00D22096" w:rsidRPr="00955A9C" w:rsidTr="00795130">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spacing w:line="100" w:lineRule="atLeast"/>
              <w:jc w:val="center"/>
              <w:rPr>
                <w:rFonts w:ascii="Times New Roman" w:hAnsi="Times New Roman" w:cs="Times New Roman"/>
                <w:b/>
                <w:sz w:val="24"/>
                <w:szCs w:val="24"/>
                <w:lang w:eastAsia="pl-PL"/>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955A9C"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Ilość badań na 12</w:t>
            </w:r>
            <w:r w:rsidR="00D22096" w:rsidRPr="00955A9C">
              <w:rPr>
                <w:rFonts w:ascii="Times New Roman" w:hAnsi="Times New Roman" w:cs="Times New Roman"/>
                <w:b/>
                <w:sz w:val="24"/>
                <w:szCs w:val="24"/>
                <w:lang w:eastAsia="pl-PL"/>
              </w:rPr>
              <w:t xml:space="preserve"> miesięcy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Cena jednostkowa</w:t>
            </w:r>
          </w:p>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netto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Cena jednostkowa</w:t>
            </w:r>
          </w:p>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brutto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 xml:space="preserve">Wartość netto na </w:t>
            </w:r>
            <w:r w:rsidR="00955A9C" w:rsidRPr="00955A9C">
              <w:rPr>
                <w:rFonts w:ascii="Times New Roman" w:hAnsi="Times New Roman" w:cs="Times New Roman"/>
                <w:b/>
                <w:sz w:val="24"/>
                <w:szCs w:val="24"/>
                <w:lang w:eastAsia="pl-PL"/>
              </w:rPr>
              <w:t>12 miesięcy</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22096" w:rsidRPr="00955A9C" w:rsidRDefault="00D22096" w:rsidP="00D22096">
            <w:pPr>
              <w:spacing w:line="100" w:lineRule="atLeast"/>
              <w:jc w:val="center"/>
              <w:rPr>
                <w:rFonts w:ascii="Times New Roman" w:hAnsi="Times New Roman" w:cs="Times New Roman"/>
                <w:b/>
                <w:sz w:val="24"/>
                <w:szCs w:val="24"/>
              </w:rPr>
            </w:pPr>
            <w:r w:rsidRPr="00955A9C">
              <w:rPr>
                <w:rFonts w:ascii="Times New Roman" w:hAnsi="Times New Roman" w:cs="Times New Roman"/>
                <w:b/>
                <w:sz w:val="24"/>
                <w:szCs w:val="24"/>
                <w:lang w:eastAsia="pl-PL"/>
              </w:rPr>
              <w:t xml:space="preserve">Wartość  brutto na </w:t>
            </w:r>
            <w:r w:rsidR="00955A9C" w:rsidRPr="00955A9C">
              <w:rPr>
                <w:rFonts w:ascii="Times New Roman" w:hAnsi="Times New Roman" w:cs="Times New Roman"/>
                <w:b/>
                <w:sz w:val="24"/>
                <w:szCs w:val="24"/>
                <w:lang w:eastAsia="pl-PL"/>
              </w:rPr>
              <w:t>12 miesięcy</w:t>
            </w:r>
          </w:p>
        </w:tc>
      </w:tr>
      <w:tr w:rsidR="00D22096" w:rsidRPr="00955A9C" w:rsidTr="00795130">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374043">
            <w:pPr>
              <w:spacing w:after="120" w:line="100" w:lineRule="atLeast"/>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Morfologia CBC</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955A9C" w:rsidP="00D22096">
            <w:pPr>
              <w:jc w:val="right"/>
              <w:rPr>
                <w:rFonts w:ascii="Times New Roman" w:hAnsi="Times New Roman" w:cs="Times New Roman"/>
                <w:b/>
                <w:sz w:val="24"/>
                <w:szCs w:val="24"/>
              </w:rPr>
            </w:pPr>
            <w:r>
              <w:rPr>
                <w:rFonts w:ascii="Times New Roman" w:hAnsi="Times New Roman" w:cs="Times New Roman"/>
                <w:b/>
                <w:sz w:val="24"/>
                <w:szCs w:val="24"/>
              </w:rPr>
              <w:t>9400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r>
      <w:tr w:rsidR="00D22096" w:rsidRPr="00955A9C" w:rsidTr="00795130">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374043">
            <w:pPr>
              <w:spacing w:after="120" w:line="100" w:lineRule="atLeast"/>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5DIFF</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955A9C" w:rsidP="00D22096">
            <w:pPr>
              <w:jc w:val="right"/>
              <w:rPr>
                <w:rFonts w:ascii="Times New Roman" w:hAnsi="Times New Roman" w:cs="Times New Roman"/>
                <w:b/>
                <w:sz w:val="24"/>
                <w:szCs w:val="24"/>
              </w:rPr>
            </w:pPr>
            <w:r>
              <w:rPr>
                <w:rFonts w:ascii="Times New Roman" w:hAnsi="Times New Roman" w:cs="Times New Roman"/>
                <w:b/>
                <w:sz w:val="24"/>
                <w:szCs w:val="24"/>
              </w:rPr>
              <w:t>11500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r>
      <w:tr w:rsidR="00D22096" w:rsidRPr="00955A9C" w:rsidTr="00795130">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374043">
            <w:pPr>
              <w:spacing w:after="120" w:line="100" w:lineRule="atLeast"/>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Razem</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955A9C" w:rsidP="00D22096">
            <w:pPr>
              <w:jc w:val="right"/>
              <w:rPr>
                <w:rFonts w:ascii="Times New Roman" w:hAnsi="Times New Roman" w:cs="Times New Roman"/>
                <w:b/>
                <w:bCs/>
                <w:sz w:val="24"/>
                <w:szCs w:val="24"/>
              </w:rPr>
            </w:pPr>
            <w:r>
              <w:rPr>
                <w:rFonts w:ascii="Times New Roman" w:hAnsi="Times New Roman" w:cs="Times New Roman"/>
                <w:b/>
                <w:bCs/>
                <w:sz w:val="24"/>
                <w:szCs w:val="24"/>
              </w:rPr>
              <w:t>20900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bottom"/>
          </w:tcPr>
          <w:p w:rsidR="00D22096" w:rsidRPr="00955A9C" w:rsidRDefault="00D22096" w:rsidP="00D22096">
            <w:pPr>
              <w:jc w:val="right"/>
              <w:rPr>
                <w:rFonts w:ascii="Times New Roman" w:hAnsi="Times New Roman" w:cs="Times New Roman"/>
                <w:b/>
                <w:sz w:val="24"/>
                <w:szCs w:val="24"/>
              </w:rPr>
            </w:pPr>
          </w:p>
        </w:tc>
      </w:tr>
    </w:tbl>
    <w:p w:rsidR="00D22096" w:rsidRPr="00617585" w:rsidRDefault="00D22096" w:rsidP="00D22096">
      <w:pPr>
        <w:jc w:val="both"/>
        <w:rPr>
          <w:rFonts w:ascii="Times New Roman" w:hAnsi="Times New Roman" w:cs="Times New Roman"/>
          <w:b/>
          <w:sz w:val="24"/>
          <w:szCs w:val="24"/>
        </w:rPr>
      </w:pPr>
    </w:p>
    <w:p w:rsidR="00D22096" w:rsidRPr="00617585" w:rsidRDefault="00D22096" w:rsidP="00D22096">
      <w:pPr>
        <w:spacing w:line="240" w:lineRule="auto"/>
        <w:jc w:val="both"/>
        <w:rPr>
          <w:rFonts w:ascii="Times New Roman" w:hAnsi="Times New Roman" w:cs="Times New Roman"/>
          <w:sz w:val="24"/>
          <w:szCs w:val="24"/>
        </w:rPr>
      </w:pPr>
    </w:p>
    <w:tbl>
      <w:tblPr>
        <w:tblW w:w="9006" w:type="dxa"/>
        <w:tblInd w:w="-25" w:type="dxa"/>
        <w:tblLayout w:type="fixed"/>
        <w:tblCellMar>
          <w:left w:w="50" w:type="dxa"/>
          <w:right w:w="70" w:type="dxa"/>
        </w:tblCellMar>
        <w:tblLook w:val="0000"/>
      </w:tblPr>
      <w:tblGrid>
        <w:gridCol w:w="1776"/>
        <w:gridCol w:w="1276"/>
        <w:gridCol w:w="1985"/>
        <w:gridCol w:w="1984"/>
        <w:gridCol w:w="1985"/>
      </w:tblGrid>
      <w:tr w:rsidR="00D22096" w:rsidRPr="00955A9C" w:rsidTr="00D22096">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spacing w:line="100" w:lineRule="atLeast"/>
              <w:jc w:val="center"/>
              <w:rPr>
                <w:rFonts w:ascii="Times New Roman" w:hAnsi="Times New Roman" w:cs="Times New Roman"/>
                <w:sz w:val="24"/>
                <w:szCs w:val="24"/>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955A9C" w:rsidP="00D22096">
            <w:pPr>
              <w:spacing w:line="100" w:lineRule="atLeast"/>
              <w:jc w:val="center"/>
              <w:rPr>
                <w:rFonts w:ascii="Times New Roman" w:hAnsi="Times New Roman" w:cs="Times New Roman"/>
                <w:sz w:val="24"/>
                <w:szCs w:val="24"/>
                <w:lang w:eastAsia="pl-PL"/>
              </w:rPr>
            </w:pPr>
            <w:r w:rsidRPr="00955A9C">
              <w:rPr>
                <w:rFonts w:ascii="Times New Roman" w:hAnsi="Times New Roman" w:cs="Times New Roman"/>
                <w:sz w:val="24"/>
                <w:szCs w:val="24"/>
                <w:lang w:eastAsia="pl-PL"/>
              </w:rPr>
              <w:t>Ilość badań na 12</w:t>
            </w:r>
            <w:r w:rsidR="00D22096" w:rsidRPr="00955A9C">
              <w:rPr>
                <w:rFonts w:ascii="Times New Roman" w:hAnsi="Times New Roman" w:cs="Times New Roman"/>
                <w:sz w:val="24"/>
                <w:szCs w:val="24"/>
                <w:lang w:eastAsia="pl-PL"/>
              </w:rPr>
              <w:t xml:space="preserve"> miesięcy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 xml:space="preserve">Odczynniki </w:t>
            </w:r>
          </w:p>
          <w:p w:rsidR="00D22096" w:rsidRPr="00955A9C" w:rsidRDefault="00D22096" w:rsidP="00D22096">
            <w:pPr>
              <w:spacing w:line="100" w:lineRule="atLeast"/>
              <w:jc w:val="center"/>
              <w:rPr>
                <w:rFonts w:ascii="Times New Roman" w:hAnsi="Times New Roman" w:cs="Times New Roman"/>
                <w:sz w:val="24"/>
                <w:szCs w:val="24"/>
                <w:lang w:eastAsia="pl-PL"/>
              </w:rPr>
            </w:pPr>
            <w:r w:rsidRPr="00955A9C">
              <w:rPr>
                <w:rFonts w:ascii="Times New Roman" w:hAnsi="Times New Roman" w:cs="Times New Roman"/>
                <w:sz w:val="24"/>
                <w:szCs w:val="24"/>
                <w:lang w:eastAsia="pl-PL"/>
              </w:rPr>
              <w:t>(nazwa odczynnika, ilość, j.m., cena netto / brutto, wartość netto/ brutto)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 xml:space="preserve">Materiały kontrolne </w:t>
            </w:r>
          </w:p>
          <w:p w:rsidR="00D22096" w:rsidRPr="00955A9C" w:rsidRDefault="00D22096" w:rsidP="00D22096">
            <w:pPr>
              <w:spacing w:line="100" w:lineRule="atLeast"/>
              <w:jc w:val="center"/>
              <w:rPr>
                <w:rFonts w:ascii="Times New Roman" w:hAnsi="Times New Roman" w:cs="Times New Roman"/>
                <w:sz w:val="24"/>
                <w:szCs w:val="24"/>
                <w:lang w:eastAsia="pl-PL"/>
              </w:rPr>
            </w:pPr>
            <w:r w:rsidRPr="00955A9C">
              <w:rPr>
                <w:rFonts w:ascii="Times New Roman" w:hAnsi="Times New Roman" w:cs="Times New Roman"/>
                <w:sz w:val="24"/>
                <w:szCs w:val="24"/>
                <w:lang w:eastAsia="pl-PL"/>
              </w:rPr>
              <w:t>(ilość, j.m., cena netto / brutto, wartość netto/ brutto)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22096" w:rsidRPr="00955A9C" w:rsidRDefault="00D22096" w:rsidP="00D22096">
            <w:pPr>
              <w:spacing w:line="100" w:lineRule="atLeast"/>
              <w:jc w:val="center"/>
              <w:rPr>
                <w:rFonts w:ascii="Times New Roman" w:hAnsi="Times New Roman" w:cs="Times New Roman"/>
                <w:b/>
                <w:sz w:val="24"/>
                <w:szCs w:val="24"/>
                <w:lang w:eastAsia="pl-PL"/>
              </w:rPr>
            </w:pPr>
            <w:r w:rsidRPr="00955A9C">
              <w:rPr>
                <w:rFonts w:ascii="Times New Roman" w:hAnsi="Times New Roman" w:cs="Times New Roman"/>
                <w:b/>
                <w:sz w:val="24"/>
                <w:szCs w:val="24"/>
                <w:lang w:eastAsia="pl-PL"/>
              </w:rPr>
              <w:t xml:space="preserve">Materiały zużywalne </w:t>
            </w:r>
          </w:p>
          <w:p w:rsidR="00D22096" w:rsidRPr="00955A9C" w:rsidRDefault="00D22096" w:rsidP="00D22096">
            <w:pPr>
              <w:spacing w:line="100" w:lineRule="atLeast"/>
              <w:jc w:val="center"/>
              <w:rPr>
                <w:rFonts w:ascii="Times New Roman" w:hAnsi="Times New Roman" w:cs="Times New Roman"/>
                <w:sz w:val="24"/>
                <w:szCs w:val="24"/>
              </w:rPr>
            </w:pPr>
            <w:r w:rsidRPr="00955A9C">
              <w:rPr>
                <w:rFonts w:ascii="Times New Roman" w:hAnsi="Times New Roman" w:cs="Times New Roman"/>
                <w:sz w:val="24"/>
                <w:szCs w:val="24"/>
                <w:lang w:eastAsia="pl-PL"/>
              </w:rPr>
              <w:t>(ilość, j.m., cena netto / brutto, wartość netto/ brutto)</w:t>
            </w:r>
          </w:p>
        </w:tc>
      </w:tr>
      <w:tr w:rsidR="00D22096" w:rsidRPr="00955A9C" w:rsidTr="00D22096">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spacing w:line="100" w:lineRule="atLeast"/>
              <w:rPr>
                <w:rFonts w:ascii="Times New Roman" w:hAnsi="Times New Roman" w:cs="Times New Roman"/>
                <w:sz w:val="24"/>
                <w:szCs w:val="24"/>
                <w:lang w:eastAsia="pl-PL"/>
              </w:rPr>
            </w:pPr>
            <w:r w:rsidRPr="00955A9C">
              <w:rPr>
                <w:rFonts w:ascii="Times New Roman" w:hAnsi="Times New Roman" w:cs="Times New Roman"/>
                <w:sz w:val="24"/>
                <w:szCs w:val="24"/>
                <w:lang w:eastAsia="pl-PL"/>
              </w:rPr>
              <w:t>Morfologia CBC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795130" w:rsidP="00D22096">
            <w:pPr>
              <w:jc w:val="right"/>
              <w:rPr>
                <w:rFonts w:ascii="Times New Roman" w:hAnsi="Times New Roman" w:cs="Times New Roman"/>
                <w:sz w:val="24"/>
                <w:szCs w:val="24"/>
              </w:rPr>
            </w:pPr>
            <w:r>
              <w:rPr>
                <w:rFonts w:ascii="Times New Roman" w:hAnsi="Times New Roman" w:cs="Times New Roman"/>
                <w:sz w:val="24"/>
                <w:szCs w:val="24"/>
              </w:rPr>
              <w:t>9400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r>
      <w:tr w:rsidR="00D22096" w:rsidRPr="00955A9C" w:rsidTr="00D22096">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spacing w:line="100" w:lineRule="atLeast"/>
              <w:rPr>
                <w:rFonts w:ascii="Times New Roman" w:hAnsi="Times New Roman" w:cs="Times New Roman"/>
                <w:sz w:val="24"/>
                <w:szCs w:val="24"/>
                <w:lang w:eastAsia="pl-PL"/>
              </w:rPr>
            </w:pPr>
            <w:r w:rsidRPr="00955A9C">
              <w:rPr>
                <w:rFonts w:ascii="Times New Roman" w:hAnsi="Times New Roman" w:cs="Times New Roman"/>
                <w:sz w:val="24"/>
                <w:szCs w:val="24"/>
                <w:lang w:eastAsia="pl-PL"/>
              </w:rPr>
              <w:t>5DIFF</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795130" w:rsidP="00D22096">
            <w:pPr>
              <w:jc w:val="right"/>
              <w:rPr>
                <w:rFonts w:ascii="Times New Roman" w:hAnsi="Times New Roman" w:cs="Times New Roman"/>
                <w:sz w:val="24"/>
                <w:szCs w:val="24"/>
              </w:rPr>
            </w:pPr>
            <w:r>
              <w:rPr>
                <w:rFonts w:ascii="Times New Roman" w:hAnsi="Times New Roman" w:cs="Times New Roman"/>
                <w:sz w:val="24"/>
                <w:szCs w:val="24"/>
              </w:rPr>
              <w:t>11500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r>
      <w:tr w:rsidR="00D22096" w:rsidRPr="00955A9C" w:rsidTr="00D22096">
        <w:trPr>
          <w:trHeight w:val="276"/>
        </w:trPr>
        <w:tc>
          <w:tcPr>
            <w:tcW w:w="17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spacing w:line="100" w:lineRule="atLeast"/>
              <w:rPr>
                <w:rFonts w:ascii="Times New Roman" w:hAnsi="Times New Roman" w:cs="Times New Roman"/>
                <w:sz w:val="24"/>
                <w:szCs w:val="24"/>
                <w:lang w:eastAsia="pl-PL"/>
              </w:rPr>
            </w:pPr>
            <w:r w:rsidRPr="00955A9C">
              <w:rPr>
                <w:rFonts w:ascii="Times New Roman" w:hAnsi="Times New Roman" w:cs="Times New Roman"/>
                <w:sz w:val="24"/>
                <w:szCs w:val="24"/>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795130" w:rsidP="00D22096">
            <w:pPr>
              <w:jc w:val="right"/>
              <w:rPr>
                <w:rFonts w:ascii="Times New Roman" w:hAnsi="Times New Roman" w:cs="Times New Roman"/>
                <w:bCs/>
                <w:sz w:val="24"/>
                <w:szCs w:val="24"/>
              </w:rPr>
            </w:pPr>
            <w:r>
              <w:rPr>
                <w:rFonts w:ascii="Times New Roman" w:hAnsi="Times New Roman" w:cs="Times New Roman"/>
                <w:bCs/>
                <w:sz w:val="24"/>
                <w:szCs w:val="24"/>
              </w:rPr>
              <w:t>20900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D22096" w:rsidRPr="00955A9C" w:rsidRDefault="00D22096" w:rsidP="00D22096">
            <w:pPr>
              <w:jc w:val="right"/>
              <w:rPr>
                <w:rFonts w:ascii="Times New Roman" w:hAnsi="Times New Roman" w:cs="Times New Roman"/>
                <w:sz w:val="24"/>
                <w:szCs w:val="24"/>
              </w:rPr>
            </w:pPr>
          </w:p>
        </w:tc>
      </w:tr>
    </w:tbl>
    <w:p w:rsidR="00374043" w:rsidRDefault="00374043" w:rsidP="00D22096">
      <w:pPr>
        <w:spacing w:line="240" w:lineRule="auto"/>
        <w:jc w:val="both"/>
        <w:rPr>
          <w:rFonts w:ascii="Times New Roman" w:hAnsi="Times New Roman" w:cs="Times New Roman"/>
          <w:sz w:val="24"/>
          <w:szCs w:val="24"/>
        </w:rPr>
      </w:pPr>
    </w:p>
    <w:p w:rsidR="00D22096" w:rsidRPr="00617585" w:rsidRDefault="00D22096" w:rsidP="00D22096">
      <w:pPr>
        <w:spacing w:line="240" w:lineRule="auto"/>
        <w:jc w:val="both"/>
        <w:rPr>
          <w:rFonts w:ascii="Times New Roman" w:hAnsi="Times New Roman" w:cs="Times New Roman"/>
          <w:sz w:val="24"/>
          <w:szCs w:val="24"/>
        </w:rPr>
      </w:pPr>
      <w:r w:rsidRPr="00617585">
        <w:rPr>
          <w:rFonts w:ascii="Times New Roman" w:hAnsi="Times New Roman" w:cs="Times New Roman"/>
          <w:sz w:val="24"/>
          <w:szCs w:val="24"/>
        </w:rPr>
        <w:t xml:space="preserve">Wykonawca jest zobowiązany przy obliczaniu kosztów oferty do uwzględnienia odpowiedniej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poziomie normalnym, na  poziomie niskim 3 razy w tygodniu , na poziomie wysokim 2 razy w tygodniu.  </w:t>
      </w:r>
    </w:p>
    <w:p w:rsidR="00D22096" w:rsidRPr="00617585" w:rsidRDefault="00D22096" w:rsidP="00D22096">
      <w:pPr>
        <w:spacing w:line="240" w:lineRule="auto"/>
        <w:jc w:val="both"/>
        <w:rPr>
          <w:rFonts w:ascii="Times New Roman" w:hAnsi="Times New Roman" w:cs="Times New Roman"/>
          <w:sz w:val="24"/>
          <w:szCs w:val="24"/>
        </w:rPr>
      </w:pPr>
      <w:r w:rsidRPr="00617585">
        <w:rPr>
          <w:rFonts w:ascii="Times New Roman" w:hAnsi="Times New Roman" w:cs="Times New Roman"/>
          <w:sz w:val="24"/>
          <w:szCs w:val="24"/>
        </w:rPr>
        <w:t>Oferent uzupełni ofertę o wykaz niezbędnego sprzętu/asortymentu do wykonania ww. ilości badań w okresie trwania umowy</w:t>
      </w:r>
    </w:p>
    <w:p w:rsidR="00D22096" w:rsidRPr="00617585" w:rsidRDefault="00D22096" w:rsidP="00D22096">
      <w:pPr>
        <w:spacing w:line="240" w:lineRule="auto"/>
        <w:jc w:val="both"/>
        <w:rPr>
          <w:rFonts w:ascii="Times New Roman" w:hAnsi="Times New Roman" w:cs="Times New Roman"/>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u w:val="single"/>
        </w:rPr>
        <w:t>Czynsz dzierżawny:</w:t>
      </w:r>
    </w:p>
    <w:tbl>
      <w:tblPr>
        <w:tblW w:w="0" w:type="auto"/>
        <w:tblInd w:w="-25" w:type="dxa"/>
        <w:tblLayout w:type="fixed"/>
        <w:tblCellMar>
          <w:left w:w="88" w:type="dxa"/>
        </w:tblCellMar>
        <w:tblLook w:val="0000"/>
      </w:tblPr>
      <w:tblGrid>
        <w:gridCol w:w="2523"/>
        <w:gridCol w:w="1559"/>
        <w:gridCol w:w="1418"/>
        <w:gridCol w:w="1276"/>
        <w:gridCol w:w="1134"/>
        <w:gridCol w:w="1152"/>
      </w:tblGrid>
      <w:tr w:rsidR="00D22096"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Ilość analizatorów w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Netto</w:t>
            </w:r>
          </w:p>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Brutto</w:t>
            </w:r>
          </w:p>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proofErr w:type="spellStart"/>
            <w:r w:rsidRPr="00617585">
              <w:rPr>
                <w:rFonts w:ascii="Times New Roman" w:hAnsi="Times New Roman" w:cs="Times New Roman"/>
                <w:b/>
                <w:sz w:val="24"/>
                <w:szCs w:val="24"/>
              </w:rPr>
              <w:t>Wartośćnetto</w:t>
            </w:r>
            <w:proofErr w:type="spellEnd"/>
          </w:p>
          <w:p w:rsidR="00D22096" w:rsidRPr="00617585" w:rsidRDefault="00795130" w:rsidP="00D22096">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na 12 miesięcy</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center"/>
              <w:rPr>
                <w:rFonts w:ascii="Times New Roman" w:hAnsi="Times New Roman" w:cs="Times New Roman"/>
                <w:b/>
                <w:sz w:val="24"/>
                <w:szCs w:val="24"/>
              </w:rPr>
            </w:pPr>
            <w:r w:rsidRPr="00617585">
              <w:rPr>
                <w:rFonts w:ascii="Times New Roman" w:hAnsi="Times New Roman" w:cs="Times New Roman"/>
                <w:b/>
                <w:sz w:val="24"/>
                <w:szCs w:val="24"/>
              </w:rPr>
              <w:t>Wartość brutto</w:t>
            </w:r>
          </w:p>
          <w:p w:rsidR="00D22096" w:rsidRPr="00617585" w:rsidRDefault="00795130" w:rsidP="00D22096">
            <w:pPr>
              <w:spacing w:line="100" w:lineRule="atLeast"/>
              <w:jc w:val="center"/>
              <w:rPr>
                <w:rFonts w:ascii="Times New Roman" w:hAnsi="Times New Roman" w:cs="Times New Roman"/>
                <w:sz w:val="24"/>
                <w:szCs w:val="24"/>
              </w:rPr>
            </w:pPr>
            <w:r>
              <w:rPr>
                <w:rFonts w:ascii="Times New Roman" w:hAnsi="Times New Roman" w:cs="Times New Roman"/>
                <w:b/>
                <w:sz w:val="24"/>
                <w:szCs w:val="24"/>
              </w:rPr>
              <w:t>na 12 miesięcy</w:t>
            </w:r>
          </w:p>
        </w:tc>
      </w:tr>
      <w:tr w:rsidR="00D22096" w:rsidRPr="00617585"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r w:rsidRPr="00617585">
              <w:rPr>
                <w:rFonts w:ascii="Times New Roman" w:hAnsi="Times New Roman" w:cs="Times New Roman"/>
                <w:b/>
                <w:sz w:val="24"/>
                <w:szCs w:val="24"/>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617585" w:rsidRDefault="00D22096" w:rsidP="00D22096">
            <w:pPr>
              <w:spacing w:line="100" w:lineRule="atLeast"/>
              <w:jc w:val="both"/>
              <w:rPr>
                <w:rFonts w:ascii="Times New Roman" w:hAnsi="Times New Roman" w:cs="Times New Roman"/>
                <w:b/>
                <w:sz w:val="24"/>
                <w:szCs w:val="24"/>
              </w:rPr>
            </w:pPr>
          </w:p>
        </w:tc>
      </w:tr>
    </w:tbl>
    <w:p w:rsidR="00D22096" w:rsidRPr="00617585" w:rsidRDefault="00D22096" w:rsidP="00D22096">
      <w:pPr>
        <w:jc w:val="both"/>
        <w:rPr>
          <w:rFonts w:ascii="Times New Roman" w:hAnsi="Times New Roman" w:cs="Times New Roman"/>
          <w:b/>
          <w:sz w:val="24"/>
          <w:szCs w:val="24"/>
        </w:rPr>
      </w:pP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Razem wartość pakiet nr 4 – Hematologia: (odczynniki + kalibratory, kontrole, elementy zużywalne +dzierżawa)</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netto (słownie: ............................)</w:t>
      </w:r>
    </w:p>
    <w:p w:rsidR="00D22096" w:rsidRPr="00617585" w:rsidRDefault="00D22096" w:rsidP="00D22096">
      <w:pPr>
        <w:jc w:val="both"/>
        <w:rPr>
          <w:rFonts w:ascii="Times New Roman" w:hAnsi="Times New Roman" w:cs="Times New Roman"/>
          <w:b/>
          <w:sz w:val="24"/>
          <w:szCs w:val="24"/>
        </w:rPr>
      </w:pPr>
      <w:r w:rsidRPr="00617585">
        <w:rPr>
          <w:rFonts w:ascii="Times New Roman" w:hAnsi="Times New Roman" w:cs="Times New Roman"/>
          <w:b/>
          <w:sz w:val="24"/>
          <w:szCs w:val="24"/>
        </w:rPr>
        <w:t>................. PLN brutto (słownie: ............................)</w:t>
      </w:r>
    </w:p>
    <w:p w:rsidR="00D22096" w:rsidRPr="00617585" w:rsidRDefault="00D22096" w:rsidP="00D22096">
      <w:pPr>
        <w:jc w:val="both"/>
        <w:rPr>
          <w:rFonts w:ascii="Times New Roman" w:hAnsi="Times New Roman" w:cs="Times New Roman"/>
          <w:b/>
          <w:sz w:val="24"/>
          <w:szCs w:val="24"/>
        </w:rPr>
      </w:pPr>
    </w:p>
    <w:p w:rsidR="00617585" w:rsidRPr="00E72FB0" w:rsidRDefault="00617585" w:rsidP="00617585">
      <w:pPr>
        <w:spacing w:after="0"/>
        <w:jc w:val="right"/>
        <w:rPr>
          <w:rFonts w:ascii="Times New Roman" w:eastAsia="Calibri" w:hAnsi="Times New Roman" w:cs="Times New Roman"/>
          <w:b/>
          <w:i/>
          <w:iCs/>
          <w:color w:val="000099"/>
          <w:sz w:val="20"/>
          <w:szCs w:val="20"/>
        </w:rPr>
      </w:pPr>
      <w:r w:rsidRPr="00E72FB0">
        <w:rPr>
          <w:rFonts w:ascii="Times New Roman" w:eastAsia="Calibri" w:hAnsi="Times New Roman" w:cs="Times New Roman"/>
          <w:b/>
          <w:i/>
          <w:iCs/>
          <w:color w:val="000099"/>
          <w:sz w:val="20"/>
          <w:szCs w:val="20"/>
        </w:rPr>
        <w:t xml:space="preserve">Dokument należy podpisać kwalifikowanym podpisem </w:t>
      </w:r>
    </w:p>
    <w:p w:rsidR="00617585" w:rsidRPr="00E72FB0" w:rsidRDefault="00617585" w:rsidP="00617585">
      <w:pPr>
        <w:spacing w:after="0"/>
        <w:ind w:left="2836"/>
        <w:jc w:val="right"/>
        <w:rPr>
          <w:rFonts w:ascii="Times New Roman" w:eastAsia="Times New Roman" w:hAnsi="Times New Roman" w:cs="Times New Roman"/>
          <w:b/>
          <w:i/>
          <w:color w:val="000099"/>
          <w:sz w:val="20"/>
          <w:szCs w:val="20"/>
          <w:lang w:eastAsia="pl-PL"/>
        </w:rPr>
      </w:pPr>
      <w:r w:rsidRPr="00E72FB0">
        <w:rPr>
          <w:rFonts w:ascii="Times New Roman" w:eastAsia="Calibri" w:hAnsi="Times New Roman" w:cs="Times New Roman"/>
          <w:b/>
          <w:i/>
          <w:iCs/>
          <w:color w:val="000099"/>
          <w:sz w:val="20"/>
          <w:szCs w:val="20"/>
        </w:rPr>
        <w:t>elektronicznym lub podpisem zaufanym lub podpisem osobistym</w:t>
      </w:r>
    </w:p>
    <w:p w:rsidR="00D22096" w:rsidRPr="00617585" w:rsidRDefault="00D22096" w:rsidP="00D22096">
      <w:pPr>
        <w:rPr>
          <w:rFonts w:ascii="Times New Roman" w:hAnsi="Times New Roman" w:cs="Times New Roman"/>
          <w:sz w:val="24"/>
          <w:szCs w:val="24"/>
          <w:lang w:eastAsia="hi-IN" w:bidi="hi-IN"/>
        </w:rPr>
      </w:pPr>
    </w:p>
    <w:p w:rsidR="00D22096" w:rsidRPr="00617585" w:rsidRDefault="00D22096" w:rsidP="00D22096">
      <w:pPr>
        <w:rPr>
          <w:rFonts w:ascii="Times New Roman" w:hAnsi="Times New Roman" w:cs="Times New Roman"/>
          <w:sz w:val="24"/>
          <w:szCs w:val="24"/>
          <w:lang w:eastAsia="hi-IN" w:bidi="hi-IN"/>
        </w:rPr>
      </w:pPr>
    </w:p>
    <w:p w:rsidR="00D22096" w:rsidRDefault="00D22096"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E72FB0" w:rsidRDefault="00E72FB0" w:rsidP="00D22096">
      <w:pPr>
        <w:rPr>
          <w:rFonts w:ascii="Times New Roman" w:hAnsi="Times New Roman" w:cs="Times New Roman"/>
          <w:sz w:val="24"/>
          <w:szCs w:val="24"/>
          <w:lang w:eastAsia="hi-IN" w:bidi="hi-IN"/>
        </w:rPr>
      </w:pPr>
    </w:p>
    <w:p w:rsidR="00D22096" w:rsidRPr="00617585" w:rsidRDefault="00E72FB0" w:rsidP="00D22096">
      <w:pPr>
        <w:pStyle w:val="NormalnyWeb"/>
        <w:spacing w:before="0" w:after="0" w:line="200" w:lineRule="atLeast"/>
        <w:jc w:val="right"/>
        <w:rPr>
          <w:sz w:val="24"/>
          <w:szCs w:val="24"/>
        </w:rPr>
      </w:pPr>
      <w:r>
        <w:rPr>
          <w:sz w:val="24"/>
          <w:szCs w:val="24"/>
        </w:rPr>
        <w:lastRenderedPageBreak/>
        <w:t>Załącznik nr 6e do S</w:t>
      </w:r>
      <w:r w:rsidR="00D22096" w:rsidRPr="00617585">
        <w:rPr>
          <w:sz w:val="24"/>
          <w:szCs w:val="24"/>
        </w:rPr>
        <w:t>WZ</w:t>
      </w:r>
    </w:p>
    <w:p w:rsidR="00D22096" w:rsidRPr="00617585" w:rsidRDefault="00D22096" w:rsidP="00D22096">
      <w:pPr>
        <w:pStyle w:val="NormalnyWeb"/>
        <w:spacing w:before="0" w:after="0" w:line="200" w:lineRule="atLeast"/>
        <w:jc w:val="right"/>
        <w:rPr>
          <w:sz w:val="24"/>
          <w:szCs w:val="24"/>
        </w:rPr>
      </w:pPr>
    </w:p>
    <w:p w:rsidR="00961D63" w:rsidRDefault="00961D63" w:rsidP="00D22096">
      <w:pPr>
        <w:pStyle w:val="NormalnyWeb"/>
        <w:spacing w:before="0" w:after="0" w:line="200" w:lineRule="atLeast"/>
        <w:jc w:val="center"/>
        <w:rPr>
          <w:b/>
          <w:sz w:val="32"/>
          <w:szCs w:val="32"/>
        </w:rPr>
      </w:pPr>
    </w:p>
    <w:p w:rsidR="00D22096" w:rsidRPr="00121B8A" w:rsidRDefault="00D22096" w:rsidP="00D22096">
      <w:pPr>
        <w:pStyle w:val="NormalnyWeb"/>
        <w:spacing w:before="0" w:after="0" w:line="200" w:lineRule="atLeast"/>
        <w:jc w:val="center"/>
        <w:rPr>
          <w:b/>
          <w:sz w:val="32"/>
          <w:szCs w:val="32"/>
        </w:rPr>
      </w:pPr>
      <w:r w:rsidRPr="00121B8A">
        <w:rPr>
          <w:b/>
          <w:sz w:val="32"/>
          <w:szCs w:val="32"/>
        </w:rPr>
        <w:t>OPIS PRZEDMIOTU ZAMÓWIENIA</w:t>
      </w:r>
    </w:p>
    <w:p w:rsidR="00D22096" w:rsidRPr="00121B8A" w:rsidRDefault="00D22096" w:rsidP="00D22096">
      <w:pPr>
        <w:pStyle w:val="NormalnyWeb"/>
        <w:spacing w:before="0" w:after="0" w:line="200" w:lineRule="atLeast"/>
        <w:jc w:val="center"/>
        <w:rPr>
          <w:b/>
          <w:sz w:val="32"/>
          <w:szCs w:val="3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134"/>
        <w:gridCol w:w="5444"/>
      </w:tblGrid>
      <w:tr w:rsidR="00D22096" w:rsidRPr="00121B8A" w:rsidTr="00D22096">
        <w:tc>
          <w:tcPr>
            <w:tcW w:w="982" w:type="dxa"/>
          </w:tcPr>
          <w:p w:rsidR="00D22096" w:rsidRPr="00121B8A" w:rsidRDefault="00D22096" w:rsidP="00D22096">
            <w:pPr>
              <w:pStyle w:val="Akapitzlist"/>
              <w:suppressAutoHyphens w:val="0"/>
              <w:spacing w:line="259" w:lineRule="auto"/>
              <w:ind w:left="0"/>
              <w:contextualSpacing/>
              <w:jc w:val="both"/>
              <w:rPr>
                <w:b/>
                <w:sz w:val="24"/>
                <w:szCs w:val="24"/>
              </w:rPr>
            </w:pPr>
            <w:r w:rsidRPr="00121B8A">
              <w:rPr>
                <w:b/>
                <w:sz w:val="24"/>
                <w:szCs w:val="24"/>
              </w:rPr>
              <w:t>Nr pakietu</w:t>
            </w:r>
          </w:p>
        </w:tc>
        <w:tc>
          <w:tcPr>
            <w:tcW w:w="2137" w:type="dxa"/>
          </w:tcPr>
          <w:p w:rsidR="00D22096" w:rsidRPr="00121B8A" w:rsidRDefault="00D22096" w:rsidP="00D22096">
            <w:pPr>
              <w:pStyle w:val="Akapitzlist"/>
              <w:suppressAutoHyphens w:val="0"/>
              <w:spacing w:line="259" w:lineRule="auto"/>
              <w:ind w:left="0"/>
              <w:contextualSpacing/>
              <w:jc w:val="both"/>
              <w:rPr>
                <w:b/>
                <w:sz w:val="24"/>
                <w:szCs w:val="24"/>
              </w:rPr>
            </w:pPr>
            <w:r w:rsidRPr="00121B8A">
              <w:rPr>
                <w:b/>
                <w:sz w:val="24"/>
                <w:szCs w:val="24"/>
              </w:rPr>
              <w:t>Nazwa pakietu</w:t>
            </w:r>
          </w:p>
        </w:tc>
        <w:tc>
          <w:tcPr>
            <w:tcW w:w="5846" w:type="dxa"/>
          </w:tcPr>
          <w:p w:rsidR="00D22096" w:rsidRPr="00121B8A" w:rsidRDefault="00D22096" w:rsidP="00D22096">
            <w:pPr>
              <w:pStyle w:val="Akapitzlist"/>
              <w:suppressAutoHyphens w:val="0"/>
              <w:spacing w:line="259" w:lineRule="auto"/>
              <w:ind w:left="0"/>
              <w:contextualSpacing/>
              <w:jc w:val="both"/>
              <w:rPr>
                <w:b/>
                <w:sz w:val="24"/>
                <w:szCs w:val="24"/>
              </w:rPr>
            </w:pPr>
            <w:r w:rsidRPr="00121B8A">
              <w:rPr>
                <w:b/>
                <w:sz w:val="24"/>
                <w:szCs w:val="24"/>
              </w:rPr>
              <w:t>Opis</w:t>
            </w:r>
          </w:p>
        </w:tc>
      </w:tr>
      <w:tr w:rsidR="00D22096" w:rsidRPr="00121B8A" w:rsidTr="00D22096">
        <w:tc>
          <w:tcPr>
            <w:tcW w:w="982" w:type="dxa"/>
          </w:tcPr>
          <w:p w:rsidR="00D22096" w:rsidRPr="00121B8A" w:rsidRDefault="00961D63" w:rsidP="00D22096">
            <w:pPr>
              <w:pStyle w:val="Akapitzlist"/>
              <w:suppressAutoHyphens w:val="0"/>
              <w:spacing w:line="259" w:lineRule="auto"/>
              <w:ind w:left="0"/>
              <w:contextualSpacing/>
              <w:jc w:val="both"/>
              <w:rPr>
                <w:b/>
                <w:sz w:val="24"/>
                <w:szCs w:val="24"/>
              </w:rPr>
            </w:pPr>
            <w:r>
              <w:rPr>
                <w:b/>
                <w:sz w:val="24"/>
                <w:szCs w:val="24"/>
              </w:rPr>
              <w:t>5</w:t>
            </w:r>
          </w:p>
        </w:tc>
        <w:tc>
          <w:tcPr>
            <w:tcW w:w="2137" w:type="dxa"/>
          </w:tcPr>
          <w:p w:rsidR="00D22096" w:rsidRPr="00121B8A" w:rsidRDefault="00D22096" w:rsidP="00D22096">
            <w:pPr>
              <w:pStyle w:val="Akapitzlist"/>
              <w:suppressAutoHyphens w:val="0"/>
              <w:spacing w:line="259" w:lineRule="auto"/>
              <w:ind w:left="0"/>
              <w:contextualSpacing/>
              <w:jc w:val="both"/>
              <w:rPr>
                <w:b/>
                <w:sz w:val="24"/>
                <w:szCs w:val="24"/>
              </w:rPr>
            </w:pPr>
            <w:r w:rsidRPr="00121B8A">
              <w:rPr>
                <w:b/>
                <w:sz w:val="24"/>
                <w:szCs w:val="24"/>
              </w:rPr>
              <w:t>Serologia transfuzjologiczna mikrometodą kolumnową</w:t>
            </w:r>
          </w:p>
        </w:tc>
        <w:tc>
          <w:tcPr>
            <w:tcW w:w="5846" w:type="dxa"/>
          </w:tcPr>
          <w:p w:rsidR="00D22096" w:rsidRPr="00121B8A" w:rsidRDefault="00D22096" w:rsidP="00D22096">
            <w:pPr>
              <w:pStyle w:val="Akapitzlist"/>
              <w:suppressAutoHyphens w:val="0"/>
              <w:spacing w:line="259" w:lineRule="auto"/>
              <w:ind w:left="0"/>
              <w:contextualSpacing/>
              <w:jc w:val="both"/>
              <w:rPr>
                <w:b/>
                <w:sz w:val="24"/>
                <w:szCs w:val="24"/>
              </w:rPr>
            </w:pPr>
            <w:r w:rsidRPr="00121B8A">
              <w:rPr>
                <w:b/>
                <w:sz w:val="24"/>
                <w:szCs w:val="24"/>
              </w:rPr>
              <w:t xml:space="preserve">Dostawa kart żelowych, materiałów zużywalnych wraz z dzierżawą aparatu do mikrometody kolumnowej </w:t>
            </w:r>
          </w:p>
        </w:tc>
      </w:tr>
    </w:tbl>
    <w:p w:rsidR="00D22096" w:rsidRPr="00121B8A" w:rsidRDefault="00D22096" w:rsidP="00D22096">
      <w:pPr>
        <w:pStyle w:val="NormalnyWeb"/>
        <w:spacing w:before="0" w:after="0" w:line="200" w:lineRule="atLeast"/>
        <w:rPr>
          <w:b/>
          <w:sz w:val="22"/>
          <w:szCs w:val="22"/>
        </w:rPr>
      </w:pPr>
    </w:p>
    <w:p w:rsidR="00D22096" w:rsidRPr="00121B8A" w:rsidRDefault="00D22096" w:rsidP="00D22096">
      <w:pPr>
        <w:spacing w:line="240" w:lineRule="auto"/>
        <w:jc w:val="both"/>
        <w:rPr>
          <w:rFonts w:ascii="Times New Roman" w:hAnsi="Times New Roman" w:cs="Times New Roman"/>
          <w:sz w:val="24"/>
          <w:szCs w:val="24"/>
          <w:lang w:eastAsia="pl-PL"/>
        </w:rPr>
      </w:pPr>
      <w:r w:rsidRPr="00121B8A">
        <w:rPr>
          <w:rFonts w:ascii="Times New Roman" w:hAnsi="Times New Roman" w:cs="Times New Roman"/>
          <w:sz w:val="24"/>
          <w:szCs w:val="24"/>
          <w:lang w:eastAsia="pl-PL"/>
        </w:rPr>
        <w:t xml:space="preserve">Dostawa kart żelowych, materiałów zużywalnych i dzierżawy sprzętu do mikrometody </w:t>
      </w:r>
      <w:r w:rsidR="00961D63">
        <w:rPr>
          <w:rFonts w:ascii="Times New Roman" w:hAnsi="Times New Roman" w:cs="Times New Roman"/>
          <w:sz w:val="24"/>
          <w:szCs w:val="24"/>
          <w:lang w:eastAsia="pl-PL"/>
        </w:rPr>
        <w:t xml:space="preserve">kolumnowej na wykonanie przez </w:t>
      </w:r>
      <w:r w:rsidRPr="00121B8A">
        <w:rPr>
          <w:rFonts w:ascii="Times New Roman" w:hAnsi="Times New Roman" w:cs="Times New Roman"/>
          <w:sz w:val="24"/>
          <w:szCs w:val="24"/>
          <w:lang w:eastAsia="pl-PL"/>
        </w:rPr>
        <w:t xml:space="preserve"> </w:t>
      </w:r>
      <w:r w:rsidR="00961D63">
        <w:rPr>
          <w:rFonts w:ascii="Times New Roman" w:hAnsi="Times New Roman" w:cs="Times New Roman"/>
          <w:sz w:val="24"/>
          <w:szCs w:val="24"/>
          <w:lang w:eastAsia="pl-PL"/>
        </w:rPr>
        <w:t>12 miesięcy</w:t>
      </w:r>
      <w:r w:rsidRPr="00121B8A">
        <w:rPr>
          <w:rFonts w:ascii="Times New Roman" w:hAnsi="Times New Roman" w:cs="Times New Roman"/>
          <w:sz w:val="24"/>
          <w:szCs w:val="24"/>
          <w:lang w:eastAsia="pl-PL"/>
        </w:rPr>
        <w:t xml:space="preserve"> (wykonawcy zobowiązani są do przeliczenia odpowiedn</w:t>
      </w:r>
      <w:r w:rsidR="00961D63">
        <w:rPr>
          <w:rFonts w:ascii="Times New Roman" w:hAnsi="Times New Roman" w:cs="Times New Roman"/>
          <w:sz w:val="24"/>
          <w:szCs w:val="24"/>
          <w:lang w:eastAsia="pl-PL"/>
        </w:rPr>
        <w:t>iej ilości produktów na okres 12</w:t>
      </w:r>
      <w:r w:rsidRPr="00121B8A">
        <w:rPr>
          <w:rFonts w:ascii="Times New Roman" w:hAnsi="Times New Roman" w:cs="Times New Roman"/>
          <w:sz w:val="24"/>
          <w:szCs w:val="24"/>
          <w:lang w:eastAsia="pl-PL"/>
        </w:rPr>
        <w:t xml:space="preserve"> miesięcy z wyłączeniem pozycji nr 8 w której Zamawiający określił wymaganą ilość).</w:t>
      </w:r>
    </w:p>
    <w:tbl>
      <w:tblPr>
        <w:tblW w:w="10631" w:type="dxa"/>
        <w:tblInd w:w="-794" w:type="dxa"/>
        <w:shd w:val="clear" w:color="auto" w:fill="D9D9D9" w:themeFill="background1" w:themeFillShade="D9"/>
        <w:tblLayout w:type="fixed"/>
        <w:tblCellMar>
          <w:top w:w="57" w:type="dxa"/>
          <w:left w:w="57" w:type="dxa"/>
          <w:bottom w:w="57" w:type="dxa"/>
          <w:right w:w="57" w:type="dxa"/>
        </w:tblCellMar>
        <w:tblLook w:val="0000"/>
      </w:tblPr>
      <w:tblGrid>
        <w:gridCol w:w="567"/>
        <w:gridCol w:w="9"/>
        <w:gridCol w:w="2543"/>
        <w:gridCol w:w="1134"/>
        <w:gridCol w:w="992"/>
        <w:gridCol w:w="1417"/>
        <w:gridCol w:w="850"/>
        <w:gridCol w:w="709"/>
        <w:gridCol w:w="567"/>
        <w:gridCol w:w="851"/>
        <w:gridCol w:w="992"/>
      </w:tblGrid>
      <w:tr w:rsidR="00BA42C0" w:rsidRPr="003D5929" w:rsidTr="003D5929">
        <w:trPr>
          <w:trHeight w:val="657"/>
        </w:trPr>
        <w:tc>
          <w:tcPr>
            <w:tcW w:w="576" w:type="dxa"/>
            <w:gridSpan w:val="2"/>
            <w:tcBorders>
              <w:top w:val="single" w:sz="6" w:space="0" w:color="000000"/>
              <w:left w:val="single" w:sz="6" w:space="0" w:color="000000"/>
              <w:bottom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l.p.</w:t>
            </w:r>
          </w:p>
        </w:tc>
        <w:tc>
          <w:tcPr>
            <w:tcW w:w="2543" w:type="dxa"/>
            <w:tcBorders>
              <w:top w:val="single" w:sz="6" w:space="0" w:color="000000"/>
              <w:left w:val="single" w:sz="6" w:space="0" w:color="000000"/>
              <w:bottom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Nazwa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Ilość</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iCs/>
              </w:rPr>
            </w:pPr>
            <w:r w:rsidRPr="003D5929">
              <w:rPr>
                <w:rFonts w:ascii="Times New Roman" w:hAnsi="Times New Roman"/>
                <w:b/>
                <w:iCs/>
              </w:rPr>
              <w:t xml:space="preserve">J.m. </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iCs/>
              </w:rPr>
              <w:t>nazwy handlowa, numer katalogowy, wielkość opakowania, nazwa producenta</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rPr>
              <w:t>Cena netto</w:t>
            </w:r>
          </w:p>
          <w:p w:rsidR="00BA42C0" w:rsidRPr="003D5929" w:rsidRDefault="00BA42C0" w:rsidP="00D22096">
            <w:pPr>
              <w:pStyle w:val="Zwykytekst1"/>
              <w:snapToGrid w:val="0"/>
              <w:rPr>
                <w:rFonts w:ascii="Times New Roman" w:hAnsi="Times New Roman"/>
                <w:b/>
              </w:rPr>
            </w:pPr>
          </w:p>
        </w:tc>
        <w:tc>
          <w:tcPr>
            <w:tcW w:w="7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rPr>
              <w:t>cena</w:t>
            </w:r>
          </w:p>
          <w:p w:rsidR="00BA42C0" w:rsidRPr="003D5929" w:rsidRDefault="00BA42C0" w:rsidP="00D22096">
            <w:pPr>
              <w:pStyle w:val="Zwykytekst1"/>
              <w:rPr>
                <w:rFonts w:ascii="Times New Roman" w:hAnsi="Times New Roman"/>
                <w:b/>
              </w:rPr>
            </w:pPr>
            <w:r w:rsidRPr="003D5929">
              <w:rPr>
                <w:rFonts w:ascii="Times New Roman" w:hAnsi="Times New Roman"/>
                <w:b/>
              </w:rPr>
              <w:t>brutto</w:t>
            </w:r>
          </w:p>
          <w:p w:rsidR="00BA42C0" w:rsidRPr="003D5929" w:rsidRDefault="00BA42C0" w:rsidP="00D22096">
            <w:pPr>
              <w:pStyle w:val="Zwykytekst1"/>
              <w:rPr>
                <w:rFonts w:ascii="Times New Roman" w:hAnsi="Times New Roman"/>
                <w:b/>
              </w:rPr>
            </w:pPr>
          </w:p>
        </w:tc>
        <w:tc>
          <w:tcPr>
            <w:tcW w:w="5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rPr>
              <w:t>VAT</w:t>
            </w:r>
          </w:p>
          <w:p w:rsidR="00BA42C0" w:rsidRPr="003D5929" w:rsidRDefault="00BA42C0" w:rsidP="00D22096">
            <w:pPr>
              <w:pStyle w:val="Zwykytekst1"/>
              <w:snapToGrid w:val="0"/>
              <w:rPr>
                <w:rFonts w:ascii="Times New Roman" w:hAnsi="Times New Roman"/>
                <w:b/>
              </w:rPr>
            </w:pPr>
            <w:r w:rsidRPr="003D5929">
              <w:rPr>
                <w:rFonts w:ascii="Times New Roman" w:hAnsi="Times New Roman"/>
                <w:b/>
              </w:rPr>
              <w:t>8 %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rPr>
              <w:t xml:space="preserve">Wartość  netto </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pStyle w:val="Zwykytekst1"/>
              <w:snapToGrid w:val="0"/>
              <w:rPr>
                <w:rFonts w:ascii="Times New Roman" w:hAnsi="Times New Roman"/>
                <w:b/>
              </w:rPr>
            </w:pPr>
            <w:r w:rsidRPr="003D5929">
              <w:rPr>
                <w:rFonts w:ascii="Times New Roman" w:hAnsi="Times New Roman"/>
                <w:b/>
              </w:rPr>
              <w:t xml:space="preserve">Wartość </w:t>
            </w:r>
          </w:p>
          <w:p w:rsidR="00BA42C0" w:rsidRPr="003D5929" w:rsidRDefault="00BA42C0" w:rsidP="00D22096">
            <w:pPr>
              <w:pStyle w:val="Zwykytekst1"/>
              <w:rPr>
                <w:rFonts w:ascii="Times New Roman" w:hAnsi="Times New Roman"/>
                <w:b/>
              </w:rPr>
            </w:pPr>
            <w:r w:rsidRPr="003D5929">
              <w:rPr>
                <w:rFonts w:ascii="Times New Roman" w:hAnsi="Times New Roman"/>
                <w:b/>
              </w:rPr>
              <w:t xml:space="preserve">Brutto </w:t>
            </w:r>
          </w:p>
          <w:p w:rsidR="00BA42C0" w:rsidRPr="003D5929" w:rsidRDefault="00BA42C0" w:rsidP="00D22096">
            <w:pPr>
              <w:pStyle w:val="Zwykytekst1"/>
              <w:rPr>
                <w:rFonts w:ascii="Times New Roman" w:hAnsi="Times New Roman"/>
                <w:b/>
              </w:rPr>
            </w:pPr>
          </w:p>
        </w:tc>
      </w:tr>
      <w:tr w:rsidR="00BA42C0" w:rsidRPr="003D5929" w:rsidTr="003D5929">
        <w:tblPrEx>
          <w:tblCellMar>
            <w:top w:w="0" w:type="dxa"/>
          </w:tblCellMar>
        </w:tblPrEx>
        <w:trPr>
          <w:trHeight w:val="621"/>
        </w:trPr>
        <w:tc>
          <w:tcPr>
            <w:tcW w:w="576" w:type="dxa"/>
            <w:gridSpan w:val="2"/>
            <w:tcBorders>
              <w:left w:val="single" w:sz="6" w:space="0" w:color="000000"/>
              <w:bottom w:val="single" w:sz="6" w:space="0" w:color="000000"/>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1</w:t>
            </w:r>
          </w:p>
        </w:tc>
        <w:tc>
          <w:tcPr>
            <w:tcW w:w="2543" w:type="dxa"/>
            <w:tcBorders>
              <w:left w:val="single" w:sz="6" w:space="0" w:color="000000"/>
              <w:bottom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Karty żelowe 6 – dołkowe do wykonywania prób zgodności, badań przeglądowych przeciwciał</w:t>
            </w:r>
          </w:p>
        </w:tc>
        <w:tc>
          <w:tcPr>
            <w:tcW w:w="1134"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1152 </w:t>
            </w: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4 op. a’24x12 </w:t>
            </w:r>
            <w:proofErr w:type="spellStart"/>
            <w:r w:rsidRPr="003D5929">
              <w:rPr>
                <w:b/>
                <w:sz w:val="20"/>
                <w:szCs w:val="20"/>
              </w:rPr>
              <w:t>szt</w:t>
            </w:r>
            <w:proofErr w:type="spellEnd"/>
          </w:p>
        </w:tc>
        <w:tc>
          <w:tcPr>
            <w:tcW w:w="141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638"/>
        </w:trPr>
        <w:tc>
          <w:tcPr>
            <w:tcW w:w="576" w:type="dxa"/>
            <w:gridSpan w:val="2"/>
            <w:tcBorders>
              <w:left w:val="single" w:sz="6" w:space="0" w:color="000000"/>
              <w:bottom w:val="single" w:sz="6" w:space="0" w:color="000000"/>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2</w:t>
            </w:r>
          </w:p>
        </w:tc>
        <w:tc>
          <w:tcPr>
            <w:tcW w:w="2543" w:type="dxa"/>
            <w:tcBorders>
              <w:left w:val="single" w:sz="6" w:space="0" w:color="000000"/>
              <w:bottom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Kart żelowe do oznaczania grupy krwi noworodków z BTA w zakresie </w:t>
            </w:r>
            <w:proofErr w:type="spellStart"/>
            <w:r w:rsidRPr="003D5929">
              <w:rPr>
                <w:b/>
                <w:sz w:val="20"/>
                <w:szCs w:val="20"/>
              </w:rPr>
              <w:t>A-B-DVI-DVI-kontrola-DAT</w:t>
            </w:r>
            <w:proofErr w:type="spellEnd"/>
          </w:p>
        </w:tc>
        <w:tc>
          <w:tcPr>
            <w:tcW w:w="1134"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50</w:t>
            </w: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1 op. a’4x12 </w:t>
            </w:r>
            <w:proofErr w:type="spellStart"/>
            <w:r w:rsidRPr="003D5929">
              <w:rPr>
                <w:b/>
                <w:sz w:val="20"/>
                <w:szCs w:val="20"/>
              </w:rPr>
              <w:t>szt</w:t>
            </w:r>
            <w:proofErr w:type="spellEnd"/>
          </w:p>
        </w:tc>
        <w:tc>
          <w:tcPr>
            <w:tcW w:w="141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638"/>
        </w:trPr>
        <w:tc>
          <w:tcPr>
            <w:tcW w:w="576" w:type="dxa"/>
            <w:gridSpan w:val="2"/>
            <w:tcBorders>
              <w:left w:val="single" w:sz="6" w:space="0" w:color="000000"/>
              <w:bottom w:val="single" w:sz="6" w:space="0" w:color="000000"/>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3</w:t>
            </w:r>
          </w:p>
        </w:tc>
        <w:tc>
          <w:tcPr>
            <w:tcW w:w="2543" w:type="dxa"/>
            <w:tcBorders>
              <w:left w:val="single" w:sz="6" w:space="0" w:color="000000"/>
              <w:bottom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Potwierdzenie grupy krwi noworodka innym klonem niż w pkt. 2 </w:t>
            </w:r>
            <w:proofErr w:type="spellStart"/>
            <w:r w:rsidRPr="003D5929">
              <w:rPr>
                <w:b/>
                <w:sz w:val="20"/>
                <w:szCs w:val="20"/>
              </w:rPr>
              <w:t>A-B-DVI</w:t>
            </w:r>
            <w:proofErr w:type="spellEnd"/>
            <w:r w:rsidRPr="003D5929">
              <w:rPr>
                <w:b/>
                <w:sz w:val="20"/>
                <w:szCs w:val="20"/>
              </w:rPr>
              <w:t>+/</w:t>
            </w:r>
            <w:proofErr w:type="spellStart"/>
            <w:r w:rsidRPr="003D5929">
              <w:rPr>
                <w:b/>
                <w:sz w:val="20"/>
                <w:szCs w:val="20"/>
              </w:rPr>
              <w:t>A-B-DVI</w:t>
            </w:r>
            <w:proofErr w:type="spellEnd"/>
            <w:r w:rsidRPr="003D5929">
              <w:rPr>
                <w:b/>
                <w:sz w:val="20"/>
                <w:szCs w:val="20"/>
              </w:rPr>
              <w:t xml:space="preserve">+ </w:t>
            </w:r>
          </w:p>
        </w:tc>
        <w:tc>
          <w:tcPr>
            <w:tcW w:w="1134"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50</w:t>
            </w: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1 op. a’4x12 </w:t>
            </w:r>
            <w:proofErr w:type="spellStart"/>
            <w:r w:rsidRPr="003D5929">
              <w:rPr>
                <w:b/>
                <w:sz w:val="20"/>
                <w:szCs w:val="20"/>
              </w:rPr>
              <w:t>szt</w:t>
            </w:r>
            <w:proofErr w:type="spellEnd"/>
          </w:p>
        </w:tc>
        <w:tc>
          <w:tcPr>
            <w:tcW w:w="141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621"/>
        </w:trPr>
        <w:tc>
          <w:tcPr>
            <w:tcW w:w="576" w:type="dxa"/>
            <w:gridSpan w:val="2"/>
            <w:tcBorders>
              <w:left w:val="single" w:sz="6" w:space="0" w:color="000000"/>
              <w:bottom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4</w:t>
            </w:r>
          </w:p>
        </w:tc>
        <w:tc>
          <w:tcPr>
            <w:tcW w:w="2543" w:type="dxa"/>
            <w:tcBorders>
              <w:left w:val="single" w:sz="6" w:space="0" w:color="000000"/>
              <w:bottom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Krwinki do badania przeglądowego przeciwciał gotowe do użycia (termin ważności min. 5 tyg.) (1 zestaw zawiera krwinki wzorcowe 1, 2, 3 każdy po 10 ml)</w:t>
            </w:r>
          </w:p>
        </w:tc>
        <w:tc>
          <w:tcPr>
            <w:tcW w:w="1134"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 xml:space="preserve">13 </w:t>
            </w:r>
          </w:p>
        </w:tc>
        <w:tc>
          <w:tcPr>
            <w:tcW w:w="992"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13 zestawów</w:t>
            </w:r>
          </w:p>
        </w:tc>
        <w:tc>
          <w:tcPr>
            <w:tcW w:w="1417"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581"/>
        </w:trPr>
        <w:tc>
          <w:tcPr>
            <w:tcW w:w="576" w:type="dxa"/>
            <w:gridSpan w:val="2"/>
            <w:tcBorders>
              <w:top w:val="single" w:sz="4" w:space="0" w:color="auto"/>
              <w:left w:val="single" w:sz="4" w:space="0" w:color="auto"/>
              <w:bottom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5</w:t>
            </w:r>
          </w:p>
        </w:tc>
        <w:tc>
          <w:tcPr>
            <w:tcW w:w="2543" w:type="dxa"/>
            <w:tcBorders>
              <w:top w:val="single" w:sz="4" w:space="0" w:color="auto"/>
              <w:left w:val="single" w:sz="6" w:space="0" w:color="000000"/>
              <w:bottom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 xml:space="preserve">Standard anty-D do kontroli przeciwciał </w:t>
            </w:r>
            <w:proofErr w:type="spellStart"/>
            <w:r w:rsidRPr="003D5929">
              <w:rPr>
                <w:b/>
                <w:sz w:val="20"/>
                <w:szCs w:val="20"/>
              </w:rPr>
              <w:t>zwalidowany</w:t>
            </w:r>
            <w:proofErr w:type="spellEnd"/>
            <w:r w:rsidRPr="003D5929">
              <w:rPr>
                <w:b/>
                <w:sz w:val="20"/>
                <w:szCs w:val="20"/>
              </w:rPr>
              <w:t xml:space="preserve"> dla oferowanej mikrometody</w:t>
            </w:r>
          </w:p>
        </w:tc>
        <w:tc>
          <w:tcPr>
            <w:tcW w:w="1134"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20 ml</w:t>
            </w:r>
          </w:p>
        </w:tc>
        <w:tc>
          <w:tcPr>
            <w:tcW w:w="992" w:type="dxa"/>
            <w:tcBorders>
              <w:top w:val="single" w:sz="4" w:space="0" w:color="auto"/>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pPr>
              <w:pStyle w:val="western"/>
              <w:rPr>
                <w:b/>
              </w:rPr>
            </w:pPr>
            <w:r w:rsidRPr="003D5929">
              <w:rPr>
                <w:b/>
                <w:sz w:val="20"/>
                <w:szCs w:val="20"/>
              </w:rPr>
              <w:t>20 ml a’2x10 ml</w:t>
            </w:r>
          </w:p>
        </w:tc>
        <w:tc>
          <w:tcPr>
            <w:tcW w:w="1417" w:type="dxa"/>
            <w:tcBorders>
              <w:top w:val="single" w:sz="4" w:space="0" w:color="auto"/>
              <w:left w:val="single" w:sz="6" w:space="0" w:color="000000"/>
              <w:bottom w:val="single" w:sz="4" w:space="0" w:color="auto"/>
              <w:right w:val="single" w:sz="6" w:space="0" w:color="000000"/>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6" w:space="0" w:color="000000"/>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6</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 xml:space="preserve">Zewnętrzna laboratoryjna kontrola jakości 4 x w roku </w:t>
            </w:r>
            <w:r w:rsidRPr="003D5929">
              <w:rPr>
                <w:b/>
                <w:sz w:val="20"/>
                <w:szCs w:val="20"/>
              </w:rPr>
              <w:lastRenderedPageBreak/>
              <w:t xml:space="preserve">prowadzona przez </w:t>
            </w:r>
            <w:proofErr w:type="spellStart"/>
            <w:r w:rsidRPr="003D5929">
              <w:rPr>
                <w:b/>
                <w:sz w:val="20"/>
                <w:szCs w:val="20"/>
              </w:rPr>
              <w:t>IHiT</w:t>
            </w:r>
            <w:proofErr w:type="spellEnd"/>
            <w:r w:rsidRPr="003D5929">
              <w:rPr>
                <w:b/>
                <w:sz w:val="20"/>
                <w:szCs w:val="20"/>
              </w:rPr>
              <w:t xml:space="preserve"> QC </w:t>
            </w:r>
            <w:proofErr w:type="spellStart"/>
            <w:r w:rsidRPr="003D5929">
              <w:rPr>
                <w:b/>
                <w:sz w:val="20"/>
                <w:szCs w:val="20"/>
              </w:rPr>
              <w:t>Survey</w:t>
            </w:r>
            <w:proofErr w:type="spellEnd"/>
            <w:r w:rsidRPr="003D5929">
              <w:rPr>
                <w:b/>
                <w:sz w:val="20"/>
                <w:szCs w:val="20"/>
              </w:rPr>
              <w:t xml:space="preserve"> Basic</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lastRenderedPageBreak/>
              <w:t xml:space="preserve">5 zestawów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5 zestawów</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lastRenderedPageBreak/>
              <w:t>7</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proofErr w:type="spellStart"/>
            <w:r w:rsidRPr="003D5929">
              <w:rPr>
                <w:b/>
                <w:sz w:val="20"/>
                <w:szCs w:val="20"/>
              </w:rPr>
              <w:t>Diluent</w:t>
            </w:r>
            <w:proofErr w:type="spellEnd"/>
            <w:r w:rsidRPr="003D5929">
              <w:rPr>
                <w:b/>
                <w:sz w:val="20"/>
                <w:szCs w:val="20"/>
              </w:rPr>
              <w:t xml:space="preserve"> o ważności min. 6 miesięcy od daty otwarcia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3 x 500 ml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3 op. a’1x500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8</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Końcówki do pipet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 xml:space="preserve">4000 </w:t>
            </w:r>
            <w:proofErr w:type="spellStart"/>
            <w:r w:rsidRPr="003D5929">
              <w:rPr>
                <w:b/>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 xml:space="preserve">4 op. a’1x1000 szt.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CA33B4">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9</w:t>
            </w:r>
          </w:p>
        </w:tc>
        <w:tc>
          <w:tcPr>
            <w:tcW w:w="2543"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pPr>
              <w:pStyle w:val="western"/>
              <w:spacing w:line="210" w:lineRule="atLeast"/>
              <w:rPr>
                <w:b/>
              </w:rPr>
            </w:pPr>
            <w:r w:rsidRPr="003D5929">
              <w:rPr>
                <w:b/>
                <w:sz w:val="20"/>
                <w:szCs w:val="20"/>
              </w:rPr>
              <w:t xml:space="preserve">BTA zawierający: </w:t>
            </w:r>
            <w:proofErr w:type="spellStart"/>
            <w:r w:rsidRPr="003D5929">
              <w:rPr>
                <w:b/>
                <w:sz w:val="20"/>
                <w:szCs w:val="20"/>
              </w:rPr>
              <w:t>IgA</w:t>
            </w:r>
            <w:proofErr w:type="spellEnd"/>
            <w:r w:rsidRPr="003D5929">
              <w:rPr>
                <w:b/>
                <w:sz w:val="20"/>
                <w:szCs w:val="20"/>
              </w:rPr>
              <w:t xml:space="preserve">, </w:t>
            </w:r>
            <w:proofErr w:type="spellStart"/>
            <w:r w:rsidRPr="003D5929">
              <w:rPr>
                <w:b/>
                <w:sz w:val="20"/>
                <w:szCs w:val="20"/>
              </w:rPr>
              <w:t>IgG</w:t>
            </w:r>
            <w:proofErr w:type="spellEnd"/>
            <w:r w:rsidRPr="003D5929">
              <w:rPr>
                <w:b/>
                <w:sz w:val="20"/>
                <w:szCs w:val="20"/>
              </w:rPr>
              <w:t xml:space="preserve">, </w:t>
            </w:r>
            <w:proofErr w:type="spellStart"/>
            <w:r w:rsidRPr="003D5929">
              <w:rPr>
                <w:b/>
                <w:sz w:val="20"/>
                <w:szCs w:val="20"/>
              </w:rPr>
              <w:t>IgM</w:t>
            </w:r>
            <w:proofErr w:type="spellEnd"/>
            <w:r w:rsidRPr="003D5929">
              <w:rPr>
                <w:b/>
                <w:sz w:val="20"/>
                <w:szCs w:val="20"/>
              </w:rPr>
              <w:t xml:space="preserve">, C3C, C3d </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pPr>
              <w:pStyle w:val="western"/>
              <w:spacing w:after="0"/>
              <w:rPr>
                <w:b/>
              </w:rPr>
            </w:pPr>
            <w:r w:rsidRPr="003D5929">
              <w:rPr>
                <w:b/>
                <w:sz w:val="20"/>
                <w:szCs w:val="20"/>
              </w:rPr>
              <w:t xml:space="preserve">4 </w:t>
            </w:r>
            <w:proofErr w:type="spellStart"/>
            <w:r w:rsidRPr="003D5929">
              <w:rPr>
                <w:b/>
                <w:sz w:val="20"/>
                <w:szCs w:val="20"/>
              </w:rPr>
              <w:t>op</w:t>
            </w:r>
            <w:proofErr w:type="spellEnd"/>
          </w:p>
          <w:p w:rsidR="00BA42C0" w:rsidRPr="003D5929" w:rsidRDefault="00BA42C0">
            <w:pPr>
              <w:pStyle w:val="western"/>
              <w:spacing w:line="210" w:lineRule="atLeast"/>
              <w:rPr>
                <w:b/>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BA42C0" w:rsidRPr="00080BFA" w:rsidRDefault="00BA42C0">
            <w:pPr>
              <w:pStyle w:val="western"/>
              <w:spacing w:line="210" w:lineRule="atLeast"/>
              <w:rPr>
                <w:b/>
                <w:strike/>
              </w:rPr>
            </w:pPr>
            <w:r w:rsidRPr="00080BFA">
              <w:rPr>
                <w:b/>
                <w:strike/>
                <w:sz w:val="20"/>
                <w:szCs w:val="20"/>
              </w:rPr>
              <w:t>1 op. a’4x12 szt.</w:t>
            </w:r>
            <w:r w:rsidR="00080BFA">
              <w:rPr>
                <w:b/>
                <w:strike/>
                <w:sz w:val="20"/>
                <w:szCs w:val="20"/>
              </w:rPr>
              <w:t xml:space="preserve"> </w:t>
            </w:r>
            <w:r w:rsidR="00080BFA" w:rsidRPr="00080BFA">
              <w:rPr>
                <w:b/>
                <w:color w:val="FF0000"/>
                <w:sz w:val="20"/>
                <w:szCs w:val="20"/>
              </w:rPr>
              <w:t>1 op. a’1x12 szt.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69"/>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10</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Grupa krwi z rewersem (</w:t>
            </w:r>
            <w:proofErr w:type="spellStart"/>
            <w:r w:rsidRPr="003D5929">
              <w:rPr>
                <w:b/>
                <w:sz w:val="20"/>
                <w:szCs w:val="20"/>
              </w:rPr>
              <w:t>A-B-DVI</w:t>
            </w:r>
            <w:proofErr w:type="spellEnd"/>
            <w:r w:rsidRPr="003D5929">
              <w:rPr>
                <w:b/>
                <w:sz w:val="20"/>
                <w:szCs w:val="20"/>
              </w:rPr>
              <w:t>-/A1,B)</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100 kart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rPr>
                <w:b/>
              </w:rPr>
            </w:pPr>
            <w:r w:rsidRPr="003D5929">
              <w:rPr>
                <w:b/>
                <w:sz w:val="20"/>
                <w:szCs w:val="20"/>
              </w:rPr>
              <w:t xml:space="preserve">2 op. a’4x12 </w:t>
            </w:r>
            <w:proofErr w:type="spellStart"/>
            <w:r w:rsidRPr="003D5929">
              <w:rPr>
                <w:b/>
                <w:sz w:val="20"/>
                <w:szCs w:val="20"/>
              </w:rPr>
              <w:t>szt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11</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Potwierdzenie grupy krwi biorców (</w:t>
            </w:r>
            <w:proofErr w:type="spellStart"/>
            <w:r w:rsidRPr="003D5929">
              <w:rPr>
                <w:b/>
                <w:sz w:val="20"/>
                <w:szCs w:val="20"/>
              </w:rPr>
              <w:t>A-B-DVI</w:t>
            </w:r>
            <w:proofErr w:type="spellEnd"/>
            <w:r w:rsidRPr="003D5929">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100 kart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 xml:space="preserve">2 op. a’4x12 </w:t>
            </w:r>
            <w:proofErr w:type="spellStart"/>
            <w:r w:rsidRPr="003D5929">
              <w:rPr>
                <w:b/>
                <w:sz w:val="20"/>
                <w:szCs w:val="20"/>
              </w:rPr>
              <w:t>szt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12</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Potwierdzenie grupy krwi dawców (</w:t>
            </w:r>
            <w:proofErr w:type="spellStart"/>
            <w:r w:rsidRPr="003D5929">
              <w:rPr>
                <w:b/>
                <w:sz w:val="20"/>
                <w:szCs w:val="20"/>
              </w:rPr>
              <w:t>A-B-DVI</w:t>
            </w:r>
            <w:proofErr w:type="spellEnd"/>
            <w:r w:rsidRPr="003D5929">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100 kart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210" w:lineRule="atLeast"/>
              <w:rPr>
                <w:b/>
              </w:rPr>
            </w:pPr>
            <w:r w:rsidRPr="003D5929">
              <w:rPr>
                <w:b/>
                <w:sz w:val="20"/>
                <w:szCs w:val="20"/>
              </w:rPr>
              <w:t xml:space="preserve">2 op. a’4x12 </w:t>
            </w:r>
            <w:proofErr w:type="spellStart"/>
            <w:r w:rsidRPr="003D5929">
              <w:rPr>
                <w:b/>
                <w:sz w:val="20"/>
                <w:szCs w:val="20"/>
              </w:rPr>
              <w:t>szt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napToGrid w:val="0"/>
              <w:spacing w:line="240" w:lineRule="auto"/>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spacing w:line="240" w:lineRule="auto"/>
              <w:rPr>
                <w:rFonts w:ascii="Times New Roman" w:hAnsi="Times New Roman" w:cs="Times New Roman"/>
                <w:b/>
                <w:sz w:val="20"/>
                <w:lang w:eastAsia="pl-PL"/>
              </w:rPr>
            </w:pPr>
            <w:r w:rsidRPr="003D5929">
              <w:rPr>
                <w:rFonts w:ascii="Times New Roman" w:hAnsi="Times New Roman" w:cs="Times New Roman"/>
                <w:b/>
                <w:sz w:val="20"/>
                <w:lang w:eastAsia="pl-PL"/>
              </w:rPr>
              <w:t>13</w:t>
            </w:r>
          </w:p>
        </w:tc>
        <w:tc>
          <w:tcPr>
            <w:tcW w:w="2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 xml:space="preserve">Karty z surowicą </w:t>
            </w:r>
            <w:proofErr w:type="spellStart"/>
            <w:r w:rsidRPr="003D5929">
              <w:rPr>
                <w:b/>
                <w:sz w:val="20"/>
                <w:szCs w:val="20"/>
              </w:rPr>
              <w:t>monowalentną</w:t>
            </w:r>
            <w:proofErr w:type="spellEnd"/>
            <w:r w:rsidRPr="003D5929">
              <w:rPr>
                <w:b/>
                <w:sz w:val="20"/>
                <w:szCs w:val="20"/>
              </w:rPr>
              <w:t xml:space="preserve"> </w:t>
            </w:r>
            <w:proofErr w:type="spellStart"/>
            <w:r w:rsidRPr="003D5929">
              <w:rPr>
                <w:b/>
                <w:sz w:val="20"/>
                <w:szCs w:val="20"/>
              </w:rPr>
              <w:t>Coombs</w:t>
            </w:r>
            <w:proofErr w:type="spellEnd"/>
            <w:r w:rsidRPr="003D5929">
              <w:rPr>
                <w:b/>
                <w:sz w:val="20"/>
                <w:szCs w:val="20"/>
              </w:rPr>
              <w:t xml:space="preserve"> </w:t>
            </w:r>
            <w:proofErr w:type="spellStart"/>
            <w:r w:rsidRPr="003D5929">
              <w:rPr>
                <w:b/>
                <w:sz w:val="20"/>
                <w:szCs w:val="20"/>
              </w:rPr>
              <w:t>Anti-IgG</w:t>
            </w:r>
            <w:proofErr w:type="spellEnd"/>
            <w:r w:rsidRPr="003D5929">
              <w:rPr>
                <w:b/>
                <w:sz w:val="20"/>
                <w:szCs w:val="20"/>
              </w:rPr>
              <w:t xml:space="preserve"> (ważność ok 12 miesięcy)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 xml:space="preserve">48 </w:t>
            </w:r>
            <w:proofErr w:type="spellStart"/>
            <w:r w:rsidRPr="003D5929">
              <w:rPr>
                <w:b/>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pPr>
              <w:pStyle w:val="western"/>
              <w:spacing w:line="195" w:lineRule="atLeast"/>
              <w:rPr>
                <w:b/>
              </w:rPr>
            </w:pPr>
            <w:r w:rsidRPr="003D5929">
              <w:rPr>
                <w:b/>
                <w:sz w:val="20"/>
                <w:szCs w:val="20"/>
              </w:rPr>
              <w:t xml:space="preserve">1 op. a’4x12 </w:t>
            </w:r>
            <w:proofErr w:type="spellStart"/>
            <w:r w:rsidRPr="003D5929">
              <w:rPr>
                <w:b/>
                <w:sz w:val="20"/>
                <w:szCs w:val="20"/>
              </w:rPr>
              <w:t>szt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color w:val="FF0000"/>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color w:val="FF0000"/>
                <w:sz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r>
      <w:tr w:rsidR="00BA42C0" w:rsidRPr="003D5929" w:rsidTr="003D5929">
        <w:tblPrEx>
          <w:tblCellMar>
            <w:top w:w="0" w:type="dxa"/>
          </w:tblCellMar>
        </w:tblPrEx>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694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r w:rsidRPr="003D5929">
              <w:rPr>
                <w:rFonts w:ascii="Times New Roman" w:hAnsi="Times New Roman" w:cs="Times New Roman"/>
                <w:b/>
                <w:sz w:val="20"/>
                <w:lang w:eastAsia="pl-PL"/>
              </w:rPr>
              <w:t>SUMA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42C0" w:rsidRPr="003D5929" w:rsidRDefault="00BA42C0" w:rsidP="00D22096">
            <w:pPr>
              <w:rPr>
                <w:rFonts w:ascii="Times New Roman" w:hAnsi="Times New Roman" w:cs="Times New Roman"/>
                <w:b/>
                <w:sz w:val="20"/>
                <w:lang w:eastAsia="pl-PL"/>
              </w:rPr>
            </w:pPr>
          </w:p>
        </w:tc>
      </w:tr>
    </w:tbl>
    <w:p w:rsidR="00D22096" w:rsidRPr="00121B8A" w:rsidRDefault="00D22096" w:rsidP="00D22096">
      <w:pPr>
        <w:rPr>
          <w:rFonts w:ascii="Times New Roman" w:hAnsi="Times New Roman" w:cs="Times New Roman"/>
          <w:lang w:eastAsia="pl-PL"/>
        </w:rPr>
      </w:pPr>
    </w:p>
    <w:p w:rsidR="00D22096" w:rsidRPr="00121B8A" w:rsidRDefault="00D22096" w:rsidP="00D22096">
      <w:pPr>
        <w:rPr>
          <w:rFonts w:ascii="Times New Roman" w:hAnsi="Times New Roman" w:cs="Times New Roman"/>
          <w:vanish/>
          <w:lang w:eastAsia="pl-PL"/>
        </w:rPr>
      </w:pPr>
    </w:p>
    <w:p w:rsidR="00D22096" w:rsidRPr="00121B8A" w:rsidRDefault="00D22096" w:rsidP="00D22096">
      <w:pPr>
        <w:spacing w:before="280"/>
        <w:rPr>
          <w:rFonts w:ascii="Times New Roman" w:hAnsi="Times New Roman" w:cs="Times New Roman"/>
          <w:lang w:eastAsia="pl-PL"/>
        </w:rPr>
      </w:pPr>
      <w:r w:rsidRPr="00121B8A">
        <w:rPr>
          <w:rFonts w:ascii="Times New Roman" w:hAnsi="Times New Roman" w:cs="Times New Roman"/>
          <w:b/>
          <w:lang w:eastAsia="pl-PL"/>
        </w:rPr>
        <w:t>Dzierżawa urządzeń</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795"/>
        <w:gridCol w:w="4111"/>
        <w:gridCol w:w="1276"/>
      </w:tblGrid>
      <w:tr w:rsidR="00D22096" w:rsidRPr="00121B8A" w:rsidTr="00D22096">
        <w:tc>
          <w:tcPr>
            <w:tcW w:w="795"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1</w:t>
            </w:r>
          </w:p>
        </w:tc>
        <w:tc>
          <w:tcPr>
            <w:tcW w:w="4111"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Wirówka na 6 – 8 mikrokart</w:t>
            </w:r>
          </w:p>
        </w:tc>
        <w:tc>
          <w:tcPr>
            <w:tcW w:w="1276" w:type="dxa"/>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2 szt.</w:t>
            </w:r>
          </w:p>
        </w:tc>
      </w:tr>
      <w:tr w:rsidR="00D22096" w:rsidRPr="00121B8A" w:rsidTr="00D22096">
        <w:tc>
          <w:tcPr>
            <w:tcW w:w="795"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2</w:t>
            </w:r>
          </w:p>
        </w:tc>
        <w:tc>
          <w:tcPr>
            <w:tcW w:w="4111"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Pipeta automatyczna (nie elektroniczna)</w:t>
            </w:r>
          </w:p>
        </w:tc>
        <w:tc>
          <w:tcPr>
            <w:tcW w:w="1276" w:type="dxa"/>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2 szt.</w:t>
            </w:r>
          </w:p>
        </w:tc>
      </w:tr>
      <w:tr w:rsidR="00D22096" w:rsidRPr="00121B8A" w:rsidTr="00D22096">
        <w:tc>
          <w:tcPr>
            <w:tcW w:w="795"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3</w:t>
            </w:r>
          </w:p>
        </w:tc>
        <w:tc>
          <w:tcPr>
            <w:tcW w:w="4111"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 xml:space="preserve">Dozownik </w:t>
            </w:r>
            <w:proofErr w:type="spellStart"/>
            <w:r w:rsidRPr="00121B8A">
              <w:rPr>
                <w:rFonts w:ascii="Times New Roman" w:hAnsi="Times New Roman" w:cs="Times New Roman"/>
                <w:sz w:val="24"/>
                <w:szCs w:val="24"/>
                <w:lang w:eastAsia="pl-PL"/>
              </w:rPr>
              <w:t>diluentu</w:t>
            </w:r>
            <w:proofErr w:type="spellEnd"/>
          </w:p>
        </w:tc>
        <w:tc>
          <w:tcPr>
            <w:tcW w:w="1276" w:type="dxa"/>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2 szt.</w:t>
            </w:r>
          </w:p>
        </w:tc>
      </w:tr>
      <w:tr w:rsidR="00D22096" w:rsidRPr="00121B8A" w:rsidTr="00D22096">
        <w:tc>
          <w:tcPr>
            <w:tcW w:w="795"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4</w:t>
            </w:r>
          </w:p>
        </w:tc>
        <w:tc>
          <w:tcPr>
            <w:tcW w:w="4111" w:type="dxa"/>
            <w:shd w:val="clear" w:color="auto" w:fill="auto"/>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Inkubator</w:t>
            </w:r>
          </w:p>
        </w:tc>
        <w:tc>
          <w:tcPr>
            <w:tcW w:w="1276" w:type="dxa"/>
          </w:tcPr>
          <w:p w:rsidR="00D22096" w:rsidRPr="00121B8A" w:rsidRDefault="00D22096" w:rsidP="00121B8A">
            <w:pPr>
              <w:spacing w:after="0" w:line="240" w:lineRule="auto"/>
              <w:rPr>
                <w:rFonts w:ascii="Times New Roman" w:hAnsi="Times New Roman" w:cs="Times New Roman"/>
                <w:sz w:val="24"/>
                <w:szCs w:val="24"/>
                <w:lang w:eastAsia="pl-PL"/>
              </w:rPr>
            </w:pPr>
            <w:r w:rsidRPr="00121B8A">
              <w:rPr>
                <w:rFonts w:ascii="Times New Roman" w:hAnsi="Times New Roman" w:cs="Times New Roman"/>
                <w:sz w:val="24"/>
                <w:szCs w:val="24"/>
                <w:lang w:eastAsia="pl-PL"/>
              </w:rPr>
              <w:t xml:space="preserve">1 </w:t>
            </w:r>
            <w:proofErr w:type="spellStart"/>
            <w:r w:rsidRPr="00121B8A">
              <w:rPr>
                <w:rFonts w:ascii="Times New Roman" w:hAnsi="Times New Roman" w:cs="Times New Roman"/>
                <w:sz w:val="24"/>
                <w:szCs w:val="24"/>
                <w:lang w:eastAsia="pl-PL"/>
              </w:rPr>
              <w:t>szt</w:t>
            </w:r>
            <w:proofErr w:type="spellEnd"/>
          </w:p>
        </w:tc>
      </w:tr>
    </w:tbl>
    <w:p w:rsidR="00D22096" w:rsidRPr="00121B8A" w:rsidRDefault="00D22096" w:rsidP="00D22096">
      <w:pPr>
        <w:spacing w:before="280"/>
        <w:rPr>
          <w:rFonts w:ascii="Times New Roman" w:hAnsi="Times New Roman" w:cs="Times New Roman"/>
          <w:lang w:eastAsia="pl-PL"/>
        </w:rPr>
      </w:pP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Kolumny umieszczone na mikrokartach zawierające nie więcej niż 6 kolumn.</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Wirówka na 6-8 mikrokart z możliwością wyjmowania rotora, celem ułatwienia dezynfekcji urządzenia</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Sprzęt oraz wszystkie odczynniki muszą pochodzić od jednego producenta (za wyjątkiem standardu anty-D)</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Czas wykonania badania wraz z wirowaniem nie dłuższy niż 30 minut.</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Wysoka czułość</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Brak wymogu płukania krwinek po inkubacji przy PTA.</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Termin ważności od momentu dostawy min 12 miesięcy (krwinki minimum 4 tygodnie).</w:t>
      </w:r>
    </w:p>
    <w:p w:rsidR="003D5929" w:rsidRPr="003D5929" w:rsidRDefault="003D5929" w:rsidP="003D5929">
      <w:pPr>
        <w:pStyle w:val="NormalnyWeb"/>
        <w:numPr>
          <w:ilvl w:val="0"/>
          <w:numId w:val="32"/>
        </w:numPr>
        <w:suppressAutoHyphens w:val="0"/>
        <w:spacing w:before="0" w:after="0" w:line="240" w:lineRule="auto"/>
        <w:jc w:val="both"/>
        <w:rPr>
          <w:sz w:val="24"/>
          <w:szCs w:val="24"/>
        </w:rPr>
      </w:pPr>
      <w:r w:rsidRPr="003D5929">
        <w:rPr>
          <w:sz w:val="24"/>
          <w:szCs w:val="24"/>
        </w:rPr>
        <w:t>Wymagane są stężenia robocze krwinek czerwonych (wzorcowych i badanych)</w:t>
      </w:r>
    </w:p>
    <w:p w:rsidR="003D5929" w:rsidRPr="003D5929" w:rsidRDefault="003D5929" w:rsidP="003D5929">
      <w:pPr>
        <w:pStyle w:val="NormalnyWeb"/>
        <w:spacing w:before="0" w:after="0" w:line="240" w:lineRule="auto"/>
        <w:ind w:left="720"/>
        <w:jc w:val="both"/>
        <w:rPr>
          <w:sz w:val="24"/>
          <w:szCs w:val="24"/>
        </w:rPr>
      </w:pPr>
      <w:r w:rsidRPr="003D5929">
        <w:rPr>
          <w:sz w:val="24"/>
          <w:szCs w:val="24"/>
        </w:rPr>
        <w:t>poniżej 1 % (całkowita eliminacja płukania krwinek w PTA LISS).</w:t>
      </w:r>
    </w:p>
    <w:p w:rsidR="00D22096" w:rsidRPr="003D5929" w:rsidRDefault="003D5929" w:rsidP="003D5929">
      <w:pPr>
        <w:pStyle w:val="NormalnyWeb"/>
        <w:numPr>
          <w:ilvl w:val="0"/>
          <w:numId w:val="33"/>
        </w:numPr>
        <w:suppressAutoHyphens w:val="0"/>
        <w:spacing w:before="0" w:after="0" w:line="240" w:lineRule="auto"/>
        <w:jc w:val="both"/>
        <w:rPr>
          <w:sz w:val="24"/>
          <w:szCs w:val="24"/>
        </w:rPr>
      </w:pPr>
      <w:r w:rsidRPr="003D5929">
        <w:rPr>
          <w:sz w:val="24"/>
          <w:szCs w:val="24"/>
        </w:rPr>
        <w:lastRenderedPageBreak/>
        <w:t xml:space="preserve">Certyfikat zgodności w języku polskim na zamawiane produkty w języku polskim </w:t>
      </w:r>
      <w:r w:rsidR="00D22096" w:rsidRPr="003D5929">
        <w:rPr>
          <w:sz w:val="24"/>
          <w:szCs w:val="24"/>
          <w:lang w:eastAsia="pl-PL"/>
        </w:rPr>
        <w:t>(Zamawiający dopuszcza brak CE na końcówki do pipety)</w:t>
      </w:r>
    </w:p>
    <w:p w:rsidR="003D5929" w:rsidRPr="003D5929" w:rsidRDefault="003D5929" w:rsidP="003D5929">
      <w:pPr>
        <w:numPr>
          <w:ilvl w:val="0"/>
          <w:numId w:val="33"/>
        </w:numPr>
        <w:spacing w:after="0" w:line="240" w:lineRule="auto"/>
        <w:jc w:val="both"/>
        <w:rPr>
          <w:rFonts w:ascii="Times New Roman" w:eastAsia="Times New Roman" w:hAnsi="Times New Roman" w:cs="Times New Roman"/>
          <w:sz w:val="24"/>
          <w:szCs w:val="24"/>
          <w:lang w:eastAsia="pl-PL"/>
        </w:rPr>
      </w:pPr>
      <w:r w:rsidRPr="003D5929">
        <w:rPr>
          <w:rFonts w:ascii="Times New Roman" w:eastAsia="Times New Roman" w:hAnsi="Times New Roman" w:cs="Times New Roman"/>
          <w:sz w:val="24"/>
          <w:szCs w:val="24"/>
          <w:lang w:eastAsia="pl-PL"/>
        </w:rPr>
        <w:t>Instrukcje zastosowania każdego produktu w języku polskim.</w:t>
      </w:r>
    </w:p>
    <w:p w:rsidR="003D5929" w:rsidRPr="003D5929" w:rsidRDefault="003D5929" w:rsidP="003D5929">
      <w:pPr>
        <w:numPr>
          <w:ilvl w:val="0"/>
          <w:numId w:val="33"/>
        </w:numPr>
        <w:spacing w:after="0" w:line="240" w:lineRule="auto"/>
        <w:jc w:val="both"/>
        <w:rPr>
          <w:rFonts w:ascii="Times New Roman" w:eastAsia="Times New Roman" w:hAnsi="Times New Roman" w:cs="Times New Roman"/>
          <w:sz w:val="24"/>
          <w:szCs w:val="24"/>
          <w:lang w:eastAsia="pl-PL"/>
        </w:rPr>
      </w:pPr>
      <w:r w:rsidRPr="003D5929">
        <w:rPr>
          <w:rFonts w:ascii="Times New Roman" w:eastAsia="Times New Roman" w:hAnsi="Times New Roman" w:cs="Times New Roman"/>
          <w:sz w:val="24"/>
          <w:szCs w:val="24"/>
          <w:lang w:eastAsia="pl-PL"/>
        </w:rPr>
        <w:t>Przechowywanie mikrokart w temperaturze pokojowej</w:t>
      </w:r>
    </w:p>
    <w:p w:rsidR="003D5929" w:rsidRPr="003D5929" w:rsidRDefault="003D5929" w:rsidP="003D5929">
      <w:pPr>
        <w:numPr>
          <w:ilvl w:val="0"/>
          <w:numId w:val="33"/>
        </w:numPr>
        <w:spacing w:after="0" w:line="240" w:lineRule="auto"/>
        <w:jc w:val="both"/>
        <w:rPr>
          <w:rFonts w:ascii="Times New Roman" w:eastAsia="Times New Roman" w:hAnsi="Times New Roman" w:cs="Times New Roman"/>
          <w:sz w:val="24"/>
          <w:szCs w:val="24"/>
          <w:lang w:eastAsia="pl-PL"/>
        </w:rPr>
      </w:pPr>
      <w:r w:rsidRPr="003D5929">
        <w:rPr>
          <w:rFonts w:ascii="Times New Roman" w:eastAsia="Times New Roman" w:hAnsi="Times New Roman" w:cs="Times New Roman"/>
          <w:sz w:val="24"/>
          <w:szCs w:val="24"/>
          <w:lang w:eastAsia="pl-PL"/>
        </w:rPr>
        <w:t>Sprzęt nie stars</w:t>
      </w:r>
      <w:r w:rsidR="00DF2530">
        <w:rPr>
          <w:rFonts w:ascii="Times New Roman" w:eastAsia="Times New Roman" w:hAnsi="Times New Roman" w:cs="Times New Roman"/>
          <w:sz w:val="24"/>
          <w:szCs w:val="24"/>
          <w:lang w:eastAsia="pl-PL"/>
        </w:rPr>
        <w:t>zy niż z 2016</w:t>
      </w:r>
      <w:r w:rsidRPr="003D5929">
        <w:rPr>
          <w:rFonts w:ascii="Times New Roman" w:eastAsia="Times New Roman" w:hAnsi="Times New Roman" w:cs="Times New Roman"/>
          <w:sz w:val="24"/>
          <w:szCs w:val="24"/>
          <w:lang w:eastAsia="pl-PL"/>
        </w:rPr>
        <w:t xml:space="preserve"> roku i gwarancja na okres trwania umowy.</w:t>
      </w:r>
    </w:p>
    <w:p w:rsidR="003D5929" w:rsidRPr="003D5929" w:rsidRDefault="003D5929" w:rsidP="003D5929">
      <w:pPr>
        <w:numPr>
          <w:ilvl w:val="0"/>
          <w:numId w:val="33"/>
        </w:numPr>
        <w:spacing w:after="0" w:line="240" w:lineRule="auto"/>
        <w:jc w:val="both"/>
        <w:rPr>
          <w:rFonts w:ascii="Times New Roman" w:eastAsia="Times New Roman" w:hAnsi="Times New Roman" w:cs="Times New Roman"/>
          <w:sz w:val="24"/>
          <w:szCs w:val="24"/>
          <w:lang w:eastAsia="pl-PL"/>
        </w:rPr>
      </w:pPr>
      <w:r w:rsidRPr="003D5929">
        <w:rPr>
          <w:rFonts w:ascii="Times New Roman" w:eastAsia="Times New Roman" w:hAnsi="Times New Roman" w:cs="Times New Roman"/>
          <w:sz w:val="24"/>
          <w:szCs w:val="24"/>
          <w:lang w:eastAsia="pl-PL"/>
        </w:rPr>
        <w:t>Gwarancja na czas dzierżawy urządzenia obejmuje bezpłatny przegląd autoryzowanego serwisu i walidacja raz w roku urządzenia, które tego wymaga, paszport techniczny oraz instrukcje obsługi w języku polskim dostarczona podczas instalacji sprzętu.</w:t>
      </w:r>
    </w:p>
    <w:p w:rsidR="003D5929" w:rsidRPr="003D5929" w:rsidRDefault="003D5929" w:rsidP="003D5929">
      <w:pPr>
        <w:numPr>
          <w:ilvl w:val="0"/>
          <w:numId w:val="33"/>
        </w:numPr>
        <w:spacing w:after="0" w:line="240" w:lineRule="auto"/>
        <w:jc w:val="both"/>
        <w:rPr>
          <w:rFonts w:ascii="Times New Roman" w:eastAsia="Times New Roman" w:hAnsi="Times New Roman" w:cs="Times New Roman"/>
          <w:sz w:val="24"/>
          <w:szCs w:val="24"/>
          <w:lang w:eastAsia="pl-PL"/>
        </w:rPr>
      </w:pPr>
      <w:r w:rsidRPr="003D5929">
        <w:rPr>
          <w:rFonts w:ascii="Times New Roman" w:eastAsia="Times New Roman" w:hAnsi="Times New Roman" w:cs="Times New Roman"/>
          <w:sz w:val="24"/>
          <w:szCs w:val="24"/>
          <w:lang w:eastAsia="pl-PL"/>
        </w:rPr>
        <w:t>Dostawy odczynników zgodnie z wcześniej ustalonym harmonogramem, transportem monitorowanym pod względem temp. (wydruk ze wskazaniami temperatury z wykonanych dostaw stanowi załącznik do dostawy odczynników).</w:t>
      </w:r>
    </w:p>
    <w:p w:rsidR="00D22096" w:rsidRPr="00121B8A" w:rsidRDefault="00D22096" w:rsidP="00D22096">
      <w:pPr>
        <w:pStyle w:val="NormalnyWeb"/>
        <w:spacing w:before="0" w:after="0" w:line="200" w:lineRule="atLeast"/>
        <w:jc w:val="center"/>
        <w:rPr>
          <w:b/>
          <w:sz w:val="32"/>
          <w:szCs w:val="32"/>
        </w:rPr>
      </w:pPr>
    </w:p>
    <w:p w:rsidR="00D22096" w:rsidRPr="00121B8A" w:rsidRDefault="00D22096" w:rsidP="00D22096">
      <w:pPr>
        <w:jc w:val="both"/>
        <w:rPr>
          <w:rFonts w:ascii="Times New Roman" w:hAnsi="Times New Roman" w:cs="Times New Roman"/>
          <w:b/>
          <w:sz w:val="24"/>
        </w:rPr>
      </w:pPr>
      <w:r w:rsidRPr="00121B8A">
        <w:rPr>
          <w:rFonts w:ascii="Times New Roman" w:hAnsi="Times New Roman" w:cs="Times New Roman"/>
          <w:b/>
          <w:sz w:val="24"/>
          <w:u w:val="single"/>
        </w:rPr>
        <w:t>Czynsz dzierżawny:</w:t>
      </w:r>
    </w:p>
    <w:tbl>
      <w:tblPr>
        <w:tblW w:w="0" w:type="auto"/>
        <w:tblInd w:w="-25" w:type="dxa"/>
        <w:tblLayout w:type="fixed"/>
        <w:tblCellMar>
          <w:left w:w="88" w:type="dxa"/>
        </w:tblCellMar>
        <w:tblLook w:val="0000"/>
      </w:tblPr>
      <w:tblGrid>
        <w:gridCol w:w="2523"/>
        <w:gridCol w:w="1559"/>
        <w:gridCol w:w="1418"/>
        <w:gridCol w:w="1276"/>
        <w:gridCol w:w="1134"/>
        <w:gridCol w:w="1152"/>
      </w:tblGrid>
      <w:tr w:rsidR="00D22096" w:rsidRPr="00121B8A"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Ilość aparatów w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Netto</w:t>
            </w:r>
          </w:p>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Brutto</w:t>
            </w:r>
          </w:p>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center"/>
              <w:rPr>
                <w:rFonts w:ascii="Times New Roman" w:hAnsi="Times New Roman" w:cs="Times New Roman"/>
                <w:b/>
                <w:sz w:val="24"/>
              </w:rPr>
            </w:pPr>
            <w:proofErr w:type="spellStart"/>
            <w:r w:rsidRPr="00121B8A">
              <w:rPr>
                <w:rFonts w:ascii="Times New Roman" w:hAnsi="Times New Roman" w:cs="Times New Roman"/>
                <w:b/>
                <w:sz w:val="24"/>
              </w:rPr>
              <w:t>Wartośćnetto</w:t>
            </w:r>
            <w:proofErr w:type="spellEnd"/>
          </w:p>
          <w:p w:rsidR="00D22096" w:rsidRPr="00121B8A" w:rsidRDefault="00C844F9" w:rsidP="00D22096">
            <w:pPr>
              <w:spacing w:line="100" w:lineRule="atLeast"/>
              <w:jc w:val="center"/>
              <w:rPr>
                <w:rFonts w:ascii="Times New Roman" w:hAnsi="Times New Roman" w:cs="Times New Roman"/>
                <w:b/>
                <w:sz w:val="24"/>
              </w:rPr>
            </w:pPr>
            <w:r>
              <w:rPr>
                <w:rFonts w:ascii="Times New Roman" w:hAnsi="Times New Roman" w:cs="Times New Roman"/>
                <w:b/>
                <w:sz w:val="24"/>
              </w:rPr>
              <w:t>12 miesięcy</w:t>
            </w: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center"/>
              <w:rPr>
                <w:rFonts w:ascii="Times New Roman" w:hAnsi="Times New Roman" w:cs="Times New Roman"/>
                <w:b/>
                <w:sz w:val="24"/>
              </w:rPr>
            </w:pPr>
            <w:r w:rsidRPr="00121B8A">
              <w:rPr>
                <w:rFonts w:ascii="Times New Roman" w:hAnsi="Times New Roman" w:cs="Times New Roman"/>
                <w:b/>
                <w:sz w:val="24"/>
              </w:rPr>
              <w:t>Wartość brutto</w:t>
            </w:r>
          </w:p>
          <w:p w:rsidR="00D22096" w:rsidRPr="00121B8A" w:rsidRDefault="00C844F9" w:rsidP="00D22096">
            <w:pPr>
              <w:spacing w:line="100" w:lineRule="atLeast"/>
              <w:jc w:val="center"/>
              <w:rPr>
                <w:rFonts w:ascii="Times New Roman" w:hAnsi="Times New Roman" w:cs="Times New Roman"/>
              </w:rPr>
            </w:pPr>
            <w:r>
              <w:rPr>
                <w:rFonts w:ascii="Times New Roman" w:hAnsi="Times New Roman" w:cs="Times New Roman"/>
                <w:b/>
                <w:sz w:val="24"/>
              </w:rPr>
              <w:t>12 miesięcy</w:t>
            </w:r>
          </w:p>
        </w:tc>
      </w:tr>
      <w:tr w:rsidR="00D22096" w:rsidRPr="00121B8A" w:rsidTr="00D22096">
        <w:tc>
          <w:tcPr>
            <w:tcW w:w="2523"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r w:rsidRPr="00121B8A">
              <w:rPr>
                <w:rFonts w:ascii="Times New Roman" w:hAnsi="Times New Roman" w:cs="Times New Roman"/>
                <w:b/>
                <w:sz w:val="24"/>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r w:rsidRPr="00121B8A">
              <w:rPr>
                <w:rFonts w:ascii="Times New Roman" w:hAnsi="Times New Roman" w:cs="Times New Roman"/>
                <w:b/>
                <w:sz w:val="24"/>
              </w:rPr>
              <w:t>7 szt. (</w:t>
            </w:r>
            <w:proofErr w:type="spellStart"/>
            <w:r w:rsidRPr="00121B8A">
              <w:rPr>
                <w:rFonts w:ascii="Times New Roman" w:hAnsi="Times New Roman" w:cs="Times New Roman"/>
                <w:b/>
                <w:sz w:val="24"/>
              </w:rPr>
              <w:t>j.w</w:t>
            </w:r>
            <w:proofErr w:type="spellEnd"/>
            <w:r w:rsidRPr="00121B8A">
              <w:rPr>
                <w:rFonts w:ascii="Times New Roman" w:hAnsi="Times New Roman" w:cs="Times New Roman"/>
                <w:b/>
                <w:sz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p>
        </w:tc>
        <w:tc>
          <w:tcPr>
            <w:tcW w:w="1152" w:type="dxa"/>
            <w:tcBorders>
              <w:top w:val="single" w:sz="4" w:space="0" w:color="00000A"/>
              <w:left w:val="single" w:sz="4" w:space="0" w:color="00000A"/>
              <w:bottom w:val="single" w:sz="4" w:space="0" w:color="00000A"/>
              <w:right w:val="single" w:sz="4" w:space="0" w:color="00000A"/>
            </w:tcBorders>
            <w:shd w:val="clear" w:color="auto" w:fill="FFFFFF"/>
          </w:tcPr>
          <w:p w:rsidR="00D22096" w:rsidRPr="00121B8A" w:rsidRDefault="00D22096" w:rsidP="00D22096">
            <w:pPr>
              <w:spacing w:line="100" w:lineRule="atLeast"/>
              <w:jc w:val="both"/>
              <w:rPr>
                <w:rFonts w:ascii="Times New Roman" w:hAnsi="Times New Roman" w:cs="Times New Roman"/>
                <w:b/>
                <w:sz w:val="24"/>
              </w:rPr>
            </w:pPr>
          </w:p>
        </w:tc>
      </w:tr>
    </w:tbl>
    <w:p w:rsidR="00D22096" w:rsidRPr="00121B8A" w:rsidRDefault="00D22096" w:rsidP="00D22096">
      <w:pPr>
        <w:jc w:val="both"/>
        <w:rPr>
          <w:rFonts w:ascii="Times New Roman" w:hAnsi="Times New Roman" w:cs="Times New Roman"/>
          <w:b/>
          <w:sz w:val="24"/>
        </w:rPr>
      </w:pPr>
    </w:p>
    <w:p w:rsidR="00D22096" w:rsidRPr="00121B8A" w:rsidRDefault="00C844F9" w:rsidP="00D22096">
      <w:pPr>
        <w:jc w:val="both"/>
        <w:rPr>
          <w:rFonts w:ascii="Times New Roman" w:hAnsi="Times New Roman" w:cs="Times New Roman"/>
          <w:b/>
          <w:sz w:val="24"/>
        </w:rPr>
      </w:pPr>
      <w:r>
        <w:rPr>
          <w:rFonts w:ascii="Times New Roman" w:hAnsi="Times New Roman" w:cs="Times New Roman"/>
          <w:b/>
          <w:sz w:val="24"/>
        </w:rPr>
        <w:t>Razem wartość pakiet nr 5</w:t>
      </w:r>
      <w:r w:rsidR="00D22096" w:rsidRPr="00121B8A">
        <w:rPr>
          <w:rFonts w:ascii="Times New Roman" w:hAnsi="Times New Roman" w:cs="Times New Roman"/>
          <w:b/>
          <w:sz w:val="24"/>
        </w:rPr>
        <w:t xml:space="preserve"> – </w:t>
      </w:r>
      <w:r w:rsidR="00D22096" w:rsidRPr="00121B8A">
        <w:rPr>
          <w:rFonts w:ascii="Times New Roman" w:hAnsi="Times New Roman" w:cs="Times New Roman"/>
          <w:b/>
          <w:sz w:val="24"/>
          <w:szCs w:val="24"/>
        </w:rPr>
        <w:t>Serologia transfuzjologiczna mikrometodą kolumnową</w:t>
      </w:r>
      <w:r w:rsidR="00D22096" w:rsidRPr="00121B8A">
        <w:rPr>
          <w:rFonts w:ascii="Times New Roman" w:hAnsi="Times New Roman" w:cs="Times New Roman"/>
          <w:b/>
          <w:sz w:val="24"/>
        </w:rPr>
        <w:t>:</w:t>
      </w:r>
    </w:p>
    <w:p w:rsidR="00D22096" w:rsidRPr="00121B8A" w:rsidRDefault="00D22096" w:rsidP="00D22096">
      <w:pPr>
        <w:jc w:val="both"/>
        <w:rPr>
          <w:rFonts w:ascii="Times New Roman" w:hAnsi="Times New Roman" w:cs="Times New Roman"/>
          <w:b/>
          <w:sz w:val="24"/>
        </w:rPr>
      </w:pPr>
      <w:r w:rsidRPr="00121B8A">
        <w:rPr>
          <w:rFonts w:ascii="Times New Roman" w:hAnsi="Times New Roman" w:cs="Times New Roman"/>
          <w:b/>
          <w:sz w:val="24"/>
        </w:rPr>
        <w:t>(odczynniki + kalibratory, kontrole, elementy zużywalne +dzierżawa)</w:t>
      </w:r>
    </w:p>
    <w:p w:rsidR="00D22096" w:rsidRPr="00121B8A" w:rsidRDefault="00D22096" w:rsidP="00D22096">
      <w:pPr>
        <w:jc w:val="both"/>
        <w:rPr>
          <w:rFonts w:ascii="Times New Roman" w:hAnsi="Times New Roman" w:cs="Times New Roman"/>
          <w:b/>
          <w:sz w:val="24"/>
        </w:rPr>
      </w:pPr>
    </w:p>
    <w:p w:rsidR="00D22096" w:rsidRPr="00121B8A" w:rsidRDefault="00D22096" w:rsidP="00D22096">
      <w:pPr>
        <w:jc w:val="both"/>
        <w:rPr>
          <w:rFonts w:ascii="Times New Roman" w:hAnsi="Times New Roman" w:cs="Times New Roman"/>
          <w:b/>
          <w:sz w:val="24"/>
        </w:rPr>
      </w:pPr>
      <w:r w:rsidRPr="00121B8A">
        <w:rPr>
          <w:rFonts w:ascii="Times New Roman" w:hAnsi="Times New Roman" w:cs="Times New Roman"/>
          <w:b/>
          <w:sz w:val="24"/>
        </w:rPr>
        <w:t>................. PLN netto (słownie: ............................)</w:t>
      </w:r>
    </w:p>
    <w:p w:rsidR="00D22096" w:rsidRPr="00121B8A" w:rsidRDefault="00D22096" w:rsidP="00D22096">
      <w:pPr>
        <w:jc w:val="both"/>
        <w:rPr>
          <w:rFonts w:ascii="Times New Roman" w:hAnsi="Times New Roman" w:cs="Times New Roman"/>
          <w:b/>
          <w:sz w:val="24"/>
        </w:rPr>
      </w:pPr>
      <w:r w:rsidRPr="00121B8A">
        <w:rPr>
          <w:rFonts w:ascii="Times New Roman" w:hAnsi="Times New Roman" w:cs="Times New Roman"/>
          <w:b/>
          <w:sz w:val="24"/>
        </w:rPr>
        <w:t>................. PLN brutto (słownie: ............................)</w:t>
      </w:r>
    </w:p>
    <w:p w:rsidR="00D22096" w:rsidRPr="00121B8A" w:rsidRDefault="00D22096" w:rsidP="00D22096">
      <w:pPr>
        <w:pStyle w:val="NormalnyWeb"/>
        <w:spacing w:before="0" w:after="0" w:line="200" w:lineRule="atLeast"/>
        <w:jc w:val="center"/>
        <w:rPr>
          <w:b/>
          <w:sz w:val="32"/>
          <w:szCs w:val="32"/>
        </w:rPr>
      </w:pPr>
    </w:p>
    <w:p w:rsidR="00D22096" w:rsidRPr="00121B8A" w:rsidRDefault="00D22096" w:rsidP="00D22096">
      <w:pPr>
        <w:pStyle w:val="NormalnyWeb"/>
        <w:spacing w:before="0" w:after="0" w:line="200" w:lineRule="atLeast"/>
        <w:jc w:val="center"/>
        <w:rPr>
          <w:b/>
          <w:sz w:val="32"/>
          <w:szCs w:val="32"/>
        </w:rPr>
      </w:pPr>
    </w:p>
    <w:p w:rsidR="007A3C55" w:rsidRPr="002C5F1C" w:rsidRDefault="007A3C55" w:rsidP="007A3C55">
      <w:pPr>
        <w:spacing w:after="0"/>
        <w:jc w:val="right"/>
        <w:rPr>
          <w:rFonts w:ascii="Times New Roman" w:eastAsia="Calibri" w:hAnsi="Times New Roman" w:cs="Times New Roman"/>
          <w:b/>
          <w:i/>
          <w:iCs/>
          <w:color w:val="000099"/>
          <w:sz w:val="20"/>
          <w:szCs w:val="20"/>
        </w:rPr>
      </w:pPr>
      <w:r w:rsidRPr="002C5F1C">
        <w:rPr>
          <w:rFonts w:ascii="Times New Roman" w:eastAsia="Calibri" w:hAnsi="Times New Roman" w:cs="Times New Roman"/>
          <w:b/>
          <w:i/>
          <w:iCs/>
          <w:color w:val="000099"/>
          <w:sz w:val="20"/>
          <w:szCs w:val="20"/>
        </w:rPr>
        <w:t xml:space="preserve">Dokument należy podpisać kwalifikowanym podpisem </w:t>
      </w:r>
    </w:p>
    <w:p w:rsidR="007A3C55" w:rsidRPr="002C5F1C" w:rsidRDefault="007A3C55" w:rsidP="007A3C55">
      <w:pPr>
        <w:spacing w:after="0"/>
        <w:ind w:left="2836"/>
        <w:jc w:val="right"/>
        <w:rPr>
          <w:rFonts w:ascii="Times New Roman" w:eastAsia="Times New Roman" w:hAnsi="Times New Roman" w:cs="Times New Roman"/>
          <w:b/>
          <w:i/>
          <w:color w:val="000099"/>
          <w:sz w:val="20"/>
          <w:szCs w:val="20"/>
          <w:lang w:eastAsia="pl-PL"/>
        </w:rPr>
      </w:pPr>
      <w:r w:rsidRPr="002C5F1C">
        <w:rPr>
          <w:rFonts w:ascii="Times New Roman" w:eastAsia="Calibri" w:hAnsi="Times New Roman" w:cs="Times New Roman"/>
          <w:b/>
          <w:i/>
          <w:iCs/>
          <w:color w:val="000099"/>
          <w:sz w:val="20"/>
          <w:szCs w:val="20"/>
        </w:rPr>
        <w:t>elektronicznym lub podpisem zaufanym lub podpisem osobistym</w:t>
      </w:r>
    </w:p>
    <w:p w:rsidR="007A3C55" w:rsidRPr="002A3ABD" w:rsidRDefault="007A3C55" w:rsidP="007A3C55">
      <w:pPr>
        <w:pStyle w:val="NormalnyWeb"/>
        <w:spacing w:before="0" w:after="0" w:line="200" w:lineRule="atLeast"/>
        <w:jc w:val="center"/>
        <w:rPr>
          <w:b/>
          <w:color w:val="0033CC"/>
          <w:sz w:val="32"/>
          <w:szCs w:val="32"/>
        </w:rPr>
      </w:pPr>
    </w:p>
    <w:p w:rsidR="00D22096" w:rsidRDefault="00D22096" w:rsidP="00D22096">
      <w:pPr>
        <w:pStyle w:val="NormalnyWeb"/>
        <w:spacing w:before="0" w:after="0" w:line="200" w:lineRule="atLeast"/>
        <w:jc w:val="center"/>
        <w:rPr>
          <w:b/>
          <w:sz w:val="32"/>
          <w:szCs w:val="32"/>
        </w:rPr>
      </w:pPr>
    </w:p>
    <w:p w:rsidR="00C844F9" w:rsidRDefault="00C844F9" w:rsidP="00D22096">
      <w:pPr>
        <w:pStyle w:val="NormalnyWeb"/>
        <w:spacing w:before="0" w:after="0" w:line="200" w:lineRule="atLeast"/>
        <w:jc w:val="center"/>
        <w:rPr>
          <w:b/>
          <w:sz w:val="32"/>
          <w:szCs w:val="32"/>
        </w:rPr>
      </w:pPr>
    </w:p>
    <w:p w:rsidR="00C844F9" w:rsidRDefault="00C844F9" w:rsidP="00D22096">
      <w:pPr>
        <w:pStyle w:val="NormalnyWeb"/>
        <w:spacing w:before="0" w:after="0" w:line="200" w:lineRule="atLeast"/>
        <w:jc w:val="center"/>
        <w:rPr>
          <w:b/>
          <w:sz w:val="32"/>
          <w:szCs w:val="32"/>
        </w:rPr>
      </w:pPr>
    </w:p>
    <w:p w:rsidR="00C844F9" w:rsidRDefault="00C844F9" w:rsidP="00D22096">
      <w:pPr>
        <w:pStyle w:val="NormalnyWeb"/>
        <w:spacing w:before="0" w:after="0" w:line="200" w:lineRule="atLeast"/>
        <w:jc w:val="center"/>
        <w:rPr>
          <w:b/>
          <w:sz w:val="32"/>
          <w:szCs w:val="32"/>
        </w:rPr>
      </w:pPr>
    </w:p>
    <w:p w:rsidR="00C844F9" w:rsidRPr="00355E66" w:rsidRDefault="00C844F9" w:rsidP="00D22096">
      <w:pPr>
        <w:pStyle w:val="NormalnyWeb"/>
        <w:spacing w:before="0" w:after="0" w:line="200" w:lineRule="atLeast"/>
        <w:jc w:val="center"/>
        <w:rPr>
          <w:b/>
          <w:sz w:val="32"/>
          <w:szCs w:val="32"/>
        </w:rPr>
      </w:pPr>
    </w:p>
    <w:p w:rsidR="00D22096" w:rsidRPr="00355E66" w:rsidRDefault="00D22096" w:rsidP="00D22096">
      <w:pPr>
        <w:pStyle w:val="NormalnyWeb"/>
        <w:spacing w:before="0" w:after="0" w:line="200" w:lineRule="atLeast"/>
        <w:jc w:val="center"/>
        <w:rPr>
          <w:b/>
          <w:sz w:val="32"/>
          <w:szCs w:val="32"/>
        </w:rPr>
      </w:pPr>
    </w:p>
    <w:p w:rsidR="00D22096" w:rsidRPr="00355E66" w:rsidRDefault="00D22096" w:rsidP="00D22096">
      <w:pPr>
        <w:pStyle w:val="NormalnyWeb"/>
        <w:spacing w:before="0" w:after="0" w:line="200" w:lineRule="atLeast"/>
        <w:jc w:val="center"/>
        <w:rPr>
          <w:b/>
          <w:sz w:val="32"/>
          <w:szCs w:val="32"/>
        </w:rPr>
      </w:pPr>
    </w:p>
    <w:p w:rsidR="007A3C55" w:rsidRDefault="007A3C55" w:rsidP="00D22096">
      <w:pPr>
        <w:pStyle w:val="NormalnyWeb"/>
        <w:spacing w:before="0" w:after="0" w:line="200" w:lineRule="atLeast"/>
        <w:jc w:val="right"/>
        <w:rPr>
          <w:sz w:val="24"/>
          <w:szCs w:val="24"/>
        </w:rPr>
      </w:pPr>
    </w:p>
    <w:p w:rsidR="00D22096" w:rsidRDefault="00D22096" w:rsidP="00D22096">
      <w:pPr>
        <w:pStyle w:val="NormalnyWeb"/>
        <w:spacing w:before="0" w:after="0" w:line="200" w:lineRule="atLeast"/>
        <w:jc w:val="right"/>
        <w:rPr>
          <w:sz w:val="24"/>
          <w:szCs w:val="24"/>
        </w:rPr>
      </w:pPr>
      <w:r w:rsidRPr="002C2243">
        <w:rPr>
          <w:sz w:val="24"/>
          <w:szCs w:val="24"/>
        </w:rPr>
        <w:lastRenderedPageBreak/>
        <w:t xml:space="preserve">Załącznik nr </w:t>
      </w:r>
      <w:r w:rsidR="00C844F9">
        <w:rPr>
          <w:sz w:val="24"/>
          <w:szCs w:val="24"/>
        </w:rPr>
        <w:t>6f</w:t>
      </w:r>
      <w:r w:rsidRPr="002C2243">
        <w:rPr>
          <w:sz w:val="24"/>
          <w:szCs w:val="24"/>
        </w:rPr>
        <w:t xml:space="preserve"> do </w:t>
      </w:r>
      <w:r>
        <w:rPr>
          <w:sz w:val="24"/>
          <w:szCs w:val="24"/>
        </w:rPr>
        <w:t>SWZ</w:t>
      </w:r>
    </w:p>
    <w:p w:rsidR="00D22096" w:rsidRDefault="00D22096" w:rsidP="00D22096">
      <w:pPr>
        <w:pStyle w:val="NormalnyWeb"/>
        <w:spacing w:before="0" w:after="0" w:line="200" w:lineRule="atLeast"/>
        <w:jc w:val="center"/>
        <w:rPr>
          <w:b/>
          <w:sz w:val="32"/>
          <w:szCs w:val="32"/>
        </w:rPr>
      </w:pPr>
    </w:p>
    <w:p w:rsidR="00D22096" w:rsidRPr="00C76F47" w:rsidRDefault="00D22096" w:rsidP="00D22096">
      <w:pPr>
        <w:pStyle w:val="NormalnyWeb"/>
        <w:spacing w:before="0" w:after="0" w:line="200" w:lineRule="atLeast"/>
        <w:jc w:val="center"/>
        <w:rPr>
          <w:b/>
          <w:sz w:val="32"/>
          <w:szCs w:val="32"/>
        </w:rPr>
      </w:pPr>
    </w:p>
    <w:p w:rsidR="00D22096" w:rsidRPr="007A3C55" w:rsidRDefault="00D22096" w:rsidP="00D22096">
      <w:pPr>
        <w:pStyle w:val="NormalnyWeb"/>
        <w:spacing w:before="0" w:after="0" w:line="200" w:lineRule="atLeast"/>
        <w:jc w:val="center"/>
        <w:rPr>
          <w:b/>
          <w:sz w:val="32"/>
          <w:szCs w:val="32"/>
        </w:rPr>
      </w:pPr>
      <w:r w:rsidRPr="007A3C55">
        <w:rPr>
          <w:b/>
          <w:sz w:val="32"/>
          <w:szCs w:val="32"/>
        </w:rPr>
        <w:t>OPIS PRZEDMIOTU ZAMÓWIENIA</w:t>
      </w:r>
    </w:p>
    <w:p w:rsidR="00D22096" w:rsidRPr="007A3C55" w:rsidRDefault="00D22096" w:rsidP="00D22096">
      <w:pPr>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060"/>
        <w:gridCol w:w="5518"/>
      </w:tblGrid>
      <w:tr w:rsidR="00D22096" w:rsidRPr="007A3C55" w:rsidTr="00D22096">
        <w:tc>
          <w:tcPr>
            <w:tcW w:w="982" w:type="dxa"/>
          </w:tcPr>
          <w:p w:rsidR="00D22096" w:rsidRPr="007A3C55" w:rsidRDefault="00D22096" w:rsidP="00D22096">
            <w:pPr>
              <w:pStyle w:val="Akapitzlist"/>
              <w:suppressAutoHyphens w:val="0"/>
              <w:spacing w:line="259" w:lineRule="auto"/>
              <w:ind w:left="0"/>
              <w:contextualSpacing/>
              <w:jc w:val="both"/>
              <w:rPr>
                <w:b/>
                <w:sz w:val="24"/>
                <w:szCs w:val="24"/>
              </w:rPr>
            </w:pPr>
            <w:r w:rsidRPr="007A3C55">
              <w:rPr>
                <w:b/>
                <w:sz w:val="24"/>
                <w:szCs w:val="24"/>
              </w:rPr>
              <w:t>Nr pakietu</w:t>
            </w:r>
          </w:p>
        </w:tc>
        <w:tc>
          <w:tcPr>
            <w:tcW w:w="2137" w:type="dxa"/>
          </w:tcPr>
          <w:p w:rsidR="00D22096" w:rsidRPr="007A3C55" w:rsidRDefault="00D22096" w:rsidP="00D22096">
            <w:pPr>
              <w:pStyle w:val="Akapitzlist"/>
              <w:suppressAutoHyphens w:val="0"/>
              <w:spacing w:line="259" w:lineRule="auto"/>
              <w:ind w:left="0"/>
              <w:contextualSpacing/>
              <w:jc w:val="both"/>
              <w:rPr>
                <w:b/>
                <w:sz w:val="24"/>
                <w:szCs w:val="24"/>
              </w:rPr>
            </w:pPr>
            <w:r w:rsidRPr="007A3C55">
              <w:rPr>
                <w:b/>
                <w:sz w:val="24"/>
                <w:szCs w:val="24"/>
              </w:rPr>
              <w:t>Nazwa pakietu</w:t>
            </w:r>
          </w:p>
        </w:tc>
        <w:tc>
          <w:tcPr>
            <w:tcW w:w="5846" w:type="dxa"/>
          </w:tcPr>
          <w:p w:rsidR="00D22096" w:rsidRPr="007A3C55" w:rsidRDefault="00D22096" w:rsidP="00D22096">
            <w:pPr>
              <w:pStyle w:val="Akapitzlist"/>
              <w:suppressAutoHyphens w:val="0"/>
              <w:spacing w:line="259" w:lineRule="auto"/>
              <w:ind w:left="0"/>
              <w:contextualSpacing/>
              <w:jc w:val="both"/>
              <w:rPr>
                <w:b/>
                <w:sz w:val="24"/>
                <w:szCs w:val="24"/>
              </w:rPr>
            </w:pPr>
            <w:r w:rsidRPr="007A3C55">
              <w:rPr>
                <w:b/>
                <w:sz w:val="24"/>
                <w:szCs w:val="24"/>
              </w:rPr>
              <w:t>Opis</w:t>
            </w:r>
          </w:p>
        </w:tc>
      </w:tr>
      <w:tr w:rsidR="00D22096" w:rsidRPr="007A3C55" w:rsidTr="00D22096">
        <w:tc>
          <w:tcPr>
            <w:tcW w:w="982" w:type="dxa"/>
          </w:tcPr>
          <w:p w:rsidR="00D22096" w:rsidRPr="007A3C55" w:rsidRDefault="00C844F9" w:rsidP="00D22096">
            <w:pPr>
              <w:pStyle w:val="Akapitzlist"/>
              <w:suppressAutoHyphens w:val="0"/>
              <w:spacing w:line="259" w:lineRule="auto"/>
              <w:ind w:left="0"/>
              <w:contextualSpacing/>
              <w:jc w:val="both"/>
              <w:rPr>
                <w:b/>
                <w:sz w:val="24"/>
                <w:szCs w:val="24"/>
              </w:rPr>
            </w:pPr>
            <w:r>
              <w:rPr>
                <w:b/>
                <w:sz w:val="24"/>
                <w:szCs w:val="24"/>
              </w:rPr>
              <w:t>6</w:t>
            </w:r>
          </w:p>
        </w:tc>
        <w:tc>
          <w:tcPr>
            <w:tcW w:w="2137" w:type="dxa"/>
          </w:tcPr>
          <w:p w:rsidR="00D22096" w:rsidRPr="007A3C55" w:rsidRDefault="00D22096" w:rsidP="00D22096">
            <w:pPr>
              <w:pStyle w:val="Akapitzlist"/>
              <w:suppressAutoHyphens w:val="0"/>
              <w:spacing w:line="259" w:lineRule="auto"/>
              <w:ind w:left="0"/>
              <w:contextualSpacing/>
              <w:jc w:val="both"/>
              <w:rPr>
                <w:b/>
                <w:sz w:val="24"/>
                <w:szCs w:val="24"/>
              </w:rPr>
            </w:pPr>
            <w:r w:rsidRPr="007A3C55">
              <w:rPr>
                <w:b/>
                <w:sz w:val="24"/>
                <w:szCs w:val="24"/>
              </w:rPr>
              <w:t>Serologia</w:t>
            </w:r>
          </w:p>
        </w:tc>
        <w:tc>
          <w:tcPr>
            <w:tcW w:w="5846" w:type="dxa"/>
          </w:tcPr>
          <w:p w:rsidR="00D22096" w:rsidRPr="007A3C55" w:rsidRDefault="00D22096" w:rsidP="00D22096">
            <w:pPr>
              <w:pStyle w:val="Akapitzlist"/>
              <w:suppressAutoHyphens w:val="0"/>
              <w:spacing w:line="259" w:lineRule="auto"/>
              <w:ind w:left="0"/>
              <w:contextualSpacing/>
              <w:jc w:val="both"/>
              <w:rPr>
                <w:b/>
                <w:sz w:val="24"/>
                <w:szCs w:val="24"/>
              </w:rPr>
            </w:pPr>
            <w:r w:rsidRPr="007A3C55">
              <w:rPr>
                <w:b/>
                <w:sz w:val="24"/>
                <w:szCs w:val="24"/>
              </w:rPr>
              <w:t>Dostawa odczynników i krwinek wzorcowych do badań serologicznych do metody manualnej</w:t>
            </w:r>
          </w:p>
        </w:tc>
      </w:tr>
    </w:tbl>
    <w:p w:rsidR="00D22096" w:rsidRPr="007A3C55" w:rsidRDefault="00D22096" w:rsidP="00D22096">
      <w:pPr>
        <w:rPr>
          <w:rFonts w:ascii="Times New Roman" w:hAnsi="Times New Roman" w:cs="Times New Roman"/>
        </w:rPr>
      </w:pPr>
    </w:p>
    <w:tbl>
      <w:tblPr>
        <w:tblW w:w="9923" w:type="dxa"/>
        <w:tblInd w:w="-26" w:type="dxa"/>
        <w:shd w:val="clear" w:color="auto" w:fill="D9D9D9" w:themeFill="background1" w:themeFillShade="D9"/>
        <w:tblLayout w:type="fixed"/>
        <w:tblCellMar>
          <w:top w:w="60" w:type="dxa"/>
          <w:left w:w="60" w:type="dxa"/>
          <w:bottom w:w="60" w:type="dxa"/>
          <w:right w:w="60" w:type="dxa"/>
        </w:tblCellMar>
        <w:tblLook w:val="0000"/>
      </w:tblPr>
      <w:tblGrid>
        <w:gridCol w:w="512"/>
        <w:gridCol w:w="2976"/>
        <w:gridCol w:w="1276"/>
        <w:gridCol w:w="851"/>
        <w:gridCol w:w="992"/>
        <w:gridCol w:w="1048"/>
        <w:gridCol w:w="937"/>
        <w:gridCol w:w="1331"/>
      </w:tblGrid>
      <w:tr w:rsidR="00D22096" w:rsidRPr="00C844F9" w:rsidTr="00C844F9">
        <w:tc>
          <w:tcPr>
            <w:tcW w:w="512" w:type="dxa"/>
            <w:tcBorders>
              <w:top w:val="single" w:sz="6" w:space="0" w:color="000000"/>
              <w:left w:val="single" w:sz="6" w:space="0" w:color="000000"/>
              <w:bottom w:val="single" w:sz="6" w:space="0" w:color="000000"/>
            </w:tcBorders>
            <w:shd w:val="clear" w:color="auto" w:fill="D9D9D9" w:themeFill="background1" w:themeFillShade="D9"/>
          </w:tcPr>
          <w:p w:rsidR="00D22096" w:rsidRPr="00C844F9" w:rsidRDefault="00D22096"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L.p.</w:t>
            </w:r>
          </w:p>
        </w:tc>
        <w:tc>
          <w:tcPr>
            <w:tcW w:w="2976" w:type="dxa"/>
            <w:tcBorders>
              <w:top w:val="single" w:sz="6" w:space="0" w:color="000000"/>
              <w:left w:val="single" w:sz="6" w:space="0" w:color="000000"/>
              <w:bottom w:val="single" w:sz="6" w:space="0" w:color="000000"/>
            </w:tcBorders>
            <w:shd w:val="clear" w:color="auto" w:fill="D9D9D9" w:themeFill="background1" w:themeFillShade="D9"/>
          </w:tcPr>
          <w:p w:rsidR="00D22096" w:rsidRPr="00C844F9" w:rsidRDefault="00D22096"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 xml:space="preserve">Nazwa odczynnika </w:t>
            </w:r>
          </w:p>
        </w:tc>
        <w:tc>
          <w:tcPr>
            <w:tcW w:w="1276" w:type="dxa"/>
            <w:tcBorders>
              <w:top w:val="single" w:sz="6" w:space="0" w:color="000000"/>
              <w:left w:val="single" w:sz="6" w:space="0" w:color="000000"/>
              <w:bottom w:val="single" w:sz="6" w:space="0" w:color="000000"/>
            </w:tcBorders>
            <w:shd w:val="clear" w:color="auto" w:fill="D9D9D9" w:themeFill="background1" w:themeFillShade="D9"/>
          </w:tcPr>
          <w:p w:rsidR="00D22096" w:rsidRPr="00C844F9" w:rsidRDefault="00D22096"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 xml:space="preserve">Ilość </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Cena netto 1 op.</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VAT</w:t>
            </w:r>
          </w:p>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 xml:space="preserve">% </w:t>
            </w:r>
          </w:p>
        </w:tc>
        <w:tc>
          <w:tcPr>
            <w:tcW w:w="10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 xml:space="preserve">Wartość netto </w:t>
            </w:r>
          </w:p>
        </w:tc>
        <w:tc>
          <w:tcPr>
            <w:tcW w:w="9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Cena brutto 1 op.</w:t>
            </w:r>
          </w:p>
        </w:tc>
        <w:tc>
          <w:tcPr>
            <w:tcW w:w="13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Wartość brutto</w:t>
            </w: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1</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Odczynnik monoklonalny anty A klon 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200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2</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Odczynnik monoklonalny anty A klon II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200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3</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Odczynnik monoklonalny anty B klon 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200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4</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Odczynnik monoklonalny anty B klon II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200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5</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 xml:space="preserve">Odczynnik monoklonalny anty D </w:t>
            </w:r>
            <w:proofErr w:type="spellStart"/>
            <w:r w:rsidRPr="00C844F9">
              <w:rPr>
                <w:b/>
              </w:rPr>
              <w:t>IgM</w:t>
            </w:r>
            <w:proofErr w:type="spellEnd"/>
            <w:r w:rsidRPr="00C844F9">
              <w:rPr>
                <w:b/>
              </w:rPr>
              <w:t xml:space="preserve"> klon 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300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6</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 xml:space="preserve">Odczynnik monoklonalny anty D </w:t>
            </w:r>
            <w:proofErr w:type="spellStart"/>
            <w:r w:rsidRPr="00C844F9">
              <w:rPr>
                <w:b/>
              </w:rPr>
              <w:t>IgM</w:t>
            </w:r>
            <w:proofErr w:type="spellEnd"/>
            <w:r w:rsidRPr="00C844F9">
              <w:rPr>
                <w:b/>
              </w:rPr>
              <w:t>/</w:t>
            </w:r>
            <w:proofErr w:type="spellStart"/>
            <w:r w:rsidRPr="00C844F9">
              <w:rPr>
                <w:b/>
              </w:rPr>
              <w:t>IgG</w:t>
            </w:r>
            <w:proofErr w:type="spellEnd"/>
            <w:r w:rsidRPr="00C844F9">
              <w:rPr>
                <w:b/>
              </w:rPr>
              <w:t xml:space="preserve"> klon II</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300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7</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Surowica AB</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2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8</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 xml:space="preserve">Standaryzowane 10% krwinki wzorcowe do układu AB0 gotowe do użycia do metody </w:t>
            </w:r>
            <w:proofErr w:type="spellStart"/>
            <w:r w:rsidRPr="00C844F9">
              <w:rPr>
                <w:b/>
              </w:rPr>
              <w:t>szkiełkowej</w:t>
            </w:r>
            <w:proofErr w:type="spellEnd"/>
            <w:r w:rsidRPr="00C844F9">
              <w:rPr>
                <w:b/>
              </w:rPr>
              <w:t xml:space="preserve"> z możliwością rozcieńczenia do metody probówkowej</w:t>
            </w:r>
          </w:p>
          <w:p w:rsidR="00C844F9" w:rsidRPr="00C844F9" w:rsidRDefault="00C844F9" w:rsidP="00C844F9">
            <w:pPr>
              <w:pStyle w:val="western"/>
              <w:spacing w:before="0" w:beforeAutospacing="0" w:after="0"/>
              <w:rPr>
                <w:b/>
              </w:rPr>
            </w:pPr>
          </w:p>
          <w:p w:rsidR="00C844F9" w:rsidRPr="00C844F9" w:rsidRDefault="00C844F9" w:rsidP="00C844F9">
            <w:pPr>
              <w:pStyle w:val="western"/>
              <w:spacing w:before="0" w:beforeAutospacing="0" w:after="0"/>
              <w:rPr>
                <w:b/>
              </w:rPr>
            </w:pPr>
          </w:p>
          <w:p w:rsidR="00C844F9" w:rsidRPr="00C844F9" w:rsidRDefault="00C844F9" w:rsidP="00C844F9">
            <w:pPr>
              <w:pStyle w:val="western"/>
              <w:spacing w:before="0" w:beforeAutospacing="0" w:after="0"/>
              <w:rPr>
                <w:b/>
              </w:rPr>
            </w:pPr>
          </w:p>
          <w:p w:rsidR="00C844F9" w:rsidRPr="00C844F9" w:rsidRDefault="00C844F9" w:rsidP="00C844F9">
            <w:pPr>
              <w:pStyle w:val="western"/>
              <w:spacing w:before="0" w:beforeAutospacing="0" w:after="0"/>
              <w:rPr>
                <w:b/>
              </w:rPr>
            </w:pPr>
            <w:r w:rsidRPr="00C844F9">
              <w:rPr>
                <w:b/>
              </w:rPr>
              <w:t>1 zestaw zawiera 10% krwinki A1,B,0, każdej po nie mniej niż 4 ml</w:t>
            </w:r>
          </w:p>
          <w:p w:rsidR="00C844F9" w:rsidRPr="00C844F9" w:rsidRDefault="00C844F9" w:rsidP="00C844F9">
            <w:pPr>
              <w:pStyle w:val="western"/>
              <w:spacing w:before="0" w:beforeAutospacing="0" w:after="0"/>
              <w:rPr>
                <w:b/>
              </w:rPr>
            </w:pPr>
            <w:r w:rsidRPr="00C844F9">
              <w:rPr>
                <w:b/>
              </w:rPr>
              <w:t>1(3x4ml), lub nie więcej niż po 10 ml</w:t>
            </w:r>
          </w:p>
          <w:p w:rsidR="00C844F9" w:rsidRPr="00C844F9" w:rsidRDefault="00C844F9" w:rsidP="00C844F9">
            <w:pPr>
              <w:pStyle w:val="western"/>
              <w:spacing w:before="0" w:beforeAutospacing="0" w:after="0"/>
              <w:rPr>
                <w:b/>
              </w:rPr>
            </w:pPr>
            <w:r w:rsidRPr="00C844F9">
              <w:rPr>
                <w:b/>
              </w:rPr>
              <w:t>1(3x10ml)</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150 ml krwinki gr. A1</w:t>
            </w:r>
          </w:p>
          <w:p w:rsidR="00C844F9" w:rsidRPr="00C844F9" w:rsidRDefault="00C844F9" w:rsidP="00C844F9">
            <w:pPr>
              <w:pStyle w:val="western"/>
              <w:spacing w:before="0" w:beforeAutospacing="0" w:after="0"/>
              <w:rPr>
                <w:b/>
              </w:rPr>
            </w:pPr>
            <w:r w:rsidRPr="00C844F9">
              <w:rPr>
                <w:b/>
              </w:rPr>
              <w:t>150 ml krwinki gr. B</w:t>
            </w:r>
          </w:p>
          <w:p w:rsidR="00C844F9" w:rsidRPr="00C844F9" w:rsidRDefault="00C844F9" w:rsidP="00C844F9">
            <w:pPr>
              <w:pStyle w:val="western"/>
              <w:spacing w:before="0" w:beforeAutospacing="0" w:after="0"/>
              <w:rPr>
                <w:b/>
              </w:rPr>
            </w:pPr>
            <w:r w:rsidRPr="00C844F9">
              <w:rPr>
                <w:b/>
              </w:rPr>
              <w:t>150 ml krwinki gr. 0</w:t>
            </w:r>
          </w:p>
          <w:p w:rsidR="00C844F9" w:rsidRPr="00C844F9" w:rsidRDefault="00C844F9" w:rsidP="00C844F9">
            <w:pPr>
              <w:pStyle w:val="western"/>
              <w:spacing w:before="0" w:beforeAutospacing="0" w:after="0"/>
              <w:rPr>
                <w:b/>
              </w:rPr>
            </w:pPr>
            <w:r w:rsidRPr="00C844F9">
              <w:rPr>
                <w:b/>
              </w:rPr>
              <w:t xml:space="preserve">w przeliczeniu na liczbę </w:t>
            </w:r>
            <w:proofErr w:type="spellStart"/>
            <w:r w:rsidRPr="00C844F9">
              <w:rPr>
                <w:b/>
              </w:rPr>
              <w:t>szt</w:t>
            </w:r>
            <w:proofErr w:type="spellEnd"/>
            <w:r w:rsidRPr="00C844F9">
              <w:rPr>
                <w:b/>
              </w:rPr>
              <w:t xml:space="preserve"> zestawów</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r>
      <w:tr w:rsidR="00C844F9" w:rsidRPr="00C844F9" w:rsidTr="00C844F9">
        <w:tc>
          <w:tcPr>
            <w:tcW w:w="512"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9</w:t>
            </w:r>
          </w:p>
        </w:tc>
        <w:tc>
          <w:tcPr>
            <w:tcW w:w="29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 xml:space="preserve">Zestaw kontrolny A1,B, </w:t>
            </w:r>
            <w:r w:rsidRPr="00C844F9">
              <w:rPr>
                <w:b/>
              </w:rPr>
              <w:lastRenderedPageBreak/>
              <w:t>krew pełna</w:t>
            </w:r>
          </w:p>
        </w:tc>
        <w:tc>
          <w:tcPr>
            <w:tcW w:w="1276" w:type="dxa"/>
            <w:tcBorders>
              <w:left w:val="single" w:sz="6" w:space="0" w:color="000000"/>
              <w:bottom w:val="single" w:sz="6" w:space="0" w:color="000000"/>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lastRenderedPageBreak/>
              <w:t xml:space="preserve">12 </w:t>
            </w:r>
            <w:r w:rsidRPr="00C844F9">
              <w:rPr>
                <w:b/>
              </w:rPr>
              <w:lastRenderedPageBreak/>
              <w:t>zestawów</w:t>
            </w:r>
          </w:p>
          <w:p w:rsidR="00C844F9" w:rsidRPr="00C844F9" w:rsidRDefault="00C844F9" w:rsidP="00C844F9">
            <w:pPr>
              <w:pStyle w:val="western"/>
              <w:spacing w:before="0" w:beforeAutospacing="0" w:after="0"/>
              <w:rPr>
                <w:b/>
              </w:rPr>
            </w:pPr>
            <w:r w:rsidRPr="00C844F9">
              <w:rPr>
                <w:b/>
                <w:sz w:val="18"/>
                <w:szCs w:val="18"/>
              </w:rPr>
              <w:t>1 zawiera</w:t>
            </w:r>
          </w:p>
          <w:p w:rsidR="00C844F9" w:rsidRPr="00C844F9" w:rsidRDefault="00C844F9" w:rsidP="00C844F9">
            <w:pPr>
              <w:pStyle w:val="western"/>
              <w:spacing w:before="0" w:beforeAutospacing="0" w:after="0"/>
              <w:rPr>
                <w:b/>
              </w:rPr>
            </w:pPr>
            <w:r w:rsidRPr="00C844F9">
              <w:rPr>
                <w:b/>
                <w:sz w:val="18"/>
                <w:szCs w:val="18"/>
              </w:rPr>
              <w:t>(2x 4-5 ml)</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left w:val="single" w:sz="6" w:space="0" w:color="000000"/>
              <w:bottom w:val="single" w:sz="6" w:space="0" w:color="000000"/>
              <w:right w:val="single" w:sz="6" w:space="0" w:color="000000"/>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C844F9" w:rsidRPr="00C844F9" w:rsidTr="00C844F9">
        <w:tc>
          <w:tcPr>
            <w:tcW w:w="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pacing w:after="0"/>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lastRenderedPageBreak/>
              <w:t>10</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Standard anty D do mikrometody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pStyle w:val="western"/>
              <w:spacing w:before="0" w:beforeAutospacing="0" w:after="0"/>
              <w:rPr>
                <w:b/>
              </w:rPr>
            </w:pPr>
            <w:r w:rsidRPr="00C844F9">
              <w:rPr>
                <w:b/>
              </w:rPr>
              <w:t>10 ml</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napToGrid w:val="0"/>
              <w:spacing w:after="0" w:line="240" w:lineRule="auto"/>
              <w:rPr>
                <w:rFonts w:ascii="Times New Roman" w:hAnsi="Times New Roman" w:cs="Times New Roman"/>
                <w:b/>
                <w:sz w:val="24"/>
                <w:szCs w:val="24"/>
                <w:lang w:eastAsia="pl-PL"/>
              </w:rPr>
            </w:pP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44F9" w:rsidRPr="00C844F9" w:rsidRDefault="00C844F9" w:rsidP="00C844F9">
            <w:pPr>
              <w:snapToGrid w:val="0"/>
              <w:spacing w:after="0" w:line="240" w:lineRule="auto"/>
              <w:jc w:val="right"/>
              <w:rPr>
                <w:rFonts w:ascii="Times New Roman" w:hAnsi="Times New Roman" w:cs="Times New Roman"/>
                <w:b/>
                <w:sz w:val="24"/>
                <w:szCs w:val="24"/>
                <w:lang w:eastAsia="pl-PL"/>
              </w:rPr>
            </w:pPr>
          </w:p>
        </w:tc>
      </w:tr>
      <w:tr w:rsidR="00D22096" w:rsidRPr="00C844F9" w:rsidTr="00C844F9">
        <w:tc>
          <w:tcPr>
            <w:tcW w:w="66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r w:rsidRPr="00C844F9">
              <w:rPr>
                <w:rFonts w:ascii="Times New Roman" w:hAnsi="Times New Roman" w:cs="Times New Roman"/>
                <w:b/>
                <w:sz w:val="24"/>
                <w:szCs w:val="24"/>
                <w:lang w:eastAsia="pl-PL"/>
              </w:rPr>
              <w:t>Razem</w:t>
            </w:r>
          </w:p>
        </w:tc>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096" w:rsidRPr="00C844F9" w:rsidRDefault="00D22096" w:rsidP="00C844F9">
            <w:pPr>
              <w:snapToGrid w:val="0"/>
              <w:spacing w:after="0" w:line="240" w:lineRule="auto"/>
              <w:rPr>
                <w:rFonts w:ascii="Times New Roman" w:hAnsi="Times New Roman" w:cs="Times New Roman"/>
                <w:b/>
                <w:sz w:val="24"/>
                <w:szCs w:val="24"/>
                <w:lang w:eastAsia="pl-PL"/>
              </w:rPr>
            </w:pP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096" w:rsidRPr="00C844F9" w:rsidRDefault="00D22096" w:rsidP="00C844F9">
            <w:pPr>
              <w:snapToGrid w:val="0"/>
              <w:spacing w:after="0" w:line="240" w:lineRule="auto"/>
              <w:jc w:val="right"/>
              <w:rPr>
                <w:rFonts w:ascii="Times New Roman" w:hAnsi="Times New Roman" w:cs="Times New Roman"/>
                <w:b/>
                <w:sz w:val="24"/>
                <w:szCs w:val="24"/>
                <w:lang w:eastAsia="pl-PL"/>
              </w:rPr>
            </w:pPr>
          </w:p>
        </w:tc>
      </w:tr>
    </w:tbl>
    <w:p w:rsidR="00D22096" w:rsidRPr="007A3C55" w:rsidRDefault="00D22096" w:rsidP="00D22096">
      <w:pPr>
        <w:rPr>
          <w:rFonts w:ascii="Times New Roman" w:hAnsi="Times New Roman" w:cs="Times New Roman"/>
          <w:vanish/>
          <w:lang w:eastAsia="pl-PL"/>
        </w:rPr>
      </w:pPr>
    </w:p>
    <w:p w:rsidR="00D22096" w:rsidRPr="007A3C55" w:rsidRDefault="00D22096" w:rsidP="00D22096">
      <w:pPr>
        <w:rPr>
          <w:rFonts w:ascii="Times New Roman" w:hAnsi="Times New Roman" w:cs="Times New Roman"/>
          <w:lang w:eastAsia="pl-PL"/>
        </w:rPr>
      </w:pPr>
    </w:p>
    <w:p w:rsidR="00C844F9" w:rsidRPr="00C844F9" w:rsidRDefault="00C844F9" w:rsidP="00C844F9">
      <w:pPr>
        <w:spacing w:after="0" w:line="240" w:lineRule="auto"/>
        <w:rPr>
          <w:rFonts w:ascii="Times New Roman" w:eastAsia="Times New Roman" w:hAnsi="Times New Roman" w:cs="Times New Roman"/>
          <w:sz w:val="26"/>
          <w:szCs w:val="26"/>
          <w:u w:val="single"/>
          <w:lang w:eastAsia="pl-PL"/>
        </w:rPr>
      </w:pPr>
      <w:r w:rsidRPr="00C844F9">
        <w:rPr>
          <w:rFonts w:ascii="Times New Roman" w:eastAsia="Times New Roman" w:hAnsi="Times New Roman" w:cs="Times New Roman"/>
          <w:sz w:val="24"/>
          <w:szCs w:val="24"/>
          <w:u w:val="single"/>
          <w:lang w:eastAsia="pl-PL"/>
        </w:rPr>
        <w:t>Warunki graniczne:</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Odczynniki powinny posiadać znak CE</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Termin ważności odczynników min 12 miesięcy od daty dostarczenia</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Do każdej serii odczynnika powinno zostać dołączone świadectwo kontroli jakości w języku polskim</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Wielkość opakowań:</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 odczynniki monoklonalne (5-10 ml)</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 surowica AB – 2 ml</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 standard anty D 2 ml</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Świadectwo kontroli serii odczynnika w czasie ważności produktu (walidacja).</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 xml:space="preserve">Odczynniki dwóch różnych klonów anty-A, </w:t>
      </w:r>
      <w:proofErr w:type="spellStart"/>
      <w:r w:rsidRPr="00C844F9">
        <w:rPr>
          <w:rFonts w:ascii="Times New Roman" w:eastAsia="Times New Roman" w:hAnsi="Times New Roman" w:cs="Times New Roman"/>
          <w:sz w:val="24"/>
          <w:szCs w:val="24"/>
          <w:lang w:eastAsia="pl-PL"/>
        </w:rPr>
        <w:t>anty-B</w:t>
      </w:r>
      <w:proofErr w:type="spellEnd"/>
      <w:r w:rsidRPr="00C844F9">
        <w:rPr>
          <w:rFonts w:ascii="Times New Roman" w:eastAsia="Times New Roman" w:hAnsi="Times New Roman" w:cs="Times New Roman"/>
          <w:sz w:val="24"/>
          <w:szCs w:val="24"/>
          <w:lang w:eastAsia="pl-PL"/>
        </w:rPr>
        <w:t>, anty-D mają pochodzić od tego samego producenta.</w:t>
      </w:r>
    </w:p>
    <w:p w:rsidR="00C844F9" w:rsidRPr="00C844F9" w:rsidRDefault="00C844F9" w:rsidP="00C844F9">
      <w:pPr>
        <w:spacing w:after="0" w:line="240" w:lineRule="auto"/>
        <w:rPr>
          <w:rFonts w:ascii="Times New Roman" w:eastAsia="Times New Roman" w:hAnsi="Times New Roman" w:cs="Times New Roman"/>
          <w:sz w:val="26"/>
          <w:szCs w:val="26"/>
          <w:lang w:eastAsia="pl-PL"/>
        </w:rPr>
      </w:pPr>
      <w:r w:rsidRPr="00C844F9">
        <w:rPr>
          <w:rFonts w:ascii="Times New Roman" w:eastAsia="Times New Roman" w:hAnsi="Times New Roman" w:cs="Times New Roman"/>
          <w:sz w:val="24"/>
          <w:szCs w:val="24"/>
          <w:lang w:eastAsia="pl-PL"/>
        </w:rPr>
        <w:t>Instrukcje odczynników w języku polskim.</w:t>
      </w:r>
    </w:p>
    <w:p w:rsidR="00D22096" w:rsidRPr="007A3C55" w:rsidRDefault="00D22096" w:rsidP="00D22096">
      <w:pPr>
        <w:rPr>
          <w:rFonts w:ascii="Times New Roman" w:hAnsi="Times New Roman" w:cs="Times New Roman"/>
        </w:rPr>
      </w:pPr>
    </w:p>
    <w:p w:rsidR="00D22096" w:rsidRPr="007A3C55" w:rsidRDefault="00C844F9" w:rsidP="00D22096">
      <w:pPr>
        <w:jc w:val="both"/>
        <w:rPr>
          <w:rFonts w:ascii="Times New Roman" w:hAnsi="Times New Roman" w:cs="Times New Roman"/>
          <w:b/>
          <w:sz w:val="24"/>
        </w:rPr>
      </w:pPr>
      <w:r>
        <w:rPr>
          <w:rFonts w:ascii="Times New Roman" w:hAnsi="Times New Roman" w:cs="Times New Roman"/>
          <w:b/>
          <w:sz w:val="24"/>
        </w:rPr>
        <w:t>Razem wartość pakiet nr 6</w:t>
      </w:r>
      <w:r w:rsidR="00D22096" w:rsidRPr="007A3C55">
        <w:rPr>
          <w:rFonts w:ascii="Times New Roman" w:hAnsi="Times New Roman" w:cs="Times New Roman"/>
          <w:b/>
          <w:sz w:val="24"/>
        </w:rPr>
        <w:t xml:space="preserve"> – </w:t>
      </w:r>
      <w:r w:rsidR="00D22096" w:rsidRPr="007A3C55">
        <w:rPr>
          <w:rFonts w:ascii="Times New Roman" w:hAnsi="Times New Roman" w:cs="Times New Roman"/>
          <w:b/>
          <w:sz w:val="24"/>
          <w:szCs w:val="24"/>
        </w:rPr>
        <w:t>Serologia</w:t>
      </w:r>
      <w:r w:rsidR="00D22096" w:rsidRPr="007A3C55">
        <w:rPr>
          <w:rFonts w:ascii="Times New Roman" w:hAnsi="Times New Roman" w:cs="Times New Roman"/>
          <w:b/>
          <w:sz w:val="24"/>
        </w:rPr>
        <w:t>:</w:t>
      </w:r>
    </w:p>
    <w:p w:rsidR="00D22096" w:rsidRPr="007A3C55" w:rsidRDefault="00D22096" w:rsidP="00D22096">
      <w:pPr>
        <w:jc w:val="both"/>
        <w:rPr>
          <w:rFonts w:ascii="Times New Roman" w:hAnsi="Times New Roman" w:cs="Times New Roman"/>
          <w:b/>
          <w:sz w:val="24"/>
        </w:rPr>
      </w:pPr>
      <w:r w:rsidRPr="007A3C55">
        <w:rPr>
          <w:rFonts w:ascii="Times New Roman" w:hAnsi="Times New Roman" w:cs="Times New Roman"/>
          <w:b/>
          <w:sz w:val="24"/>
        </w:rPr>
        <w:t>................. PLN netto (słownie: ............................)</w:t>
      </w:r>
    </w:p>
    <w:p w:rsidR="00D22096" w:rsidRPr="007A3C55" w:rsidRDefault="00D22096" w:rsidP="00D22096">
      <w:pPr>
        <w:jc w:val="both"/>
        <w:rPr>
          <w:rFonts w:ascii="Times New Roman" w:hAnsi="Times New Roman" w:cs="Times New Roman"/>
          <w:b/>
          <w:sz w:val="24"/>
        </w:rPr>
      </w:pPr>
      <w:r w:rsidRPr="007A3C55">
        <w:rPr>
          <w:rFonts w:ascii="Times New Roman" w:hAnsi="Times New Roman" w:cs="Times New Roman"/>
          <w:b/>
          <w:sz w:val="24"/>
        </w:rPr>
        <w:t>................. PLN brutto (słownie: ............................)</w:t>
      </w: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7A3C55" w:rsidRPr="002C5F1C" w:rsidRDefault="007A3C55" w:rsidP="007A3C55">
      <w:pPr>
        <w:spacing w:after="0"/>
        <w:jc w:val="right"/>
        <w:rPr>
          <w:rFonts w:ascii="Times New Roman" w:eastAsia="Calibri" w:hAnsi="Times New Roman" w:cs="Times New Roman"/>
          <w:b/>
          <w:i/>
          <w:iCs/>
          <w:color w:val="000099"/>
          <w:sz w:val="20"/>
          <w:szCs w:val="20"/>
        </w:rPr>
      </w:pPr>
      <w:r w:rsidRPr="002C5F1C">
        <w:rPr>
          <w:rFonts w:ascii="Times New Roman" w:eastAsia="Calibri" w:hAnsi="Times New Roman" w:cs="Times New Roman"/>
          <w:b/>
          <w:i/>
          <w:iCs/>
          <w:color w:val="000099"/>
          <w:sz w:val="20"/>
          <w:szCs w:val="20"/>
        </w:rPr>
        <w:t xml:space="preserve">Dokument należy podpisać kwalifikowanym podpisem </w:t>
      </w:r>
    </w:p>
    <w:p w:rsidR="007A3C55" w:rsidRPr="002C5F1C" w:rsidRDefault="007A3C55" w:rsidP="007A3C55">
      <w:pPr>
        <w:spacing w:after="0"/>
        <w:ind w:left="2836"/>
        <w:jc w:val="right"/>
        <w:rPr>
          <w:rFonts w:ascii="Times New Roman" w:eastAsia="Times New Roman" w:hAnsi="Times New Roman" w:cs="Times New Roman"/>
          <w:b/>
          <w:i/>
          <w:color w:val="000099"/>
          <w:sz w:val="20"/>
          <w:szCs w:val="20"/>
          <w:lang w:eastAsia="pl-PL"/>
        </w:rPr>
      </w:pPr>
      <w:r w:rsidRPr="002C5F1C">
        <w:rPr>
          <w:rFonts w:ascii="Times New Roman" w:eastAsia="Calibri" w:hAnsi="Times New Roman" w:cs="Times New Roman"/>
          <w:b/>
          <w:i/>
          <w:iCs/>
          <w:color w:val="000099"/>
          <w:sz w:val="20"/>
          <w:szCs w:val="20"/>
        </w:rPr>
        <w:t>elektronicznym lub podpisem zaufanym lub podpisem osobistym</w:t>
      </w: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D22096" w:rsidRPr="007A3C55" w:rsidRDefault="00D22096" w:rsidP="00D22096">
      <w:pPr>
        <w:rPr>
          <w:rFonts w:ascii="Times New Roman" w:hAnsi="Times New Roman" w:cs="Times New Roman"/>
        </w:rPr>
      </w:pPr>
    </w:p>
    <w:p w:rsidR="00D22096" w:rsidRDefault="00D22096" w:rsidP="00D22096"/>
    <w:p w:rsidR="00D22096" w:rsidRPr="00B50F8C" w:rsidRDefault="00D22096" w:rsidP="00D22096"/>
    <w:p w:rsidR="00D22096" w:rsidRDefault="00D22096" w:rsidP="00E6385D">
      <w:pPr>
        <w:pStyle w:val="Default"/>
        <w:jc w:val="both"/>
        <w:rPr>
          <w:rFonts w:asciiTheme="minorHAnsi" w:hAnsiTheme="minorHAnsi" w:cstheme="minorBidi"/>
          <w:color w:val="auto"/>
        </w:rPr>
      </w:pPr>
    </w:p>
    <w:sectPr w:rsidR="00D22096" w:rsidSect="00572528">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58" w:rsidRDefault="00A71958" w:rsidP="002016C2">
      <w:pPr>
        <w:spacing w:after="0" w:line="240" w:lineRule="auto"/>
      </w:pPr>
      <w:r>
        <w:separator/>
      </w:r>
    </w:p>
  </w:endnote>
  <w:endnote w:type="continuationSeparator" w:id="1">
    <w:p w:rsidR="00A71958" w:rsidRDefault="00A71958" w:rsidP="00201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53188"/>
      <w:docPartObj>
        <w:docPartGallery w:val="Page Numbers (Bottom of Page)"/>
        <w:docPartUnique/>
      </w:docPartObj>
    </w:sdtPr>
    <w:sdtContent>
      <w:sdt>
        <w:sdtPr>
          <w:id w:val="810570653"/>
          <w:docPartObj>
            <w:docPartGallery w:val="Page Numbers (Top of Page)"/>
            <w:docPartUnique/>
          </w:docPartObj>
        </w:sdtPr>
        <w:sdtContent>
          <w:p w:rsidR="00A71958" w:rsidRDefault="00A71958">
            <w:pPr>
              <w:pStyle w:val="Stopka"/>
              <w:jc w:val="right"/>
            </w:pPr>
            <w:r>
              <w:t xml:space="preserve">Strona </w:t>
            </w:r>
            <w:r w:rsidR="001C38A0">
              <w:rPr>
                <w:b/>
                <w:sz w:val="24"/>
                <w:szCs w:val="24"/>
              </w:rPr>
              <w:fldChar w:fldCharType="begin"/>
            </w:r>
            <w:r>
              <w:rPr>
                <w:b/>
              </w:rPr>
              <w:instrText>PAGE</w:instrText>
            </w:r>
            <w:r w:rsidR="001C38A0">
              <w:rPr>
                <w:b/>
                <w:sz w:val="24"/>
                <w:szCs w:val="24"/>
              </w:rPr>
              <w:fldChar w:fldCharType="separate"/>
            </w:r>
            <w:r w:rsidR="00190D7D">
              <w:rPr>
                <w:b/>
                <w:noProof/>
              </w:rPr>
              <w:t>20</w:t>
            </w:r>
            <w:r w:rsidR="001C38A0">
              <w:rPr>
                <w:b/>
                <w:sz w:val="24"/>
                <w:szCs w:val="24"/>
              </w:rPr>
              <w:fldChar w:fldCharType="end"/>
            </w:r>
            <w:r>
              <w:t xml:space="preserve"> z </w:t>
            </w:r>
            <w:r w:rsidR="001C38A0">
              <w:rPr>
                <w:b/>
                <w:sz w:val="24"/>
                <w:szCs w:val="24"/>
              </w:rPr>
              <w:fldChar w:fldCharType="begin"/>
            </w:r>
            <w:r>
              <w:rPr>
                <w:b/>
              </w:rPr>
              <w:instrText>NUMPAGES</w:instrText>
            </w:r>
            <w:r w:rsidR="001C38A0">
              <w:rPr>
                <w:b/>
                <w:sz w:val="24"/>
                <w:szCs w:val="24"/>
              </w:rPr>
              <w:fldChar w:fldCharType="separate"/>
            </w:r>
            <w:r w:rsidR="00190D7D">
              <w:rPr>
                <w:b/>
                <w:noProof/>
              </w:rPr>
              <w:t>80</w:t>
            </w:r>
            <w:r w:rsidR="001C38A0">
              <w:rPr>
                <w:b/>
                <w:sz w:val="24"/>
                <w:szCs w:val="24"/>
              </w:rPr>
              <w:fldChar w:fldCharType="end"/>
            </w:r>
          </w:p>
        </w:sdtContent>
      </w:sdt>
    </w:sdtContent>
  </w:sdt>
  <w:p w:rsidR="00A71958" w:rsidRDefault="00A719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58" w:rsidRDefault="00A71958" w:rsidP="002016C2">
      <w:pPr>
        <w:spacing w:after="0" w:line="240" w:lineRule="auto"/>
      </w:pPr>
      <w:r>
        <w:separator/>
      </w:r>
    </w:p>
  </w:footnote>
  <w:footnote w:type="continuationSeparator" w:id="1">
    <w:p w:rsidR="00A71958" w:rsidRDefault="00A71958" w:rsidP="00201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58" w:rsidRDefault="00A71958" w:rsidP="00424F96">
    <w:pPr>
      <w:pStyle w:val="Nagwek"/>
      <w:rPr>
        <w:szCs w:val="20"/>
      </w:rPr>
    </w:pPr>
  </w:p>
  <w:p w:rsidR="00A71958" w:rsidRPr="00232D20" w:rsidRDefault="00A71958" w:rsidP="00463924">
    <w:pPr>
      <w:spacing w:after="0" w:line="240" w:lineRule="auto"/>
      <w:jc w:val="center"/>
      <w:outlineLvl w:val="5"/>
      <w:rPr>
        <w:rFonts w:ascii="Times New Roman" w:eastAsia="Times New Roman" w:hAnsi="Times New Roman" w:cs="Times New Roman"/>
        <w:b/>
        <w:sz w:val="20"/>
        <w:szCs w:val="20"/>
        <w:lang w:eastAsia="ar-SA"/>
      </w:rPr>
    </w:pPr>
    <w:r>
      <w:rPr>
        <w:rFonts w:ascii="Times New Roman" w:hAnsi="Times New Roman" w:cs="Times New Roman"/>
        <w:sz w:val="20"/>
        <w:szCs w:val="20"/>
      </w:rPr>
      <w:t>Nr sprawy:  24</w:t>
    </w:r>
    <w:r w:rsidRPr="00232D20">
      <w:rPr>
        <w:rFonts w:ascii="Times New Roman" w:hAnsi="Times New Roman" w:cs="Times New Roman"/>
        <w:sz w:val="20"/>
        <w:szCs w:val="20"/>
      </w:rPr>
      <w:t>/PCM/2022/ZP/A  Sukcesywna dostawa odczynników, kalibratorów, materiałów kontrolnych i zużywalnych wraz z dzierżawą aparatów medycznych przez okres 12 miesięcy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27511D"/>
    <w:multiLevelType w:val="hybridMultilevel"/>
    <w:tmpl w:val="86D8A0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B8F8B5B8"/>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3">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4">
    <w:nsid w:val="00000007"/>
    <w:multiLevelType w:val="singleLevel"/>
    <w:tmpl w:val="00000007"/>
    <w:name w:val="WW8Num7"/>
    <w:lvl w:ilvl="0">
      <w:start w:val="1"/>
      <w:numFmt w:val="decimal"/>
      <w:suff w:val="nothing"/>
      <w:lvlText w:val="%1."/>
      <w:lvlJc w:val="left"/>
      <w:pPr>
        <w:tabs>
          <w:tab w:val="num" w:pos="0"/>
        </w:tabs>
        <w:ind w:left="0" w:firstLine="0"/>
      </w:pPr>
      <w:rPr>
        <w:b w:val="0"/>
        <w:bCs/>
      </w:rPr>
    </w:lvl>
  </w:abstractNum>
  <w:abstractNum w:abstractNumId="5">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6">
    <w:nsid w:val="01321189"/>
    <w:multiLevelType w:val="hybridMultilevel"/>
    <w:tmpl w:val="4030CCFE"/>
    <w:lvl w:ilvl="0" w:tplc="A40A9C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44509D7"/>
    <w:multiLevelType w:val="hybridMultilevel"/>
    <w:tmpl w:val="41FE3B72"/>
    <w:lvl w:ilvl="0" w:tplc="FCC01AEC">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CC17B0"/>
    <w:multiLevelType w:val="hybridMultilevel"/>
    <w:tmpl w:val="F0AC87B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6812295"/>
    <w:multiLevelType w:val="hybridMultilevel"/>
    <w:tmpl w:val="857C63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B72364"/>
    <w:multiLevelType w:val="hybridMultilevel"/>
    <w:tmpl w:val="B896DC48"/>
    <w:lvl w:ilvl="0" w:tplc="7AF0BBFE">
      <w:start w:val="1"/>
      <w:numFmt w:val="lowerLetter"/>
      <w:lvlText w:val="%1)"/>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C81B12">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F0DED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AE34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6998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1E000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2817B2">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A2D84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38BC8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0A4934B4"/>
    <w:multiLevelType w:val="multilevel"/>
    <w:tmpl w:val="76227B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ascii="Times New Roman" w:eastAsia="Calibri" w:hAnsi="Times New Roman" w:cs="Times New Roman" w:hint="default"/>
        <w:b w:val="0"/>
        <w:bCs w:val="0"/>
        <w:color w:val="auto"/>
        <w:sz w:val="24"/>
        <w:szCs w:val="24"/>
      </w:rPr>
    </w:lvl>
    <w:lvl w:ilvl="2">
      <w:start w:val="1"/>
      <w:numFmt w:val="decimal"/>
      <w:lvlText w:val="(%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A1B42A7"/>
    <w:multiLevelType w:val="multilevel"/>
    <w:tmpl w:val="619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57432"/>
    <w:multiLevelType w:val="hybridMultilevel"/>
    <w:tmpl w:val="DEA2AAD4"/>
    <w:lvl w:ilvl="0" w:tplc="0E8C4C7E">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4">
    <w:nsid w:val="2E181608"/>
    <w:multiLevelType w:val="multilevel"/>
    <w:tmpl w:val="A00EADC2"/>
    <w:lvl w:ilvl="0">
      <w:start w:val="9"/>
      <w:numFmt w:val="decimal"/>
      <w:lvlText w:val="%1"/>
      <w:lvlJc w:val="left"/>
      <w:pPr>
        <w:ind w:left="480" w:hanging="480"/>
      </w:pPr>
      <w:rPr>
        <w:rFonts w:hint="default"/>
        <w:b/>
        <w:color w:val="FF0000"/>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5">
    <w:nsid w:val="337D131F"/>
    <w:multiLevelType w:val="hybridMultilevel"/>
    <w:tmpl w:val="938E44F8"/>
    <w:lvl w:ilvl="0" w:tplc="3A403C98">
      <w:start w:val="1"/>
      <w:numFmt w:val="decimal"/>
      <w:lvlText w:val="%1)"/>
      <w:lvlJc w:val="left"/>
      <w:pPr>
        <w:ind w:left="1350" w:hanging="360"/>
      </w:pPr>
      <w:rPr>
        <w:rFonts w:ascii="Times New Roman" w:eastAsia="Times New Roman" w:hAnsi="Times New Roman" w:cs="Times New Roman" w:hint="default"/>
      </w:rPr>
    </w:lvl>
    <w:lvl w:ilvl="1" w:tplc="B1B05190">
      <w:start w:val="1"/>
      <w:numFmt w:val="lowerLetter"/>
      <w:lvlText w:val="%2)"/>
      <w:lvlJc w:val="left"/>
      <w:pPr>
        <w:ind w:left="2070" w:hanging="360"/>
      </w:pPr>
      <w:rPr>
        <w:rFonts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6">
    <w:nsid w:val="374D39F7"/>
    <w:multiLevelType w:val="multilevel"/>
    <w:tmpl w:val="07F6C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917E81"/>
    <w:multiLevelType w:val="hybridMultilevel"/>
    <w:tmpl w:val="6BAAE326"/>
    <w:lvl w:ilvl="0" w:tplc="A8740F16">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CAE1EBE"/>
    <w:multiLevelType w:val="multilevel"/>
    <w:tmpl w:val="BB3A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465A57"/>
    <w:multiLevelType w:val="hybridMultilevel"/>
    <w:tmpl w:val="3F5C1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EE586E"/>
    <w:multiLevelType w:val="hybridMultilevel"/>
    <w:tmpl w:val="C9EE2E0E"/>
    <w:lvl w:ilvl="0" w:tplc="4FC83BD6">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B176FEE"/>
    <w:multiLevelType w:val="multilevel"/>
    <w:tmpl w:val="5D4A56A8"/>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75291A"/>
    <w:multiLevelType w:val="multilevel"/>
    <w:tmpl w:val="016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74499E"/>
    <w:multiLevelType w:val="multilevel"/>
    <w:tmpl w:val="CA4A119C"/>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6603F0"/>
    <w:multiLevelType w:val="multilevel"/>
    <w:tmpl w:val="678E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E73313"/>
    <w:multiLevelType w:val="hybridMultilevel"/>
    <w:tmpl w:val="C8A84DC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ACB6938"/>
    <w:multiLevelType w:val="hybridMultilevel"/>
    <w:tmpl w:val="0FB27388"/>
    <w:lvl w:ilvl="0" w:tplc="C40812E8">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3015816"/>
    <w:multiLevelType w:val="multilevel"/>
    <w:tmpl w:val="360CD3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130F67"/>
    <w:multiLevelType w:val="hybridMultilevel"/>
    <w:tmpl w:val="E2A8D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87388"/>
    <w:multiLevelType w:val="hybridMultilevel"/>
    <w:tmpl w:val="34D0949C"/>
    <w:styleLink w:val="WW8Num291224"/>
    <w:lvl w:ilvl="0" w:tplc="CA4421D2">
      <w:start w:val="1"/>
      <w:numFmt w:val="decimal"/>
      <w:lvlText w:val="%1)"/>
      <w:lvlJc w:val="left"/>
      <w:pPr>
        <w:ind w:left="1146" w:hanging="360"/>
      </w:pPr>
      <w:rPr>
        <w:b w:val="0"/>
      </w:rPr>
    </w:lvl>
    <w:lvl w:ilvl="1" w:tplc="ACB644D8"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F4212F9"/>
    <w:multiLevelType w:val="multilevel"/>
    <w:tmpl w:val="6A9203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8F37D1"/>
    <w:multiLevelType w:val="hybridMultilevel"/>
    <w:tmpl w:val="3C26EB0A"/>
    <w:lvl w:ilvl="0" w:tplc="9B6CEB4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4">
    <w:nsid w:val="733E5676"/>
    <w:multiLevelType w:val="hybridMultilevel"/>
    <w:tmpl w:val="C6286ABE"/>
    <w:lvl w:ilvl="0" w:tplc="55921EF2">
      <w:start w:val="1"/>
      <w:numFmt w:val="decimal"/>
      <w:lvlText w:val="%1)"/>
      <w:lvlJc w:val="left"/>
      <w:pPr>
        <w:ind w:left="70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28B1FE">
      <w:start w:val="1"/>
      <w:numFmt w:val="lowerLetter"/>
      <w:lvlText w:val="%2)"/>
      <w:lvlJc w:val="left"/>
      <w:pPr>
        <w:ind w:left="114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F689C8C">
      <w:start w:val="1"/>
      <w:numFmt w:val="lowerRoman"/>
      <w:lvlText w:val="%3"/>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663B76">
      <w:start w:val="1"/>
      <w:numFmt w:val="decimal"/>
      <w:lvlText w:val="%4"/>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F85776">
      <w:start w:val="1"/>
      <w:numFmt w:val="lowerLetter"/>
      <w:lvlText w:val="%5"/>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1E8480">
      <w:start w:val="1"/>
      <w:numFmt w:val="lowerRoman"/>
      <w:lvlText w:val="%6"/>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9B6C">
      <w:start w:val="1"/>
      <w:numFmt w:val="decimal"/>
      <w:lvlText w:val="%7"/>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62454">
      <w:start w:val="1"/>
      <w:numFmt w:val="lowerLetter"/>
      <w:lvlText w:val="%8"/>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9A24A8">
      <w:start w:val="1"/>
      <w:numFmt w:val="lowerRoman"/>
      <w:lvlText w:val="%9"/>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73E14345"/>
    <w:multiLevelType w:val="hybridMultilevel"/>
    <w:tmpl w:val="ACC6946A"/>
    <w:lvl w:ilvl="0" w:tplc="0C1275DE">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8081F56"/>
    <w:multiLevelType w:val="multilevel"/>
    <w:tmpl w:val="78142D88"/>
    <w:lvl w:ilvl="0">
      <w:start w:val="3"/>
      <w:numFmt w:val="decimal"/>
      <w:lvlText w:val="%1"/>
      <w:lvlJc w:val="left"/>
      <w:pPr>
        <w:ind w:left="360" w:hanging="360"/>
      </w:pPr>
      <w:rPr>
        <w:rFonts w:hint="default"/>
        <w:b/>
        <w:color w:val="000000"/>
      </w:rPr>
    </w:lvl>
    <w:lvl w:ilvl="1">
      <w:start w:val="3"/>
      <w:numFmt w:val="decimal"/>
      <w:lvlText w:val="%1.%2"/>
      <w:lvlJc w:val="left"/>
      <w:pPr>
        <w:ind w:left="360" w:hanging="360"/>
      </w:pPr>
      <w:rPr>
        <w:rFonts w:ascii="Times New Roman" w:hAnsi="Times New Roman" w:cs="Times New Roman" w:hint="default"/>
        <w:b/>
        <w:color w:val="000000"/>
        <w:sz w:val="24"/>
        <w:szCs w:val="24"/>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7">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7F2F0D47"/>
    <w:multiLevelType w:val="hybridMultilevel"/>
    <w:tmpl w:val="5502B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5"/>
  </w:num>
  <w:num w:numId="7">
    <w:abstractNumId w:val="7"/>
  </w:num>
  <w:num w:numId="8">
    <w:abstractNumId w:val="23"/>
  </w:num>
  <w:num w:numId="9">
    <w:abstractNumId w:val="11"/>
  </w:num>
  <w:num w:numId="10">
    <w:abstractNumId w:val="33"/>
  </w:num>
  <w:num w:numId="11">
    <w:abstractNumId w:val="29"/>
  </w:num>
  <w:num w:numId="12">
    <w:abstractNumId w:val="6"/>
  </w:num>
  <w:num w:numId="13">
    <w:abstractNumId w:val="22"/>
  </w:num>
  <w:num w:numId="14">
    <w:abstractNumId w:val="5"/>
  </w:num>
  <w:num w:numId="15">
    <w:abstractNumId w:val="26"/>
  </w:num>
  <w:num w:numId="16">
    <w:abstractNumId w:val="13"/>
  </w:num>
  <w:num w:numId="17">
    <w:abstractNumId w:val="30"/>
  </w:num>
  <w:num w:numId="18">
    <w:abstractNumId w:val="39"/>
  </w:num>
  <w:num w:numId="19">
    <w:abstractNumId w:val="37"/>
  </w:num>
  <w:num w:numId="20">
    <w:abstractNumId w:val="14"/>
  </w:num>
  <w:num w:numId="21">
    <w:abstractNumId w:val="0"/>
  </w:num>
  <w:num w:numId="22">
    <w:abstractNumId w:val="32"/>
  </w:num>
  <w:num w:numId="23">
    <w:abstractNumId w:val="24"/>
  </w:num>
  <w:num w:numId="24">
    <w:abstractNumId w:val="10"/>
  </w:num>
  <w:num w:numId="25">
    <w:abstractNumId w:val="34"/>
  </w:num>
  <w:num w:numId="26">
    <w:abstractNumId w:val="31"/>
    <w:lvlOverride w:ilvl="0">
      <w:lvl w:ilvl="0" w:tplc="CA4421D2">
        <w:start w:val="1"/>
        <w:numFmt w:val="decimal"/>
        <w:lvlText w:val="%1)"/>
        <w:lvlJc w:val="left"/>
        <w:pPr>
          <w:ind w:left="1146" w:hanging="360"/>
        </w:pPr>
        <w:rPr>
          <w:b w:val="0"/>
        </w:rPr>
      </w:lvl>
    </w:lvlOverride>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1"/>
  </w:num>
  <w:num w:numId="31">
    <w:abstractNumId w:val="31"/>
  </w:num>
  <w:num w:numId="32">
    <w:abstractNumId w:val="25"/>
    <w:lvlOverride w:ilvl="0">
      <w:startOverride w:val="1"/>
    </w:lvlOverride>
  </w:num>
  <w:num w:numId="33">
    <w:abstractNumId w:val="16"/>
  </w:num>
  <w:num w:numId="34">
    <w:abstractNumId w:val="12"/>
  </w:num>
  <w:num w:numId="35">
    <w:abstractNumId w:val="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9873"/>
  </w:hdrShapeDefaults>
  <w:footnotePr>
    <w:footnote w:id="0"/>
    <w:footnote w:id="1"/>
  </w:footnotePr>
  <w:endnotePr>
    <w:endnote w:id="0"/>
    <w:endnote w:id="1"/>
  </w:endnotePr>
  <w:compat/>
  <w:rsids>
    <w:rsidRoot w:val="00DE3187"/>
    <w:rsid w:val="000005FE"/>
    <w:rsid w:val="00000ECE"/>
    <w:rsid w:val="000011C5"/>
    <w:rsid w:val="00002BE1"/>
    <w:rsid w:val="00002D05"/>
    <w:rsid w:val="00003025"/>
    <w:rsid w:val="000031F7"/>
    <w:rsid w:val="000035E5"/>
    <w:rsid w:val="0000395D"/>
    <w:rsid w:val="00004C54"/>
    <w:rsid w:val="00006CDB"/>
    <w:rsid w:val="000109FF"/>
    <w:rsid w:val="00011682"/>
    <w:rsid w:val="00013577"/>
    <w:rsid w:val="00014B00"/>
    <w:rsid w:val="00020037"/>
    <w:rsid w:val="0002032E"/>
    <w:rsid w:val="000203F7"/>
    <w:rsid w:val="00020DCF"/>
    <w:rsid w:val="0002140B"/>
    <w:rsid w:val="00022B6D"/>
    <w:rsid w:val="00023520"/>
    <w:rsid w:val="00024C92"/>
    <w:rsid w:val="00024EA1"/>
    <w:rsid w:val="00025736"/>
    <w:rsid w:val="00031C74"/>
    <w:rsid w:val="000324DD"/>
    <w:rsid w:val="00035389"/>
    <w:rsid w:val="000355EB"/>
    <w:rsid w:val="00035C16"/>
    <w:rsid w:val="00040517"/>
    <w:rsid w:val="00041476"/>
    <w:rsid w:val="00041769"/>
    <w:rsid w:val="000437D6"/>
    <w:rsid w:val="00045AC8"/>
    <w:rsid w:val="00047641"/>
    <w:rsid w:val="000510E8"/>
    <w:rsid w:val="0005234D"/>
    <w:rsid w:val="000532AB"/>
    <w:rsid w:val="000559A8"/>
    <w:rsid w:val="00056822"/>
    <w:rsid w:val="00057AF1"/>
    <w:rsid w:val="00060694"/>
    <w:rsid w:val="00061D8B"/>
    <w:rsid w:val="00062903"/>
    <w:rsid w:val="0006325A"/>
    <w:rsid w:val="00063667"/>
    <w:rsid w:val="00063F0B"/>
    <w:rsid w:val="0006630D"/>
    <w:rsid w:val="00067ACA"/>
    <w:rsid w:val="00072AEE"/>
    <w:rsid w:val="00072C0F"/>
    <w:rsid w:val="00073691"/>
    <w:rsid w:val="0007759C"/>
    <w:rsid w:val="00077AE0"/>
    <w:rsid w:val="00080452"/>
    <w:rsid w:val="00080BFA"/>
    <w:rsid w:val="00081FF7"/>
    <w:rsid w:val="000823CF"/>
    <w:rsid w:val="00083E51"/>
    <w:rsid w:val="000840F3"/>
    <w:rsid w:val="000863F3"/>
    <w:rsid w:val="00087699"/>
    <w:rsid w:val="000877B8"/>
    <w:rsid w:val="00090714"/>
    <w:rsid w:val="0009188A"/>
    <w:rsid w:val="0009199B"/>
    <w:rsid w:val="00091DFE"/>
    <w:rsid w:val="000924E6"/>
    <w:rsid w:val="00092ABC"/>
    <w:rsid w:val="00096455"/>
    <w:rsid w:val="000A17CD"/>
    <w:rsid w:val="000A2541"/>
    <w:rsid w:val="000A37A2"/>
    <w:rsid w:val="000A3C51"/>
    <w:rsid w:val="000A40B5"/>
    <w:rsid w:val="000A4414"/>
    <w:rsid w:val="000A593E"/>
    <w:rsid w:val="000A7A56"/>
    <w:rsid w:val="000B124F"/>
    <w:rsid w:val="000B1ACF"/>
    <w:rsid w:val="000B31D7"/>
    <w:rsid w:val="000B3300"/>
    <w:rsid w:val="000B361C"/>
    <w:rsid w:val="000B3C15"/>
    <w:rsid w:val="000B415F"/>
    <w:rsid w:val="000B427A"/>
    <w:rsid w:val="000B6171"/>
    <w:rsid w:val="000B7561"/>
    <w:rsid w:val="000B79D5"/>
    <w:rsid w:val="000B7E96"/>
    <w:rsid w:val="000C00E5"/>
    <w:rsid w:val="000C1982"/>
    <w:rsid w:val="000C6A13"/>
    <w:rsid w:val="000C7ADF"/>
    <w:rsid w:val="000D0380"/>
    <w:rsid w:val="000D0C75"/>
    <w:rsid w:val="000D1413"/>
    <w:rsid w:val="000D1523"/>
    <w:rsid w:val="000D1AFE"/>
    <w:rsid w:val="000D34C8"/>
    <w:rsid w:val="000E0540"/>
    <w:rsid w:val="000E1A85"/>
    <w:rsid w:val="000E2975"/>
    <w:rsid w:val="000E4747"/>
    <w:rsid w:val="000E6377"/>
    <w:rsid w:val="000E65DD"/>
    <w:rsid w:val="000F1EF2"/>
    <w:rsid w:val="000F2884"/>
    <w:rsid w:val="000F37E2"/>
    <w:rsid w:val="000F4C71"/>
    <w:rsid w:val="000F609F"/>
    <w:rsid w:val="000F64BF"/>
    <w:rsid w:val="000F6859"/>
    <w:rsid w:val="000F69F4"/>
    <w:rsid w:val="000F6E17"/>
    <w:rsid w:val="000F799A"/>
    <w:rsid w:val="000F7A34"/>
    <w:rsid w:val="000F7FE8"/>
    <w:rsid w:val="00101483"/>
    <w:rsid w:val="00101D1D"/>
    <w:rsid w:val="001023FE"/>
    <w:rsid w:val="00103DCC"/>
    <w:rsid w:val="00105C35"/>
    <w:rsid w:val="00107F6E"/>
    <w:rsid w:val="0011160B"/>
    <w:rsid w:val="0011189D"/>
    <w:rsid w:val="00111F14"/>
    <w:rsid w:val="00112078"/>
    <w:rsid w:val="00114387"/>
    <w:rsid w:val="00114638"/>
    <w:rsid w:val="0011633F"/>
    <w:rsid w:val="001166F0"/>
    <w:rsid w:val="00116EB1"/>
    <w:rsid w:val="00117B37"/>
    <w:rsid w:val="00121A91"/>
    <w:rsid w:val="00121B8A"/>
    <w:rsid w:val="00121D3A"/>
    <w:rsid w:val="00122B60"/>
    <w:rsid w:val="00123114"/>
    <w:rsid w:val="001245D7"/>
    <w:rsid w:val="00125877"/>
    <w:rsid w:val="00125A7F"/>
    <w:rsid w:val="00126C2E"/>
    <w:rsid w:val="001308A7"/>
    <w:rsid w:val="00131E23"/>
    <w:rsid w:val="0013215A"/>
    <w:rsid w:val="00133298"/>
    <w:rsid w:val="00133EA8"/>
    <w:rsid w:val="001340E1"/>
    <w:rsid w:val="00134A7A"/>
    <w:rsid w:val="0013532D"/>
    <w:rsid w:val="00137B9C"/>
    <w:rsid w:val="00140F10"/>
    <w:rsid w:val="00141010"/>
    <w:rsid w:val="00141269"/>
    <w:rsid w:val="00141CF8"/>
    <w:rsid w:val="00142002"/>
    <w:rsid w:val="00142A88"/>
    <w:rsid w:val="00142CD6"/>
    <w:rsid w:val="0014358A"/>
    <w:rsid w:val="00143CA9"/>
    <w:rsid w:val="00144A38"/>
    <w:rsid w:val="00144B22"/>
    <w:rsid w:val="0014668A"/>
    <w:rsid w:val="00146D19"/>
    <w:rsid w:val="0014705B"/>
    <w:rsid w:val="00147239"/>
    <w:rsid w:val="00152DAB"/>
    <w:rsid w:val="00153C2B"/>
    <w:rsid w:val="001541CD"/>
    <w:rsid w:val="001542B3"/>
    <w:rsid w:val="001561A4"/>
    <w:rsid w:val="0015641A"/>
    <w:rsid w:val="00156CCC"/>
    <w:rsid w:val="001575FC"/>
    <w:rsid w:val="00162607"/>
    <w:rsid w:val="00165293"/>
    <w:rsid w:val="001657B6"/>
    <w:rsid w:val="001658B5"/>
    <w:rsid w:val="0016622F"/>
    <w:rsid w:val="00166E18"/>
    <w:rsid w:val="00167146"/>
    <w:rsid w:val="00167D66"/>
    <w:rsid w:val="00170F6E"/>
    <w:rsid w:val="00171C7D"/>
    <w:rsid w:val="00172737"/>
    <w:rsid w:val="001746CA"/>
    <w:rsid w:val="00174F85"/>
    <w:rsid w:val="00176845"/>
    <w:rsid w:val="001801CA"/>
    <w:rsid w:val="00183B23"/>
    <w:rsid w:val="001846DD"/>
    <w:rsid w:val="001867F6"/>
    <w:rsid w:val="00186CCB"/>
    <w:rsid w:val="00190B25"/>
    <w:rsid w:val="00190D7D"/>
    <w:rsid w:val="00193447"/>
    <w:rsid w:val="00193B67"/>
    <w:rsid w:val="00193C6B"/>
    <w:rsid w:val="0019420D"/>
    <w:rsid w:val="00197AE3"/>
    <w:rsid w:val="001A0F2E"/>
    <w:rsid w:val="001A293E"/>
    <w:rsid w:val="001A3546"/>
    <w:rsid w:val="001A3FF7"/>
    <w:rsid w:val="001A4736"/>
    <w:rsid w:val="001A55E0"/>
    <w:rsid w:val="001A641C"/>
    <w:rsid w:val="001A7771"/>
    <w:rsid w:val="001B043B"/>
    <w:rsid w:val="001B29E9"/>
    <w:rsid w:val="001B30CD"/>
    <w:rsid w:val="001B4692"/>
    <w:rsid w:val="001B55CC"/>
    <w:rsid w:val="001B6D25"/>
    <w:rsid w:val="001B734C"/>
    <w:rsid w:val="001B77CC"/>
    <w:rsid w:val="001B7948"/>
    <w:rsid w:val="001B7D6F"/>
    <w:rsid w:val="001C132F"/>
    <w:rsid w:val="001C28FE"/>
    <w:rsid w:val="001C3473"/>
    <w:rsid w:val="001C38A0"/>
    <w:rsid w:val="001C4128"/>
    <w:rsid w:val="001C4ADB"/>
    <w:rsid w:val="001C528D"/>
    <w:rsid w:val="001C55DA"/>
    <w:rsid w:val="001D0638"/>
    <w:rsid w:val="001D0837"/>
    <w:rsid w:val="001D09DE"/>
    <w:rsid w:val="001D0CCE"/>
    <w:rsid w:val="001D179B"/>
    <w:rsid w:val="001D5650"/>
    <w:rsid w:val="001D580B"/>
    <w:rsid w:val="001D6156"/>
    <w:rsid w:val="001D73BB"/>
    <w:rsid w:val="001E085E"/>
    <w:rsid w:val="001E19E2"/>
    <w:rsid w:val="001E255E"/>
    <w:rsid w:val="001E279D"/>
    <w:rsid w:val="001E3E96"/>
    <w:rsid w:val="001E3F0D"/>
    <w:rsid w:val="001E42E1"/>
    <w:rsid w:val="001E58AA"/>
    <w:rsid w:val="001E621B"/>
    <w:rsid w:val="001E63C9"/>
    <w:rsid w:val="001E78E4"/>
    <w:rsid w:val="001F048E"/>
    <w:rsid w:val="001F11A9"/>
    <w:rsid w:val="001F1551"/>
    <w:rsid w:val="001F4303"/>
    <w:rsid w:val="001F536D"/>
    <w:rsid w:val="001F5926"/>
    <w:rsid w:val="001F6A7C"/>
    <w:rsid w:val="001F7422"/>
    <w:rsid w:val="001F74D9"/>
    <w:rsid w:val="002016C2"/>
    <w:rsid w:val="00203BA1"/>
    <w:rsid w:val="00203EB5"/>
    <w:rsid w:val="002045BB"/>
    <w:rsid w:val="00204A0F"/>
    <w:rsid w:val="00205A93"/>
    <w:rsid w:val="00205C09"/>
    <w:rsid w:val="00205C8C"/>
    <w:rsid w:val="00206B31"/>
    <w:rsid w:val="0020722F"/>
    <w:rsid w:val="00207B04"/>
    <w:rsid w:val="00207DDB"/>
    <w:rsid w:val="00210F29"/>
    <w:rsid w:val="00212863"/>
    <w:rsid w:val="00213AB3"/>
    <w:rsid w:val="00213C72"/>
    <w:rsid w:val="00215491"/>
    <w:rsid w:val="002163D5"/>
    <w:rsid w:val="00216F39"/>
    <w:rsid w:val="00220C76"/>
    <w:rsid w:val="002221FF"/>
    <w:rsid w:val="00222BB0"/>
    <w:rsid w:val="00222F16"/>
    <w:rsid w:val="002231C5"/>
    <w:rsid w:val="002248AB"/>
    <w:rsid w:val="00224E08"/>
    <w:rsid w:val="00225465"/>
    <w:rsid w:val="00225548"/>
    <w:rsid w:val="00225ABF"/>
    <w:rsid w:val="002260CF"/>
    <w:rsid w:val="00227296"/>
    <w:rsid w:val="002273E7"/>
    <w:rsid w:val="00227B1D"/>
    <w:rsid w:val="00227B8C"/>
    <w:rsid w:val="00230767"/>
    <w:rsid w:val="00230B50"/>
    <w:rsid w:val="00231A37"/>
    <w:rsid w:val="0023220E"/>
    <w:rsid w:val="00232D20"/>
    <w:rsid w:val="00232F25"/>
    <w:rsid w:val="0023328A"/>
    <w:rsid w:val="00235416"/>
    <w:rsid w:val="00236117"/>
    <w:rsid w:val="0023793B"/>
    <w:rsid w:val="0024007F"/>
    <w:rsid w:val="00240346"/>
    <w:rsid w:val="002433B0"/>
    <w:rsid w:val="00243D6D"/>
    <w:rsid w:val="00244056"/>
    <w:rsid w:val="00245E75"/>
    <w:rsid w:val="002460E3"/>
    <w:rsid w:val="00246142"/>
    <w:rsid w:val="0024722E"/>
    <w:rsid w:val="00247236"/>
    <w:rsid w:val="00247C99"/>
    <w:rsid w:val="002507D5"/>
    <w:rsid w:val="002513BF"/>
    <w:rsid w:val="00254758"/>
    <w:rsid w:val="00255C5E"/>
    <w:rsid w:val="00257017"/>
    <w:rsid w:val="00257F36"/>
    <w:rsid w:val="00260E43"/>
    <w:rsid w:val="00261CCB"/>
    <w:rsid w:val="00261DA2"/>
    <w:rsid w:val="00262F70"/>
    <w:rsid w:val="00263BF4"/>
    <w:rsid w:val="00263C6C"/>
    <w:rsid w:val="00263FA2"/>
    <w:rsid w:val="00264BFC"/>
    <w:rsid w:val="00265D84"/>
    <w:rsid w:val="0026607D"/>
    <w:rsid w:val="0026707C"/>
    <w:rsid w:val="00267BE5"/>
    <w:rsid w:val="00267C66"/>
    <w:rsid w:val="002708D2"/>
    <w:rsid w:val="00270F9A"/>
    <w:rsid w:val="00271A7F"/>
    <w:rsid w:val="00271B1F"/>
    <w:rsid w:val="00271E4E"/>
    <w:rsid w:val="00272D93"/>
    <w:rsid w:val="00275A15"/>
    <w:rsid w:val="00277D12"/>
    <w:rsid w:val="002805D0"/>
    <w:rsid w:val="00280626"/>
    <w:rsid w:val="00280E93"/>
    <w:rsid w:val="00280EBD"/>
    <w:rsid w:val="00280FF0"/>
    <w:rsid w:val="002814A3"/>
    <w:rsid w:val="00281B20"/>
    <w:rsid w:val="00283E49"/>
    <w:rsid w:val="00284102"/>
    <w:rsid w:val="0028474B"/>
    <w:rsid w:val="002864B7"/>
    <w:rsid w:val="00290D40"/>
    <w:rsid w:val="00291493"/>
    <w:rsid w:val="00292A7B"/>
    <w:rsid w:val="00293146"/>
    <w:rsid w:val="002934A0"/>
    <w:rsid w:val="00294BAC"/>
    <w:rsid w:val="002A0184"/>
    <w:rsid w:val="002A028A"/>
    <w:rsid w:val="002A1EBB"/>
    <w:rsid w:val="002A3EEC"/>
    <w:rsid w:val="002A629D"/>
    <w:rsid w:val="002A6A9A"/>
    <w:rsid w:val="002A7258"/>
    <w:rsid w:val="002A77AD"/>
    <w:rsid w:val="002B01BB"/>
    <w:rsid w:val="002B02D2"/>
    <w:rsid w:val="002B11F5"/>
    <w:rsid w:val="002B1B98"/>
    <w:rsid w:val="002B26AC"/>
    <w:rsid w:val="002B3658"/>
    <w:rsid w:val="002B3780"/>
    <w:rsid w:val="002B39B7"/>
    <w:rsid w:val="002B4A01"/>
    <w:rsid w:val="002B6019"/>
    <w:rsid w:val="002B65D4"/>
    <w:rsid w:val="002B6C40"/>
    <w:rsid w:val="002B6DC2"/>
    <w:rsid w:val="002B6F4F"/>
    <w:rsid w:val="002B7199"/>
    <w:rsid w:val="002C028B"/>
    <w:rsid w:val="002C0531"/>
    <w:rsid w:val="002C139D"/>
    <w:rsid w:val="002C188C"/>
    <w:rsid w:val="002C39F0"/>
    <w:rsid w:val="002C3AF4"/>
    <w:rsid w:val="002C3F6C"/>
    <w:rsid w:val="002C4AEC"/>
    <w:rsid w:val="002C5939"/>
    <w:rsid w:val="002C5F1C"/>
    <w:rsid w:val="002C65F7"/>
    <w:rsid w:val="002C6A7C"/>
    <w:rsid w:val="002C6DB4"/>
    <w:rsid w:val="002D0983"/>
    <w:rsid w:val="002D18E4"/>
    <w:rsid w:val="002D52D6"/>
    <w:rsid w:val="002D7B68"/>
    <w:rsid w:val="002E0B8E"/>
    <w:rsid w:val="002E0FFD"/>
    <w:rsid w:val="002E1DD6"/>
    <w:rsid w:val="002E1FE3"/>
    <w:rsid w:val="002E3FC6"/>
    <w:rsid w:val="002E4077"/>
    <w:rsid w:val="002E40EB"/>
    <w:rsid w:val="002E47CA"/>
    <w:rsid w:val="002E5016"/>
    <w:rsid w:val="002E545E"/>
    <w:rsid w:val="002E60AA"/>
    <w:rsid w:val="002E63A0"/>
    <w:rsid w:val="002E78D0"/>
    <w:rsid w:val="002F2447"/>
    <w:rsid w:val="002F2610"/>
    <w:rsid w:val="002F29FC"/>
    <w:rsid w:val="002F743C"/>
    <w:rsid w:val="002F7CD0"/>
    <w:rsid w:val="0030099A"/>
    <w:rsid w:val="00301533"/>
    <w:rsid w:val="0030192D"/>
    <w:rsid w:val="00301FB6"/>
    <w:rsid w:val="00302254"/>
    <w:rsid w:val="0030415F"/>
    <w:rsid w:val="0030474B"/>
    <w:rsid w:val="003053FC"/>
    <w:rsid w:val="00305E97"/>
    <w:rsid w:val="0030626E"/>
    <w:rsid w:val="003069AC"/>
    <w:rsid w:val="00306EB3"/>
    <w:rsid w:val="00307154"/>
    <w:rsid w:val="00307A6A"/>
    <w:rsid w:val="00310D40"/>
    <w:rsid w:val="003110D0"/>
    <w:rsid w:val="003118E2"/>
    <w:rsid w:val="0031224F"/>
    <w:rsid w:val="003135EE"/>
    <w:rsid w:val="00313CBC"/>
    <w:rsid w:val="003163DB"/>
    <w:rsid w:val="00320386"/>
    <w:rsid w:val="0032074A"/>
    <w:rsid w:val="003207B8"/>
    <w:rsid w:val="00320834"/>
    <w:rsid w:val="003210CF"/>
    <w:rsid w:val="003214F6"/>
    <w:rsid w:val="003220A9"/>
    <w:rsid w:val="00322439"/>
    <w:rsid w:val="00323DB5"/>
    <w:rsid w:val="00324594"/>
    <w:rsid w:val="00326CC2"/>
    <w:rsid w:val="00330028"/>
    <w:rsid w:val="00330CD2"/>
    <w:rsid w:val="00330D96"/>
    <w:rsid w:val="00330DB7"/>
    <w:rsid w:val="00331813"/>
    <w:rsid w:val="00332740"/>
    <w:rsid w:val="003341B6"/>
    <w:rsid w:val="003347AE"/>
    <w:rsid w:val="00335F8F"/>
    <w:rsid w:val="003366B0"/>
    <w:rsid w:val="00337A20"/>
    <w:rsid w:val="003404E4"/>
    <w:rsid w:val="003406B7"/>
    <w:rsid w:val="00340E28"/>
    <w:rsid w:val="00341175"/>
    <w:rsid w:val="00341DB4"/>
    <w:rsid w:val="00342B5A"/>
    <w:rsid w:val="00342D6E"/>
    <w:rsid w:val="00342D8E"/>
    <w:rsid w:val="003444C1"/>
    <w:rsid w:val="00344677"/>
    <w:rsid w:val="00344766"/>
    <w:rsid w:val="00344B9B"/>
    <w:rsid w:val="0034673D"/>
    <w:rsid w:val="00346884"/>
    <w:rsid w:val="003477E0"/>
    <w:rsid w:val="003509FC"/>
    <w:rsid w:val="00351BC6"/>
    <w:rsid w:val="00352032"/>
    <w:rsid w:val="00352BA4"/>
    <w:rsid w:val="00353AAB"/>
    <w:rsid w:val="00355A28"/>
    <w:rsid w:val="00357765"/>
    <w:rsid w:val="00357F1B"/>
    <w:rsid w:val="003601DA"/>
    <w:rsid w:val="003618BF"/>
    <w:rsid w:val="00363E69"/>
    <w:rsid w:val="0036421B"/>
    <w:rsid w:val="0036477C"/>
    <w:rsid w:val="00367B8F"/>
    <w:rsid w:val="00370DB4"/>
    <w:rsid w:val="00370ECD"/>
    <w:rsid w:val="003729BD"/>
    <w:rsid w:val="00373C95"/>
    <w:rsid w:val="00374043"/>
    <w:rsid w:val="00374084"/>
    <w:rsid w:val="003743B0"/>
    <w:rsid w:val="00375D72"/>
    <w:rsid w:val="00377E02"/>
    <w:rsid w:val="00377E6C"/>
    <w:rsid w:val="003806CF"/>
    <w:rsid w:val="00380D2D"/>
    <w:rsid w:val="00381A59"/>
    <w:rsid w:val="00381F39"/>
    <w:rsid w:val="00382571"/>
    <w:rsid w:val="003837C8"/>
    <w:rsid w:val="00384248"/>
    <w:rsid w:val="00385F38"/>
    <w:rsid w:val="00386963"/>
    <w:rsid w:val="00387C0B"/>
    <w:rsid w:val="00390BE6"/>
    <w:rsid w:val="003927DC"/>
    <w:rsid w:val="003938C6"/>
    <w:rsid w:val="00394BC6"/>
    <w:rsid w:val="00394C2D"/>
    <w:rsid w:val="00395814"/>
    <w:rsid w:val="00395821"/>
    <w:rsid w:val="00395C6C"/>
    <w:rsid w:val="003974F6"/>
    <w:rsid w:val="00397A59"/>
    <w:rsid w:val="003A07E2"/>
    <w:rsid w:val="003A095F"/>
    <w:rsid w:val="003A19EA"/>
    <w:rsid w:val="003A37C1"/>
    <w:rsid w:val="003A3FA7"/>
    <w:rsid w:val="003A43B0"/>
    <w:rsid w:val="003A4CAB"/>
    <w:rsid w:val="003A5951"/>
    <w:rsid w:val="003A59C5"/>
    <w:rsid w:val="003A66BB"/>
    <w:rsid w:val="003A790D"/>
    <w:rsid w:val="003A7D77"/>
    <w:rsid w:val="003B02B1"/>
    <w:rsid w:val="003B0E81"/>
    <w:rsid w:val="003B2931"/>
    <w:rsid w:val="003B2A25"/>
    <w:rsid w:val="003B3900"/>
    <w:rsid w:val="003B4788"/>
    <w:rsid w:val="003B5318"/>
    <w:rsid w:val="003B65F1"/>
    <w:rsid w:val="003B7040"/>
    <w:rsid w:val="003B7376"/>
    <w:rsid w:val="003B7880"/>
    <w:rsid w:val="003C0A8F"/>
    <w:rsid w:val="003C176F"/>
    <w:rsid w:val="003C2C98"/>
    <w:rsid w:val="003C3D6A"/>
    <w:rsid w:val="003C43CB"/>
    <w:rsid w:val="003C4523"/>
    <w:rsid w:val="003C5150"/>
    <w:rsid w:val="003C5E76"/>
    <w:rsid w:val="003C715C"/>
    <w:rsid w:val="003C7AF7"/>
    <w:rsid w:val="003D0580"/>
    <w:rsid w:val="003D1F42"/>
    <w:rsid w:val="003D2B43"/>
    <w:rsid w:val="003D302F"/>
    <w:rsid w:val="003D3129"/>
    <w:rsid w:val="003D4F11"/>
    <w:rsid w:val="003D5929"/>
    <w:rsid w:val="003E0420"/>
    <w:rsid w:val="003E18F1"/>
    <w:rsid w:val="003E1963"/>
    <w:rsid w:val="003E1D69"/>
    <w:rsid w:val="003E1F43"/>
    <w:rsid w:val="003E57B3"/>
    <w:rsid w:val="003E62F1"/>
    <w:rsid w:val="003E79E1"/>
    <w:rsid w:val="003E7A45"/>
    <w:rsid w:val="003E7EDD"/>
    <w:rsid w:val="003F0A13"/>
    <w:rsid w:val="003F1886"/>
    <w:rsid w:val="003F22B4"/>
    <w:rsid w:val="003F23BD"/>
    <w:rsid w:val="003F314C"/>
    <w:rsid w:val="003F4918"/>
    <w:rsid w:val="003F5DC5"/>
    <w:rsid w:val="003F61B9"/>
    <w:rsid w:val="003F771C"/>
    <w:rsid w:val="003F799D"/>
    <w:rsid w:val="003F7B87"/>
    <w:rsid w:val="003F7BC5"/>
    <w:rsid w:val="003F7F8A"/>
    <w:rsid w:val="00401A75"/>
    <w:rsid w:val="00401AA5"/>
    <w:rsid w:val="00401F3B"/>
    <w:rsid w:val="004029B6"/>
    <w:rsid w:val="00402E30"/>
    <w:rsid w:val="00404915"/>
    <w:rsid w:val="004076B8"/>
    <w:rsid w:val="00407B66"/>
    <w:rsid w:val="004102C3"/>
    <w:rsid w:val="004102D9"/>
    <w:rsid w:val="004114B1"/>
    <w:rsid w:val="00411677"/>
    <w:rsid w:val="004134D6"/>
    <w:rsid w:val="00413EFC"/>
    <w:rsid w:val="00416046"/>
    <w:rsid w:val="00420935"/>
    <w:rsid w:val="00423CD5"/>
    <w:rsid w:val="00424E71"/>
    <w:rsid w:val="00424F96"/>
    <w:rsid w:val="0043091F"/>
    <w:rsid w:val="004309E1"/>
    <w:rsid w:val="0043108E"/>
    <w:rsid w:val="00432D46"/>
    <w:rsid w:val="00434AEC"/>
    <w:rsid w:val="00435345"/>
    <w:rsid w:val="00435605"/>
    <w:rsid w:val="004360C9"/>
    <w:rsid w:val="00436F8F"/>
    <w:rsid w:val="00437090"/>
    <w:rsid w:val="00437326"/>
    <w:rsid w:val="0044188D"/>
    <w:rsid w:val="004441E3"/>
    <w:rsid w:val="00444851"/>
    <w:rsid w:val="00445F6A"/>
    <w:rsid w:val="00446844"/>
    <w:rsid w:val="00447C4B"/>
    <w:rsid w:val="00452A92"/>
    <w:rsid w:val="00453D59"/>
    <w:rsid w:val="00455776"/>
    <w:rsid w:val="00455822"/>
    <w:rsid w:val="0045728B"/>
    <w:rsid w:val="00460B8B"/>
    <w:rsid w:val="004612DA"/>
    <w:rsid w:val="00463924"/>
    <w:rsid w:val="004642EB"/>
    <w:rsid w:val="004648B8"/>
    <w:rsid w:val="004661B3"/>
    <w:rsid w:val="004675B6"/>
    <w:rsid w:val="00470CF7"/>
    <w:rsid w:val="00472866"/>
    <w:rsid w:val="004729E6"/>
    <w:rsid w:val="00472A06"/>
    <w:rsid w:val="00475159"/>
    <w:rsid w:val="00475DBB"/>
    <w:rsid w:val="004800D2"/>
    <w:rsid w:val="004809DE"/>
    <w:rsid w:val="00482E04"/>
    <w:rsid w:val="00482FA1"/>
    <w:rsid w:val="004831E6"/>
    <w:rsid w:val="00483B16"/>
    <w:rsid w:val="00483C2C"/>
    <w:rsid w:val="00483E45"/>
    <w:rsid w:val="004844F4"/>
    <w:rsid w:val="0048522B"/>
    <w:rsid w:val="0048636D"/>
    <w:rsid w:val="00486393"/>
    <w:rsid w:val="004863C2"/>
    <w:rsid w:val="004865A2"/>
    <w:rsid w:val="00486A5E"/>
    <w:rsid w:val="00487A7A"/>
    <w:rsid w:val="004904C9"/>
    <w:rsid w:val="00490CC3"/>
    <w:rsid w:val="00490EE7"/>
    <w:rsid w:val="004934E1"/>
    <w:rsid w:val="004938BA"/>
    <w:rsid w:val="004945A0"/>
    <w:rsid w:val="004945EF"/>
    <w:rsid w:val="00496F22"/>
    <w:rsid w:val="004A073C"/>
    <w:rsid w:val="004A1ED6"/>
    <w:rsid w:val="004A20CD"/>
    <w:rsid w:val="004A2363"/>
    <w:rsid w:val="004A241B"/>
    <w:rsid w:val="004A4314"/>
    <w:rsid w:val="004A5027"/>
    <w:rsid w:val="004A5073"/>
    <w:rsid w:val="004A54F4"/>
    <w:rsid w:val="004A75D6"/>
    <w:rsid w:val="004B093B"/>
    <w:rsid w:val="004B36F4"/>
    <w:rsid w:val="004B47EF"/>
    <w:rsid w:val="004B5705"/>
    <w:rsid w:val="004B79FA"/>
    <w:rsid w:val="004C0B8F"/>
    <w:rsid w:val="004C1F44"/>
    <w:rsid w:val="004C5105"/>
    <w:rsid w:val="004C5B93"/>
    <w:rsid w:val="004C6723"/>
    <w:rsid w:val="004C6956"/>
    <w:rsid w:val="004C77C7"/>
    <w:rsid w:val="004D01F0"/>
    <w:rsid w:val="004D196C"/>
    <w:rsid w:val="004D3907"/>
    <w:rsid w:val="004D3996"/>
    <w:rsid w:val="004D3A85"/>
    <w:rsid w:val="004D7F97"/>
    <w:rsid w:val="004E007E"/>
    <w:rsid w:val="004E0E8C"/>
    <w:rsid w:val="004E18C4"/>
    <w:rsid w:val="004E1DEC"/>
    <w:rsid w:val="004E21C0"/>
    <w:rsid w:val="004E278C"/>
    <w:rsid w:val="004E3E9F"/>
    <w:rsid w:val="004E5394"/>
    <w:rsid w:val="004F0909"/>
    <w:rsid w:val="004F2146"/>
    <w:rsid w:val="004F329C"/>
    <w:rsid w:val="004F3A49"/>
    <w:rsid w:val="004F4227"/>
    <w:rsid w:val="004F4766"/>
    <w:rsid w:val="004F6D90"/>
    <w:rsid w:val="004F790F"/>
    <w:rsid w:val="00501F5B"/>
    <w:rsid w:val="00506BC3"/>
    <w:rsid w:val="00507509"/>
    <w:rsid w:val="00507768"/>
    <w:rsid w:val="0051000B"/>
    <w:rsid w:val="00510A1B"/>
    <w:rsid w:val="00513CAB"/>
    <w:rsid w:val="00513CC5"/>
    <w:rsid w:val="00514CB8"/>
    <w:rsid w:val="005150F4"/>
    <w:rsid w:val="00515521"/>
    <w:rsid w:val="00515529"/>
    <w:rsid w:val="0051596F"/>
    <w:rsid w:val="00517518"/>
    <w:rsid w:val="00520012"/>
    <w:rsid w:val="005208AE"/>
    <w:rsid w:val="0052114B"/>
    <w:rsid w:val="00522ECB"/>
    <w:rsid w:val="00523B65"/>
    <w:rsid w:val="00524048"/>
    <w:rsid w:val="0052487C"/>
    <w:rsid w:val="0052629C"/>
    <w:rsid w:val="005274E1"/>
    <w:rsid w:val="00530E09"/>
    <w:rsid w:val="00530E0C"/>
    <w:rsid w:val="00532A53"/>
    <w:rsid w:val="00533638"/>
    <w:rsid w:val="00534409"/>
    <w:rsid w:val="0053447C"/>
    <w:rsid w:val="00536DC5"/>
    <w:rsid w:val="00541F55"/>
    <w:rsid w:val="005442C5"/>
    <w:rsid w:val="005452C6"/>
    <w:rsid w:val="00545880"/>
    <w:rsid w:val="00545A4A"/>
    <w:rsid w:val="00545C7C"/>
    <w:rsid w:val="00545D84"/>
    <w:rsid w:val="00546CC3"/>
    <w:rsid w:val="005472D9"/>
    <w:rsid w:val="005508CB"/>
    <w:rsid w:val="00550F82"/>
    <w:rsid w:val="00552884"/>
    <w:rsid w:val="0055555A"/>
    <w:rsid w:val="0055555E"/>
    <w:rsid w:val="005558A7"/>
    <w:rsid w:val="00555C18"/>
    <w:rsid w:val="00556255"/>
    <w:rsid w:val="00557ADD"/>
    <w:rsid w:val="00560977"/>
    <w:rsid w:val="00560AFF"/>
    <w:rsid w:val="00560E22"/>
    <w:rsid w:val="0056249C"/>
    <w:rsid w:val="00563400"/>
    <w:rsid w:val="005634F5"/>
    <w:rsid w:val="00564CF1"/>
    <w:rsid w:val="005662F1"/>
    <w:rsid w:val="00567353"/>
    <w:rsid w:val="00567E0F"/>
    <w:rsid w:val="00572528"/>
    <w:rsid w:val="005733E2"/>
    <w:rsid w:val="00576DBF"/>
    <w:rsid w:val="005801F2"/>
    <w:rsid w:val="00580EF8"/>
    <w:rsid w:val="00581CE1"/>
    <w:rsid w:val="0058241F"/>
    <w:rsid w:val="00582488"/>
    <w:rsid w:val="00582834"/>
    <w:rsid w:val="00584018"/>
    <w:rsid w:val="00584321"/>
    <w:rsid w:val="005844A4"/>
    <w:rsid w:val="005847F9"/>
    <w:rsid w:val="00586F8D"/>
    <w:rsid w:val="0058721F"/>
    <w:rsid w:val="005875EE"/>
    <w:rsid w:val="00587A1B"/>
    <w:rsid w:val="0059322D"/>
    <w:rsid w:val="00593D6F"/>
    <w:rsid w:val="00597A68"/>
    <w:rsid w:val="00597FE6"/>
    <w:rsid w:val="005A0A5C"/>
    <w:rsid w:val="005A36EC"/>
    <w:rsid w:val="005A55D9"/>
    <w:rsid w:val="005A69AC"/>
    <w:rsid w:val="005B069A"/>
    <w:rsid w:val="005B1CC5"/>
    <w:rsid w:val="005B1FA3"/>
    <w:rsid w:val="005B2DF1"/>
    <w:rsid w:val="005B42EA"/>
    <w:rsid w:val="005B5174"/>
    <w:rsid w:val="005B65D4"/>
    <w:rsid w:val="005B6A45"/>
    <w:rsid w:val="005B78B2"/>
    <w:rsid w:val="005B7A63"/>
    <w:rsid w:val="005C0E75"/>
    <w:rsid w:val="005C149A"/>
    <w:rsid w:val="005C192A"/>
    <w:rsid w:val="005C1D99"/>
    <w:rsid w:val="005C2A9D"/>
    <w:rsid w:val="005C310D"/>
    <w:rsid w:val="005C3A88"/>
    <w:rsid w:val="005C3D50"/>
    <w:rsid w:val="005C49CC"/>
    <w:rsid w:val="005C4B27"/>
    <w:rsid w:val="005C5343"/>
    <w:rsid w:val="005C6133"/>
    <w:rsid w:val="005C6D7F"/>
    <w:rsid w:val="005D09C9"/>
    <w:rsid w:val="005D1139"/>
    <w:rsid w:val="005D21B8"/>
    <w:rsid w:val="005D275C"/>
    <w:rsid w:val="005D2819"/>
    <w:rsid w:val="005D498F"/>
    <w:rsid w:val="005E0259"/>
    <w:rsid w:val="005E0B1A"/>
    <w:rsid w:val="005E2A03"/>
    <w:rsid w:val="005E3582"/>
    <w:rsid w:val="005E64C0"/>
    <w:rsid w:val="005E71E4"/>
    <w:rsid w:val="005E7630"/>
    <w:rsid w:val="005F113A"/>
    <w:rsid w:val="005F17C1"/>
    <w:rsid w:val="005F19B8"/>
    <w:rsid w:val="005F2BA5"/>
    <w:rsid w:val="005F491E"/>
    <w:rsid w:val="005F57B3"/>
    <w:rsid w:val="005F61B3"/>
    <w:rsid w:val="00600764"/>
    <w:rsid w:val="00602AAD"/>
    <w:rsid w:val="0060309E"/>
    <w:rsid w:val="006035D8"/>
    <w:rsid w:val="006035E5"/>
    <w:rsid w:val="006042BD"/>
    <w:rsid w:val="006042FA"/>
    <w:rsid w:val="006048F0"/>
    <w:rsid w:val="0060655F"/>
    <w:rsid w:val="006068B2"/>
    <w:rsid w:val="00607032"/>
    <w:rsid w:val="00607681"/>
    <w:rsid w:val="006079BD"/>
    <w:rsid w:val="00610D60"/>
    <w:rsid w:val="00611F14"/>
    <w:rsid w:val="0061403A"/>
    <w:rsid w:val="00615F3D"/>
    <w:rsid w:val="006164B6"/>
    <w:rsid w:val="00617573"/>
    <w:rsid w:val="00617585"/>
    <w:rsid w:val="006215F7"/>
    <w:rsid w:val="006219FA"/>
    <w:rsid w:val="00622347"/>
    <w:rsid w:val="00622700"/>
    <w:rsid w:val="00622AF7"/>
    <w:rsid w:val="00622C7A"/>
    <w:rsid w:val="0062338D"/>
    <w:rsid w:val="00623801"/>
    <w:rsid w:val="006241E0"/>
    <w:rsid w:val="006252A0"/>
    <w:rsid w:val="00626BE6"/>
    <w:rsid w:val="00627B61"/>
    <w:rsid w:val="00632878"/>
    <w:rsid w:val="00632CE5"/>
    <w:rsid w:val="00635B09"/>
    <w:rsid w:val="006371A1"/>
    <w:rsid w:val="006372E4"/>
    <w:rsid w:val="00640060"/>
    <w:rsid w:val="006408DB"/>
    <w:rsid w:val="006416EC"/>
    <w:rsid w:val="00641AA5"/>
    <w:rsid w:val="00642DC5"/>
    <w:rsid w:val="00642F90"/>
    <w:rsid w:val="006430B8"/>
    <w:rsid w:val="00643381"/>
    <w:rsid w:val="0064401C"/>
    <w:rsid w:val="00644A9B"/>
    <w:rsid w:val="00644AC2"/>
    <w:rsid w:val="00646208"/>
    <w:rsid w:val="00647B4D"/>
    <w:rsid w:val="00647C80"/>
    <w:rsid w:val="00650361"/>
    <w:rsid w:val="006533B9"/>
    <w:rsid w:val="0065496A"/>
    <w:rsid w:val="00654B62"/>
    <w:rsid w:val="00654C57"/>
    <w:rsid w:val="006569BF"/>
    <w:rsid w:val="00661225"/>
    <w:rsid w:val="006614A5"/>
    <w:rsid w:val="00663418"/>
    <w:rsid w:val="0066343A"/>
    <w:rsid w:val="00663666"/>
    <w:rsid w:val="006639A3"/>
    <w:rsid w:val="00663E21"/>
    <w:rsid w:val="00664658"/>
    <w:rsid w:val="00667B47"/>
    <w:rsid w:val="00670C04"/>
    <w:rsid w:val="00672812"/>
    <w:rsid w:val="00673EDC"/>
    <w:rsid w:val="00674968"/>
    <w:rsid w:val="0067536C"/>
    <w:rsid w:val="006803B6"/>
    <w:rsid w:val="00681AD6"/>
    <w:rsid w:val="00681B84"/>
    <w:rsid w:val="00684D23"/>
    <w:rsid w:val="0068624A"/>
    <w:rsid w:val="0068674A"/>
    <w:rsid w:val="00686766"/>
    <w:rsid w:val="00686B84"/>
    <w:rsid w:val="00687DD6"/>
    <w:rsid w:val="00687FFA"/>
    <w:rsid w:val="00690802"/>
    <w:rsid w:val="0069143F"/>
    <w:rsid w:val="00692686"/>
    <w:rsid w:val="00692BFB"/>
    <w:rsid w:val="00693834"/>
    <w:rsid w:val="00693C39"/>
    <w:rsid w:val="00694DB0"/>
    <w:rsid w:val="0069683E"/>
    <w:rsid w:val="00696A14"/>
    <w:rsid w:val="00696B0C"/>
    <w:rsid w:val="006A02C1"/>
    <w:rsid w:val="006A0949"/>
    <w:rsid w:val="006A3DD3"/>
    <w:rsid w:val="006A42AA"/>
    <w:rsid w:val="006A643D"/>
    <w:rsid w:val="006A72A5"/>
    <w:rsid w:val="006A75F0"/>
    <w:rsid w:val="006B27F0"/>
    <w:rsid w:val="006B3D5A"/>
    <w:rsid w:val="006B3EB0"/>
    <w:rsid w:val="006B6F1A"/>
    <w:rsid w:val="006B7C5A"/>
    <w:rsid w:val="006C04D0"/>
    <w:rsid w:val="006C0940"/>
    <w:rsid w:val="006C0A98"/>
    <w:rsid w:val="006C0F6B"/>
    <w:rsid w:val="006C1811"/>
    <w:rsid w:val="006C2CAD"/>
    <w:rsid w:val="006C369E"/>
    <w:rsid w:val="006C5745"/>
    <w:rsid w:val="006C5A0B"/>
    <w:rsid w:val="006C72F2"/>
    <w:rsid w:val="006C7D60"/>
    <w:rsid w:val="006D1A1A"/>
    <w:rsid w:val="006D32C6"/>
    <w:rsid w:val="006D33D1"/>
    <w:rsid w:val="006D44F5"/>
    <w:rsid w:val="006D5C5D"/>
    <w:rsid w:val="006D5FE0"/>
    <w:rsid w:val="006D612A"/>
    <w:rsid w:val="006E1097"/>
    <w:rsid w:val="006E1574"/>
    <w:rsid w:val="006E1807"/>
    <w:rsid w:val="006E25BE"/>
    <w:rsid w:val="006E2B94"/>
    <w:rsid w:val="006E30DF"/>
    <w:rsid w:val="006E3803"/>
    <w:rsid w:val="006E43A7"/>
    <w:rsid w:val="006E63B5"/>
    <w:rsid w:val="006E6D38"/>
    <w:rsid w:val="006E73E2"/>
    <w:rsid w:val="006F175A"/>
    <w:rsid w:val="006F1C22"/>
    <w:rsid w:val="006F1E21"/>
    <w:rsid w:val="006F282F"/>
    <w:rsid w:val="006F2DA7"/>
    <w:rsid w:val="006F2DC0"/>
    <w:rsid w:val="006F2F84"/>
    <w:rsid w:val="006F42FD"/>
    <w:rsid w:val="006F5774"/>
    <w:rsid w:val="006F5F9A"/>
    <w:rsid w:val="006F6923"/>
    <w:rsid w:val="006F7549"/>
    <w:rsid w:val="006F794E"/>
    <w:rsid w:val="006F7E34"/>
    <w:rsid w:val="006F7F20"/>
    <w:rsid w:val="00700D64"/>
    <w:rsid w:val="0070187D"/>
    <w:rsid w:val="00703843"/>
    <w:rsid w:val="00703F80"/>
    <w:rsid w:val="0070437E"/>
    <w:rsid w:val="007048B6"/>
    <w:rsid w:val="00705B45"/>
    <w:rsid w:val="007064D8"/>
    <w:rsid w:val="00706545"/>
    <w:rsid w:val="00710302"/>
    <w:rsid w:val="00713326"/>
    <w:rsid w:val="00713402"/>
    <w:rsid w:val="007145F0"/>
    <w:rsid w:val="0071460F"/>
    <w:rsid w:val="00716128"/>
    <w:rsid w:val="00717FE7"/>
    <w:rsid w:val="00720034"/>
    <w:rsid w:val="007201CF"/>
    <w:rsid w:val="00723D03"/>
    <w:rsid w:val="007255CF"/>
    <w:rsid w:val="00727115"/>
    <w:rsid w:val="00727585"/>
    <w:rsid w:val="00732348"/>
    <w:rsid w:val="00733522"/>
    <w:rsid w:val="007355DE"/>
    <w:rsid w:val="007365F9"/>
    <w:rsid w:val="0073798F"/>
    <w:rsid w:val="00740734"/>
    <w:rsid w:val="00741974"/>
    <w:rsid w:val="007435E6"/>
    <w:rsid w:val="00744225"/>
    <w:rsid w:val="00745053"/>
    <w:rsid w:val="0075027D"/>
    <w:rsid w:val="00750372"/>
    <w:rsid w:val="0075045C"/>
    <w:rsid w:val="007506E4"/>
    <w:rsid w:val="00750CCC"/>
    <w:rsid w:val="0075168D"/>
    <w:rsid w:val="007519D9"/>
    <w:rsid w:val="007527DB"/>
    <w:rsid w:val="00753C0B"/>
    <w:rsid w:val="0075424B"/>
    <w:rsid w:val="00756711"/>
    <w:rsid w:val="0075752D"/>
    <w:rsid w:val="0075781C"/>
    <w:rsid w:val="00757E35"/>
    <w:rsid w:val="00763740"/>
    <w:rsid w:val="007662C5"/>
    <w:rsid w:val="00766A6E"/>
    <w:rsid w:val="007670F1"/>
    <w:rsid w:val="00771821"/>
    <w:rsid w:val="00773E77"/>
    <w:rsid w:val="007759F8"/>
    <w:rsid w:val="00776082"/>
    <w:rsid w:val="0077677D"/>
    <w:rsid w:val="0077691E"/>
    <w:rsid w:val="00776F85"/>
    <w:rsid w:val="007804AD"/>
    <w:rsid w:val="00782546"/>
    <w:rsid w:val="00790934"/>
    <w:rsid w:val="00791725"/>
    <w:rsid w:val="00791AC0"/>
    <w:rsid w:val="007936AE"/>
    <w:rsid w:val="00794116"/>
    <w:rsid w:val="00795130"/>
    <w:rsid w:val="00795DC8"/>
    <w:rsid w:val="007A2DA0"/>
    <w:rsid w:val="007A2F5C"/>
    <w:rsid w:val="007A36E6"/>
    <w:rsid w:val="007A3C55"/>
    <w:rsid w:val="007A5DFE"/>
    <w:rsid w:val="007A6A3C"/>
    <w:rsid w:val="007A78E9"/>
    <w:rsid w:val="007B0EFF"/>
    <w:rsid w:val="007B2491"/>
    <w:rsid w:val="007B2FE5"/>
    <w:rsid w:val="007B36F8"/>
    <w:rsid w:val="007B39A9"/>
    <w:rsid w:val="007B430A"/>
    <w:rsid w:val="007B605D"/>
    <w:rsid w:val="007B613C"/>
    <w:rsid w:val="007C021B"/>
    <w:rsid w:val="007C0B9F"/>
    <w:rsid w:val="007C3597"/>
    <w:rsid w:val="007C5799"/>
    <w:rsid w:val="007C5E15"/>
    <w:rsid w:val="007C6E79"/>
    <w:rsid w:val="007C708B"/>
    <w:rsid w:val="007C7FB4"/>
    <w:rsid w:val="007D0B7F"/>
    <w:rsid w:val="007D21FE"/>
    <w:rsid w:val="007D3588"/>
    <w:rsid w:val="007D4AA1"/>
    <w:rsid w:val="007D7754"/>
    <w:rsid w:val="007E038A"/>
    <w:rsid w:val="007E15B1"/>
    <w:rsid w:val="007E264B"/>
    <w:rsid w:val="007E340C"/>
    <w:rsid w:val="007E3410"/>
    <w:rsid w:val="007E6763"/>
    <w:rsid w:val="007E6826"/>
    <w:rsid w:val="007F0EDA"/>
    <w:rsid w:val="007F2076"/>
    <w:rsid w:val="007F27AD"/>
    <w:rsid w:val="007F3EB4"/>
    <w:rsid w:val="007F40FA"/>
    <w:rsid w:val="007F4B32"/>
    <w:rsid w:val="007F5FF8"/>
    <w:rsid w:val="0080030F"/>
    <w:rsid w:val="00800B1E"/>
    <w:rsid w:val="00802D3A"/>
    <w:rsid w:val="008043CE"/>
    <w:rsid w:val="00805489"/>
    <w:rsid w:val="008076C1"/>
    <w:rsid w:val="00807A65"/>
    <w:rsid w:val="00810845"/>
    <w:rsid w:val="008119D4"/>
    <w:rsid w:val="00811E4B"/>
    <w:rsid w:val="00811F1D"/>
    <w:rsid w:val="00812D22"/>
    <w:rsid w:val="00813CB5"/>
    <w:rsid w:val="008144E8"/>
    <w:rsid w:val="00814A55"/>
    <w:rsid w:val="00814EBD"/>
    <w:rsid w:val="0081532E"/>
    <w:rsid w:val="00816E12"/>
    <w:rsid w:val="00820B32"/>
    <w:rsid w:val="00822A62"/>
    <w:rsid w:val="00822C0A"/>
    <w:rsid w:val="00822F08"/>
    <w:rsid w:val="008242CA"/>
    <w:rsid w:val="00827B9B"/>
    <w:rsid w:val="008305E8"/>
    <w:rsid w:val="00830C30"/>
    <w:rsid w:val="00830CC0"/>
    <w:rsid w:val="00833194"/>
    <w:rsid w:val="00833C0D"/>
    <w:rsid w:val="008347AA"/>
    <w:rsid w:val="008359A6"/>
    <w:rsid w:val="00835C13"/>
    <w:rsid w:val="00836EE3"/>
    <w:rsid w:val="00837E35"/>
    <w:rsid w:val="00837F0A"/>
    <w:rsid w:val="008414EA"/>
    <w:rsid w:val="00843B72"/>
    <w:rsid w:val="00845589"/>
    <w:rsid w:val="0084566D"/>
    <w:rsid w:val="00845D29"/>
    <w:rsid w:val="00846760"/>
    <w:rsid w:val="00847540"/>
    <w:rsid w:val="00850420"/>
    <w:rsid w:val="00850C0C"/>
    <w:rsid w:val="0085227D"/>
    <w:rsid w:val="00852DE9"/>
    <w:rsid w:val="00853F83"/>
    <w:rsid w:val="008542BC"/>
    <w:rsid w:val="0085474F"/>
    <w:rsid w:val="008552C2"/>
    <w:rsid w:val="00855411"/>
    <w:rsid w:val="00855EEB"/>
    <w:rsid w:val="00856BD3"/>
    <w:rsid w:val="00857301"/>
    <w:rsid w:val="00857421"/>
    <w:rsid w:val="0086267B"/>
    <w:rsid w:val="00863D52"/>
    <w:rsid w:val="00864056"/>
    <w:rsid w:val="008645BE"/>
    <w:rsid w:val="00864E3B"/>
    <w:rsid w:val="008652D1"/>
    <w:rsid w:val="008659DF"/>
    <w:rsid w:val="00870888"/>
    <w:rsid w:val="00871D28"/>
    <w:rsid w:val="00872867"/>
    <w:rsid w:val="00872B32"/>
    <w:rsid w:val="00872E44"/>
    <w:rsid w:val="0087316C"/>
    <w:rsid w:val="00873CAB"/>
    <w:rsid w:val="00874631"/>
    <w:rsid w:val="00874C30"/>
    <w:rsid w:val="0087616B"/>
    <w:rsid w:val="00880582"/>
    <w:rsid w:val="008807D5"/>
    <w:rsid w:val="00883C16"/>
    <w:rsid w:val="008843B6"/>
    <w:rsid w:val="00884E0C"/>
    <w:rsid w:val="00886E2D"/>
    <w:rsid w:val="0089015A"/>
    <w:rsid w:val="008907A4"/>
    <w:rsid w:val="00890D7B"/>
    <w:rsid w:val="00891984"/>
    <w:rsid w:val="00892952"/>
    <w:rsid w:val="00894D69"/>
    <w:rsid w:val="00895326"/>
    <w:rsid w:val="008969FF"/>
    <w:rsid w:val="0089731D"/>
    <w:rsid w:val="008A041A"/>
    <w:rsid w:val="008A0719"/>
    <w:rsid w:val="008A0CCD"/>
    <w:rsid w:val="008A4EF0"/>
    <w:rsid w:val="008A5A5C"/>
    <w:rsid w:val="008A5B61"/>
    <w:rsid w:val="008A7FE2"/>
    <w:rsid w:val="008B03D5"/>
    <w:rsid w:val="008B10E6"/>
    <w:rsid w:val="008B1343"/>
    <w:rsid w:val="008B15E5"/>
    <w:rsid w:val="008B2937"/>
    <w:rsid w:val="008B2C6A"/>
    <w:rsid w:val="008B57C9"/>
    <w:rsid w:val="008B59CB"/>
    <w:rsid w:val="008B5B4A"/>
    <w:rsid w:val="008B60BF"/>
    <w:rsid w:val="008B60EC"/>
    <w:rsid w:val="008B6248"/>
    <w:rsid w:val="008B6BBD"/>
    <w:rsid w:val="008B6CE1"/>
    <w:rsid w:val="008B7E76"/>
    <w:rsid w:val="008C0E07"/>
    <w:rsid w:val="008C13A9"/>
    <w:rsid w:val="008C2126"/>
    <w:rsid w:val="008C30B2"/>
    <w:rsid w:val="008C4ABD"/>
    <w:rsid w:val="008C5408"/>
    <w:rsid w:val="008C5661"/>
    <w:rsid w:val="008C591B"/>
    <w:rsid w:val="008C5A54"/>
    <w:rsid w:val="008C60B9"/>
    <w:rsid w:val="008C610B"/>
    <w:rsid w:val="008C6524"/>
    <w:rsid w:val="008C6B02"/>
    <w:rsid w:val="008C6D4E"/>
    <w:rsid w:val="008C747B"/>
    <w:rsid w:val="008C7749"/>
    <w:rsid w:val="008D1081"/>
    <w:rsid w:val="008D11C2"/>
    <w:rsid w:val="008D1223"/>
    <w:rsid w:val="008D20C9"/>
    <w:rsid w:val="008D3237"/>
    <w:rsid w:val="008D3AF2"/>
    <w:rsid w:val="008D6E10"/>
    <w:rsid w:val="008E0C1B"/>
    <w:rsid w:val="008E1484"/>
    <w:rsid w:val="008E1ACD"/>
    <w:rsid w:val="008E1FD4"/>
    <w:rsid w:val="008E2099"/>
    <w:rsid w:val="008E3E7C"/>
    <w:rsid w:val="008E4A67"/>
    <w:rsid w:val="008E5044"/>
    <w:rsid w:val="008E5A91"/>
    <w:rsid w:val="008E5AAE"/>
    <w:rsid w:val="008E641D"/>
    <w:rsid w:val="008E688E"/>
    <w:rsid w:val="008F01B2"/>
    <w:rsid w:val="008F3E8A"/>
    <w:rsid w:val="008F3F32"/>
    <w:rsid w:val="008F6D66"/>
    <w:rsid w:val="008F7AC8"/>
    <w:rsid w:val="00903520"/>
    <w:rsid w:val="0090405C"/>
    <w:rsid w:val="00904664"/>
    <w:rsid w:val="00905EA5"/>
    <w:rsid w:val="009074D5"/>
    <w:rsid w:val="00910410"/>
    <w:rsid w:val="00912A96"/>
    <w:rsid w:val="009135CF"/>
    <w:rsid w:val="00914791"/>
    <w:rsid w:val="00915523"/>
    <w:rsid w:val="00917136"/>
    <w:rsid w:val="00917426"/>
    <w:rsid w:val="00917E06"/>
    <w:rsid w:val="0092006B"/>
    <w:rsid w:val="00920188"/>
    <w:rsid w:val="00921194"/>
    <w:rsid w:val="00921C2C"/>
    <w:rsid w:val="00922DAC"/>
    <w:rsid w:val="0092347B"/>
    <w:rsid w:val="00923628"/>
    <w:rsid w:val="00925D67"/>
    <w:rsid w:val="009270C9"/>
    <w:rsid w:val="0092762C"/>
    <w:rsid w:val="00930048"/>
    <w:rsid w:val="009308EC"/>
    <w:rsid w:val="009318A9"/>
    <w:rsid w:val="00931AB8"/>
    <w:rsid w:val="00931F70"/>
    <w:rsid w:val="0093237B"/>
    <w:rsid w:val="00932592"/>
    <w:rsid w:val="00933337"/>
    <w:rsid w:val="00933863"/>
    <w:rsid w:val="00935929"/>
    <w:rsid w:val="00935AFD"/>
    <w:rsid w:val="00935E9F"/>
    <w:rsid w:val="009371A6"/>
    <w:rsid w:val="0094005B"/>
    <w:rsid w:val="00940B04"/>
    <w:rsid w:val="00940D68"/>
    <w:rsid w:val="00942C3E"/>
    <w:rsid w:val="00942D64"/>
    <w:rsid w:val="009451D5"/>
    <w:rsid w:val="0094715A"/>
    <w:rsid w:val="00947293"/>
    <w:rsid w:val="009473EC"/>
    <w:rsid w:val="00950327"/>
    <w:rsid w:val="00950507"/>
    <w:rsid w:val="0095050B"/>
    <w:rsid w:val="00950CCD"/>
    <w:rsid w:val="00952081"/>
    <w:rsid w:val="009524CE"/>
    <w:rsid w:val="00955063"/>
    <w:rsid w:val="00955A9C"/>
    <w:rsid w:val="0095605E"/>
    <w:rsid w:val="00957A3D"/>
    <w:rsid w:val="00960F0D"/>
    <w:rsid w:val="00961D63"/>
    <w:rsid w:val="009639FB"/>
    <w:rsid w:val="00964919"/>
    <w:rsid w:val="00966085"/>
    <w:rsid w:val="009669CD"/>
    <w:rsid w:val="00967FED"/>
    <w:rsid w:val="00971447"/>
    <w:rsid w:val="00972478"/>
    <w:rsid w:val="00973C2A"/>
    <w:rsid w:val="009751EE"/>
    <w:rsid w:val="00976597"/>
    <w:rsid w:val="00977694"/>
    <w:rsid w:val="0098028A"/>
    <w:rsid w:val="00980DB1"/>
    <w:rsid w:val="00981ECA"/>
    <w:rsid w:val="00981F93"/>
    <w:rsid w:val="0098277D"/>
    <w:rsid w:val="00985C79"/>
    <w:rsid w:val="00987820"/>
    <w:rsid w:val="00991C1D"/>
    <w:rsid w:val="009920D4"/>
    <w:rsid w:val="00993054"/>
    <w:rsid w:val="00993327"/>
    <w:rsid w:val="00994344"/>
    <w:rsid w:val="00994B14"/>
    <w:rsid w:val="00994DCC"/>
    <w:rsid w:val="00996A4E"/>
    <w:rsid w:val="00997003"/>
    <w:rsid w:val="00997DC6"/>
    <w:rsid w:val="009A1021"/>
    <w:rsid w:val="009A3C5F"/>
    <w:rsid w:val="009A5488"/>
    <w:rsid w:val="009A6CD2"/>
    <w:rsid w:val="009A7451"/>
    <w:rsid w:val="009B0969"/>
    <w:rsid w:val="009B0A79"/>
    <w:rsid w:val="009B2059"/>
    <w:rsid w:val="009B514E"/>
    <w:rsid w:val="009B5622"/>
    <w:rsid w:val="009B58F0"/>
    <w:rsid w:val="009B78A0"/>
    <w:rsid w:val="009B7CF5"/>
    <w:rsid w:val="009B7D6E"/>
    <w:rsid w:val="009C082A"/>
    <w:rsid w:val="009C0838"/>
    <w:rsid w:val="009C2259"/>
    <w:rsid w:val="009C409C"/>
    <w:rsid w:val="009C450B"/>
    <w:rsid w:val="009C4A3C"/>
    <w:rsid w:val="009C516F"/>
    <w:rsid w:val="009C5203"/>
    <w:rsid w:val="009C62A1"/>
    <w:rsid w:val="009C70DD"/>
    <w:rsid w:val="009D0DDC"/>
    <w:rsid w:val="009D2041"/>
    <w:rsid w:val="009D2322"/>
    <w:rsid w:val="009D2DED"/>
    <w:rsid w:val="009D2FC8"/>
    <w:rsid w:val="009D3789"/>
    <w:rsid w:val="009D3BEC"/>
    <w:rsid w:val="009D3DB1"/>
    <w:rsid w:val="009E00B9"/>
    <w:rsid w:val="009E03D0"/>
    <w:rsid w:val="009E2D1B"/>
    <w:rsid w:val="009E3BB6"/>
    <w:rsid w:val="009E475B"/>
    <w:rsid w:val="009F0588"/>
    <w:rsid w:val="009F06C7"/>
    <w:rsid w:val="009F179C"/>
    <w:rsid w:val="009F3693"/>
    <w:rsid w:val="009F5261"/>
    <w:rsid w:val="009F56F9"/>
    <w:rsid w:val="009F5FEE"/>
    <w:rsid w:val="009F661D"/>
    <w:rsid w:val="00A011CF"/>
    <w:rsid w:val="00A02232"/>
    <w:rsid w:val="00A031C0"/>
    <w:rsid w:val="00A04C7D"/>
    <w:rsid w:val="00A0563B"/>
    <w:rsid w:val="00A0738A"/>
    <w:rsid w:val="00A10ED8"/>
    <w:rsid w:val="00A132CA"/>
    <w:rsid w:val="00A137FF"/>
    <w:rsid w:val="00A13B70"/>
    <w:rsid w:val="00A13D73"/>
    <w:rsid w:val="00A13F63"/>
    <w:rsid w:val="00A16200"/>
    <w:rsid w:val="00A1683D"/>
    <w:rsid w:val="00A221A8"/>
    <w:rsid w:val="00A22289"/>
    <w:rsid w:val="00A222C4"/>
    <w:rsid w:val="00A22BE3"/>
    <w:rsid w:val="00A2362E"/>
    <w:rsid w:val="00A23717"/>
    <w:rsid w:val="00A23870"/>
    <w:rsid w:val="00A243C9"/>
    <w:rsid w:val="00A246B9"/>
    <w:rsid w:val="00A24ED8"/>
    <w:rsid w:val="00A25EA2"/>
    <w:rsid w:val="00A26729"/>
    <w:rsid w:val="00A27F5A"/>
    <w:rsid w:val="00A30ECF"/>
    <w:rsid w:val="00A316C9"/>
    <w:rsid w:val="00A337F7"/>
    <w:rsid w:val="00A34750"/>
    <w:rsid w:val="00A35116"/>
    <w:rsid w:val="00A3517A"/>
    <w:rsid w:val="00A3571F"/>
    <w:rsid w:val="00A35B49"/>
    <w:rsid w:val="00A37902"/>
    <w:rsid w:val="00A409E5"/>
    <w:rsid w:val="00A4227B"/>
    <w:rsid w:val="00A436CD"/>
    <w:rsid w:val="00A43CE7"/>
    <w:rsid w:val="00A44307"/>
    <w:rsid w:val="00A44823"/>
    <w:rsid w:val="00A4565C"/>
    <w:rsid w:val="00A45E16"/>
    <w:rsid w:val="00A46A1B"/>
    <w:rsid w:val="00A504D3"/>
    <w:rsid w:val="00A51CC4"/>
    <w:rsid w:val="00A525A0"/>
    <w:rsid w:val="00A55416"/>
    <w:rsid w:val="00A5621B"/>
    <w:rsid w:val="00A6057D"/>
    <w:rsid w:val="00A61273"/>
    <w:rsid w:val="00A616FC"/>
    <w:rsid w:val="00A62ABA"/>
    <w:rsid w:val="00A62EEF"/>
    <w:rsid w:val="00A6425A"/>
    <w:rsid w:val="00A649AA"/>
    <w:rsid w:val="00A64B1C"/>
    <w:rsid w:val="00A64C7E"/>
    <w:rsid w:val="00A66589"/>
    <w:rsid w:val="00A67107"/>
    <w:rsid w:val="00A67851"/>
    <w:rsid w:val="00A67CF7"/>
    <w:rsid w:val="00A7098B"/>
    <w:rsid w:val="00A70C5A"/>
    <w:rsid w:val="00A71173"/>
    <w:rsid w:val="00A71958"/>
    <w:rsid w:val="00A7698D"/>
    <w:rsid w:val="00A77D7F"/>
    <w:rsid w:val="00A80388"/>
    <w:rsid w:val="00A80E91"/>
    <w:rsid w:val="00A8136C"/>
    <w:rsid w:val="00A81FB8"/>
    <w:rsid w:val="00A82501"/>
    <w:rsid w:val="00A8754D"/>
    <w:rsid w:val="00A9097B"/>
    <w:rsid w:val="00A90C16"/>
    <w:rsid w:val="00A91853"/>
    <w:rsid w:val="00A91F89"/>
    <w:rsid w:val="00A93B11"/>
    <w:rsid w:val="00A93EEB"/>
    <w:rsid w:val="00A94D07"/>
    <w:rsid w:val="00A96BA1"/>
    <w:rsid w:val="00A97246"/>
    <w:rsid w:val="00A97B97"/>
    <w:rsid w:val="00AA0B36"/>
    <w:rsid w:val="00AA16E1"/>
    <w:rsid w:val="00AA1940"/>
    <w:rsid w:val="00AA34D7"/>
    <w:rsid w:val="00AA4B1D"/>
    <w:rsid w:val="00AA53FE"/>
    <w:rsid w:val="00AA59AC"/>
    <w:rsid w:val="00AA6C7C"/>
    <w:rsid w:val="00AB0A24"/>
    <w:rsid w:val="00AB0C14"/>
    <w:rsid w:val="00AB1181"/>
    <w:rsid w:val="00AB1707"/>
    <w:rsid w:val="00AB230D"/>
    <w:rsid w:val="00AB2783"/>
    <w:rsid w:val="00AB3061"/>
    <w:rsid w:val="00AB6445"/>
    <w:rsid w:val="00AB6932"/>
    <w:rsid w:val="00AB78CA"/>
    <w:rsid w:val="00AC0013"/>
    <w:rsid w:val="00AC1430"/>
    <w:rsid w:val="00AC1749"/>
    <w:rsid w:val="00AC2D42"/>
    <w:rsid w:val="00AC4117"/>
    <w:rsid w:val="00AC67BB"/>
    <w:rsid w:val="00AC700F"/>
    <w:rsid w:val="00AC78CA"/>
    <w:rsid w:val="00AC79AF"/>
    <w:rsid w:val="00AD18A0"/>
    <w:rsid w:val="00AD24A2"/>
    <w:rsid w:val="00AD2833"/>
    <w:rsid w:val="00AD3937"/>
    <w:rsid w:val="00AD3D49"/>
    <w:rsid w:val="00AD699A"/>
    <w:rsid w:val="00AD750F"/>
    <w:rsid w:val="00AE0085"/>
    <w:rsid w:val="00AE0BCB"/>
    <w:rsid w:val="00AE11F2"/>
    <w:rsid w:val="00AE1F42"/>
    <w:rsid w:val="00AE2AF6"/>
    <w:rsid w:val="00AE34CE"/>
    <w:rsid w:val="00AE3E9A"/>
    <w:rsid w:val="00AE4123"/>
    <w:rsid w:val="00AE42C0"/>
    <w:rsid w:val="00AE58FD"/>
    <w:rsid w:val="00AE62D6"/>
    <w:rsid w:val="00AE6A74"/>
    <w:rsid w:val="00AE6AB0"/>
    <w:rsid w:val="00AF01EC"/>
    <w:rsid w:val="00AF0254"/>
    <w:rsid w:val="00AF1540"/>
    <w:rsid w:val="00AF18AD"/>
    <w:rsid w:val="00AF3D31"/>
    <w:rsid w:val="00AF4103"/>
    <w:rsid w:val="00AF47C4"/>
    <w:rsid w:val="00AF4D8B"/>
    <w:rsid w:val="00AF5BE7"/>
    <w:rsid w:val="00AF6402"/>
    <w:rsid w:val="00AF6720"/>
    <w:rsid w:val="00AF6E1E"/>
    <w:rsid w:val="00AF6F7D"/>
    <w:rsid w:val="00AF7185"/>
    <w:rsid w:val="00B0134F"/>
    <w:rsid w:val="00B028A7"/>
    <w:rsid w:val="00B029B5"/>
    <w:rsid w:val="00B035E8"/>
    <w:rsid w:val="00B03A6E"/>
    <w:rsid w:val="00B040E5"/>
    <w:rsid w:val="00B04F0E"/>
    <w:rsid w:val="00B05CF9"/>
    <w:rsid w:val="00B068E2"/>
    <w:rsid w:val="00B108CC"/>
    <w:rsid w:val="00B10C06"/>
    <w:rsid w:val="00B12570"/>
    <w:rsid w:val="00B12C3F"/>
    <w:rsid w:val="00B133A8"/>
    <w:rsid w:val="00B13C2A"/>
    <w:rsid w:val="00B13C9A"/>
    <w:rsid w:val="00B16173"/>
    <w:rsid w:val="00B16EE2"/>
    <w:rsid w:val="00B211E2"/>
    <w:rsid w:val="00B2184D"/>
    <w:rsid w:val="00B21A81"/>
    <w:rsid w:val="00B22164"/>
    <w:rsid w:val="00B22CDA"/>
    <w:rsid w:val="00B23D8D"/>
    <w:rsid w:val="00B242CD"/>
    <w:rsid w:val="00B244B0"/>
    <w:rsid w:val="00B24935"/>
    <w:rsid w:val="00B258C6"/>
    <w:rsid w:val="00B261AE"/>
    <w:rsid w:val="00B26611"/>
    <w:rsid w:val="00B2669F"/>
    <w:rsid w:val="00B26B4E"/>
    <w:rsid w:val="00B27203"/>
    <w:rsid w:val="00B30790"/>
    <w:rsid w:val="00B30A1E"/>
    <w:rsid w:val="00B31083"/>
    <w:rsid w:val="00B35774"/>
    <w:rsid w:val="00B375E7"/>
    <w:rsid w:val="00B37CBB"/>
    <w:rsid w:val="00B419B5"/>
    <w:rsid w:val="00B41A74"/>
    <w:rsid w:val="00B41BDF"/>
    <w:rsid w:val="00B42A8C"/>
    <w:rsid w:val="00B42E4D"/>
    <w:rsid w:val="00B44001"/>
    <w:rsid w:val="00B44E04"/>
    <w:rsid w:val="00B45549"/>
    <w:rsid w:val="00B455D7"/>
    <w:rsid w:val="00B5276F"/>
    <w:rsid w:val="00B52D59"/>
    <w:rsid w:val="00B53DCE"/>
    <w:rsid w:val="00B54A82"/>
    <w:rsid w:val="00B55EF5"/>
    <w:rsid w:val="00B56486"/>
    <w:rsid w:val="00B60B86"/>
    <w:rsid w:val="00B61BC7"/>
    <w:rsid w:val="00B62041"/>
    <w:rsid w:val="00B641EE"/>
    <w:rsid w:val="00B64509"/>
    <w:rsid w:val="00B653C0"/>
    <w:rsid w:val="00B6571A"/>
    <w:rsid w:val="00B65DC5"/>
    <w:rsid w:val="00B66D52"/>
    <w:rsid w:val="00B70AE7"/>
    <w:rsid w:val="00B71995"/>
    <w:rsid w:val="00B72898"/>
    <w:rsid w:val="00B72B30"/>
    <w:rsid w:val="00B72D8A"/>
    <w:rsid w:val="00B730D5"/>
    <w:rsid w:val="00B733C0"/>
    <w:rsid w:val="00B73F8F"/>
    <w:rsid w:val="00B74556"/>
    <w:rsid w:val="00B76C3D"/>
    <w:rsid w:val="00B772A9"/>
    <w:rsid w:val="00B805B1"/>
    <w:rsid w:val="00B80D30"/>
    <w:rsid w:val="00B81B45"/>
    <w:rsid w:val="00B82B67"/>
    <w:rsid w:val="00B83E8F"/>
    <w:rsid w:val="00B84703"/>
    <w:rsid w:val="00B84864"/>
    <w:rsid w:val="00B853D4"/>
    <w:rsid w:val="00B86A3D"/>
    <w:rsid w:val="00B918F7"/>
    <w:rsid w:val="00B92431"/>
    <w:rsid w:val="00B9247B"/>
    <w:rsid w:val="00B927FC"/>
    <w:rsid w:val="00B9576B"/>
    <w:rsid w:val="00B95860"/>
    <w:rsid w:val="00B958B6"/>
    <w:rsid w:val="00B9655F"/>
    <w:rsid w:val="00B97AFB"/>
    <w:rsid w:val="00BA30B3"/>
    <w:rsid w:val="00BA3EB5"/>
    <w:rsid w:val="00BA42C0"/>
    <w:rsid w:val="00BA475B"/>
    <w:rsid w:val="00BA498D"/>
    <w:rsid w:val="00BA559A"/>
    <w:rsid w:val="00BA6950"/>
    <w:rsid w:val="00BA7EC6"/>
    <w:rsid w:val="00BB00F3"/>
    <w:rsid w:val="00BB0D67"/>
    <w:rsid w:val="00BB21F9"/>
    <w:rsid w:val="00BB5240"/>
    <w:rsid w:val="00BB5E3B"/>
    <w:rsid w:val="00BB7813"/>
    <w:rsid w:val="00BB7E29"/>
    <w:rsid w:val="00BC1151"/>
    <w:rsid w:val="00BC1583"/>
    <w:rsid w:val="00BC226B"/>
    <w:rsid w:val="00BC4440"/>
    <w:rsid w:val="00BC5621"/>
    <w:rsid w:val="00BC6100"/>
    <w:rsid w:val="00BC6FE4"/>
    <w:rsid w:val="00BC71AF"/>
    <w:rsid w:val="00BD1CE9"/>
    <w:rsid w:val="00BD3661"/>
    <w:rsid w:val="00BD40D2"/>
    <w:rsid w:val="00BD4B44"/>
    <w:rsid w:val="00BD5848"/>
    <w:rsid w:val="00BD622C"/>
    <w:rsid w:val="00BD6F1C"/>
    <w:rsid w:val="00BD7349"/>
    <w:rsid w:val="00BE0934"/>
    <w:rsid w:val="00BE2963"/>
    <w:rsid w:val="00BE3562"/>
    <w:rsid w:val="00BE364F"/>
    <w:rsid w:val="00BE5379"/>
    <w:rsid w:val="00BE634D"/>
    <w:rsid w:val="00BE6CFC"/>
    <w:rsid w:val="00BE6EE1"/>
    <w:rsid w:val="00BE75C4"/>
    <w:rsid w:val="00BE787E"/>
    <w:rsid w:val="00BF06E4"/>
    <w:rsid w:val="00BF08DA"/>
    <w:rsid w:val="00BF0F03"/>
    <w:rsid w:val="00BF125E"/>
    <w:rsid w:val="00BF1A9A"/>
    <w:rsid w:val="00BF220C"/>
    <w:rsid w:val="00BF3EAA"/>
    <w:rsid w:val="00BF43FD"/>
    <w:rsid w:val="00BF5AF1"/>
    <w:rsid w:val="00BF729B"/>
    <w:rsid w:val="00BF7BC9"/>
    <w:rsid w:val="00C00683"/>
    <w:rsid w:val="00C02A00"/>
    <w:rsid w:val="00C04511"/>
    <w:rsid w:val="00C04CDF"/>
    <w:rsid w:val="00C05065"/>
    <w:rsid w:val="00C074E1"/>
    <w:rsid w:val="00C11A54"/>
    <w:rsid w:val="00C123D9"/>
    <w:rsid w:val="00C13047"/>
    <w:rsid w:val="00C13980"/>
    <w:rsid w:val="00C150C0"/>
    <w:rsid w:val="00C159B0"/>
    <w:rsid w:val="00C15C3A"/>
    <w:rsid w:val="00C1659C"/>
    <w:rsid w:val="00C16ACD"/>
    <w:rsid w:val="00C16FB0"/>
    <w:rsid w:val="00C21E66"/>
    <w:rsid w:val="00C2276D"/>
    <w:rsid w:val="00C22A57"/>
    <w:rsid w:val="00C22B0A"/>
    <w:rsid w:val="00C22B12"/>
    <w:rsid w:val="00C255D1"/>
    <w:rsid w:val="00C256E6"/>
    <w:rsid w:val="00C25E51"/>
    <w:rsid w:val="00C26906"/>
    <w:rsid w:val="00C30BCE"/>
    <w:rsid w:val="00C315EF"/>
    <w:rsid w:val="00C31B1C"/>
    <w:rsid w:val="00C32653"/>
    <w:rsid w:val="00C3265B"/>
    <w:rsid w:val="00C333E6"/>
    <w:rsid w:val="00C346C4"/>
    <w:rsid w:val="00C34D34"/>
    <w:rsid w:val="00C36A27"/>
    <w:rsid w:val="00C37C2E"/>
    <w:rsid w:val="00C40048"/>
    <w:rsid w:val="00C4043F"/>
    <w:rsid w:val="00C412C3"/>
    <w:rsid w:val="00C45AEC"/>
    <w:rsid w:val="00C45F78"/>
    <w:rsid w:val="00C47AC3"/>
    <w:rsid w:val="00C5027C"/>
    <w:rsid w:val="00C547E0"/>
    <w:rsid w:val="00C54C09"/>
    <w:rsid w:val="00C56807"/>
    <w:rsid w:val="00C576EA"/>
    <w:rsid w:val="00C57C45"/>
    <w:rsid w:val="00C62743"/>
    <w:rsid w:val="00C62AF7"/>
    <w:rsid w:val="00C6426D"/>
    <w:rsid w:val="00C643C0"/>
    <w:rsid w:val="00C66DA9"/>
    <w:rsid w:val="00C67AC4"/>
    <w:rsid w:val="00C70B2D"/>
    <w:rsid w:val="00C72D93"/>
    <w:rsid w:val="00C742D8"/>
    <w:rsid w:val="00C74B72"/>
    <w:rsid w:val="00C76104"/>
    <w:rsid w:val="00C767F9"/>
    <w:rsid w:val="00C77C33"/>
    <w:rsid w:val="00C80296"/>
    <w:rsid w:val="00C816DC"/>
    <w:rsid w:val="00C81E48"/>
    <w:rsid w:val="00C83B69"/>
    <w:rsid w:val="00C83D91"/>
    <w:rsid w:val="00C844F9"/>
    <w:rsid w:val="00C85D84"/>
    <w:rsid w:val="00C86162"/>
    <w:rsid w:val="00C869AF"/>
    <w:rsid w:val="00C86A43"/>
    <w:rsid w:val="00C8749F"/>
    <w:rsid w:val="00C8757B"/>
    <w:rsid w:val="00C87A47"/>
    <w:rsid w:val="00C900AA"/>
    <w:rsid w:val="00C91A67"/>
    <w:rsid w:val="00C92BEF"/>
    <w:rsid w:val="00C92C4B"/>
    <w:rsid w:val="00C93251"/>
    <w:rsid w:val="00C95FDF"/>
    <w:rsid w:val="00C967C2"/>
    <w:rsid w:val="00C96884"/>
    <w:rsid w:val="00C96B49"/>
    <w:rsid w:val="00CA1AC8"/>
    <w:rsid w:val="00CA1BBA"/>
    <w:rsid w:val="00CA2865"/>
    <w:rsid w:val="00CA33B4"/>
    <w:rsid w:val="00CA4007"/>
    <w:rsid w:val="00CA435F"/>
    <w:rsid w:val="00CA4B86"/>
    <w:rsid w:val="00CA65CB"/>
    <w:rsid w:val="00CA7460"/>
    <w:rsid w:val="00CA75AE"/>
    <w:rsid w:val="00CA76EA"/>
    <w:rsid w:val="00CB034D"/>
    <w:rsid w:val="00CB1149"/>
    <w:rsid w:val="00CB1DD7"/>
    <w:rsid w:val="00CB39B7"/>
    <w:rsid w:val="00CB4557"/>
    <w:rsid w:val="00CB464C"/>
    <w:rsid w:val="00CB4B9D"/>
    <w:rsid w:val="00CB636C"/>
    <w:rsid w:val="00CC0E8B"/>
    <w:rsid w:val="00CC2B5E"/>
    <w:rsid w:val="00CC3AE1"/>
    <w:rsid w:val="00CC5D9E"/>
    <w:rsid w:val="00CC6293"/>
    <w:rsid w:val="00CC6E7C"/>
    <w:rsid w:val="00CC7903"/>
    <w:rsid w:val="00CD09C1"/>
    <w:rsid w:val="00CD101F"/>
    <w:rsid w:val="00CD37FD"/>
    <w:rsid w:val="00CD4B6B"/>
    <w:rsid w:val="00CE0FAB"/>
    <w:rsid w:val="00CE10F0"/>
    <w:rsid w:val="00CE29FB"/>
    <w:rsid w:val="00CE30D3"/>
    <w:rsid w:val="00CE7141"/>
    <w:rsid w:val="00CE7A03"/>
    <w:rsid w:val="00CF0BA3"/>
    <w:rsid w:val="00CF3D52"/>
    <w:rsid w:val="00CF4185"/>
    <w:rsid w:val="00CF42FA"/>
    <w:rsid w:val="00CF5FB4"/>
    <w:rsid w:val="00CF660C"/>
    <w:rsid w:val="00CF67D1"/>
    <w:rsid w:val="00CF7010"/>
    <w:rsid w:val="00CF7246"/>
    <w:rsid w:val="00CF7ABE"/>
    <w:rsid w:val="00CF7B93"/>
    <w:rsid w:val="00D01304"/>
    <w:rsid w:val="00D014C1"/>
    <w:rsid w:val="00D01750"/>
    <w:rsid w:val="00D021A0"/>
    <w:rsid w:val="00D0381C"/>
    <w:rsid w:val="00D03C38"/>
    <w:rsid w:val="00D03E33"/>
    <w:rsid w:val="00D045DC"/>
    <w:rsid w:val="00D06617"/>
    <w:rsid w:val="00D06B43"/>
    <w:rsid w:val="00D07174"/>
    <w:rsid w:val="00D07D78"/>
    <w:rsid w:val="00D1147D"/>
    <w:rsid w:val="00D12D2D"/>
    <w:rsid w:val="00D137F5"/>
    <w:rsid w:val="00D15C8F"/>
    <w:rsid w:val="00D16A39"/>
    <w:rsid w:val="00D16F0C"/>
    <w:rsid w:val="00D17447"/>
    <w:rsid w:val="00D17D1E"/>
    <w:rsid w:val="00D21CEC"/>
    <w:rsid w:val="00D22096"/>
    <w:rsid w:val="00D22B53"/>
    <w:rsid w:val="00D22C3E"/>
    <w:rsid w:val="00D23AF5"/>
    <w:rsid w:val="00D23E55"/>
    <w:rsid w:val="00D24C9B"/>
    <w:rsid w:val="00D262DC"/>
    <w:rsid w:val="00D26D6B"/>
    <w:rsid w:val="00D27293"/>
    <w:rsid w:val="00D2729D"/>
    <w:rsid w:val="00D276AB"/>
    <w:rsid w:val="00D31939"/>
    <w:rsid w:val="00D323E0"/>
    <w:rsid w:val="00D3378A"/>
    <w:rsid w:val="00D344A7"/>
    <w:rsid w:val="00D34D25"/>
    <w:rsid w:val="00D37A5E"/>
    <w:rsid w:val="00D37BBA"/>
    <w:rsid w:val="00D41B1C"/>
    <w:rsid w:val="00D422F5"/>
    <w:rsid w:val="00D42C03"/>
    <w:rsid w:val="00D42EBB"/>
    <w:rsid w:val="00D4321F"/>
    <w:rsid w:val="00D44AAA"/>
    <w:rsid w:val="00D45877"/>
    <w:rsid w:val="00D45E3B"/>
    <w:rsid w:val="00D45EB2"/>
    <w:rsid w:val="00D46394"/>
    <w:rsid w:val="00D46F65"/>
    <w:rsid w:val="00D51CA5"/>
    <w:rsid w:val="00D524C9"/>
    <w:rsid w:val="00D5455E"/>
    <w:rsid w:val="00D54599"/>
    <w:rsid w:val="00D546FE"/>
    <w:rsid w:val="00D5557F"/>
    <w:rsid w:val="00D558CC"/>
    <w:rsid w:val="00D57C97"/>
    <w:rsid w:val="00D63AAA"/>
    <w:rsid w:val="00D64312"/>
    <w:rsid w:val="00D64FCA"/>
    <w:rsid w:val="00D6564E"/>
    <w:rsid w:val="00D6774F"/>
    <w:rsid w:val="00D67FAB"/>
    <w:rsid w:val="00D7571D"/>
    <w:rsid w:val="00D757C5"/>
    <w:rsid w:val="00D810BF"/>
    <w:rsid w:val="00D8224D"/>
    <w:rsid w:val="00D822F4"/>
    <w:rsid w:val="00D82956"/>
    <w:rsid w:val="00D83D4E"/>
    <w:rsid w:val="00D83D62"/>
    <w:rsid w:val="00D85B0C"/>
    <w:rsid w:val="00D85E7A"/>
    <w:rsid w:val="00D87AC0"/>
    <w:rsid w:val="00D90FC9"/>
    <w:rsid w:val="00D9112E"/>
    <w:rsid w:val="00D91650"/>
    <w:rsid w:val="00D933DE"/>
    <w:rsid w:val="00D93A24"/>
    <w:rsid w:val="00D94D4E"/>
    <w:rsid w:val="00D94E5F"/>
    <w:rsid w:val="00D95183"/>
    <w:rsid w:val="00D964D1"/>
    <w:rsid w:val="00D969FB"/>
    <w:rsid w:val="00DA06A7"/>
    <w:rsid w:val="00DA06E8"/>
    <w:rsid w:val="00DA1078"/>
    <w:rsid w:val="00DA27D7"/>
    <w:rsid w:val="00DA3232"/>
    <w:rsid w:val="00DA4DD3"/>
    <w:rsid w:val="00DA6734"/>
    <w:rsid w:val="00DA6C7F"/>
    <w:rsid w:val="00DA71E4"/>
    <w:rsid w:val="00DB0BC7"/>
    <w:rsid w:val="00DB0FF6"/>
    <w:rsid w:val="00DB1D80"/>
    <w:rsid w:val="00DB36BF"/>
    <w:rsid w:val="00DB4EF3"/>
    <w:rsid w:val="00DB5D93"/>
    <w:rsid w:val="00DB5E44"/>
    <w:rsid w:val="00DB6E2F"/>
    <w:rsid w:val="00DB7119"/>
    <w:rsid w:val="00DB7D6C"/>
    <w:rsid w:val="00DC000F"/>
    <w:rsid w:val="00DC1888"/>
    <w:rsid w:val="00DC1B2E"/>
    <w:rsid w:val="00DC2E97"/>
    <w:rsid w:val="00DC7EF0"/>
    <w:rsid w:val="00DD36BD"/>
    <w:rsid w:val="00DD4254"/>
    <w:rsid w:val="00DD42CC"/>
    <w:rsid w:val="00DD4E80"/>
    <w:rsid w:val="00DD4FBC"/>
    <w:rsid w:val="00DD620E"/>
    <w:rsid w:val="00DD6276"/>
    <w:rsid w:val="00DD66C9"/>
    <w:rsid w:val="00DD7630"/>
    <w:rsid w:val="00DE0B35"/>
    <w:rsid w:val="00DE0D0C"/>
    <w:rsid w:val="00DE2CA4"/>
    <w:rsid w:val="00DE3031"/>
    <w:rsid w:val="00DE3187"/>
    <w:rsid w:val="00DE3964"/>
    <w:rsid w:val="00DE56A2"/>
    <w:rsid w:val="00DE6FD1"/>
    <w:rsid w:val="00DF0801"/>
    <w:rsid w:val="00DF1DFA"/>
    <w:rsid w:val="00DF231B"/>
    <w:rsid w:val="00DF2530"/>
    <w:rsid w:val="00DF4E7D"/>
    <w:rsid w:val="00DF50EF"/>
    <w:rsid w:val="00DF68BB"/>
    <w:rsid w:val="00DF6965"/>
    <w:rsid w:val="00DF6AB8"/>
    <w:rsid w:val="00DF6CB3"/>
    <w:rsid w:val="00E0255B"/>
    <w:rsid w:val="00E025B6"/>
    <w:rsid w:val="00E02658"/>
    <w:rsid w:val="00E0341D"/>
    <w:rsid w:val="00E05234"/>
    <w:rsid w:val="00E05822"/>
    <w:rsid w:val="00E0608D"/>
    <w:rsid w:val="00E0671F"/>
    <w:rsid w:val="00E06DEB"/>
    <w:rsid w:val="00E06FF3"/>
    <w:rsid w:val="00E1275A"/>
    <w:rsid w:val="00E13667"/>
    <w:rsid w:val="00E13F89"/>
    <w:rsid w:val="00E14CCD"/>
    <w:rsid w:val="00E155BB"/>
    <w:rsid w:val="00E15E97"/>
    <w:rsid w:val="00E161CF"/>
    <w:rsid w:val="00E16D74"/>
    <w:rsid w:val="00E221DC"/>
    <w:rsid w:val="00E27AAE"/>
    <w:rsid w:val="00E27F16"/>
    <w:rsid w:val="00E3080F"/>
    <w:rsid w:val="00E32EC6"/>
    <w:rsid w:val="00E350F9"/>
    <w:rsid w:val="00E35F35"/>
    <w:rsid w:val="00E361AA"/>
    <w:rsid w:val="00E3712E"/>
    <w:rsid w:val="00E37769"/>
    <w:rsid w:val="00E37F9D"/>
    <w:rsid w:val="00E4168D"/>
    <w:rsid w:val="00E43B91"/>
    <w:rsid w:val="00E4673B"/>
    <w:rsid w:val="00E47416"/>
    <w:rsid w:val="00E47D11"/>
    <w:rsid w:val="00E47D47"/>
    <w:rsid w:val="00E50EF9"/>
    <w:rsid w:val="00E51F04"/>
    <w:rsid w:val="00E51F69"/>
    <w:rsid w:val="00E52290"/>
    <w:rsid w:val="00E525B5"/>
    <w:rsid w:val="00E52A55"/>
    <w:rsid w:val="00E52E3D"/>
    <w:rsid w:val="00E52F96"/>
    <w:rsid w:val="00E57340"/>
    <w:rsid w:val="00E60F9A"/>
    <w:rsid w:val="00E62B5A"/>
    <w:rsid w:val="00E62D10"/>
    <w:rsid w:val="00E6385D"/>
    <w:rsid w:val="00E64EC3"/>
    <w:rsid w:val="00E652A4"/>
    <w:rsid w:val="00E65B93"/>
    <w:rsid w:val="00E668A4"/>
    <w:rsid w:val="00E66E67"/>
    <w:rsid w:val="00E6785F"/>
    <w:rsid w:val="00E679FF"/>
    <w:rsid w:val="00E7030D"/>
    <w:rsid w:val="00E703C2"/>
    <w:rsid w:val="00E70927"/>
    <w:rsid w:val="00E70FA9"/>
    <w:rsid w:val="00E71C0F"/>
    <w:rsid w:val="00E71DB8"/>
    <w:rsid w:val="00E72F82"/>
    <w:rsid w:val="00E72FB0"/>
    <w:rsid w:val="00E73F3B"/>
    <w:rsid w:val="00E76BB0"/>
    <w:rsid w:val="00E7707C"/>
    <w:rsid w:val="00E80B58"/>
    <w:rsid w:val="00E82001"/>
    <w:rsid w:val="00E83526"/>
    <w:rsid w:val="00E840FB"/>
    <w:rsid w:val="00E84BBD"/>
    <w:rsid w:val="00E85AE9"/>
    <w:rsid w:val="00E867AB"/>
    <w:rsid w:val="00E86A90"/>
    <w:rsid w:val="00E86F95"/>
    <w:rsid w:val="00E90CD7"/>
    <w:rsid w:val="00E90F4F"/>
    <w:rsid w:val="00E91F94"/>
    <w:rsid w:val="00E93260"/>
    <w:rsid w:val="00E94635"/>
    <w:rsid w:val="00E95527"/>
    <w:rsid w:val="00E95672"/>
    <w:rsid w:val="00E9567F"/>
    <w:rsid w:val="00E96176"/>
    <w:rsid w:val="00E962C3"/>
    <w:rsid w:val="00E97A7A"/>
    <w:rsid w:val="00E97E45"/>
    <w:rsid w:val="00EA0E08"/>
    <w:rsid w:val="00EA19CD"/>
    <w:rsid w:val="00EA20B4"/>
    <w:rsid w:val="00EA4A1D"/>
    <w:rsid w:val="00EA4DCD"/>
    <w:rsid w:val="00EB085C"/>
    <w:rsid w:val="00EB1091"/>
    <w:rsid w:val="00EB2821"/>
    <w:rsid w:val="00EB59D9"/>
    <w:rsid w:val="00EB6D93"/>
    <w:rsid w:val="00EB7808"/>
    <w:rsid w:val="00EB7AD7"/>
    <w:rsid w:val="00EB7E32"/>
    <w:rsid w:val="00EC0768"/>
    <w:rsid w:val="00EC083F"/>
    <w:rsid w:val="00EC1D23"/>
    <w:rsid w:val="00EC1DF7"/>
    <w:rsid w:val="00EC1EA0"/>
    <w:rsid w:val="00EC27D4"/>
    <w:rsid w:val="00EC2B92"/>
    <w:rsid w:val="00EC3E73"/>
    <w:rsid w:val="00EC3F25"/>
    <w:rsid w:val="00EC5BC8"/>
    <w:rsid w:val="00EC787C"/>
    <w:rsid w:val="00EC7B09"/>
    <w:rsid w:val="00ED0225"/>
    <w:rsid w:val="00ED1A92"/>
    <w:rsid w:val="00ED1EE5"/>
    <w:rsid w:val="00ED2655"/>
    <w:rsid w:val="00ED26A5"/>
    <w:rsid w:val="00ED29B3"/>
    <w:rsid w:val="00ED342B"/>
    <w:rsid w:val="00ED36F0"/>
    <w:rsid w:val="00ED3826"/>
    <w:rsid w:val="00ED4316"/>
    <w:rsid w:val="00ED52BD"/>
    <w:rsid w:val="00ED6A82"/>
    <w:rsid w:val="00ED6BA4"/>
    <w:rsid w:val="00ED755D"/>
    <w:rsid w:val="00EE2A06"/>
    <w:rsid w:val="00EE39E5"/>
    <w:rsid w:val="00EE42E0"/>
    <w:rsid w:val="00EE441B"/>
    <w:rsid w:val="00EE51AC"/>
    <w:rsid w:val="00EE620F"/>
    <w:rsid w:val="00EE64CB"/>
    <w:rsid w:val="00EE6BE0"/>
    <w:rsid w:val="00EF1D13"/>
    <w:rsid w:val="00EF46C7"/>
    <w:rsid w:val="00EF5AFB"/>
    <w:rsid w:val="00EF6084"/>
    <w:rsid w:val="00EF7141"/>
    <w:rsid w:val="00EF7380"/>
    <w:rsid w:val="00F0074A"/>
    <w:rsid w:val="00F01729"/>
    <w:rsid w:val="00F01F5A"/>
    <w:rsid w:val="00F02057"/>
    <w:rsid w:val="00F02229"/>
    <w:rsid w:val="00F0274D"/>
    <w:rsid w:val="00F0504D"/>
    <w:rsid w:val="00F0690B"/>
    <w:rsid w:val="00F0698F"/>
    <w:rsid w:val="00F1194C"/>
    <w:rsid w:val="00F13E76"/>
    <w:rsid w:val="00F13F52"/>
    <w:rsid w:val="00F162F6"/>
    <w:rsid w:val="00F17442"/>
    <w:rsid w:val="00F22D26"/>
    <w:rsid w:val="00F25C56"/>
    <w:rsid w:val="00F3036A"/>
    <w:rsid w:val="00F30383"/>
    <w:rsid w:val="00F31F17"/>
    <w:rsid w:val="00F322FA"/>
    <w:rsid w:val="00F32931"/>
    <w:rsid w:val="00F337E8"/>
    <w:rsid w:val="00F33A3E"/>
    <w:rsid w:val="00F34013"/>
    <w:rsid w:val="00F342DE"/>
    <w:rsid w:val="00F342DF"/>
    <w:rsid w:val="00F34A91"/>
    <w:rsid w:val="00F34E94"/>
    <w:rsid w:val="00F355EF"/>
    <w:rsid w:val="00F3636F"/>
    <w:rsid w:val="00F36B0F"/>
    <w:rsid w:val="00F36C32"/>
    <w:rsid w:val="00F40679"/>
    <w:rsid w:val="00F4087D"/>
    <w:rsid w:val="00F40A7B"/>
    <w:rsid w:val="00F40ED2"/>
    <w:rsid w:val="00F42E7B"/>
    <w:rsid w:val="00F43A68"/>
    <w:rsid w:val="00F43CEE"/>
    <w:rsid w:val="00F44A82"/>
    <w:rsid w:val="00F46F31"/>
    <w:rsid w:val="00F47C7D"/>
    <w:rsid w:val="00F51113"/>
    <w:rsid w:val="00F5202E"/>
    <w:rsid w:val="00F525D3"/>
    <w:rsid w:val="00F52D39"/>
    <w:rsid w:val="00F52E78"/>
    <w:rsid w:val="00F544FB"/>
    <w:rsid w:val="00F564B8"/>
    <w:rsid w:val="00F569A9"/>
    <w:rsid w:val="00F600A8"/>
    <w:rsid w:val="00F613B3"/>
    <w:rsid w:val="00F614A7"/>
    <w:rsid w:val="00F616D3"/>
    <w:rsid w:val="00F62EB0"/>
    <w:rsid w:val="00F640E2"/>
    <w:rsid w:val="00F6437D"/>
    <w:rsid w:val="00F644B6"/>
    <w:rsid w:val="00F6673F"/>
    <w:rsid w:val="00F66B59"/>
    <w:rsid w:val="00F673AE"/>
    <w:rsid w:val="00F705B4"/>
    <w:rsid w:val="00F719F5"/>
    <w:rsid w:val="00F73D82"/>
    <w:rsid w:val="00F76EC1"/>
    <w:rsid w:val="00F773B3"/>
    <w:rsid w:val="00F80F82"/>
    <w:rsid w:val="00F816EE"/>
    <w:rsid w:val="00F8174F"/>
    <w:rsid w:val="00F8235D"/>
    <w:rsid w:val="00F84CE9"/>
    <w:rsid w:val="00F870F6"/>
    <w:rsid w:val="00F8721B"/>
    <w:rsid w:val="00F87B1B"/>
    <w:rsid w:val="00F90E3E"/>
    <w:rsid w:val="00F91A6D"/>
    <w:rsid w:val="00F937A7"/>
    <w:rsid w:val="00F949EA"/>
    <w:rsid w:val="00F95725"/>
    <w:rsid w:val="00F965A9"/>
    <w:rsid w:val="00F96B6C"/>
    <w:rsid w:val="00F96D05"/>
    <w:rsid w:val="00F96D21"/>
    <w:rsid w:val="00F971CD"/>
    <w:rsid w:val="00FA04B9"/>
    <w:rsid w:val="00FA10C3"/>
    <w:rsid w:val="00FA3A6A"/>
    <w:rsid w:val="00FA45B2"/>
    <w:rsid w:val="00FA4D0F"/>
    <w:rsid w:val="00FA57A1"/>
    <w:rsid w:val="00FA608D"/>
    <w:rsid w:val="00FA6F9B"/>
    <w:rsid w:val="00FA7023"/>
    <w:rsid w:val="00FB0CF3"/>
    <w:rsid w:val="00FB291F"/>
    <w:rsid w:val="00FB383E"/>
    <w:rsid w:val="00FB3EEC"/>
    <w:rsid w:val="00FB4909"/>
    <w:rsid w:val="00FB5285"/>
    <w:rsid w:val="00FB64C4"/>
    <w:rsid w:val="00FB6AF2"/>
    <w:rsid w:val="00FB71A2"/>
    <w:rsid w:val="00FC1D14"/>
    <w:rsid w:val="00FC3DC7"/>
    <w:rsid w:val="00FC51B7"/>
    <w:rsid w:val="00FC54BD"/>
    <w:rsid w:val="00FC60C3"/>
    <w:rsid w:val="00FC7A3D"/>
    <w:rsid w:val="00FD1672"/>
    <w:rsid w:val="00FD174B"/>
    <w:rsid w:val="00FD2107"/>
    <w:rsid w:val="00FD21DE"/>
    <w:rsid w:val="00FD47E5"/>
    <w:rsid w:val="00FD5933"/>
    <w:rsid w:val="00FD6628"/>
    <w:rsid w:val="00FD6A10"/>
    <w:rsid w:val="00FD6FFF"/>
    <w:rsid w:val="00FE1D68"/>
    <w:rsid w:val="00FE36B0"/>
    <w:rsid w:val="00FE409C"/>
    <w:rsid w:val="00FE4453"/>
    <w:rsid w:val="00FE549F"/>
    <w:rsid w:val="00FE616E"/>
    <w:rsid w:val="00FE6DFA"/>
    <w:rsid w:val="00FE7249"/>
    <w:rsid w:val="00FE7BFF"/>
    <w:rsid w:val="00FE7FFC"/>
    <w:rsid w:val="00FF0B88"/>
    <w:rsid w:val="00FF34E2"/>
    <w:rsid w:val="00FF5786"/>
    <w:rsid w:val="00FF6509"/>
    <w:rsid w:val="00FF6675"/>
    <w:rsid w:val="00FF6742"/>
    <w:rsid w:val="00FF6BDE"/>
    <w:rsid w:val="00FF77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239"/>
  </w:style>
  <w:style w:type="paragraph" w:styleId="Nagwek1">
    <w:name w:val="heading 1"/>
    <w:basedOn w:val="Normalny"/>
    <w:next w:val="Normalny"/>
    <w:link w:val="Nagwek1Znak"/>
    <w:qFormat/>
    <w:rsid w:val="00C15C3A"/>
    <w:pPr>
      <w:keepNext/>
      <w:tabs>
        <w:tab w:val="num" w:pos="0"/>
      </w:tabs>
      <w:suppressAutoHyphens/>
      <w:spacing w:before="240" w:after="60" w:line="360" w:lineRule="auto"/>
      <w:outlineLvl w:val="0"/>
    </w:pPr>
    <w:rPr>
      <w:rFonts w:ascii="Arial" w:eastAsia="Times New Roman" w:hAnsi="Arial" w:cs="Times New Roman"/>
      <w:b/>
      <w:kern w:val="1"/>
      <w:sz w:val="28"/>
      <w:szCs w:val="20"/>
      <w:lang w:eastAsia="ar-SA"/>
    </w:rPr>
  </w:style>
  <w:style w:type="paragraph" w:styleId="Nagwek2">
    <w:name w:val="heading 2"/>
    <w:basedOn w:val="Normalny"/>
    <w:next w:val="Normalny"/>
    <w:link w:val="Nagwek2Znak"/>
    <w:qFormat/>
    <w:rsid w:val="00D22096"/>
    <w:pPr>
      <w:keepNext/>
      <w:tabs>
        <w:tab w:val="num" w:pos="0"/>
      </w:tabs>
      <w:suppressAutoHyphens/>
      <w:spacing w:before="240" w:after="60" w:line="36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C15C3A"/>
    <w:pPr>
      <w:keepNext/>
      <w:tabs>
        <w:tab w:val="num" w:pos="0"/>
      </w:tabs>
      <w:suppressAutoHyphens/>
      <w:spacing w:before="240" w:after="60" w:line="36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D22096"/>
    <w:pPr>
      <w:keepNext/>
      <w:tabs>
        <w:tab w:val="num" w:pos="0"/>
      </w:tabs>
      <w:suppressAutoHyphens/>
      <w:spacing w:before="240" w:after="60" w:line="36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unhideWhenUsed/>
    <w:qFormat/>
    <w:rsid w:val="005C613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5C61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3019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E318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01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6C2"/>
  </w:style>
  <w:style w:type="paragraph" w:styleId="Stopka">
    <w:name w:val="footer"/>
    <w:basedOn w:val="Normalny"/>
    <w:link w:val="StopkaZnak"/>
    <w:uiPriority w:val="99"/>
    <w:unhideWhenUsed/>
    <w:rsid w:val="00201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6C2"/>
  </w:style>
  <w:style w:type="paragraph" w:styleId="Tekstdymka">
    <w:name w:val="Balloon Text"/>
    <w:basedOn w:val="Normalny"/>
    <w:link w:val="TekstdymkaZnak"/>
    <w:unhideWhenUsed/>
    <w:rsid w:val="002016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6C2"/>
    <w:rPr>
      <w:rFonts w:ascii="Tahoma" w:hAnsi="Tahoma" w:cs="Tahoma"/>
      <w:sz w:val="16"/>
      <w:szCs w:val="16"/>
    </w:rPr>
  </w:style>
  <w:style w:type="character" w:customStyle="1" w:styleId="Nagwek1Znak">
    <w:name w:val="Nagłówek 1 Znak"/>
    <w:basedOn w:val="Domylnaczcionkaakapitu"/>
    <w:link w:val="Nagwek1"/>
    <w:rsid w:val="00C15C3A"/>
    <w:rPr>
      <w:rFonts w:ascii="Arial" w:eastAsia="Times New Roman" w:hAnsi="Arial" w:cs="Times New Roman"/>
      <w:b/>
      <w:kern w:val="1"/>
      <w:sz w:val="28"/>
      <w:szCs w:val="20"/>
      <w:lang w:eastAsia="ar-SA"/>
    </w:rPr>
  </w:style>
  <w:style w:type="character" w:customStyle="1" w:styleId="Nagwek3Znak">
    <w:name w:val="Nagłówek 3 Znak"/>
    <w:basedOn w:val="Domylnaczcionkaakapitu"/>
    <w:link w:val="Nagwek3"/>
    <w:rsid w:val="00C15C3A"/>
    <w:rPr>
      <w:rFonts w:ascii="Arial" w:eastAsia="Times New Roman" w:hAnsi="Arial" w:cs="Arial"/>
      <w:b/>
      <w:bCs/>
      <w:sz w:val="26"/>
      <w:szCs w:val="26"/>
      <w:lang w:eastAsia="ar-SA"/>
    </w:rPr>
  </w:style>
  <w:style w:type="character" w:styleId="Pogrubienie">
    <w:name w:val="Strong"/>
    <w:qFormat/>
    <w:rsid w:val="00C15C3A"/>
    <w:rPr>
      <w:b/>
      <w:bCs/>
    </w:rPr>
  </w:style>
  <w:style w:type="paragraph" w:styleId="NormalnyWeb">
    <w:name w:val="Normal (Web)"/>
    <w:basedOn w:val="Normalny"/>
    <w:link w:val="NormalnyWebZnak"/>
    <w:uiPriority w:val="99"/>
    <w:rsid w:val="00C15C3A"/>
    <w:pPr>
      <w:suppressAutoHyphens/>
      <w:spacing w:before="280" w:after="280" w:line="360" w:lineRule="auto"/>
    </w:pPr>
    <w:rPr>
      <w:rFonts w:ascii="Times New Roman" w:eastAsia="Times New Roman" w:hAnsi="Times New Roman" w:cs="Times New Roman"/>
      <w:sz w:val="26"/>
      <w:szCs w:val="20"/>
      <w:lang w:eastAsia="ar-SA"/>
    </w:rPr>
  </w:style>
  <w:style w:type="character" w:customStyle="1" w:styleId="NormalnyWebZnak">
    <w:name w:val="Normalny (Web) Znak"/>
    <w:link w:val="NormalnyWeb"/>
    <w:locked/>
    <w:rsid w:val="00C15C3A"/>
    <w:rPr>
      <w:rFonts w:ascii="Times New Roman" w:eastAsia="Times New Roman" w:hAnsi="Times New Roman" w:cs="Times New Roman"/>
      <w:sz w:val="26"/>
      <w:szCs w:val="20"/>
      <w:lang w:eastAsia="ar-SA"/>
    </w:rPr>
  </w:style>
  <w:style w:type="character" w:styleId="Hipercze">
    <w:name w:val="Hyperlink"/>
    <w:rsid w:val="00AB6445"/>
    <w:rPr>
      <w:rFonts w:ascii="Verdana" w:hAnsi="Verdana"/>
      <w:b/>
      <w:bCs/>
      <w:strike w:val="0"/>
      <w:dstrike w:val="0"/>
      <w:color w:val="000080"/>
      <w:sz w:val="18"/>
      <w:szCs w:val="18"/>
      <w:u w:val="none"/>
    </w:rPr>
  </w:style>
  <w:style w:type="paragraph" w:customStyle="1" w:styleId="Zwykytekst1">
    <w:name w:val="Zwykły tekst1"/>
    <w:basedOn w:val="Normalny"/>
    <w:rsid w:val="00AB6445"/>
    <w:pPr>
      <w:suppressAutoHyphens/>
      <w:spacing w:after="0" w:line="240" w:lineRule="auto"/>
    </w:pPr>
    <w:rPr>
      <w:rFonts w:ascii="Courier New" w:eastAsia="Times New Roman" w:hAnsi="Courier New" w:cs="Times New Roman"/>
      <w:sz w:val="20"/>
      <w:szCs w:val="20"/>
      <w:lang w:eastAsia="ar-SA"/>
    </w:rPr>
  </w:style>
  <w:style w:type="character" w:customStyle="1" w:styleId="Nagwek5Znak">
    <w:name w:val="Nagłówek 5 Znak"/>
    <w:basedOn w:val="Domylnaczcionkaakapitu"/>
    <w:link w:val="Nagwek5"/>
    <w:rsid w:val="005C613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rsid w:val="005C6133"/>
    <w:rPr>
      <w:rFonts w:asciiTheme="majorHAnsi" w:eastAsiaTheme="majorEastAsia" w:hAnsiTheme="majorHAnsi" w:cstheme="majorBidi"/>
      <w:i/>
      <w:iCs/>
      <w:color w:val="404040" w:themeColor="text1" w:themeTint="BF"/>
    </w:rPr>
  </w:style>
  <w:style w:type="paragraph" w:styleId="Tekstpodstawowy">
    <w:name w:val="Body Text"/>
    <w:basedOn w:val="Normalny"/>
    <w:link w:val="TekstpodstawowyZnak"/>
    <w:rsid w:val="005C6133"/>
    <w:pPr>
      <w:suppressAutoHyphens/>
      <w:spacing w:after="120" w:line="360" w:lineRule="auto"/>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5C6133"/>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5C6133"/>
    <w:pPr>
      <w:suppressAutoHyphens/>
      <w:spacing w:after="120" w:line="360" w:lineRule="auto"/>
      <w:ind w:left="283"/>
    </w:pPr>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link w:val="Tekstpodstawowywcity"/>
    <w:rsid w:val="005C6133"/>
    <w:rPr>
      <w:rFonts w:ascii="Times New Roman" w:eastAsia="Times New Roman" w:hAnsi="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link w:val="AkapitzlistZnak"/>
    <w:uiPriority w:val="34"/>
    <w:qFormat/>
    <w:rsid w:val="005C6133"/>
    <w:pPr>
      <w:suppressAutoHyphens/>
      <w:spacing w:after="0" w:line="360" w:lineRule="auto"/>
      <w:ind w:left="720"/>
    </w:pPr>
    <w:rPr>
      <w:rFonts w:ascii="Times New Roman" w:eastAsia="Times New Roman" w:hAnsi="Times New Roman" w:cs="Times New Roman"/>
      <w:sz w:val="26"/>
      <w:szCs w:val="20"/>
      <w:lang w:eastAsia="ar-SA"/>
    </w:rPr>
  </w:style>
  <w:style w:type="paragraph" w:customStyle="1" w:styleId="Legenda1">
    <w:name w:val="Legenda1"/>
    <w:basedOn w:val="Normalny"/>
    <w:next w:val="Normalny"/>
    <w:rsid w:val="005C6133"/>
    <w:pPr>
      <w:widowControl w:val="0"/>
      <w:spacing w:after="0" w:line="240" w:lineRule="auto"/>
    </w:pPr>
    <w:rPr>
      <w:rFonts w:ascii="Times New Roman" w:eastAsia="SimSun" w:hAnsi="Times New Roman" w:cs="Mangal"/>
      <w:b/>
      <w:kern w:val="1"/>
      <w:sz w:val="20"/>
      <w:szCs w:val="20"/>
      <w:lang w:eastAsia="hi-IN" w:bidi="hi-IN"/>
    </w:rPr>
  </w:style>
  <w:style w:type="paragraph" w:customStyle="1" w:styleId="Bartek">
    <w:name w:val="Bartek"/>
    <w:basedOn w:val="Normalny"/>
    <w:rsid w:val="005C6133"/>
    <w:pPr>
      <w:widowControl w:val="0"/>
      <w:spacing w:after="0" w:line="240" w:lineRule="auto"/>
    </w:pPr>
    <w:rPr>
      <w:rFonts w:ascii="Times New Roman" w:eastAsia="SimSun" w:hAnsi="Times New Roman" w:cs="Mangal"/>
      <w:kern w:val="1"/>
      <w:sz w:val="28"/>
      <w:szCs w:val="20"/>
      <w:lang w:eastAsia="hi-IN" w:bidi="hi-IN"/>
    </w:rPr>
  </w:style>
  <w:style w:type="paragraph" w:customStyle="1" w:styleId="xl38">
    <w:name w:val="xl38"/>
    <w:basedOn w:val="Normalny"/>
    <w:rsid w:val="005C6133"/>
    <w:pPr>
      <w:widowControl w:val="0"/>
      <w:spacing w:before="100" w:after="100" w:line="240" w:lineRule="auto"/>
      <w:jc w:val="center"/>
    </w:pPr>
    <w:rPr>
      <w:rFonts w:ascii="Times New Roman" w:eastAsia="SimSun" w:hAnsi="Times New Roman" w:cs="Mangal"/>
      <w:kern w:val="1"/>
      <w:sz w:val="24"/>
      <w:szCs w:val="24"/>
      <w:lang w:eastAsia="hi-IN" w:bidi="hi-IN"/>
    </w:rPr>
  </w:style>
  <w:style w:type="paragraph" w:customStyle="1" w:styleId="western">
    <w:name w:val="western"/>
    <w:basedOn w:val="Normalny"/>
    <w:rsid w:val="005C6133"/>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uiPriority w:val="99"/>
    <w:rsid w:val="005C6133"/>
    <w:pPr>
      <w:spacing w:after="0" w:line="240" w:lineRule="auto"/>
    </w:pPr>
    <w:rPr>
      <w:rFonts w:ascii="Tahoma" w:eastAsia="Times New Roman" w:hAnsi="Tahoma" w:cs="Times New Roman"/>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5C6133"/>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link w:val="Akapitzlist"/>
    <w:uiPriority w:val="34"/>
    <w:qFormat/>
    <w:rsid w:val="005C6133"/>
    <w:rPr>
      <w:rFonts w:ascii="Times New Roman" w:eastAsia="Times New Roman" w:hAnsi="Times New Roman" w:cs="Times New Roman"/>
      <w:sz w:val="26"/>
      <w:szCs w:val="20"/>
      <w:lang w:eastAsia="ar-SA"/>
    </w:rPr>
  </w:style>
  <w:style w:type="paragraph" w:customStyle="1" w:styleId="Bezodstpw1">
    <w:name w:val="Bez odstępów1"/>
    <w:link w:val="NoSpacingChar1"/>
    <w:qFormat/>
    <w:rsid w:val="005C6133"/>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5C6133"/>
    <w:rPr>
      <w:rFonts w:ascii="Times New Roman" w:eastAsia="Times New Roman" w:hAnsi="Times New Roman" w:cs="Times New Roman"/>
      <w:sz w:val="24"/>
      <w:lang w:eastAsia="pl-PL"/>
    </w:rPr>
  </w:style>
  <w:style w:type="character" w:customStyle="1" w:styleId="highlight">
    <w:name w:val="highlight"/>
    <w:basedOn w:val="Domylnaczcionkaakapitu"/>
    <w:rsid w:val="00B22CDA"/>
  </w:style>
  <w:style w:type="paragraph" w:styleId="Bezodstpw">
    <w:name w:val="No Spacing"/>
    <w:uiPriority w:val="1"/>
    <w:qFormat/>
    <w:rsid w:val="003A66BB"/>
    <w:pPr>
      <w:spacing w:after="0" w:line="240" w:lineRule="auto"/>
    </w:pPr>
    <w:rPr>
      <w:rFonts w:ascii="Calibri" w:eastAsia="Calibri" w:hAnsi="Calibri" w:cs="Times New Roman"/>
    </w:rPr>
  </w:style>
  <w:style w:type="paragraph" w:customStyle="1" w:styleId="Zwykytekst2">
    <w:name w:val="Zwykły tekst2"/>
    <w:basedOn w:val="Normalny"/>
    <w:rsid w:val="003A66BB"/>
    <w:pPr>
      <w:spacing w:after="0" w:line="240" w:lineRule="auto"/>
    </w:pPr>
    <w:rPr>
      <w:rFonts w:ascii="Courier New" w:eastAsia="Times New Roman" w:hAnsi="Courier New" w:cs="Times New Roman"/>
      <w:sz w:val="20"/>
      <w:szCs w:val="20"/>
      <w:lang w:eastAsia="pl-PL"/>
    </w:rPr>
  </w:style>
  <w:style w:type="paragraph" w:customStyle="1" w:styleId="Standard">
    <w:name w:val="Standard"/>
    <w:rsid w:val="00222B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C21E6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rsid w:val="00F342DF"/>
  </w:style>
  <w:style w:type="paragraph" w:customStyle="1" w:styleId="TableParagraph">
    <w:name w:val="Table Paragraph"/>
    <w:basedOn w:val="Normalny"/>
    <w:uiPriority w:val="1"/>
    <w:qFormat/>
    <w:rsid w:val="00B72B30"/>
    <w:pPr>
      <w:widowControl w:val="0"/>
      <w:numPr>
        <w:numId w:val="15"/>
      </w:numPr>
      <w:autoSpaceDE w:val="0"/>
      <w:autoSpaceDN w:val="0"/>
      <w:spacing w:after="0" w:line="240" w:lineRule="auto"/>
    </w:pPr>
    <w:rPr>
      <w:rFonts w:ascii="Avenir-Light" w:eastAsia="Avenir-Light" w:hAnsi="Avenir-Light" w:cs="Avenir-Light"/>
      <w:lang w:val="en-US"/>
    </w:rPr>
  </w:style>
  <w:style w:type="paragraph" w:styleId="Lista">
    <w:name w:val="List"/>
    <w:basedOn w:val="Tekstpodstawowy"/>
    <w:rsid w:val="003135EE"/>
    <w:pPr>
      <w:spacing w:line="276" w:lineRule="auto"/>
    </w:pPr>
    <w:rPr>
      <w:rFonts w:ascii="Calibri" w:eastAsia="Calibri" w:hAnsi="Calibri" w:cs="Mangal"/>
      <w:sz w:val="22"/>
      <w:szCs w:val="22"/>
    </w:rPr>
  </w:style>
  <w:style w:type="character" w:styleId="Odwoanieprzypisudolnego">
    <w:name w:val="footnote reference"/>
    <w:uiPriority w:val="99"/>
    <w:unhideWhenUsed/>
    <w:rsid w:val="003135EE"/>
    <w:rPr>
      <w:rFonts w:ascii="Times New Roman" w:hAnsi="Times New Roman" w:cs="Times New Roman" w:hint="default"/>
      <w:vertAlign w:val="superscript"/>
    </w:rPr>
  </w:style>
  <w:style w:type="character" w:customStyle="1" w:styleId="markedcontent">
    <w:name w:val="markedcontent"/>
    <w:basedOn w:val="Domylnaczcionkaakapitu"/>
    <w:rsid w:val="003E1D69"/>
  </w:style>
  <w:style w:type="paragraph" w:styleId="Zwykytekst">
    <w:name w:val="Plain Text"/>
    <w:basedOn w:val="Normalny"/>
    <w:link w:val="ZwykytekstZnak"/>
    <w:uiPriority w:val="99"/>
    <w:rsid w:val="00BE537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BE5379"/>
    <w:rPr>
      <w:rFonts w:ascii="Courier New" w:eastAsia="Times New Roman" w:hAnsi="Courier New" w:cs="Times New Roman"/>
      <w:sz w:val="20"/>
      <w:szCs w:val="20"/>
      <w:lang w:eastAsia="pl-PL"/>
    </w:rPr>
  </w:style>
  <w:style w:type="paragraph" w:customStyle="1" w:styleId="ww-tekstpodstawowywcity2">
    <w:name w:val="ww-tekstpodstawowywcity2"/>
    <w:basedOn w:val="Normalny"/>
    <w:rsid w:val="00A81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97AE3"/>
    <w:pPr>
      <w:ind w:left="720"/>
    </w:pPr>
    <w:rPr>
      <w:rFonts w:ascii="Calibri" w:eastAsia="Times New Roman" w:hAnsi="Calibri" w:cs="Times New Roman"/>
      <w:lang w:eastAsia="ar-SA"/>
    </w:rPr>
  </w:style>
  <w:style w:type="paragraph" w:styleId="Tekstkomentarza">
    <w:name w:val="annotation text"/>
    <w:basedOn w:val="Normalny"/>
    <w:link w:val="TekstkomentarzaZnak"/>
    <w:uiPriority w:val="99"/>
    <w:unhideWhenUsed/>
    <w:rsid w:val="00197AE3"/>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rsid w:val="00197AE3"/>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rsid w:val="00D22096"/>
    <w:rPr>
      <w:rFonts w:ascii="Arial" w:eastAsia="Times New Roman" w:hAnsi="Arial" w:cs="Times New Roman"/>
      <w:b/>
      <w:bCs/>
      <w:i/>
      <w:iCs/>
      <w:sz w:val="28"/>
      <w:szCs w:val="28"/>
      <w:lang w:eastAsia="ar-SA"/>
    </w:rPr>
  </w:style>
  <w:style w:type="character" w:customStyle="1" w:styleId="Nagwek4Znak">
    <w:name w:val="Nagłówek 4 Znak"/>
    <w:basedOn w:val="Domylnaczcionkaakapitu"/>
    <w:link w:val="Nagwek4"/>
    <w:rsid w:val="00D22096"/>
    <w:rPr>
      <w:rFonts w:ascii="Times New Roman" w:eastAsia="Times New Roman" w:hAnsi="Times New Roman" w:cs="Times New Roman"/>
      <w:b/>
      <w:bCs/>
      <w:sz w:val="28"/>
      <w:szCs w:val="28"/>
      <w:lang w:eastAsia="ar-SA"/>
    </w:rPr>
  </w:style>
  <w:style w:type="character" w:customStyle="1" w:styleId="WW8Num2z0">
    <w:name w:val="WW8Num2z0"/>
    <w:rsid w:val="00D22096"/>
    <w:rPr>
      <w:rFonts w:ascii="Times New Roman" w:eastAsia="Times New Roman" w:hAnsi="Times New Roman" w:cs="Times New Roman"/>
    </w:rPr>
  </w:style>
  <w:style w:type="character" w:customStyle="1" w:styleId="WW8Num7z0">
    <w:name w:val="WW8Num7z0"/>
    <w:rsid w:val="00D22096"/>
    <w:rPr>
      <w:b w:val="0"/>
      <w:bCs/>
    </w:rPr>
  </w:style>
  <w:style w:type="character" w:customStyle="1" w:styleId="WW8Num10z0">
    <w:name w:val="WW8Num10z0"/>
    <w:rsid w:val="00D22096"/>
    <w:rPr>
      <w:rFonts w:ascii="StarSymbol" w:hAnsi="StarSymbol"/>
    </w:rPr>
  </w:style>
  <w:style w:type="character" w:customStyle="1" w:styleId="WW8Num11z0">
    <w:name w:val="WW8Num11z0"/>
    <w:rsid w:val="00D22096"/>
    <w:rPr>
      <w:rFonts w:cs="Times New Roman"/>
    </w:rPr>
  </w:style>
  <w:style w:type="character" w:customStyle="1" w:styleId="WW8Num12z0">
    <w:name w:val="WW8Num12z0"/>
    <w:rsid w:val="00D22096"/>
    <w:rPr>
      <w:rFonts w:ascii="Times New Roman" w:eastAsia="Times New Roman" w:hAnsi="Times New Roman" w:cs="Times New Roman"/>
      <w:b w:val="0"/>
      <w:color w:val="auto"/>
    </w:rPr>
  </w:style>
  <w:style w:type="character" w:customStyle="1" w:styleId="WW8Num13z0">
    <w:name w:val="WW8Num13z0"/>
    <w:rsid w:val="00D22096"/>
    <w:rPr>
      <w:rFonts w:cs="Times New Roman"/>
      <w:color w:val="000000"/>
    </w:rPr>
  </w:style>
  <w:style w:type="character" w:customStyle="1" w:styleId="Absatz-Standardschriftart">
    <w:name w:val="Absatz-Standardschriftart"/>
    <w:rsid w:val="00D22096"/>
  </w:style>
  <w:style w:type="character" w:customStyle="1" w:styleId="WW8Num14z0">
    <w:name w:val="WW8Num14z0"/>
    <w:rsid w:val="00D22096"/>
    <w:rPr>
      <w:b/>
    </w:rPr>
  </w:style>
  <w:style w:type="character" w:customStyle="1" w:styleId="WW-Absatz-Standardschriftart">
    <w:name w:val="WW-Absatz-Standardschriftart"/>
    <w:rsid w:val="00D22096"/>
  </w:style>
  <w:style w:type="character" w:customStyle="1" w:styleId="WW8Num13z1">
    <w:name w:val="WW8Num13z1"/>
    <w:rsid w:val="00D22096"/>
    <w:rPr>
      <w:rFonts w:cs="Times New Roman"/>
    </w:rPr>
  </w:style>
  <w:style w:type="character" w:customStyle="1" w:styleId="Domylnaczcionkaakapitu3">
    <w:name w:val="Domyślna czcionka akapitu3"/>
    <w:rsid w:val="00D22096"/>
  </w:style>
  <w:style w:type="character" w:customStyle="1" w:styleId="WW-Absatz-Standardschriftart1">
    <w:name w:val="WW-Absatz-Standardschriftart1"/>
    <w:rsid w:val="00D22096"/>
  </w:style>
  <w:style w:type="character" w:customStyle="1" w:styleId="WW-Absatz-Standardschriftart11">
    <w:name w:val="WW-Absatz-Standardschriftart11"/>
    <w:rsid w:val="00D22096"/>
  </w:style>
  <w:style w:type="character" w:customStyle="1" w:styleId="WW-Absatz-Standardschriftart111">
    <w:name w:val="WW-Absatz-Standardschriftart111"/>
    <w:rsid w:val="00D22096"/>
  </w:style>
  <w:style w:type="character" w:customStyle="1" w:styleId="WW-Absatz-Standardschriftart1111">
    <w:name w:val="WW-Absatz-Standardschriftart1111"/>
    <w:rsid w:val="00D22096"/>
  </w:style>
  <w:style w:type="character" w:customStyle="1" w:styleId="WW8Num19z0">
    <w:name w:val="WW8Num19z0"/>
    <w:rsid w:val="00D22096"/>
    <w:rPr>
      <w:rFonts w:cs="Times New Roman"/>
    </w:rPr>
  </w:style>
  <w:style w:type="character" w:customStyle="1" w:styleId="WW8Num20z0">
    <w:name w:val="WW8Num20z0"/>
    <w:rsid w:val="00D22096"/>
    <w:rPr>
      <w:rFonts w:cs="Times New Roman"/>
      <w:color w:val="000000"/>
    </w:rPr>
  </w:style>
  <w:style w:type="character" w:customStyle="1" w:styleId="WW8Num20z1">
    <w:name w:val="WW8Num20z1"/>
    <w:rsid w:val="00D22096"/>
    <w:rPr>
      <w:rFonts w:cs="Times New Roman"/>
    </w:rPr>
  </w:style>
  <w:style w:type="character" w:customStyle="1" w:styleId="WW8Num22z0">
    <w:name w:val="WW8Num22z0"/>
    <w:rsid w:val="00D22096"/>
    <w:rPr>
      <w:b/>
    </w:rPr>
  </w:style>
  <w:style w:type="character" w:customStyle="1" w:styleId="Domylnaczcionkaakapitu2">
    <w:name w:val="Domyślna czcionka akapitu2"/>
    <w:rsid w:val="00D22096"/>
  </w:style>
  <w:style w:type="character" w:customStyle="1" w:styleId="WW-Absatz-Standardschriftart11111">
    <w:name w:val="WW-Absatz-Standardschriftart11111"/>
    <w:rsid w:val="00D22096"/>
  </w:style>
  <w:style w:type="character" w:customStyle="1" w:styleId="WW-Absatz-Standardschriftart111111">
    <w:name w:val="WW-Absatz-Standardschriftart111111"/>
    <w:rsid w:val="00D22096"/>
  </w:style>
  <w:style w:type="character" w:customStyle="1" w:styleId="WW-Absatz-Standardschriftart1111111">
    <w:name w:val="WW-Absatz-Standardschriftart1111111"/>
    <w:rsid w:val="00D22096"/>
  </w:style>
  <w:style w:type="character" w:customStyle="1" w:styleId="WW-Absatz-Standardschriftart11111111">
    <w:name w:val="WW-Absatz-Standardschriftart11111111"/>
    <w:rsid w:val="00D22096"/>
  </w:style>
  <w:style w:type="character" w:customStyle="1" w:styleId="WW-Absatz-Standardschriftart111111111">
    <w:name w:val="WW-Absatz-Standardschriftart111111111"/>
    <w:rsid w:val="00D22096"/>
  </w:style>
  <w:style w:type="character" w:customStyle="1" w:styleId="WW-Absatz-Standardschriftart1111111111">
    <w:name w:val="WW-Absatz-Standardschriftart1111111111"/>
    <w:rsid w:val="00D22096"/>
  </w:style>
  <w:style w:type="character" w:customStyle="1" w:styleId="WW-Absatz-Standardschriftart11111111111">
    <w:name w:val="WW-Absatz-Standardschriftart11111111111"/>
    <w:rsid w:val="00D22096"/>
  </w:style>
  <w:style w:type="character" w:customStyle="1" w:styleId="WW-Absatz-Standardschriftart111111111111">
    <w:name w:val="WW-Absatz-Standardschriftart111111111111"/>
    <w:rsid w:val="00D22096"/>
  </w:style>
  <w:style w:type="character" w:customStyle="1" w:styleId="WW-Absatz-Standardschriftart1111111111111">
    <w:name w:val="WW-Absatz-Standardschriftart1111111111111"/>
    <w:rsid w:val="00D22096"/>
  </w:style>
  <w:style w:type="character" w:customStyle="1" w:styleId="WW8Num1z1">
    <w:name w:val="WW8Num1z1"/>
    <w:rsid w:val="00D22096"/>
    <w:rPr>
      <w:rFonts w:ascii="Times New Roman" w:hAnsi="Times New Roman" w:cs="Times New Roman"/>
    </w:rPr>
  </w:style>
  <w:style w:type="character" w:customStyle="1" w:styleId="WW8Num12z1">
    <w:name w:val="WW8Num12z1"/>
    <w:rsid w:val="00D22096"/>
    <w:rPr>
      <w:rFonts w:ascii="Courier New" w:hAnsi="Courier New" w:cs="Courier New"/>
    </w:rPr>
  </w:style>
  <w:style w:type="character" w:customStyle="1" w:styleId="WW8Num12z2">
    <w:name w:val="WW8Num12z2"/>
    <w:rsid w:val="00D22096"/>
    <w:rPr>
      <w:rFonts w:ascii="Wingdings" w:hAnsi="Wingdings"/>
    </w:rPr>
  </w:style>
  <w:style w:type="character" w:customStyle="1" w:styleId="WW8Num12z3">
    <w:name w:val="WW8Num12z3"/>
    <w:rsid w:val="00D22096"/>
    <w:rPr>
      <w:rFonts w:ascii="Symbol" w:hAnsi="Symbol"/>
    </w:rPr>
  </w:style>
  <w:style w:type="character" w:customStyle="1" w:styleId="WW8Num19z1">
    <w:name w:val="WW8Num19z1"/>
    <w:rsid w:val="00D22096"/>
    <w:rPr>
      <w:b w:val="0"/>
      <w:bCs w:val="0"/>
    </w:rPr>
  </w:style>
  <w:style w:type="character" w:customStyle="1" w:styleId="Domylnaczcionkaakapitu1">
    <w:name w:val="Domyślna czcionka akapitu1"/>
    <w:rsid w:val="00D22096"/>
  </w:style>
  <w:style w:type="character" w:styleId="Numerstrony">
    <w:name w:val="page number"/>
    <w:basedOn w:val="Domylnaczcionkaakapitu1"/>
    <w:rsid w:val="00D22096"/>
  </w:style>
  <w:style w:type="character" w:customStyle="1" w:styleId="Odwoaniedokomentarza1">
    <w:name w:val="Odwołanie do komentarza1"/>
    <w:rsid w:val="00D22096"/>
    <w:rPr>
      <w:sz w:val="16"/>
      <w:szCs w:val="16"/>
    </w:rPr>
  </w:style>
  <w:style w:type="character" w:customStyle="1" w:styleId="Symbolewypunktowania">
    <w:name w:val="Symbole wypunktowania"/>
    <w:rsid w:val="00D22096"/>
    <w:rPr>
      <w:rFonts w:ascii="StarSymbol" w:eastAsia="StarSymbol" w:hAnsi="StarSymbol" w:cs="StarSymbol"/>
      <w:sz w:val="18"/>
      <w:szCs w:val="18"/>
    </w:rPr>
  </w:style>
  <w:style w:type="character" w:customStyle="1" w:styleId="Znakinumeracji">
    <w:name w:val="Znaki numeracji"/>
    <w:rsid w:val="00D22096"/>
  </w:style>
  <w:style w:type="paragraph" w:customStyle="1" w:styleId="Nagwek30">
    <w:name w:val="Nagłówek3"/>
    <w:basedOn w:val="Normalny"/>
    <w:next w:val="Tekstpodstawowy"/>
    <w:rsid w:val="00D22096"/>
    <w:pPr>
      <w:keepNext/>
      <w:suppressAutoHyphens/>
      <w:spacing w:before="240" w:after="120" w:line="360" w:lineRule="auto"/>
    </w:pPr>
    <w:rPr>
      <w:rFonts w:ascii="Arial" w:eastAsia="Lucida Sans Unicode" w:hAnsi="Arial" w:cs="Mangal"/>
      <w:sz w:val="28"/>
      <w:szCs w:val="28"/>
      <w:lang w:eastAsia="ar-SA"/>
    </w:rPr>
  </w:style>
  <w:style w:type="paragraph" w:customStyle="1" w:styleId="Podpis3">
    <w:name w:val="Podpis3"/>
    <w:basedOn w:val="Normalny"/>
    <w:rsid w:val="00D22096"/>
    <w:pPr>
      <w:suppressLineNumbers/>
      <w:suppressAutoHyphens/>
      <w:spacing w:before="120" w:after="120" w:line="360" w:lineRule="auto"/>
    </w:pPr>
    <w:rPr>
      <w:rFonts w:ascii="Times New Roman" w:eastAsia="Times New Roman" w:hAnsi="Times New Roman" w:cs="Mangal"/>
      <w:i/>
      <w:iCs/>
      <w:sz w:val="24"/>
      <w:szCs w:val="24"/>
      <w:lang w:eastAsia="ar-SA"/>
    </w:rPr>
  </w:style>
  <w:style w:type="paragraph" w:customStyle="1" w:styleId="Indeks">
    <w:name w:val="Indeks"/>
    <w:basedOn w:val="Normalny"/>
    <w:rsid w:val="00D22096"/>
    <w:pPr>
      <w:suppressLineNumbers/>
      <w:suppressAutoHyphens/>
      <w:spacing w:after="0" w:line="360" w:lineRule="auto"/>
    </w:pPr>
    <w:rPr>
      <w:rFonts w:ascii="Times New Roman" w:eastAsia="Times New Roman" w:hAnsi="Times New Roman" w:cs="Tahoma"/>
      <w:sz w:val="26"/>
      <w:szCs w:val="20"/>
      <w:lang w:eastAsia="ar-SA"/>
    </w:rPr>
  </w:style>
  <w:style w:type="paragraph" w:customStyle="1" w:styleId="Nagwek20">
    <w:name w:val="Nagłówek2"/>
    <w:basedOn w:val="Normalny"/>
    <w:next w:val="Tekstpodstawowy"/>
    <w:rsid w:val="00D22096"/>
    <w:pPr>
      <w:keepNext/>
      <w:suppressAutoHyphens/>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rsid w:val="00D22096"/>
    <w:pPr>
      <w:suppressLineNumbers/>
      <w:suppressAutoHyphens/>
      <w:spacing w:before="120" w:after="120" w:line="36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D22096"/>
    <w:pPr>
      <w:keepNext/>
      <w:suppressAutoHyphens/>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rsid w:val="00D22096"/>
    <w:pPr>
      <w:suppressLineNumbers/>
      <w:suppressAutoHyphens/>
      <w:spacing w:before="120" w:after="120" w:line="360" w:lineRule="auto"/>
    </w:pPr>
    <w:rPr>
      <w:rFonts w:ascii="Times New Roman" w:eastAsia="Times New Roman" w:hAnsi="Times New Roman" w:cs="Tahoma"/>
      <w:i/>
      <w:iCs/>
      <w:sz w:val="24"/>
      <w:szCs w:val="24"/>
      <w:lang w:eastAsia="ar-SA"/>
    </w:rPr>
  </w:style>
  <w:style w:type="paragraph" w:customStyle="1" w:styleId="Tekstpodstawowywcity22">
    <w:name w:val="Tekst podstawowy wcięty 22"/>
    <w:basedOn w:val="Normalny"/>
    <w:rsid w:val="00D220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D2209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3">
    <w:name w:val="Zwykły tekst3"/>
    <w:basedOn w:val="Normalny"/>
    <w:rsid w:val="00D22096"/>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2">
    <w:name w:val="Tekst podstawowy 22"/>
    <w:basedOn w:val="Normalny"/>
    <w:rsid w:val="00D22096"/>
    <w:pPr>
      <w:suppressAutoHyphens/>
      <w:spacing w:after="120" w:line="480" w:lineRule="auto"/>
    </w:pPr>
    <w:rPr>
      <w:rFonts w:ascii="Times New Roman" w:eastAsia="Times New Roman" w:hAnsi="Times New Roman" w:cs="Times New Roman"/>
      <w:sz w:val="26"/>
      <w:szCs w:val="20"/>
      <w:lang w:eastAsia="ar-SA"/>
    </w:rPr>
  </w:style>
  <w:style w:type="paragraph" w:customStyle="1" w:styleId="Tekstpodstawowy31">
    <w:name w:val="Tekst podstawowy 31"/>
    <w:basedOn w:val="Normalny"/>
    <w:rsid w:val="00D22096"/>
    <w:pPr>
      <w:suppressAutoHyphens/>
      <w:spacing w:after="120" w:line="360" w:lineRule="auto"/>
    </w:pPr>
    <w:rPr>
      <w:rFonts w:ascii="Times New Roman" w:eastAsia="Times New Roman" w:hAnsi="Times New Roman" w:cs="Times New Roman"/>
      <w:sz w:val="16"/>
      <w:szCs w:val="16"/>
      <w:lang w:eastAsia="ar-SA"/>
    </w:rPr>
  </w:style>
  <w:style w:type="paragraph" w:customStyle="1" w:styleId="tekstgwny">
    <w:name w:val="tekst główny"/>
    <w:rsid w:val="00D22096"/>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rsid w:val="00D22096"/>
    <w:pPr>
      <w:suppressAutoHyphens/>
      <w:spacing w:after="0" w:line="240" w:lineRule="auto"/>
      <w:jc w:val="center"/>
    </w:pPr>
    <w:rPr>
      <w:rFonts w:ascii="Times New Roman" w:eastAsia="Times New Roman" w:hAnsi="Times New Roman" w:cs="Times New Roman"/>
      <w:b/>
      <w:sz w:val="64"/>
      <w:szCs w:val="20"/>
      <w:lang w:eastAsia="ar-SA"/>
    </w:rPr>
  </w:style>
  <w:style w:type="paragraph" w:customStyle="1" w:styleId="Normalny320">
    <w:name w:val="Normalny + 32"/>
    <w:basedOn w:val="Normalny32"/>
    <w:rsid w:val="00D22096"/>
  </w:style>
  <w:style w:type="paragraph" w:customStyle="1" w:styleId="Data1">
    <w:name w:val="Data1"/>
    <w:basedOn w:val="Normalny"/>
    <w:rsid w:val="00D22096"/>
    <w:pPr>
      <w:suppressAutoHyphens/>
      <w:spacing w:after="0" w:line="360" w:lineRule="auto"/>
      <w:jc w:val="right"/>
    </w:pPr>
    <w:rPr>
      <w:rFonts w:ascii="Times New Roman" w:eastAsia="Times New Roman" w:hAnsi="Times New Roman" w:cs="Times New Roman"/>
      <w:sz w:val="26"/>
      <w:szCs w:val="26"/>
      <w:lang w:eastAsia="ar-SA"/>
    </w:rPr>
  </w:style>
  <w:style w:type="paragraph" w:customStyle="1" w:styleId="Tytu2">
    <w:name w:val="Tytuł 2"/>
    <w:basedOn w:val="Normalny"/>
    <w:rsid w:val="00D22096"/>
    <w:pPr>
      <w:suppressAutoHyphens/>
      <w:spacing w:after="0" w:line="360" w:lineRule="auto"/>
      <w:jc w:val="center"/>
    </w:pPr>
    <w:rPr>
      <w:rFonts w:ascii="Times New Roman" w:eastAsia="Times New Roman" w:hAnsi="Times New Roman" w:cs="Times New Roman"/>
      <w:b/>
      <w:bCs/>
      <w:kern w:val="1"/>
      <w:sz w:val="26"/>
      <w:szCs w:val="26"/>
      <w:lang w:eastAsia="ar-SA"/>
    </w:rPr>
  </w:style>
  <w:style w:type="paragraph" w:customStyle="1" w:styleId="Preformatted">
    <w:name w:val="Preformatted"/>
    <w:basedOn w:val="Normalny"/>
    <w:rsid w:val="00D2209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D22096"/>
    <w:pPr>
      <w:suppressAutoHyphens/>
      <w:spacing w:after="0" w:line="360" w:lineRule="auto"/>
    </w:pPr>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D22096"/>
    <w:rPr>
      <w:b/>
      <w:bCs/>
    </w:rPr>
  </w:style>
  <w:style w:type="character" w:customStyle="1" w:styleId="TematkomentarzaZnak">
    <w:name w:val="Temat komentarza Znak"/>
    <w:basedOn w:val="TekstkomentarzaZnak"/>
    <w:link w:val="Tematkomentarza"/>
    <w:rsid w:val="00D22096"/>
    <w:rPr>
      <w:b/>
      <w:bCs/>
      <w:sz w:val="20"/>
      <w:szCs w:val="20"/>
    </w:rPr>
  </w:style>
  <w:style w:type="paragraph" w:customStyle="1" w:styleId="Zawartoramki">
    <w:name w:val="Zawartość ramki"/>
    <w:basedOn w:val="Tekstpodstawowy"/>
    <w:rsid w:val="00D22096"/>
  </w:style>
  <w:style w:type="paragraph" w:customStyle="1" w:styleId="pkt">
    <w:name w:val="pkt"/>
    <w:basedOn w:val="Normalny"/>
    <w:rsid w:val="00D22096"/>
    <w:pPr>
      <w:suppressAutoHyphens/>
      <w:spacing w:before="60" w:after="60" w:line="360" w:lineRule="auto"/>
      <w:ind w:left="851" w:hanging="295"/>
      <w:jc w:val="both"/>
    </w:pPr>
    <w:rPr>
      <w:rFonts w:ascii="Times New Roman" w:eastAsia="Times New Roman" w:hAnsi="Times New Roman" w:cs="Times New Roman"/>
      <w:sz w:val="26"/>
      <w:szCs w:val="20"/>
      <w:lang w:eastAsia="ar-SA"/>
    </w:rPr>
  </w:style>
  <w:style w:type="paragraph" w:customStyle="1" w:styleId="Tekstpodstawowy32">
    <w:name w:val="Tekst podstawowy 32"/>
    <w:basedOn w:val="Normalny"/>
    <w:rsid w:val="00D22096"/>
    <w:pPr>
      <w:suppressAutoHyphens/>
      <w:spacing w:after="0" w:line="360" w:lineRule="auto"/>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D22096"/>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21">
    <w:name w:val="Tekst podstawowy 21"/>
    <w:basedOn w:val="Normalny"/>
    <w:rsid w:val="00D22096"/>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wcity21">
    <w:name w:val="Tekst podstawowy wcięty 21"/>
    <w:basedOn w:val="Normalny"/>
    <w:rsid w:val="00D22096"/>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blokowy1">
    <w:name w:val="Tekst blokowy1"/>
    <w:basedOn w:val="Normalny"/>
    <w:rsid w:val="00D22096"/>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rsid w:val="00D22096"/>
    <w:pPr>
      <w:suppressLineNumbers/>
      <w:suppressAutoHyphens/>
      <w:spacing w:after="0" w:line="360" w:lineRule="auto"/>
    </w:pPr>
    <w:rPr>
      <w:rFonts w:ascii="Times New Roman" w:eastAsia="Times New Roman" w:hAnsi="Times New Roman" w:cs="Times New Roman"/>
      <w:sz w:val="26"/>
      <w:szCs w:val="20"/>
      <w:lang w:eastAsia="ar-SA"/>
    </w:rPr>
  </w:style>
  <w:style w:type="paragraph" w:customStyle="1" w:styleId="Nagwektabeli">
    <w:name w:val="Nagłówek tabeli"/>
    <w:basedOn w:val="Zawartotabeli"/>
    <w:rsid w:val="00D22096"/>
    <w:pPr>
      <w:jc w:val="center"/>
    </w:pPr>
    <w:rPr>
      <w:b/>
      <w:bCs/>
    </w:rPr>
  </w:style>
  <w:style w:type="paragraph" w:customStyle="1" w:styleId="Akapitzlist2">
    <w:name w:val="Akapit z listą2"/>
    <w:basedOn w:val="Normalny"/>
    <w:rsid w:val="00D22096"/>
    <w:pPr>
      <w:ind w:left="720"/>
    </w:pPr>
    <w:rPr>
      <w:rFonts w:ascii="Calibri" w:eastAsia="Times New Roman" w:hAnsi="Calibri" w:cs="Times New Roman"/>
      <w:lang w:eastAsia="ar-SA"/>
    </w:rPr>
  </w:style>
  <w:style w:type="paragraph" w:styleId="Tekstpodstawowywcity2">
    <w:name w:val="Body Text Indent 2"/>
    <w:basedOn w:val="Normalny"/>
    <w:link w:val="Tekstpodstawowywcity2Znak"/>
    <w:rsid w:val="00D22096"/>
    <w:pPr>
      <w:suppressAutoHyphens/>
      <w:spacing w:after="120" w:line="480" w:lineRule="auto"/>
      <w:ind w:left="283"/>
    </w:pPr>
    <w:rPr>
      <w:rFonts w:ascii="Times New Roman" w:eastAsia="Times New Roman" w:hAnsi="Times New Roman" w:cs="Times New Roman"/>
      <w:sz w:val="26"/>
      <w:szCs w:val="20"/>
      <w:lang w:eastAsia="ar-SA"/>
    </w:rPr>
  </w:style>
  <w:style w:type="character" w:customStyle="1" w:styleId="Tekstpodstawowywcity2Znak">
    <w:name w:val="Tekst podstawowy wcięty 2 Znak"/>
    <w:basedOn w:val="Domylnaczcionkaakapitu"/>
    <w:link w:val="Tekstpodstawowywcity2"/>
    <w:rsid w:val="00D22096"/>
    <w:rPr>
      <w:rFonts w:ascii="Times New Roman" w:eastAsia="Times New Roman" w:hAnsi="Times New Roman" w:cs="Times New Roman"/>
      <w:sz w:val="26"/>
      <w:szCs w:val="20"/>
      <w:lang w:eastAsia="ar-SA"/>
    </w:rPr>
  </w:style>
  <w:style w:type="character" w:styleId="Odwoaniedokomentarza">
    <w:name w:val="annotation reference"/>
    <w:uiPriority w:val="99"/>
    <w:unhideWhenUsed/>
    <w:rsid w:val="00D22096"/>
    <w:rPr>
      <w:sz w:val="18"/>
      <w:szCs w:val="18"/>
    </w:rPr>
  </w:style>
  <w:style w:type="character" w:customStyle="1" w:styleId="Teksttreci14">
    <w:name w:val="Tekst treści14"/>
    <w:uiPriority w:val="99"/>
    <w:rsid w:val="00D22096"/>
    <w:rPr>
      <w:rFonts w:ascii="Arial" w:hAnsi="Arial" w:cs="Arial"/>
      <w:color w:val="0000FF"/>
      <w:sz w:val="18"/>
      <w:szCs w:val="18"/>
      <w:shd w:val="clear" w:color="auto" w:fill="FFFFFF"/>
    </w:rPr>
  </w:style>
  <w:style w:type="paragraph" w:customStyle="1" w:styleId="plaintext">
    <w:name w:val="plaintext"/>
    <w:basedOn w:val="Normalny"/>
    <w:rsid w:val="00D220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D22096"/>
    <w:pPr>
      <w:suppressAutoHyphens/>
      <w:spacing w:after="0" w:line="240" w:lineRule="auto"/>
    </w:pPr>
    <w:rPr>
      <w:rFonts w:ascii="Arial" w:eastAsia="Times New Roman" w:hAnsi="Arial" w:cs="Times New Roman"/>
      <w:b/>
      <w:bCs/>
      <w:szCs w:val="24"/>
      <w:lang w:eastAsia="ar-SA"/>
    </w:rPr>
  </w:style>
  <w:style w:type="character" w:customStyle="1" w:styleId="PodtytuZnak">
    <w:name w:val="Podtytuł Znak"/>
    <w:basedOn w:val="Domylnaczcionkaakapitu"/>
    <w:link w:val="Podtytu"/>
    <w:rsid w:val="00D22096"/>
    <w:rPr>
      <w:rFonts w:ascii="Arial" w:eastAsia="Times New Roman" w:hAnsi="Arial" w:cs="Times New Roman"/>
      <w:b/>
      <w:bCs/>
      <w:szCs w:val="24"/>
      <w:lang w:eastAsia="ar-SA"/>
    </w:rPr>
  </w:style>
  <w:style w:type="paragraph" w:customStyle="1" w:styleId="ODNONIKtreodnonika">
    <w:name w:val="ODNOŚNIK – treść odnośnika"/>
    <w:uiPriority w:val="19"/>
    <w:qFormat/>
    <w:rsid w:val="00D22096"/>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D22096"/>
    <w:rPr>
      <w:b w:val="0"/>
      <w:bCs w:val="0"/>
      <w:i w:val="0"/>
      <w:iCs w:val="0"/>
      <w:vanish w:val="0"/>
      <w:webHidden w:val="0"/>
      <w:spacing w:val="0"/>
      <w:vertAlign w:val="superscript"/>
      <w:specVanish w:val="0"/>
    </w:rPr>
  </w:style>
  <w:style w:type="paragraph" w:styleId="Poprawka">
    <w:name w:val="Revision"/>
    <w:hidden/>
    <w:uiPriority w:val="99"/>
    <w:semiHidden/>
    <w:rsid w:val="00D22096"/>
    <w:pPr>
      <w:spacing w:after="0" w:line="240" w:lineRule="auto"/>
    </w:pPr>
    <w:rPr>
      <w:rFonts w:ascii="Times New Roman" w:eastAsia="Times New Roman" w:hAnsi="Times New Roman" w:cs="Times New Roman"/>
      <w:sz w:val="26"/>
      <w:szCs w:val="20"/>
      <w:lang w:eastAsia="ar-SA"/>
    </w:rPr>
  </w:style>
  <w:style w:type="character" w:customStyle="1" w:styleId="TekstprzypisudolnegoZnak1">
    <w:name w:val="Tekst przypisu dolnego Znak1"/>
    <w:uiPriority w:val="99"/>
    <w:locked/>
    <w:rsid w:val="00D22096"/>
    <w:rPr>
      <w:rFonts w:ascii="Times New Roman" w:eastAsia="Times New Roman" w:hAnsi="Times New Roman"/>
    </w:rPr>
  </w:style>
  <w:style w:type="numbering" w:customStyle="1" w:styleId="WW8Num291224">
    <w:name w:val="WW8Num291224"/>
    <w:rsid w:val="00D22096"/>
    <w:pPr>
      <w:numPr>
        <w:numId w:val="31"/>
      </w:numPr>
    </w:pPr>
  </w:style>
  <w:style w:type="paragraph" w:styleId="Tekstpodstawowy2">
    <w:name w:val="Body Text 2"/>
    <w:basedOn w:val="Normalny"/>
    <w:link w:val="Tekstpodstawowy2Znak"/>
    <w:uiPriority w:val="99"/>
    <w:unhideWhenUsed/>
    <w:rsid w:val="00D2209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D22096"/>
    <w:rPr>
      <w:rFonts w:ascii="Calibri" w:eastAsia="Calibri" w:hAnsi="Calibri" w:cs="Times New Roman"/>
    </w:rPr>
  </w:style>
  <w:style w:type="paragraph" w:customStyle="1" w:styleId="WW-Tekstpodstawowy2">
    <w:name w:val="WW-Tekst podstawowy 2"/>
    <w:basedOn w:val="Normalny"/>
    <w:rsid w:val="00D22096"/>
    <w:pPr>
      <w:widowControl w:val="0"/>
      <w:suppressAutoHyphens/>
      <w:spacing w:after="0" w:line="240" w:lineRule="auto"/>
    </w:pPr>
    <w:rPr>
      <w:rFonts w:ascii="Times New Roman" w:eastAsia="Lucida Sans Unicode" w:hAnsi="Times New Roman" w:cs="Times New Roman"/>
      <w:b/>
      <w:kern w:val="1"/>
      <w:sz w:val="24"/>
      <w:szCs w:val="24"/>
      <w:lang w:eastAsia="ar-SA"/>
    </w:rPr>
  </w:style>
  <w:style w:type="character" w:customStyle="1" w:styleId="Nagwek8Znak">
    <w:name w:val="Nagłówek 8 Znak"/>
    <w:basedOn w:val="Domylnaczcionkaakapitu"/>
    <w:link w:val="Nagwek8"/>
    <w:uiPriority w:val="9"/>
    <w:rsid w:val="0030192D"/>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84158634">
      <w:bodyDiv w:val="1"/>
      <w:marLeft w:val="0"/>
      <w:marRight w:val="0"/>
      <w:marTop w:val="0"/>
      <w:marBottom w:val="0"/>
      <w:divBdr>
        <w:top w:val="none" w:sz="0" w:space="0" w:color="auto"/>
        <w:left w:val="none" w:sz="0" w:space="0" w:color="auto"/>
        <w:bottom w:val="none" w:sz="0" w:space="0" w:color="auto"/>
        <w:right w:val="none" w:sz="0" w:space="0" w:color="auto"/>
      </w:divBdr>
    </w:div>
    <w:div w:id="94789138">
      <w:bodyDiv w:val="1"/>
      <w:marLeft w:val="0"/>
      <w:marRight w:val="0"/>
      <w:marTop w:val="0"/>
      <w:marBottom w:val="0"/>
      <w:divBdr>
        <w:top w:val="none" w:sz="0" w:space="0" w:color="auto"/>
        <w:left w:val="none" w:sz="0" w:space="0" w:color="auto"/>
        <w:bottom w:val="none" w:sz="0" w:space="0" w:color="auto"/>
        <w:right w:val="none" w:sz="0" w:space="0" w:color="auto"/>
      </w:divBdr>
    </w:div>
    <w:div w:id="261038318">
      <w:bodyDiv w:val="1"/>
      <w:marLeft w:val="0"/>
      <w:marRight w:val="0"/>
      <w:marTop w:val="0"/>
      <w:marBottom w:val="0"/>
      <w:divBdr>
        <w:top w:val="none" w:sz="0" w:space="0" w:color="auto"/>
        <w:left w:val="none" w:sz="0" w:space="0" w:color="auto"/>
        <w:bottom w:val="none" w:sz="0" w:space="0" w:color="auto"/>
        <w:right w:val="none" w:sz="0" w:space="0" w:color="auto"/>
      </w:divBdr>
    </w:div>
    <w:div w:id="846212180">
      <w:bodyDiv w:val="1"/>
      <w:marLeft w:val="0"/>
      <w:marRight w:val="0"/>
      <w:marTop w:val="0"/>
      <w:marBottom w:val="0"/>
      <w:divBdr>
        <w:top w:val="none" w:sz="0" w:space="0" w:color="auto"/>
        <w:left w:val="none" w:sz="0" w:space="0" w:color="auto"/>
        <w:bottom w:val="none" w:sz="0" w:space="0" w:color="auto"/>
        <w:right w:val="none" w:sz="0" w:space="0" w:color="auto"/>
      </w:divBdr>
    </w:div>
    <w:div w:id="1127163290">
      <w:bodyDiv w:val="1"/>
      <w:marLeft w:val="0"/>
      <w:marRight w:val="0"/>
      <w:marTop w:val="0"/>
      <w:marBottom w:val="0"/>
      <w:divBdr>
        <w:top w:val="none" w:sz="0" w:space="0" w:color="auto"/>
        <w:left w:val="none" w:sz="0" w:space="0" w:color="auto"/>
        <w:bottom w:val="none" w:sz="0" w:space="0" w:color="auto"/>
        <w:right w:val="none" w:sz="0" w:space="0" w:color="auto"/>
      </w:divBdr>
    </w:div>
    <w:div w:id="1469546442">
      <w:bodyDiv w:val="1"/>
      <w:marLeft w:val="0"/>
      <w:marRight w:val="0"/>
      <w:marTop w:val="0"/>
      <w:marBottom w:val="0"/>
      <w:divBdr>
        <w:top w:val="none" w:sz="0" w:space="0" w:color="auto"/>
        <w:left w:val="none" w:sz="0" w:space="0" w:color="auto"/>
        <w:bottom w:val="none" w:sz="0" w:space="0" w:color="auto"/>
        <w:right w:val="none" w:sz="0" w:space="0" w:color="auto"/>
      </w:divBdr>
    </w:div>
    <w:div w:id="1759904381">
      <w:bodyDiv w:val="1"/>
      <w:marLeft w:val="0"/>
      <w:marRight w:val="0"/>
      <w:marTop w:val="0"/>
      <w:marBottom w:val="0"/>
      <w:divBdr>
        <w:top w:val="none" w:sz="0" w:space="0" w:color="auto"/>
        <w:left w:val="none" w:sz="0" w:space="0" w:color="auto"/>
        <w:bottom w:val="none" w:sz="0" w:space="0" w:color="auto"/>
        <w:right w:val="none" w:sz="0" w:space="0" w:color="auto"/>
      </w:divBdr>
    </w:div>
    <w:div w:id="18871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CAB6-7756-4277-9B39-DEAF2424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20</Pages>
  <Words>3465</Words>
  <Characters>20791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1322</cp:revision>
  <cp:lastPrinted>2022-12-14T08:27:00Z</cp:lastPrinted>
  <dcterms:created xsi:type="dcterms:W3CDTF">2021-02-10T09:20:00Z</dcterms:created>
  <dcterms:modified xsi:type="dcterms:W3CDTF">2022-12-14T12:08:00Z</dcterms:modified>
</cp:coreProperties>
</file>