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95" w:rsidRPr="003F6B11" w:rsidRDefault="007F595A">
      <w:pPr>
        <w:pStyle w:val="Nagwek"/>
        <w:jc w:val="right"/>
        <w:rPr>
          <w:rFonts w:ascii="Times New Roman" w:hAnsi="Times New Roman"/>
        </w:rPr>
      </w:pPr>
      <w:r w:rsidRPr="003F6B11">
        <w:rPr>
          <w:noProof/>
          <w:lang w:eastAsia="pl-PL"/>
        </w:rPr>
        <w:drawing>
          <wp:anchor distT="0" distB="0" distL="114300" distR="114300" simplePos="0" relativeHeight="251658240" behindDoc="0" locked="0" layoutInCell="1" allowOverlap="1" wp14:anchorId="19D24DB5" wp14:editId="33FBC9E8">
            <wp:simplePos x="0" y="0"/>
            <wp:positionH relativeFrom="column">
              <wp:posOffset>2057400</wp:posOffset>
            </wp:positionH>
            <wp:positionV relativeFrom="page">
              <wp:posOffset>771525</wp:posOffset>
            </wp:positionV>
            <wp:extent cx="2056765" cy="1165860"/>
            <wp:effectExtent l="0" t="0" r="63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056765" cy="1165860"/>
                    </a:xfrm>
                    <a:prstGeom prst="rect">
                      <a:avLst/>
                    </a:prstGeom>
                    <a:noFill/>
                    <a:ln>
                      <a:noFill/>
                    </a:ln>
                  </pic:spPr>
                </pic:pic>
              </a:graphicData>
            </a:graphic>
          </wp:anchor>
        </w:drawing>
      </w:r>
    </w:p>
    <w:p w:rsidR="006B5695" w:rsidRPr="003F6B11" w:rsidRDefault="006B5695">
      <w:pPr>
        <w:pStyle w:val="Standard"/>
        <w:tabs>
          <w:tab w:val="left" w:pos="4755"/>
          <w:tab w:val="center" w:pos="4896"/>
          <w:tab w:val="right" w:pos="9432"/>
        </w:tabs>
        <w:spacing w:after="0"/>
        <w:ind w:left="360"/>
        <w:rPr>
          <w:rFonts w:ascii="Times New Roman" w:hAnsi="Times New Roman" w:cs="Times New Roman"/>
        </w:rPr>
      </w:pPr>
    </w:p>
    <w:p w:rsidR="006B5695" w:rsidRPr="003F6B11" w:rsidRDefault="006B5695">
      <w:pPr>
        <w:pStyle w:val="Standard"/>
        <w:tabs>
          <w:tab w:val="left" w:pos="4755"/>
          <w:tab w:val="center" w:pos="4896"/>
          <w:tab w:val="right" w:pos="9432"/>
        </w:tabs>
        <w:spacing w:after="0"/>
        <w:ind w:left="360"/>
        <w:rPr>
          <w:rFonts w:ascii="Times New Roman" w:hAnsi="Times New Roman" w:cs="Times New Roman"/>
          <w:b/>
          <w:u w:val="single"/>
        </w:rPr>
      </w:pPr>
    </w:p>
    <w:p w:rsidR="006B5695" w:rsidRPr="003F6B11" w:rsidRDefault="006B5695">
      <w:pPr>
        <w:pStyle w:val="Standard"/>
        <w:tabs>
          <w:tab w:val="left" w:pos="4755"/>
          <w:tab w:val="center" w:pos="4896"/>
          <w:tab w:val="right" w:pos="9432"/>
        </w:tabs>
        <w:spacing w:after="0"/>
        <w:ind w:left="360"/>
        <w:jc w:val="center"/>
        <w:rPr>
          <w:rFonts w:ascii="Times New Roman" w:hAnsi="Times New Roman" w:cs="Times New Roman"/>
          <w:b/>
          <w:u w:val="single"/>
        </w:rPr>
      </w:pPr>
      <w:bookmarkStart w:id="0" w:name="_top"/>
      <w:bookmarkEnd w:id="0"/>
    </w:p>
    <w:p w:rsidR="006B5695" w:rsidRPr="003F6B11" w:rsidRDefault="006B5695">
      <w:pPr>
        <w:pStyle w:val="Standard"/>
        <w:tabs>
          <w:tab w:val="left" w:pos="4755"/>
          <w:tab w:val="center" w:pos="4896"/>
          <w:tab w:val="right" w:pos="9432"/>
        </w:tabs>
        <w:spacing w:after="0"/>
        <w:ind w:left="360"/>
        <w:rPr>
          <w:rFonts w:ascii="Times New Roman" w:hAnsi="Times New Roman" w:cs="Times New Roman"/>
          <w:b/>
          <w:u w:val="single"/>
        </w:rPr>
      </w:pPr>
    </w:p>
    <w:p w:rsidR="006B5695" w:rsidRPr="003F6B11" w:rsidRDefault="006B5695">
      <w:pPr>
        <w:pStyle w:val="Standard"/>
        <w:tabs>
          <w:tab w:val="left" w:pos="4755"/>
          <w:tab w:val="center" w:pos="4896"/>
          <w:tab w:val="right" w:pos="9432"/>
        </w:tabs>
        <w:spacing w:after="0"/>
        <w:ind w:left="360"/>
        <w:rPr>
          <w:rFonts w:ascii="Times New Roman" w:hAnsi="Times New Roman" w:cs="Times New Roman"/>
          <w:b/>
          <w:u w:val="single"/>
        </w:rPr>
      </w:pPr>
    </w:p>
    <w:p w:rsidR="006B5695" w:rsidRPr="003F6B11" w:rsidRDefault="006B5695">
      <w:pPr>
        <w:pStyle w:val="Standard"/>
        <w:tabs>
          <w:tab w:val="left" w:pos="4755"/>
          <w:tab w:val="center" w:pos="4896"/>
          <w:tab w:val="right" w:pos="9432"/>
        </w:tabs>
        <w:spacing w:after="0"/>
        <w:ind w:left="360"/>
        <w:rPr>
          <w:rFonts w:ascii="Times New Roman" w:hAnsi="Times New Roman" w:cs="Times New Roman"/>
          <w:b/>
          <w:u w:val="single"/>
        </w:rPr>
      </w:pPr>
    </w:p>
    <w:p w:rsidR="006B5695" w:rsidRPr="003F6B11" w:rsidRDefault="007F595A">
      <w:pPr>
        <w:pStyle w:val="Textbody"/>
        <w:ind w:left="360"/>
        <w:jc w:val="center"/>
        <w:rPr>
          <w:rFonts w:ascii="Times New Roman" w:hAnsi="Times New Roman" w:cs="Times New Roman"/>
          <w:b/>
        </w:rPr>
      </w:pPr>
      <w:r w:rsidRPr="003F6B11">
        <w:rPr>
          <w:rFonts w:ascii="Times New Roman" w:hAnsi="Times New Roman" w:cs="Times New Roman"/>
          <w:b/>
        </w:rPr>
        <w:t>ISTOTNE WARUNKI ZAMÓWIENIA</w:t>
      </w:r>
    </w:p>
    <w:p w:rsidR="006B5695" w:rsidRPr="003F6B11" w:rsidRDefault="007F595A">
      <w:pPr>
        <w:pStyle w:val="Textbody"/>
        <w:ind w:left="360"/>
        <w:jc w:val="center"/>
        <w:rPr>
          <w:rFonts w:ascii="Times New Roman" w:hAnsi="Times New Roman"/>
        </w:rPr>
      </w:pPr>
      <w:r w:rsidRPr="003F6B11">
        <w:rPr>
          <w:rFonts w:ascii="Times New Roman" w:hAnsi="Times New Roman" w:cs="Times New Roman"/>
          <w:b/>
        </w:rPr>
        <w:t>(IWZ)</w:t>
      </w:r>
      <w:r w:rsidRPr="003F6B11">
        <w:rPr>
          <w:rStyle w:val="Odwoanieprzypisudolnego"/>
          <w:rFonts w:ascii="Times New Roman" w:hAnsi="Times New Roman"/>
        </w:rPr>
        <w:footnoteReference w:id="1"/>
      </w:r>
    </w:p>
    <w:p w:rsidR="006B5695" w:rsidRPr="003F6B11" w:rsidRDefault="006B5695">
      <w:pPr>
        <w:pStyle w:val="Textbody"/>
        <w:ind w:left="360"/>
        <w:rPr>
          <w:rFonts w:ascii="Times New Roman" w:hAnsi="Times New Roman"/>
        </w:rPr>
      </w:pPr>
    </w:p>
    <w:p w:rsidR="006B5695" w:rsidRPr="003F6B11" w:rsidRDefault="006B5695">
      <w:pPr>
        <w:pStyle w:val="Textbody"/>
        <w:ind w:left="360"/>
        <w:rPr>
          <w:rFonts w:ascii="Times New Roman" w:hAnsi="Times New Roman"/>
          <w:b/>
          <w:u w:val="single"/>
        </w:rPr>
      </w:pPr>
    </w:p>
    <w:p w:rsidR="006B5695" w:rsidRPr="003F6B11" w:rsidRDefault="006B5695">
      <w:pPr>
        <w:pStyle w:val="Standard"/>
        <w:tabs>
          <w:tab w:val="left" w:pos="4755"/>
        </w:tabs>
        <w:spacing w:after="0"/>
        <w:ind w:left="360"/>
        <w:rPr>
          <w:rFonts w:ascii="Times New Roman" w:hAnsi="Times New Roman" w:cs="Times New Roman"/>
          <w:b/>
          <w:u w:val="single"/>
        </w:rPr>
      </w:pPr>
    </w:p>
    <w:p w:rsidR="006B5695" w:rsidRPr="003F6B11" w:rsidRDefault="007F595A">
      <w:pPr>
        <w:pStyle w:val="Standard"/>
        <w:tabs>
          <w:tab w:val="left" w:pos="4395"/>
        </w:tabs>
        <w:spacing w:after="0" w:line="240" w:lineRule="auto"/>
        <w:rPr>
          <w:rFonts w:ascii="Times New Roman" w:hAnsi="Times New Roman" w:cs="Times New Roman"/>
          <w:b/>
          <w:u w:val="single"/>
        </w:rPr>
      </w:pPr>
      <w:r w:rsidRPr="003F6B11">
        <w:rPr>
          <w:rFonts w:ascii="Times New Roman" w:hAnsi="Times New Roman" w:cs="Times New Roman"/>
          <w:b/>
          <w:u w:val="single"/>
        </w:rPr>
        <w:t>Zamawiający:</w:t>
      </w:r>
    </w:p>
    <w:p w:rsidR="006B5695" w:rsidRPr="003F6B11" w:rsidRDefault="007F595A">
      <w:pPr>
        <w:pStyle w:val="Standard"/>
        <w:spacing w:after="0" w:line="240" w:lineRule="auto"/>
        <w:rPr>
          <w:rFonts w:ascii="Times New Roman" w:hAnsi="Times New Roman" w:cs="Times New Roman"/>
        </w:rPr>
      </w:pPr>
      <w:r w:rsidRPr="003F6B11">
        <w:rPr>
          <w:rFonts w:ascii="Times New Roman" w:hAnsi="Times New Roman" w:cs="Times New Roman"/>
        </w:rPr>
        <w:t>Miejski Ośrodek Pomocy Społecznej w Gdyni</w:t>
      </w:r>
    </w:p>
    <w:p w:rsidR="006B5695" w:rsidRPr="003F6B11" w:rsidRDefault="007F595A">
      <w:pPr>
        <w:pStyle w:val="Standard"/>
        <w:spacing w:after="0" w:line="240" w:lineRule="auto"/>
        <w:rPr>
          <w:rFonts w:ascii="Times New Roman" w:hAnsi="Times New Roman" w:cs="Times New Roman"/>
        </w:rPr>
      </w:pPr>
      <w:r w:rsidRPr="003F6B11">
        <w:rPr>
          <w:rFonts w:ascii="Times New Roman" w:hAnsi="Times New Roman" w:cs="Times New Roman"/>
        </w:rPr>
        <w:t>Jednostka Budżetowa Gminy Miasta Gdyni</w:t>
      </w:r>
    </w:p>
    <w:p w:rsidR="006B5695" w:rsidRPr="003F6B11" w:rsidRDefault="007F595A">
      <w:pPr>
        <w:pStyle w:val="Standard"/>
        <w:spacing w:after="0" w:line="240" w:lineRule="auto"/>
        <w:rPr>
          <w:rFonts w:ascii="Times New Roman" w:hAnsi="Times New Roman" w:cs="Times New Roman"/>
        </w:rPr>
      </w:pPr>
      <w:r w:rsidRPr="003F6B11">
        <w:rPr>
          <w:rFonts w:ascii="Times New Roman" w:hAnsi="Times New Roman" w:cs="Times New Roman"/>
        </w:rPr>
        <w:t>81-265 Gdynia ul. Grabowo 2</w:t>
      </w:r>
    </w:p>
    <w:p w:rsidR="006B5695" w:rsidRPr="003F6B11" w:rsidRDefault="007F595A">
      <w:pPr>
        <w:pStyle w:val="Standard"/>
        <w:spacing w:after="0" w:line="240" w:lineRule="auto"/>
        <w:rPr>
          <w:rFonts w:ascii="Times New Roman" w:hAnsi="Times New Roman" w:cs="Times New Roman"/>
        </w:rPr>
      </w:pPr>
      <w:r w:rsidRPr="003F6B11">
        <w:rPr>
          <w:rFonts w:ascii="Times New Roman" w:hAnsi="Times New Roman" w:cs="Times New Roman"/>
        </w:rPr>
        <w:t>tel./faks (58) 782 01 20</w:t>
      </w:r>
    </w:p>
    <w:p w:rsidR="006B5695" w:rsidRPr="003F6B11" w:rsidRDefault="006B5695">
      <w:pPr>
        <w:pStyle w:val="Tekstpodstawowywcity2"/>
        <w:ind w:left="0" w:hanging="2"/>
        <w:rPr>
          <w:rFonts w:ascii="Times New Roman" w:hAnsi="Times New Roman"/>
        </w:rPr>
      </w:pPr>
    </w:p>
    <w:p w:rsidR="006B5695" w:rsidRPr="003F6B11" w:rsidRDefault="007F595A">
      <w:pPr>
        <w:pStyle w:val="Tekstpodstawowywcity2"/>
        <w:spacing w:line="240" w:lineRule="auto"/>
        <w:ind w:left="0"/>
        <w:jc w:val="both"/>
        <w:rPr>
          <w:rFonts w:ascii="Times New Roman" w:hAnsi="Times New Roman" w:cs="Times New Roman"/>
          <w:sz w:val="20"/>
          <w:szCs w:val="20"/>
        </w:rPr>
      </w:pPr>
      <w:r w:rsidRPr="003F6B11">
        <w:rPr>
          <w:rFonts w:ascii="Times New Roman" w:hAnsi="Times New Roman" w:cs="Times New Roman"/>
          <w:sz w:val="20"/>
          <w:szCs w:val="20"/>
        </w:rPr>
        <w:t xml:space="preserve">Postępowanie prowadzone jest na podstawie przepisów określonych w Dziale III, rozdział 6 „Zamówienia na usługi społeczne i inne szczególne usługi” ustawy z dnia 29 stycznia 2004 r. Prawo zamówień publicznych (t. j. Dz. U. z 2019 r. poz. 1843), zwanej dalej ustawą </w:t>
      </w:r>
      <w:proofErr w:type="spellStart"/>
      <w:r w:rsidRPr="003F6B11">
        <w:rPr>
          <w:rFonts w:ascii="Times New Roman" w:hAnsi="Times New Roman" w:cs="Times New Roman"/>
          <w:sz w:val="20"/>
          <w:szCs w:val="20"/>
        </w:rPr>
        <w:t>Pzp</w:t>
      </w:r>
      <w:proofErr w:type="spellEnd"/>
      <w:r w:rsidRPr="003F6B11">
        <w:rPr>
          <w:rFonts w:ascii="Times New Roman" w:hAnsi="Times New Roman" w:cs="Times New Roman"/>
          <w:sz w:val="20"/>
          <w:szCs w:val="20"/>
        </w:rPr>
        <w:t xml:space="preserve">, zgodnie z art. 138o ustawy </w:t>
      </w:r>
      <w:proofErr w:type="spellStart"/>
      <w:r w:rsidRPr="003F6B11">
        <w:rPr>
          <w:rFonts w:ascii="Times New Roman" w:hAnsi="Times New Roman" w:cs="Times New Roman"/>
          <w:sz w:val="20"/>
          <w:szCs w:val="20"/>
        </w:rPr>
        <w:t>Pzp</w:t>
      </w:r>
      <w:proofErr w:type="spellEnd"/>
      <w:r w:rsidRPr="003F6B11">
        <w:rPr>
          <w:rFonts w:ascii="Times New Roman" w:hAnsi="Times New Roman" w:cs="Times New Roman"/>
          <w:sz w:val="20"/>
          <w:szCs w:val="20"/>
        </w:rPr>
        <w:t>, o wartości poniżej 750 000 euro, którego przedmiotem jest:</w:t>
      </w:r>
    </w:p>
    <w:p w:rsidR="006B5695" w:rsidRPr="003F6B11" w:rsidRDefault="006B5695">
      <w:pPr>
        <w:pStyle w:val="Tekstpodstawowywcity2"/>
        <w:spacing w:line="240" w:lineRule="auto"/>
        <w:ind w:left="0"/>
        <w:jc w:val="center"/>
        <w:rPr>
          <w:rFonts w:ascii="Times New Roman" w:hAnsi="Times New Roman"/>
          <w:b/>
        </w:rPr>
      </w:pPr>
    </w:p>
    <w:p w:rsidR="006B5695" w:rsidRPr="003F6B11" w:rsidRDefault="006B5695">
      <w:pPr>
        <w:pStyle w:val="Tekstpodstawowywcity2"/>
        <w:spacing w:line="240" w:lineRule="auto"/>
        <w:ind w:left="0"/>
        <w:jc w:val="center"/>
        <w:rPr>
          <w:rFonts w:ascii="Times New Roman" w:hAnsi="Times New Roman"/>
          <w:b/>
        </w:rPr>
      </w:pPr>
    </w:p>
    <w:p w:rsidR="006B5695" w:rsidRPr="003F6B11" w:rsidRDefault="007F595A">
      <w:pPr>
        <w:pStyle w:val="Standard"/>
        <w:spacing w:after="0" w:line="240" w:lineRule="auto"/>
        <w:jc w:val="center"/>
        <w:rPr>
          <w:rFonts w:ascii="Times New Roman" w:hAnsi="Times New Roman"/>
          <w:sz w:val="28"/>
          <w:szCs w:val="28"/>
        </w:rPr>
      </w:pPr>
      <w:r w:rsidRPr="003F6B11">
        <w:rPr>
          <w:rFonts w:ascii="Times New Roman" w:hAnsi="Times New Roman" w:cs="Times New Roman"/>
          <w:b/>
          <w:sz w:val="28"/>
          <w:szCs w:val="28"/>
        </w:rPr>
        <w:t xml:space="preserve">Usługa przyjmowania, sortowania, przemieszczania i doręczania przesyłek pocztowych oraz obsługa zwrotów nadawanych przez Miejski Ośrodek Pomocy </w:t>
      </w:r>
      <w:r w:rsidR="003C3826" w:rsidRPr="003F6B11">
        <w:rPr>
          <w:rFonts w:ascii="Times New Roman" w:hAnsi="Times New Roman" w:cs="Times New Roman"/>
          <w:b/>
          <w:sz w:val="28"/>
          <w:szCs w:val="28"/>
        </w:rPr>
        <w:t>Społecznej w Gdyni w 2021</w:t>
      </w:r>
      <w:r w:rsidRPr="003F6B11">
        <w:rPr>
          <w:rFonts w:ascii="Times New Roman" w:hAnsi="Times New Roman" w:cs="Times New Roman"/>
          <w:b/>
          <w:sz w:val="28"/>
          <w:szCs w:val="28"/>
        </w:rPr>
        <w:t> r.</w:t>
      </w:r>
      <w:r w:rsidRPr="003F6B11">
        <w:rPr>
          <w:rFonts w:ascii="Times New Roman" w:hAnsi="Times New Roman" w:cs="Times New Roman"/>
          <w:sz w:val="28"/>
          <w:szCs w:val="28"/>
        </w:rPr>
        <w:t xml:space="preserve"> </w:t>
      </w:r>
      <w:r w:rsidRPr="003F6B11">
        <w:rPr>
          <w:rFonts w:ascii="Times New Roman" w:hAnsi="Times New Roman" w:cs="Times New Roman"/>
          <w:sz w:val="28"/>
          <w:szCs w:val="28"/>
        </w:rPr>
        <w:br/>
      </w:r>
    </w:p>
    <w:p w:rsidR="005B2B2F" w:rsidRPr="003F6B11" w:rsidRDefault="005B2B2F" w:rsidP="005B2B2F">
      <w:pPr>
        <w:widowControl/>
        <w:suppressAutoHyphens w:val="0"/>
        <w:autoSpaceDN/>
        <w:textAlignment w:val="auto"/>
        <w:rPr>
          <w:kern w:val="0"/>
          <w:sz w:val="24"/>
          <w:szCs w:val="24"/>
        </w:rPr>
      </w:pPr>
      <w:r w:rsidRPr="003F6B11">
        <w:rPr>
          <w:kern w:val="0"/>
          <w:sz w:val="24"/>
          <w:szCs w:val="24"/>
        </w:rPr>
        <w:t xml:space="preserve">Załączniki do </w:t>
      </w:r>
      <w:r w:rsidR="0077550C" w:rsidRPr="003F6B11">
        <w:rPr>
          <w:kern w:val="0"/>
          <w:sz w:val="24"/>
          <w:szCs w:val="24"/>
        </w:rPr>
        <w:t>IWZ:</w:t>
      </w:r>
    </w:p>
    <w:p w:rsidR="005B2B2F" w:rsidRPr="003F6B11" w:rsidRDefault="005B2B2F" w:rsidP="005B2B2F">
      <w:pPr>
        <w:pStyle w:val="Standard"/>
        <w:spacing w:after="0" w:line="240" w:lineRule="auto"/>
        <w:rPr>
          <w:rFonts w:ascii="Times New Roman" w:hAnsi="Times New Roman" w:cs="Times New Roman"/>
        </w:rPr>
      </w:pPr>
      <w:r w:rsidRPr="003F6B11">
        <w:rPr>
          <w:rFonts w:ascii="Times New Roman" w:hAnsi="Times New Roman" w:cs="Times New Roman"/>
        </w:rPr>
        <w:t>Załącznik nr 1 –  Formularz ofertowy;</w:t>
      </w:r>
    </w:p>
    <w:p w:rsidR="005B2B2F" w:rsidRPr="003F6B11" w:rsidRDefault="005B2B2F" w:rsidP="005B2B2F">
      <w:pPr>
        <w:pStyle w:val="Standard"/>
        <w:spacing w:after="0" w:line="240" w:lineRule="auto"/>
        <w:rPr>
          <w:rFonts w:ascii="Times New Roman" w:hAnsi="Times New Roman" w:cs="Times New Roman"/>
        </w:rPr>
      </w:pPr>
      <w:r w:rsidRPr="003F6B11">
        <w:rPr>
          <w:rFonts w:ascii="Times New Roman" w:hAnsi="Times New Roman" w:cs="Times New Roman"/>
        </w:rPr>
        <w:t>Załącznik nr 2 –  Formularz cenowy;</w:t>
      </w:r>
    </w:p>
    <w:p w:rsidR="005B2B2F" w:rsidRPr="003F6B11" w:rsidRDefault="005B2B2F" w:rsidP="005B2B2F">
      <w:pPr>
        <w:pStyle w:val="Standard"/>
        <w:spacing w:after="0" w:line="240" w:lineRule="auto"/>
        <w:ind w:left="1418" w:hanging="1418"/>
        <w:rPr>
          <w:rFonts w:ascii="Times New Roman" w:hAnsi="Times New Roman" w:cs="Times New Roman"/>
        </w:rPr>
      </w:pPr>
      <w:r w:rsidRPr="003F6B11">
        <w:rPr>
          <w:rFonts w:ascii="Times New Roman" w:hAnsi="Times New Roman" w:cs="Times New Roman"/>
        </w:rPr>
        <w:t>Załącznik nr 2a – Oświadczenie o dysponowaniu odpowiednimi zdolnościami technicznymi zapewniającymi należyte wykonanie przedmiotu zamówienia</w:t>
      </w:r>
    </w:p>
    <w:p w:rsidR="005B2B2F" w:rsidRPr="003F6B11" w:rsidRDefault="005B2B2F" w:rsidP="005B2B2F">
      <w:pPr>
        <w:pStyle w:val="Standard"/>
        <w:spacing w:after="0" w:line="240" w:lineRule="auto"/>
        <w:ind w:left="1276" w:hanging="1276"/>
        <w:rPr>
          <w:rFonts w:ascii="Times New Roman" w:hAnsi="Times New Roman" w:cs="Times New Roman"/>
        </w:rPr>
      </w:pPr>
      <w:r w:rsidRPr="003F6B11">
        <w:rPr>
          <w:rFonts w:ascii="Times New Roman" w:hAnsi="Times New Roman" w:cs="Times New Roman"/>
        </w:rPr>
        <w:t>Załącznik nr 3 -  Projekt umowy</w:t>
      </w:r>
      <w:r w:rsidR="0042686B">
        <w:rPr>
          <w:rFonts w:ascii="Times New Roman" w:hAnsi="Times New Roman" w:cs="Times New Roman"/>
        </w:rPr>
        <w:t>;</w:t>
      </w:r>
    </w:p>
    <w:p w:rsidR="008A7BC3" w:rsidRPr="003F6B11" w:rsidRDefault="008A7BC3" w:rsidP="005B2B2F">
      <w:pPr>
        <w:pStyle w:val="Standard"/>
        <w:spacing w:after="0" w:line="240" w:lineRule="auto"/>
        <w:ind w:left="1276" w:hanging="1276"/>
        <w:rPr>
          <w:rFonts w:ascii="Times New Roman" w:hAnsi="Times New Roman" w:cs="Times New Roman"/>
        </w:rPr>
      </w:pPr>
      <w:r w:rsidRPr="003F6B11">
        <w:rPr>
          <w:rFonts w:ascii="Times New Roman" w:hAnsi="Times New Roman" w:cs="Times New Roman"/>
        </w:rPr>
        <w:t>Załącznik nr 4 - Oświadczenie Wykonawcy o spełnianiu warunków udziału w postępowaniu</w:t>
      </w:r>
      <w:r w:rsidR="0042686B">
        <w:rPr>
          <w:rFonts w:ascii="Times New Roman" w:hAnsi="Times New Roman" w:cs="Times New Roman"/>
        </w:rPr>
        <w:t>;</w:t>
      </w:r>
    </w:p>
    <w:p w:rsidR="008A7BC3" w:rsidRPr="003F6B11" w:rsidRDefault="008A7BC3" w:rsidP="005B2B2F">
      <w:pPr>
        <w:pStyle w:val="Standard"/>
        <w:spacing w:after="0" w:line="240" w:lineRule="auto"/>
        <w:ind w:left="1276" w:hanging="1276"/>
        <w:rPr>
          <w:rFonts w:ascii="Times New Roman" w:hAnsi="Times New Roman"/>
        </w:rPr>
      </w:pPr>
      <w:r w:rsidRPr="003F6B11">
        <w:rPr>
          <w:rFonts w:ascii="Times New Roman" w:hAnsi="Times New Roman" w:cs="Times New Roman"/>
        </w:rPr>
        <w:t>Załącznik nr 5 - Oświadczenie Wykonawcy o braku podstaw do wykluczenia</w:t>
      </w:r>
      <w:r w:rsidR="0042686B">
        <w:rPr>
          <w:rFonts w:ascii="Times New Roman" w:hAnsi="Times New Roman" w:cs="Times New Roman"/>
        </w:rPr>
        <w:t>.</w:t>
      </w:r>
    </w:p>
    <w:p w:rsidR="005B2B2F" w:rsidRPr="003F6B11" w:rsidRDefault="005B2B2F" w:rsidP="0077550C">
      <w:pPr>
        <w:widowControl/>
        <w:suppressAutoHyphens w:val="0"/>
        <w:autoSpaceDN/>
        <w:textAlignment w:val="auto"/>
        <w:rPr>
          <w:kern w:val="0"/>
        </w:rPr>
      </w:pPr>
    </w:p>
    <w:p w:rsidR="006B5695" w:rsidRPr="003F6B11" w:rsidRDefault="006B5695">
      <w:pPr>
        <w:pStyle w:val="Standard"/>
        <w:spacing w:after="0" w:line="240" w:lineRule="auto"/>
        <w:jc w:val="both"/>
        <w:rPr>
          <w:rFonts w:ascii="Times New Roman" w:hAnsi="Times New Roman" w:cs="Times New Roman"/>
        </w:rPr>
      </w:pPr>
    </w:p>
    <w:p w:rsidR="006B5695" w:rsidRPr="003F6B11" w:rsidRDefault="006B5695">
      <w:pPr>
        <w:pStyle w:val="Standard"/>
        <w:spacing w:after="0" w:line="240" w:lineRule="auto"/>
        <w:jc w:val="both"/>
        <w:rPr>
          <w:rFonts w:ascii="Times New Roman" w:hAnsi="Times New Roman" w:cs="Times New Roman"/>
        </w:rPr>
      </w:pPr>
    </w:p>
    <w:p w:rsidR="006B5695" w:rsidRPr="003F6B11" w:rsidRDefault="003C3826">
      <w:pPr>
        <w:pStyle w:val="Tekstpodstawowy2"/>
        <w:jc w:val="center"/>
        <w:rPr>
          <w:rFonts w:ascii="Times New Roman" w:hAnsi="Times New Roman" w:cs="Times New Roman"/>
          <w:i/>
        </w:rPr>
      </w:pPr>
      <w:r w:rsidRPr="003F6B11">
        <w:rPr>
          <w:rFonts w:ascii="Times New Roman" w:hAnsi="Times New Roman" w:cs="Times New Roman"/>
          <w:i/>
        </w:rPr>
        <w:t>Listopad 2020</w:t>
      </w:r>
      <w:r w:rsidR="007F595A" w:rsidRPr="003F6B11">
        <w:rPr>
          <w:rFonts w:ascii="Times New Roman" w:hAnsi="Times New Roman" w:cs="Times New Roman"/>
          <w:i/>
        </w:rPr>
        <w:t xml:space="preserve"> r.</w:t>
      </w:r>
    </w:p>
    <w:p w:rsidR="003C3826" w:rsidRPr="003F6B11" w:rsidRDefault="003C3826">
      <w:pPr>
        <w:pStyle w:val="Tekstpodstawowy2"/>
        <w:jc w:val="center"/>
        <w:rPr>
          <w:rFonts w:ascii="Times New Roman" w:hAnsi="Times New Roman"/>
        </w:rPr>
      </w:pPr>
    </w:p>
    <w:p w:rsidR="006B5695" w:rsidRPr="003F6B11" w:rsidRDefault="007F595A">
      <w:pPr>
        <w:pStyle w:val="Standard"/>
        <w:shd w:val="clear" w:color="auto" w:fill="FFFFFF"/>
        <w:tabs>
          <w:tab w:val="left" w:pos="284"/>
          <w:tab w:val="left" w:leader="dot" w:pos="8837"/>
        </w:tabs>
        <w:spacing w:after="0" w:line="240" w:lineRule="auto"/>
        <w:rPr>
          <w:rFonts w:ascii="Times New Roman" w:hAnsi="Times New Roman"/>
        </w:rPr>
      </w:pPr>
      <w:r w:rsidRPr="003F6B11">
        <w:rPr>
          <w:rFonts w:ascii="Times New Roman" w:hAnsi="Times New Roman" w:cs="Times New Roman"/>
          <w:b/>
          <w:spacing w:val="-1"/>
        </w:rPr>
        <w:t xml:space="preserve">Rozdział 1.  </w:t>
      </w:r>
      <w:r w:rsidRPr="003F6B11">
        <w:rPr>
          <w:rFonts w:ascii="Times New Roman" w:hAnsi="Times New Roman" w:cs="Times New Roman"/>
          <w:b/>
          <w:bCs/>
        </w:rPr>
        <w:t>Nazwa i adres Zmawiającego oraz tryb udzielenia zamówienia</w:t>
      </w:r>
    </w:p>
    <w:p w:rsidR="006B5695" w:rsidRPr="003F6B11" w:rsidRDefault="006B5695">
      <w:pPr>
        <w:pStyle w:val="Standard"/>
        <w:spacing w:after="0"/>
        <w:ind w:left="709"/>
        <w:rPr>
          <w:rFonts w:ascii="Times New Roman" w:hAnsi="Times New Roman" w:cs="Times New Roman"/>
        </w:rPr>
      </w:pPr>
    </w:p>
    <w:p w:rsidR="006B5695" w:rsidRPr="003F6B11" w:rsidRDefault="007F595A" w:rsidP="00314573">
      <w:pPr>
        <w:pStyle w:val="Akapitzlist"/>
        <w:numPr>
          <w:ilvl w:val="0"/>
          <w:numId w:val="70"/>
        </w:numPr>
        <w:tabs>
          <w:tab w:val="left" w:pos="1134"/>
        </w:tabs>
        <w:suppressAutoHyphens w:val="0"/>
        <w:spacing w:after="0" w:line="240" w:lineRule="auto"/>
        <w:ind w:left="567" w:hanging="567"/>
        <w:jc w:val="both"/>
        <w:rPr>
          <w:rFonts w:ascii="Times New Roman" w:hAnsi="Times New Roman"/>
        </w:rPr>
      </w:pPr>
      <w:r w:rsidRPr="003F6B11">
        <w:rPr>
          <w:rFonts w:ascii="Times New Roman" w:hAnsi="Times New Roman" w:cs="Times New Roman"/>
          <w:u w:val="single"/>
        </w:rPr>
        <w:t>Nazwa oraz adres Zamawiającego:</w:t>
      </w:r>
    </w:p>
    <w:p w:rsidR="006B5695" w:rsidRPr="003F6B11" w:rsidRDefault="007F595A" w:rsidP="007B69C5">
      <w:pPr>
        <w:ind w:firstLine="567"/>
        <w:rPr>
          <w:sz w:val="24"/>
          <w:szCs w:val="24"/>
        </w:rPr>
      </w:pPr>
      <w:r w:rsidRPr="003F6B11">
        <w:rPr>
          <w:sz w:val="24"/>
          <w:szCs w:val="24"/>
        </w:rPr>
        <w:t>Miejski Ośrodek Pomocy Społecznej w Gdyni,</w:t>
      </w:r>
    </w:p>
    <w:p w:rsidR="006B5695" w:rsidRPr="003F6B11" w:rsidRDefault="007F595A" w:rsidP="007B69C5">
      <w:pPr>
        <w:ind w:firstLine="567"/>
        <w:rPr>
          <w:sz w:val="24"/>
          <w:szCs w:val="24"/>
        </w:rPr>
      </w:pPr>
      <w:r w:rsidRPr="003F6B11">
        <w:rPr>
          <w:sz w:val="24"/>
          <w:szCs w:val="24"/>
        </w:rPr>
        <w:t>Jednostka Budżetowa Gminy Miasta Gdyni</w:t>
      </w:r>
    </w:p>
    <w:p w:rsidR="006B5695" w:rsidRPr="003F6B11" w:rsidRDefault="007F595A" w:rsidP="007B69C5">
      <w:pPr>
        <w:ind w:firstLine="567"/>
        <w:rPr>
          <w:sz w:val="24"/>
          <w:szCs w:val="24"/>
        </w:rPr>
      </w:pPr>
      <w:r w:rsidRPr="003F6B11">
        <w:rPr>
          <w:sz w:val="24"/>
          <w:szCs w:val="24"/>
        </w:rPr>
        <w:t>ul. Grabowo 2, 81-265 Gdynia,</w:t>
      </w:r>
    </w:p>
    <w:p w:rsidR="006B5695" w:rsidRPr="003F6B11" w:rsidRDefault="007F595A" w:rsidP="007B69C5">
      <w:pPr>
        <w:ind w:firstLine="567"/>
        <w:rPr>
          <w:sz w:val="24"/>
          <w:szCs w:val="24"/>
        </w:rPr>
      </w:pPr>
      <w:r w:rsidRPr="003F6B11">
        <w:rPr>
          <w:sz w:val="24"/>
          <w:szCs w:val="24"/>
        </w:rPr>
        <w:t>tel./fax: (58) 782 01 20,</w:t>
      </w:r>
    </w:p>
    <w:p w:rsidR="006B5695" w:rsidRPr="003F6B11" w:rsidRDefault="007F595A" w:rsidP="007B69C5">
      <w:pPr>
        <w:ind w:firstLine="567"/>
        <w:rPr>
          <w:sz w:val="24"/>
          <w:szCs w:val="24"/>
        </w:rPr>
      </w:pPr>
      <w:r w:rsidRPr="003F6B11">
        <w:rPr>
          <w:sz w:val="24"/>
          <w:szCs w:val="24"/>
        </w:rPr>
        <w:t xml:space="preserve">strona internetowa: </w:t>
      </w:r>
      <w:hyperlink r:id="rId10" w:history="1">
        <w:r w:rsidRPr="003F6B11">
          <w:rPr>
            <w:rStyle w:val="Hipercze"/>
            <w:sz w:val="24"/>
            <w:szCs w:val="24"/>
          </w:rPr>
          <w:t>www.mopsgdynia.pl</w:t>
        </w:r>
      </w:hyperlink>
      <w:r w:rsidRPr="003F6B11">
        <w:rPr>
          <w:sz w:val="24"/>
          <w:szCs w:val="24"/>
        </w:rPr>
        <w:t xml:space="preserve"> ; adres e-mail: </w:t>
      </w:r>
      <w:hyperlink r:id="rId11" w:history="1">
        <w:r w:rsidRPr="003F6B11">
          <w:rPr>
            <w:rStyle w:val="Hipercze"/>
            <w:sz w:val="24"/>
            <w:szCs w:val="24"/>
          </w:rPr>
          <w:t>dzp@mopsgdynia.pl</w:t>
        </w:r>
      </w:hyperlink>
      <w:r w:rsidRPr="003F6B11">
        <w:rPr>
          <w:sz w:val="24"/>
          <w:szCs w:val="24"/>
        </w:rPr>
        <w:t xml:space="preserve">  </w:t>
      </w:r>
    </w:p>
    <w:p w:rsidR="005B2B2F" w:rsidRPr="003F6B11" w:rsidRDefault="005B2B2F" w:rsidP="005B2B2F">
      <w:pPr>
        <w:tabs>
          <w:tab w:val="left" w:pos="993"/>
        </w:tabs>
        <w:ind w:left="567"/>
        <w:rPr>
          <w:color w:val="000000"/>
          <w:sz w:val="24"/>
          <w:szCs w:val="24"/>
        </w:rPr>
      </w:pPr>
      <w:r w:rsidRPr="003F6B11">
        <w:rPr>
          <w:color w:val="000000"/>
          <w:sz w:val="24"/>
          <w:szCs w:val="24"/>
        </w:rPr>
        <w:t xml:space="preserve">adres platformy zakupowej do obsługi e-zamówień: </w:t>
      </w:r>
      <w:hyperlink r:id="rId12" w:history="1">
        <w:r w:rsidRPr="003F6B11">
          <w:rPr>
            <w:rStyle w:val="Hipercze"/>
            <w:sz w:val="24"/>
            <w:szCs w:val="24"/>
          </w:rPr>
          <w:t>https://platformazakupowa.pl/pn/mops_gdynia</w:t>
        </w:r>
      </w:hyperlink>
      <w:r w:rsidRPr="003F6B11">
        <w:rPr>
          <w:color w:val="000000"/>
          <w:sz w:val="24"/>
          <w:szCs w:val="24"/>
        </w:rPr>
        <w:t xml:space="preserve">  dalej zwana również Platformą / Platformą zakupową</w:t>
      </w:r>
    </w:p>
    <w:p w:rsidR="005B2B2F" w:rsidRPr="003F6B11" w:rsidRDefault="005B2B2F" w:rsidP="005B2B2F">
      <w:pPr>
        <w:tabs>
          <w:tab w:val="left" w:pos="567"/>
        </w:tabs>
        <w:ind w:left="426" w:firstLine="141"/>
        <w:jc w:val="both"/>
        <w:rPr>
          <w:color w:val="000000"/>
          <w:sz w:val="24"/>
          <w:szCs w:val="24"/>
        </w:rPr>
      </w:pPr>
      <w:r w:rsidRPr="003F6B11">
        <w:rPr>
          <w:color w:val="000000"/>
          <w:sz w:val="24"/>
          <w:szCs w:val="24"/>
        </w:rPr>
        <w:t>Dni i godziny pracy Zamawiającego: od poniedziałku do piątku w godzinach 7:30- 15:30.</w:t>
      </w:r>
    </w:p>
    <w:p w:rsidR="006B5695" w:rsidRPr="003F6B11" w:rsidRDefault="007F595A">
      <w:pPr>
        <w:pStyle w:val="Akapitzlist"/>
        <w:numPr>
          <w:ilvl w:val="0"/>
          <w:numId w:val="65"/>
        </w:numPr>
        <w:tabs>
          <w:tab w:val="left" w:pos="1134"/>
        </w:tabs>
        <w:spacing w:after="0" w:line="240" w:lineRule="auto"/>
        <w:ind w:left="567" w:hanging="567"/>
        <w:jc w:val="both"/>
        <w:rPr>
          <w:rFonts w:ascii="Times New Roman" w:hAnsi="Times New Roman" w:cs="Times New Roman"/>
        </w:rPr>
      </w:pPr>
      <w:r w:rsidRPr="003F6B11">
        <w:rPr>
          <w:rFonts w:ascii="Times New Roman" w:hAnsi="Times New Roman" w:cs="Times New Roman"/>
        </w:rPr>
        <w:t>Postępowanie prowadzone jest na podstawie przepisów określonych w Dziale III, rozdział 6 „Zamówienia na usługi społeczne i inne szczególne usługi” ustawy z dnia 29 stycznia 2004 r. Prawo zamówień publicznych (t. j. Dz. U. z 201</w:t>
      </w:r>
      <w:r w:rsidR="003F6B11" w:rsidRPr="003F6B11">
        <w:rPr>
          <w:rFonts w:ascii="Times New Roman" w:hAnsi="Times New Roman" w:cs="Times New Roman"/>
        </w:rPr>
        <w:t>9 r. poz. 1843</w:t>
      </w:r>
      <w:r w:rsidRPr="003F6B11">
        <w:rPr>
          <w:rFonts w:ascii="Times New Roman" w:hAnsi="Times New Roman" w:cs="Times New Roman"/>
        </w:rPr>
        <w:t xml:space="preserve">), zwanej dalej ustawą </w:t>
      </w:r>
      <w:proofErr w:type="spellStart"/>
      <w:r w:rsidRPr="003F6B11">
        <w:rPr>
          <w:rFonts w:ascii="Times New Roman" w:hAnsi="Times New Roman" w:cs="Times New Roman"/>
        </w:rPr>
        <w:t>Pzp</w:t>
      </w:r>
      <w:proofErr w:type="spellEnd"/>
      <w:r w:rsidRPr="003F6B11">
        <w:rPr>
          <w:rFonts w:ascii="Times New Roman" w:hAnsi="Times New Roman" w:cs="Times New Roman"/>
        </w:rPr>
        <w:t xml:space="preserve">, zgodnie z art. 138o ustawy </w:t>
      </w:r>
      <w:proofErr w:type="spellStart"/>
      <w:r w:rsidRPr="003F6B11">
        <w:rPr>
          <w:rFonts w:ascii="Times New Roman" w:hAnsi="Times New Roman" w:cs="Times New Roman"/>
        </w:rPr>
        <w:t>Pzp</w:t>
      </w:r>
      <w:proofErr w:type="spellEnd"/>
      <w:r w:rsidRPr="003F6B11">
        <w:rPr>
          <w:rFonts w:ascii="Times New Roman" w:hAnsi="Times New Roman" w:cs="Times New Roman"/>
        </w:rPr>
        <w:t>, w procedurze jak dla wartości zamówienia poniżej równowartości kwoty 750 000 euro.</w:t>
      </w:r>
    </w:p>
    <w:p w:rsidR="006B5695" w:rsidRPr="003F6B11" w:rsidRDefault="006B5695">
      <w:pPr>
        <w:pStyle w:val="Standard"/>
        <w:shd w:val="clear" w:color="auto" w:fill="FFFFFF"/>
        <w:tabs>
          <w:tab w:val="left" w:pos="543"/>
          <w:tab w:val="left" w:leader="dot" w:pos="9121"/>
        </w:tabs>
        <w:spacing w:after="0" w:line="240" w:lineRule="auto"/>
        <w:ind w:left="284"/>
        <w:jc w:val="both"/>
        <w:rPr>
          <w:rFonts w:ascii="Times New Roman" w:hAnsi="Times New Roman" w:cs="Times New Roman"/>
        </w:rPr>
      </w:pPr>
    </w:p>
    <w:p w:rsidR="006B5695" w:rsidRPr="003F6B11" w:rsidRDefault="007F595A">
      <w:pPr>
        <w:pStyle w:val="Standard"/>
        <w:shd w:val="clear" w:color="auto" w:fill="FFFFFF"/>
        <w:tabs>
          <w:tab w:val="left" w:pos="284"/>
          <w:tab w:val="left" w:leader="dot" w:pos="8837"/>
        </w:tabs>
        <w:spacing w:after="0" w:line="240" w:lineRule="auto"/>
        <w:jc w:val="both"/>
        <w:rPr>
          <w:rFonts w:ascii="Times New Roman" w:hAnsi="Times New Roman" w:cs="Times New Roman"/>
          <w:b/>
        </w:rPr>
      </w:pPr>
      <w:r w:rsidRPr="003F6B11">
        <w:rPr>
          <w:rFonts w:ascii="Times New Roman" w:hAnsi="Times New Roman" w:cs="Times New Roman"/>
          <w:b/>
        </w:rPr>
        <w:t>Rozdział 2.  Opis przedmiotu zamówienia</w:t>
      </w:r>
    </w:p>
    <w:p w:rsidR="006B5695" w:rsidRPr="003F6B11" w:rsidRDefault="006B5695">
      <w:pPr>
        <w:pStyle w:val="Standard"/>
        <w:shd w:val="clear" w:color="auto" w:fill="FFFFFF"/>
        <w:tabs>
          <w:tab w:val="left" w:pos="284"/>
          <w:tab w:val="left" w:leader="dot" w:pos="8837"/>
        </w:tabs>
        <w:spacing w:after="0" w:line="240" w:lineRule="auto"/>
        <w:jc w:val="both"/>
        <w:rPr>
          <w:rFonts w:ascii="Times New Roman" w:hAnsi="Times New Roman" w:cs="Times New Roman"/>
          <w:b/>
          <w:bCs/>
        </w:rPr>
      </w:pPr>
    </w:p>
    <w:p w:rsidR="005D12FD" w:rsidRPr="003F6B11" w:rsidRDefault="007B69C5" w:rsidP="00314573">
      <w:pPr>
        <w:pStyle w:val="Akapitzlist"/>
        <w:numPr>
          <w:ilvl w:val="0"/>
          <w:numId w:val="71"/>
        </w:numPr>
        <w:shd w:val="clear" w:color="auto" w:fill="FFFFFF"/>
        <w:tabs>
          <w:tab w:val="left" w:pos="1134"/>
          <w:tab w:val="left" w:leader="dot" w:pos="9404"/>
        </w:tabs>
        <w:spacing w:after="0" w:line="240" w:lineRule="auto"/>
        <w:ind w:left="567" w:hanging="567"/>
        <w:jc w:val="both"/>
        <w:rPr>
          <w:rFonts w:ascii="Times New Roman" w:hAnsi="Times New Roman"/>
        </w:rPr>
      </w:pPr>
      <w:bookmarkStart w:id="1" w:name="_Ref462662911"/>
      <w:r w:rsidRPr="003F6B11">
        <w:rPr>
          <w:rFonts w:ascii="Times New Roman" w:hAnsi="Times New Roman" w:cs="Times New Roman"/>
        </w:rPr>
        <w:t>Przedmiotem zamówienia jest usługa przyjmowania, sortowania, przemieszczania i doręczania przesyłek pocztowych oraz obsługa zwrotów nada</w:t>
      </w:r>
      <w:r w:rsidR="005B2B2F" w:rsidRPr="003F6B11">
        <w:rPr>
          <w:rFonts w:ascii="Times New Roman" w:hAnsi="Times New Roman" w:cs="Times New Roman"/>
        </w:rPr>
        <w:t>wanych przez MOPS w Gdyni w 2021</w:t>
      </w:r>
      <w:r w:rsidRPr="003F6B11">
        <w:rPr>
          <w:rFonts w:ascii="Times New Roman" w:hAnsi="Times New Roman" w:cs="Times New Roman"/>
        </w:rPr>
        <w:t xml:space="preserve"> r.</w:t>
      </w:r>
      <w:r w:rsidR="005D12FD" w:rsidRPr="003F6B11">
        <w:rPr>
          <w:rFonts w:ascii="Times New Roman" w:hAnsi="Times New Roman" w:cs="Times New Roman"/>
        </w:rPr>
        <w:t xml:space="preserve"> </w:t>
      </w:r>
    </w:p>
    <w:p w:rsidR="006B5695" w:rsidRPr="003F6B11" w:rsidRDefault="007F595A" w:rsidP="00314573">
      <w:pPr>
        <w:pStyle w:val="Akapitzlist"/>
        <w:numPr>
          <w:ilvl w:val="0"/>
          <w:numId w:val="71"/>
        </w:numPr>
        <w:shd w:val="clear" w:color="auto" w:fill="FFFFFF"/>
        <w:tabs>
          <w:tab w:val="left" w:pos="1134"/>
          <w:tab w:val="left" w:leader="dot" w:pos="9404"/>
        </w:tabs>
        <w:spacing w:after="0" w:line="240" w:lineRule="auto"/>
        <w:ind w:left="567" w:hanging="567"/>
        <w:jc w:val="both"/>
        <w:rPr>
          <w:rFonts w:ascii="Times New Roman" w:hAnsi="Times New Roman"/>
        </w:rPr>
      </w:pPr>
      <w:r w:rsidRPr="003F6B11">
        <w:rPr>
          <w:rFonts w:ascii="Times New Roman" w:hAnsi="Times New Roman" w:cs="Times New Roman"/>
        </w:rPr>
        <w:t xml:space="preserve">Termin realizacji przedmiotu zamówienia: </w:t>
      </w:r>
      <w:r w:rsidR="005B2B2F" w:rsidRPr="003F6B11">
        <w:rPr>
          <w:rFonts w:ascii="Times New Roman" w:hAnsi="Times New Roman" w:cs="Times New Roman"/>
          <w:b/>
        </w:rPr>
        <w:t>od 01.01.2021</w:t>
      </w:r>
      <w:r w:rsidRPr="003F6B11">
        <w:rPr>
          <w:rFonts w:ascii="Times New Roman" w:hAnsi="Times New Roman" w:cs="Times New Roman"/>
          <w:b/>
        </w:rPr>
        <w:t xml:space="preserve"> </w:t>
      </w:r>
      <w:bookmarkEnd w:id="1"/>
      <w:r w:rsidR="005B2B2F" w:rsidRPr="003F6B11">
        <w:rPr>
          <w:rFonts w:ascii="Times New Roman" w:hAnsi="Times New Roman" w:cs="Times New Roman"/>
          <w:b/>
        </w:rPr>
        <w:t>do dnia 31.12.2021</w:t>
      </w:r>
      <w:r w:rsidRPr="003F6B11">
        <w:rPr>
          <w:rFonts w:ascii="Times New Roman" w:hAnsi="Times New Roman" w:cs="Times New Roman"/>
          <w:b/>
        </w:rPr>
        <w:t xml:space="preserve"> r. lub do wyczerpania kwoty, do której umowa zostanie zawarta.</w:t>
      </w:r>
    </w:p>
    <w:p w:rsidR="007F595A" w:rsidRPr="003F6B11" w:rsidRDefault="007F595A" w:rsidP="007F595A">
      <w:pPr>
        <w:pStyle w:val="Akapitzlist"/>
        <w:shd w:val="clear" w:color="auto" w:fill="FFFFFF"/>
        <w:tabs>
          <w:tab w:val="left" w:pos="1134"/>
          <w:tab w:val="left" w:leader="dot" w:pos="9404"/>
        </w:tabs>
        <w:spacing w:after="0" w:line="240" w:lineRule="auto"/>
        <w:ind w:left="567"/>
        <w:jc w:val="both"/>
        <w:rPr>
          <w:rFonts w:ascii="Times New Roman" w:hAnsi="Times New Roman" w:cs="Times New Roman"/>
          <w:b/>
        </w:rPr>
      </w:pPr>
      <w:r w:rsidRPr="003F6B11">
        <w:rPr>
          <w:rFonts w:ascii="Times New Roman" w:hAnsi="Times New Roman" w:cs="Times New Roman"/>
          <w:b/>
          <w:bCs/>
        </w:rPr>
        <w:t xml:space="preserve">CPV: </w:t>
      </w:r>
      <w:r w:rsidRPr="003F6B11">
        <w:rPr>
          <w:rFonts w:ascii="Times New Roman" w:hAnsi="Times New Roman" w:cs="Times New Roman"/>
          <w:b/>
        </w:rPr>
        <w:t xml:space="preserve">64110000-0 - </w:t>
      </w:r>
      <w:hyperlink r:id="rId13" w:history="1">
        <w:r w:rsidRPr="003F6B11">
          <w:rPr>
            <w:rFonts w:ascii="Times New Roman" w:hAnsi="Times New Roman" w:cs="Times New Roman"/>
            <w:b/>
          </w:rPr>
          <w:t>usługi pocztowe</w:t>
        </w:r>
      </w:hyperlink>
      <w:r w:rsidRPr="003F6B11">
        <w:rPr>
          <w:rFonts w:ascii="Times New Roman" w:hAnsi="Times New Roman" w:cs="Times New Roman"/>
          <w:b/>
        </w:rPr>
        <w:t>.</w:t>
      </w:r>
    </w:p>
    <w:p w:rsidR="006B5695" w:rsidRPr="003F6B11" w:rsidRDefault="007F595A">
      <w:pPr>
        <w:pStyle w:val="Akapitzlist"/>
        <w:numPr>
          <w:ilvl w:val="0"/>
          <w:numId w:val="5"/>
        </w:numPr>
        <w:shd w:val="clear" w:color="auto" w:fill="FFFFFF"/>
        <w:tabs>
          <w:tab w:val="left" w:pos="1134"/>
          <w:tab w:val="left" w:leader="dot" w:pos="9404"/>
        </w:tabs>
        <w:spacing w:after="0" w:line="240" w:lineRule="auto"/>
        <w:ind w:left="567" w:hanging="567"/>
        <w:jc w:val="both"/>
        <w:rPr>
          <w:rFonts w:ascii="Times New Roman" w:hAnsi="Times New Roman" w:cs="Times New Roman"/>
        </w:rPr>
      </w:pPr>
      <w:r w:rsidRPr="003F6B11">
        <w:rPr>
          <w:rFonts w:ascii="Times New Roman" w:hAnsi="Times New Roman" w:cs="Times New Roman"/>
        </w:rPr>
        <w:t>Przedmiot zamówienia wykonywany będzie zgodnie z obowiązującymi przepisami prawa, w szczególności na zasadach określonych w:</w:t>
      </w:r>
    </w:p>
    <w:p w:rsidR="006B5695" w:rsidRPr="003F6B11" w:rsidRDefault="007F595A">
      <w:pPr>
        <w:pStyle w:val="Akapitzlist"/>
        <w:numPr>
          <w:ilvl w:val="1"/>
          <w:numId w:val="13"/>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ustawie z dnia 23 listopada 2012 r. Prawo pocztow</w:t>
      </w:r>
      <w:r w:rsidR="00300392" w:rsidRPr="003F6B11">
        <w:rPr>
          <w:rFonts w:ascii="Times New Roman" w:hAnsi="Times New Roman" w:cs="Times New Roman"/>
        </w:rPr>
        <w:t>e (tekst jednolity Dz. U. z 2020</w:t>
      </w:r>
      <w:r w:rsidRPr="003F6B11">
        <w:rPr>
          <w:rFonts w:ascii="Times New Roman" w:hAnsi="Times New Roman" w:cs="Times New Roman"/>
        </w:rPr>
        <w:t xml:space="preserve"> r. , poz. </w:t>
      </w:r>
      <w:r w:rsidR="00300392" w:rsidRPr="003F6B11">
        <w:rPr>
          <w:rFonts w:ascii="Times New Roman" w:hAnsi="Times New Roman" w:cs="Times New Roman"/>
        </w:rPr>
        <w:t>1041</w:t>
      </w:r>
      <w:r w:rsidRPr="003F6B11">
        <w:rPr>
          <w:rFonts w:ascii="Times New Roman" w:hAnsi="Times New Roman" w:cs="Times New Roman"/>
        </w:rPr>
        <w:t>);</w:t>
      </w:r>
    </w:p>
    <w:p w:rsidR="006B5695" w:rsidRPr="003F6B11" w:rsidRDefault="007F595A">
      <w:pPr>
        <w:pStyle w:val="Akapitzlist"/>
        <w:numPr>
          <w:ilvl w:val="1"/>
          <w:numId w:val="13"/>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ustawie z dnia 14 czerwca 1960 r. Kodeks postępowania adminis</w:t>
      </w:r>
      <w:r w:rsidR="00F232B0" w:rsidRPr="003F6B11">
        <w:rPr>
          <w:rFonts w:ascii="Times New Roman" w:hAnsi="Times New Roman" w:cs="Times New Roman"/>
        </w:rPr>
        <w:t>tracyjnego  (t. j. Dz. U. z 2020</w:t>
      </w:r>
      <w:r w:rsidRPr="003F6B11">
        <w:rPr>
          <w:rFonts w:ascii="Times New Roman" w:hAnsi="Times New Roman" w:cs="Times New Roman"/>
        </w:rPr>
        <w:t xml:space="preserve"> r, poz. </w:t>
      </w:r>
      <w:r w:rsidR="00F232B0" w:rsidRPr="003F6B11">
        <w:rPr>
          <w:rFonts w:ascii="Times New Roman" w:hAnsi="Times New Roman" w:cs="Times New Roman"/>
        </w:rPr>
        <w:t>256</w:t>
      </w:r>
      <w:r w:rsidRPr="003F6B11">
        <w:rPr>
          <w:rFonts w:ascii="Times New Roman" w:hAnsi="Times New Roman" w:cs="Times New Roman"/>
        </w:rPr>
        <w:t>);</w:t>
      </w:r>
    </w:p>
    <w:p w:rsidR="006B5695" w:rsidRPr="003F6B11" w:rsidRDefault="007F595A">
      <w:pPr>
        <w:pStyle w:val="Akapitzlist"/>
        <w:numPr>
          <w:ilvl w:val="1"/>
          <w:numId w:val="13"/>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ustawie z dnia 29 sierpnia 1997r. Ordynacja podatkowa (t. j. Dz. U. z 20</w:t>
      </w:r>
      <w:r w:rsidR="00F232B0" w:rsidRPr="003F6B11">
        <w:rPr>
          <w:rFonts w:ascii="Times New Roman" w:hAnsi="Times New Roman" w:cs="Times New Roman"/>
        </w:rPr>
        <w:t>20</w:t>
      </w:r>
      <w:r w:rsidRPr="003F6B11">
        <w:rPr>
          <w:rFonts w:ascii="Times New Roman" w:hAnsi="Times New Roman" w:cs="Times New Roman"/>
        </w:rPr>
        <w:t xml:space="preserve"> r, poz. </w:t>
      </w:r>
      <w:r w:rsidR="00F232B0" w:rsidRPr="003F6B11">
        <w:rPr>
          <w:rFonts w:ascii="Times New Roman" w:hAnsi="Times New Roman" w:cs="Times New Roman"/>
        </w:rPr>
        <w:t>1325</w:t>
      </w:r>
      <w:r w:rsidRPr="003F6B11">
        <w:rPr>
          <w:rFonts w:ascii="Times New Roman" w:hAnsi="Times New Roman" w:cs="Times New Roman"/>
        </w:rPr>
        <w:t>);</w:t>
      </w:r>
    </w:p>
    <w:p w:rsidR="006B5695" w:rsidRPr="003F6B11" w:rsidRDefault="007F595A">
      <w:pPr>
        <w:pStyle w:val="Akapitzlist"/>
        <w:numPr>
          <w:ilvl w:val="1"/>
          <w:numId w:val="13"/>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ustawie z dnia 17 listopada 1964 r. Kodeks postępowania cywilnego (Dz. U. z 20</w:t>
      </w:r>
      <w:r w:rsidR="00F232B0" w:rsidRPr="003F6B11">
        <w:rPr>
          <w:rFonts w:ascii="Times New Roman" w:hAnsi="Times New Roman" w:cs="Times New Roman"/>
        </w:rPr>
        <w:t>20</w:t>
      </w:r>
      <w:r w:rsidRPr="003F6B11">
        <w:rPr>
          <w:rFonts w:ascii="Times New Roman" w:hAnsi="Times New Roman" w:cs="Times New Roman"/>
        </w:rPr>
        <w:t xml:space="preserve">, poz. </w:t>
      </w:r>
      <w:r w:rsidR="00F232B0" w:rsidRPr="003F6B11">
        <w:rPr>
          <w:rFonts w:ascii="Times New Roman" w:hAnsi="Times New Roman" w:cs="Times New Roman"/>
        </w:rPr>
        <w:t>1575</w:t>
      </w:r>
      <w:r w:rsidRPr="003F6B11">
        <w:rPr>
          <w:rFonts w:ascii="Times New Roman" w:hAnsi="Times New Roman" w:cs="Times New Roman"/>
        </w:rPr>
        <w:t xml:space="preserve"> ze zm.)</w:t>
      </w:r>
    </w:p>
    <w:p w:rsidR="006B5695" w:rsidRPr="003F6B11" w:rsidRDefault="007F595A">
      <w:pPr>
        <w:pStyle w:val="Akapitzlist"/>
        <w:numPr>
          <w:ilvl w:val="1"/>
          <w:numId w:val="13"/>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rozporządzeniu Ministra Administracji i Cyfryzacji z dnia 26 listopada 2013 r. w sprawie reklamacji usługi pocztowej (Dz. U. z 2019 r., poz. 474).</w:t>
      </w:r>
    </w:p>
    <w:p w:rsidR="007F595A" w:rsidRPr="003F6B11" w:rsidRDefault="007F595A" w:rsidP="007F595A">
      <w:pPr>
        <w:pStyle w:val="Akapitzlist"/>
        <w:ind w:left="993" w:hanging="284"/>
        <w:jc w:val="both"/>
        <w:rPr>
          <w:rFonts w:ascii="Times New Roman" w:hAnsi="Times New Roman" w:cs="Times New Roman"/>
        </w:rPr>
      </w:pPr>
      <w:r w:rsidRPr="003F6B11">
        <w:rPr>
          <w:rFonts w:ascii="Times New Roman" w:hAnsi="Times New Roman" w:cs="Times New Roman"/>
        </w:rPr>
        <w:t xml:space="preserve">- </w:t>
      </w:r>
      <w:r w:rsidRPr="003F6B11">
        <w:rPr>
          <w:rFonts w:ascii="Times New Roman" w:hAnsi="Times New Roman" w:cs="Times New Roman"/>
        </w:rPr>
        <w:tab/>
        <w:t>wraz z przepisami wykonawczymi do ww. aktów prawnych.</w:t>
      </w:r>
    </w:p>
    <w:p w:rsidR="006B5695" w:rsidRPr="003F6B11" w:rsidRDefault="007F595A" w:rsidP="007F595A">
      <w:pPr>
        <w:pStyle w:val="Akapitzlist"/>
        <w:numPr>
          <w:ilvl w:val="0"/>
          <w:numId w:val="5"/>
        </w:numPr>
        <w:ind w:left="567" w:hanging="567"/>
        <w:jc w:val="both"/>
        <w:rPr>
          <w:rFonts w:ascii="Times New Roman" w:hAnsi="Times New Roman" w:cs="Times New Roman"/>
        </w:rPr>
      </w:pPr>
      <w:r w:rsidRPr="003F6B11">
        <w:rPr>
          <w:rFonts w:ascii="Times New Roman" w:hAnsi="Times New Roman" w:cs="Times New Roman"/>
        </w:rPr>
        <w:t>Przesyłki pocztowe będą nadawane na teren całej Polski oraz poza jej granice, przez niżej wymienione komórki organizacyjne MOPS w Gdyni:</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Dzielnicowy Ośrodek Pomocy Społecznej nr 1 ul. Batalionów Chłopskich 1,</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Dzielnicowy Oś</w:t>
      </w:r>
      <w:r w:rsidR="00E2321C" w:rsidRPr="003F6B11">
        <w:rPr>
          <w:rFonts w:ascii="Times New Roman" w:hAnsi="Times New Roman" w:cs="Times New Roman"/>
        </w:rPr>
        <w:t xml:space="preserve">rodek Pomocy Społecznej nr 2 </w:t>
      </w:r>
      <w:r w:rsidR="005B2BE6" w:rsidRPr="003F6B11">
        <w:rPr>
          <w:rFonts w:ascii="Times New Roman" w:hAnsi="Times New Roman" w:cs="Times New Roman"/>
        </w:rPr>
        <w:t>ul. Śmidowicza 49</w:t>
      </w:r>
      <w:r w:rsidRPr="003F6B11">
        <w:rPr>
          <w:rFonts w:ascii="Times New Roman" w:hAnsi="Times New Roman" w:cs="Times New Roman"/>
        </w:rPr>
        <w:t>,</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 xml:space="preserve">Dzielnicowy Ośrodek Pomocy Społecznej nr 3 ul. </w:t>
      </w:r>
      <w:proofErr w:type="spellStart"/>
      <w:r w:rsidRPr="003F6B11">
        <w:rPr>
          <w:rFonts w:ascii="Times New Roman" w:hAnsi="Times New Roman" w:cs="Times New Roman"/>
        </w:rPr>
        <w:t>Działowskiego</w:t>
      </w:r>
      <w:proofErr w:type="spellEnd"/>
      <w:r w:rsidRPr="003F6B11">
        <w:rPr>
          <w:rFonts w:ascii="Times New Roman" w:hAnsi="Times New Roman" w:cs="Times New Roman"/>
        </w:rPr>
        <w:t xml:space="preserve"> 9,</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Dzielnicowy Ośrodek Pomocy Społecznej nr 4 ul. Abrahama 5</w:t>
      </w:r>
      <w:r w:rsidR="007A71AD" w:rsidRPr="003F6B11">
        <w:rPr>
          <w:rFonts w:ascii="Times New Roman" w:hAnsi="Times New Roman" w:cs="Times New Roman"/>
        </w:rPr>
        <w:t>9</w:t>
      </w:r>
      <w:r w:rsidRPr="003F6B11">
        <w:rPr>
          <w:rFonts w:ascii="Times New Roman" w:hAnsi="Times New Roman" w:cs="Times New Roman"/>
        </w:rPr>
        <w:t>,</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 xml:space="preserve">Centrum Reintegracji i Interwencji Mieszkaniowej  ul. </w:t>
      </w:r>
      <w:proofErr w:type="spellStart"/>
      <w:r w:rsidRPr="003F6B11">
        <w:rPr>
          <w:rFonts w:ascii="Times New Roman" w:hAnsi="Times New Roman" w:cs="Times New Roman"/>
        </w:rPr>
        <w:t>Działowskiego</w:t>
      </w:r>
      <w:proofErr w:type="spellEnd"/>
      <w:r w:rsidRPr="003F6B11">
        <w:rPr>
          <w:rFonts w:ascii="Times New Roman" w:hAnsi="Times New Roman" w:cs="Times New Roman"/>
        </w:rPr>
        <w:t xml:space="preserve"> 11,</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Gdyński Ośrodek Wsparcia ul. Bosmańska 32 a,</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lastRenderedPageBreak/>
        <w:t xml:space="preserve">Gdyński Ośrodek Wsparcia ul. </w:t>
      </w:r>
      <w:proofErr w:type="spellStart"/>
      <w:r w:rsidRPr="003F6B11">
        <w:rPr>
          <w:rFonts w:ascii="Times New Roman" w:hAnsi="Times New Roman" w:cs="Times New Roman"/>
        </w:rPr>
        <w:t>Chwarznieńska</w:t>
      </w:r>
      <w:proofErr w:type="spellEnd"/>
      <w:r w:rsidRPr="003F6B11">
        <w:rPr>
          <w:rFonts w:ascii="Times New Roman" w:hAnsi="Times New Roman" w:cs="Times New Roman"/>
        </w:rPr>
        <w:t xml:space="preserve"> 93,</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Dzienny Dom Pomocy Społecznej  ul. Gen Maczka 1,</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Zespół ds. Wsparcia Dziecka i Rodziny ul. Grabowo 2,</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Centrum Wsparcia Seniora ul. Grabowo 2,</w:t>
      </w:r>
    </w:p>
    <w:p w:rsidR="006B5695" w:rsidRPr="003F6B11" w:rsidRDefault="007F595A">
      <w:pPr>
        <w:pStyle w:val="Akapitzlist"/>
        <w:numPr>
          <w:ilvl w:val="1"/>
          <w:numId w:val="68"/>
        </w:numPr>
        <w:spacing w:after="0" w:line="240" w:lineRule="auto"/>
        <w:ind w:left="1134" w:hanging="567"/>
        <w:jc w:val="both"/>
        <w:rPr>
          <w:rFonts w:ascii="Times New Roman" w:hAnsi="Times New Roman"/>
        </w:rPr>
      </w:pPr>
      <w:r w:rsidRPr="003F6B11">
        <w:rPr>
          <w:rFonts w:ascii="Times New Roman" w:hAnsi="Times New Roman" w:cs="Times New Roman"/>
        </w:rPr>
        <w:t>Zespół ds. Osób Niepełnosprawnych ul. Władysława IV 43,</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Administracja MOPS ul. Grabowo 2,</w:t>
      </w:r>
    </w:p>
    <w:p w:rsidR="006B5695" w:rsidRPr="003F6B11" w:rsidRDefault="007F595A" w:rsidP="007A71AD">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Zespół ds. Rodzinnej Pieczy Zastępczej ul.</w:t>
      </w:r>
      <w:r w:rsidR="007A71AD" w:rsidRPr="003F6B11">
        <w:rPr>
          <w:rFonts w:ascii="Times New Roman" w:hAnsi="Times New Roman" w:cs="Times New Roman"/>
        </w:rPr>
        <w:t xml:space="preserve"> Abrahama 55</w:t>
      </w:r>
      <w:r w:rsidRPr="003F6B11">
        <w:rPr>
          <w:rFonts w:ascii="Times New Roman" w:hAnsi="Times New Roman" w:cs="Times New Roman"/>
        </w:rPr>
        <w:t>,</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Zespół ds. Przeciwdziałania Przemocy w Rodzinie ul. Śląska 48,</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Zespół ds. Intensywnej Pracy Socjalnej z Rodziną ul. Wolności 11A,</w:t>
      </w:r>
    </w:p>
    <w:p w:rsidR="006B5695" w:rsidRPr="003F6B11" w:rsidRDefault="00AC403B">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 xml:space="preserve">Zespół ds. Osób Niepełnosprawnych, </w:t>
      </w:r>
      <w:r w:rsidR="007F595A" w:rsidRPr="003F6B11">
        <w:rPr>
          <w:rFonts w:ascii="Times New Roman" w:hAnsi="Times New Roman" w:cs="Times New Roman"/>
        </w:rPr>
        <w:t>ul. Chrzanowskiego 14/3,</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Zespół Mieszkalnictwa Wspieranego ul. Warszawska 44,</w:t>
      </w:r>
    </w:p>
    <w:p w:rsidR="006B5695" w:rsidRPr="003F6B11" w:rsidRDefault="007F595A">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Gdyńskie Centrum Diagnozy i Terapii FASD ul. Morska 112B/111.</w:t>
      </w:r>
    </w:p>
    <w:p w:rsidR="003C3826" w:rsidRPr="003F6B11" w:rsidRDefault="003C3826" w:rsidP="003C3826">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Zespół ds. Profilaktyki i Rozwiązywania Problem</w:t>
      </w:r>
      <w:r w:rsidR="003F6B11">
        <w:rPr>
          <w:rFonts w:ascii="Times New Roman" w:hAnsi="Times New Roman" w:cs="Times New Roman"/>
        </w:rPr>
        <w:t>ów Alkoholowych, ul. Grabowo 2,</w:t>
      </w:r>
    </w:p>
    <w:p w:rsidR="003C3826" w:rsidRPr="003F6B11" w:rsidRDefault="003C3826" w:rsidP="003C3826">
      <w:pPr>
        <w:pStyle w:val="Akapitzlist"/>
        <w:numPr>
          <w:ilvl w:val="1"/>
          <w:numId w:val="68"/>
        </w:numPr>
        <w:spacing w:after="0" w:line="240" w:lineRule="auto"/>
        <w:ind w:left="1134" w:hanging="567"/>
        <w:jc w:val="both"/>
        <w:rPr>
          <w:rFonts w:ascii="Times New Roman" w:hAnsi="Times New Roman" w:cs="Times New Roman"/>
        </w:rPr>
      </w:pPr>
      <w:r w:rsidRPr="003F6B11">
        <w:rPr>
          <w:rFonts w:ascii="Times New Roman" w:hAnsi="Times New Roman" w:cs="Times New Roman"/>
        </w:rPr>
        <w:t xml:space="preserve">Zespół Pomocy Psychologicznej, ul. </w:t>
      </w:r>
      <w:r w:rsidR="003F6B11">
        <w:rPr>
          <w:rFonts w:ascii="Times New Roman" w:hAnsi="Times New Roman" w:cs="Times New Roman"/>
        </w:rPr>
        <w:t>Świętojańska 57/1</w:t>
      </w:r>
      <w:r w:rsidR="007A71AD" w:rsidRPr="003F6B11">
        <w:rPr>
          <w:rFonts w:ascii="Times New Roman" w:hAnsi="Times New Roman" w:cs="Times New Roman"/>
        </w:rPr>
        <w:t>.</w:t>
      </w:r>
    </w:p>
    <w:p w:rsidR="003C3826" w:rsidRPr="003F6B11" w:rsidRDefault="003C3826" w:rsidP="003C3826">
      <w:pPr>
        <w:pStyle w:val="Akapitzlist"/>
        <w:spacing w:after="0" w:line="240" w:lineRule="auto"/>
        <w:ind w:left="1134"/>
        <w:jc w:val="both"/>
        <w:rPr>
          <w:rFonts w:ascii="Times New Roman" w:hAnsi="Times New Roman" w:cs="Times New Roman"/>
        </w:rPr>
      </w:pPr>
    </w:p>
    <w:p w:rsidR="006B5695" w:rsidRPr="003F6B11" w:rsidRDefault="007F595A" w:rsidP="007F595A">
      <w:pPr>
        <w:pStyle w:val="Akapitzlist"/>
        <w:numPr>
          <w:ilvl w:val="0"/>
          <w:numId w:val="5"/>
        </w:numPr>
        <w:ind w:left="567" w:hanging="567"/>
        <w:jc w:val="both"/>
      </w:pPr>
      <w:r w:rsidRPr="003F6B11">
        <w:rPr>
          <w:rFonts w:ascii="Times New Roman" w:hAnsi="Times New Roman" w:cs="Times New Roman"/>
        </w:rPr>
        <w:t xml:space="preserve">Zamawiający będzie nadawał następujące rodzaje i kategorie przesyłek </w:t>
      </w:r>
      <w:r w:rsidRPr="003F6B11">
        <w:rPr>
          <w:rFonts w:ascii="Times New Roman" w:hAnsi="Times New Roman" w:cs="Times New Roman"/>
          <w:u w:val="single"/>
        </w:rPr>
        <w:t xml:space="preserve">(w ilości i zakresie określonym w </w:t>
      </w:r>
      <w:r w:rsidRPr="003F6B11">
        <w:rPr>
          <w:rFonts w:ascii="Times New Roman" w:hAnsi="Times New Roman" w:cs="Times New Roman"/>
          <w:b/>
          <w:u w:val="single"/>
        </w:rPr>
        <w:t xml:space="preserve">Formularzu cenowym stanowiącym załącznik nr 2 </w:t>
      </w:r>
      <w:r w:rsidRPr="003F6B11">
        <w:rPr>
          <w:rFonts w:ascii="Times New Roman" w:hAnsi="Times New Roman" w:cs="Times New Roman"/>
          <w:u w:val="single"/>
        </w:rPr>
        <w:t>do IWZ</w:t>
      </w:r>
      <w:r w:rsidRPr="003F6B11">
        <w:rPr>
          <w:rFonts w:ascii="Times New Roman" w:hAnsi="Times New Roman" w:cs="Times New Roman"/>
        </w:rPr>
        <w:t>):</w:t>
      </w:r>
    </w:p>
    <w:p w:rsidR="006B5695" w:rsidRPr="003F6B11" w:rsidRDefault="007F595A" w:rsidP="00314573">
      <w:pPr>
        <w:pStyle w:val="Standard"/>
        <w:numPr>
          <w:ilvl w:val="0"/>
          <w:numId w:val="72"/>
        </w:numPr>
        <w:spacing w:after="0" w:line="240" w:lineRule="auto"/>
        <w:ind w:left="1134" w:hanging="567"/>
        <w:jc w:val="both"/>
        <w:rPr>
          <w:rFonts w:ascii="Times New Roman" w:hAnsi="Times New Roman"/>
        </w:rPr>
      </w:pPr>
      <w:r w:rsidRPr="003F6B11">
        <w:rPr>
          <w:rFonts w:ascii="Times New Roman" w:hAnsi="Times New Roman" w:cs="Times New Roman"/>
          <w:b/>
        </w:rPr>
        <w:t>Przesyłki listowe rejestrowane (polecone), w tym:</w:t>
      </w:r>
      <w:r w:rsidRPr="003F6B11">
        <w:rPr>
          <w:rFonts w:ascii="Times New Roman" w:hAnsi="Times New Roman" w:cs="Times New Roman"/>
        </w:rPr>
        <w:t xml:space="preserve"> ekonomiczne i priorytetowe. Za potwierdzeniem odbioru (ZPO), w tym:  ekonomiczne i priorytetowe. Przesyłki zwracane do Zamawiającego po wyczerpaniu możliwości ich doręczenia lub wydania odbiorcy;</w:t>
      </w:r>
    </w:p>
    <w:p w:rsidR="006B5695" w:rsidRPr="003F6B11" w:rsidRDefault="007F595A">
      <w:pPr>
        <w:pStyle w:val="Standard"/>
        <w:numPr>
          <w:ilvl w:val="0"/>
          <w:numId w:val="11"/>
        </w:numPr>
        <w:spacing w:after="0" w:line="240" w:lineRule="auto"/>
        <w:ind w:left="1134" w:hanging="567"/>
        <w:jc w:val="both"/>
        <w:rPr>
          <w:rFonts w:ascii="Times New Roman" w:hAnsi="Times New Roman"/>
        </w:rPr>
      </w:pPr>
      <w:r w:rsidRPr="003F6B11">
        <w:rPr>
          <w:rFonts w:ascii="Times New Roman" w:hAnsi="Times New Roman" w:cs="Times New Roman"/>
          <w:b/>
        </w:rPr>
        <w:t xml:space="preserve">Przesyłki listowe nierejestrowane </w:t>
      </w:r>
      <w:r w:rsidRPr="003F6B11">
        <w:rPr>
          <w:rFonts w:ascii="Times New Roman" w:hAnsi="Times New Roman" w:cs="Times New Roman"/>
        </w:rPr>
        <w:t xml:space="preserve">(zwykłe z korespondencją), </w:t>
      </w:r>
      <w:r w:rsidRPr="003F6B11">
        <w:rPr>
          <w:rFonts w:ascii="Times New Roman" w:hAnsi="Times New Roman" w:cs="Times New Roman"/>
          <w:b/>
        </w:rPr>
        <w:t>w tym</w:t>
      </w:r>
      <w:r w:rsidRPr="003F6B11">
        <w:rPr>
          <w:rFonts w:ascii="Times New Roman" w:hAnsi="Times New Roman" w:cs="Times New Roman"/>
        </w:rPr>
        <w:t>: ekonomiczne i priorytetowe;</w:t>
      </w:r>
    </w:p>
    <w:p w:rsidR="006B5695" w:rsidRPr="003F6B11" w:rsidRDefault="007F595A">
      <w:pPr>
        <w:pStyle w:val="Standard"/>
        <w:numPr>
          <w:ilvl w:val="0"/>
          <w:numId w:val="11"/>
        </w:numPr>
        <w:spacing w:after="0" w:line="240" w:lineRule="auto"/>
        <w:ind w:left="1134" w:hanging="567"/>
        <w:jc w:val="both"/>
        <w:rPr>
          <w:rFonts w:ascii="Times New Roman" w:hAnsi="Times New Roman"/>
        </w:rPr>
      </w:pPr>
      <w:r w:rsidRPr="003F6B11">
        <w:rPr>
          <w:rFonts w:ascii="Times New Roman" w:hAnsi="Times New Roman" w:cs="Times New Roman"/>
          <w:b/>
        </w:rPr>
        <w:t>Przesyłki listowe zagraniczne, w tym</w:t>
      </w:r>
      <w:r w:rsidRPr="003F6B11">
        <w:rPr>
          <w:rFonts w:ascii="Times New Roman" w:hAnsi="Times New Roman" w:cs="Times New Roman"/>
        </w:rPr>
        <w:t>: priorytetowe, rejestrowane (polecone) priorytetowe, za potwierdzeniem odbioru.</w:t>
      </w:r>
    </w:p>
    <w:p w:rsidR="006B5695" w:rsidRPr="003F6B11" w:rsidRDefault="007F595A">
      <w:pPr>
        <w:pStyle w:val="Standard"/>
        <w:numPr>
          <w:ilvl w:val="0"/>
          <w:numId w:val="11"/>
        </w:numPr>
        <w:spacing w:after="0" w:line="240" w:lineRule="auto"/>
        <w:ind w:left="1134" w:hanging="567"/>
        <w:jc w:val="both"/>
        <w:rPr>
          <w:rFonts w:ascii="Times New Roman" w:hAnsi="Times New Roman"/>
        </w:rPr>
      </w:pPr>
      <w:r w:rsidRPr="003F6B11">
        <w:rPr>
          <w:rFonts w:ascii="Times New Roman" w:hAnsi="Times New Roman" w:cs="Times New Roman"/>
          <w:b/>
        </w:rPr>
        <w:t>Paczki pocztowe, w tym</w:t>
      </w:r>
      <w:r w:rsidRPr="003F6B11">
        <w:rPr>
          <w:rFonts w:ascii="Times New Roman" w:hAnsi="Times New Roman" w:cs="Times New Roman"/>
        </w:rPr>
        <w:t>: paczki  do 1kg,  ponad 1kg do 2 kg, ponad 2 do 5 kg, ponad 5 do 10 kg.</w:t>
      </w:r>
    </w:p>
    <w:p w:rsidR="006B5695" w:rsidRPr="003F6B11" w:rsidRDefault="007F595A" w:rsidP="007F595A">
      <w:pPr>
        <w:pStyle w:val="Standard"/>
        <w:numPr>
          <w:ilvl w:val="0"/>
          <w:numId w:val="5"/>
        </w:numPr>
        <w:spacing w:after="0" w:line="240" w:lineRule="auto"/>
        <w:ind w:left="567" w:hanging="567"/>
        <w:jc w:val="both"/>
        <w:rPr>
          <w:rFonts w:ascii="Times New Roman" w:hAnsi="Times New Roman"/>
        </w:rPr>
      </w:pPr>
      <w:r w:rsidRPr="003F6B11">
        <w:rPr>
          <w:rFonts w:ascii="Times New Roman" w:hAnsi="Times New Roman" w:cs="Times New Roman"/>
        </w:rPr>
        <w:t>Przez przesyłki pocztowe, będące przedmiotem zamówienia, rozumie się:</w:t>
      </w:r>
    </w:p>
    <w:p w:rsidR="006B5695" w:rsidRPr="003F6B11" w:rsidRDefault="007F595A" w:rsidP="007F595A">
      <w:pPr>
        <w:pStyle w:val="Standard"/>
        <w:numPr>
          <w:ilvl w:val="2"/>
          <w:numId w:val="14"/>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przesyłka pocztowa - rzecz opatrzona oznaczeniem adresata i adresem, przedłożona do przyjęcia lub przyjęta przez operatora pocztowego w celu przemieszczenia i doręczenia adresatowi;</w:t>
      </w:r>
    </w:p>
    <w:p w:rsidR="006B5695" w:rsidRPr="003F6B11" w:rsidRDefault="007F595A">
      <w:pPr>
        <w:pStyle w:val="Standard"/>
        <w:numPr>
          <w:ilvl w:val="2"/>
          <w:numId w:val="14"/>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przesyłka listowa rejestrowana - przesyłka pocztowa przyjęta za pokwitowaniem przyjęcia i doręczana za pokwitowaniem odbioru;</w:t>
      </w:r>
    </w:p>
    <w:p w:rsidR="006B5695" w:rsidRPr="003F6B11" w:rsidRDefault="007F595A">
      <w:pPr>
        <w:pStyle w:val="Standard"/>
        <w:numPr>
          <w:ilvl w:val="2"/>
          <w:numId w:val="14"/>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przesyłka listowa polecona - przesyłka listowa będąca przesyłką rejestrowaną, przemieszczana i doręczana w sposób zabezpieczający ją przed utratą, ubytkiem zawartości lub uszkodzeniem;</w:t>
      </w:r>
    </w:p>
    <w:p w:rsidR="006B5695" w:rsidRPr="003F6B11" w:rsidRDefault="007F595A">
      <w:pPr>
        <w:pStyle w:val="Standard"/>
        <w:numPr>
          <w:ilvl w:val="2"/>
          <w:numId w:val="14"/>
        </w:numPr>
        <w:tabs>
          <w:tab w:val="left" w:pos="2268"/>
        </w:tabs>
        <w:spacing w:after="0" w:line="240" w:lineRule="auto"/>
        <w:ind w:left="1134" w:hanging="567"/>
        <w:jc w:val="both"/>
        <w:rPr>
          <w:rFonts w:ascii="Times New Roman" w:hAnsi="Times New Roman"/>
        </w:rPr>
      </w:pPr>
      <w:r w:rsidRPr="003F6B11">
        <w:rPr>
          <w:rFonts w:ascii="Times New Roman" w:hAnsi="Times New Roman" w:cs="Times New Roman"/>
          <w:u w:val="single"/>
        </w:rPr>
        <w:t>paczka pocztowa</w:t>
      </w:r>
      <w:r w:rsidRPr="003F6B11">
        <w:rPr>
          <w:rFonts w:ascii="Times New Roman" w:hAnsi="Times New Roman" w:cs="Times New Roman"/>
        </w:rPr>
        <w:t xml:space="preserve"> - przesyłka rejestrowana, niebędąca przesyłką listową, o wymiarach:</w:t>
      </w:r>
    </w:p>
    <w:p w:rsidR="006B5695" w:rsidRPr="003F6B11" w:rsidRDefault="007F595A" w:rsidP="007B02BA">
      <w:pPr>
        <w:pStyle w:val="Akapitzlist"/>
        <w:numPr>
          <w:ilvl w:val="2"/>
          <w:numId w:val="68"/>
        </w:numPr>
        <w:spacing w:after="0" w:line="240" w:lineRule="auto"/>
        <w:ind w:left="1134"/>
        <w:jc w:val="both"/>
        <w:rPr>
          <w:rFonts w:ascii="Times New Roman" w:hAnsi="Times New Roman" w:cs="Times New Roman"/>
        </w:rPr>
      </w:pPr>
      <w:r w:rsidRPr="003F6B11">
        <w:rPr>
          <w:rFonts w:ascii="Times New Roman" w:hAnsi="Times New Roman" w:cs="Times New Roman"/>
        </w:rPr>
        <w:t>gabaryt A - MINIMUM - wymiary strony adresowej nie mogą być mniejsze niż 90 x 140 mm, MAKSIMUM - żaden z wymiarów nie może przekroczyć: długość 600 mm, szerokość 500 mm, wysokość 300 mm</w:t>
      </w:r>
    </w:p>
    <w:p w:rsidR="006B5695" w:rsidRPr="003F6B11" w:rsidRDefault="007F595A" w:rsidP="007B02BA">
      <w:pPr>
        <w:pStyle w:val="Akapitzlist"/>
        <w:numPr>
          <w:ilvl w:val="2"/>
          <w:numId w:val="68"/>
        </w:numPr>
        <w:spacing w:after="0" w:line="240" w:lineRule="auto"/>
        <w:ind w:left="1134"/>
        <w:jc w:val="both"/>
        <w:rPr>
          <w:rFonts w:ascii="Times New Roman" w:hAnsi="Times New Roman" w:cs="Times New Roman"/>
        </w:rPr>
      </w:pPr>
      <w:r w:rsidRPr="003F6B11">
        <w:rPr>
          <w:rFonts w:ascii="Times New Roman" w:hAnsi="Times New Roman" w:cs="Times New Roman"/>
        </w:rPr>
        <w:t>gabaryt B - MINIMUM - jeśli choć jeden z wymiarów przekracza długość 600 mm lub szerokość 500 mm lub wysokość 300 mm, MAKSIMUM - suma długości i największego obwodu mierzonego w innym kierunku niż długość - 3000 mm, przy czym największy wymiar nie może przekroczyć 1500 mm.</w:t>
      </w:r>
    </w:p>
    <w:p w:rsidR="006B5695" w:rsidRPr="003F6B11" w:rsidRDefault="007F595A">
      <w:pPr>
        <w:pStyle w:val="Standard"/>
        <w:numPr>
          <w:ilvl w:val="2"/>
          <w:numId w:val="14"/>
        </w:numPr>
        <w:tabs>
          <w:tab w:val="left" w:pos="2268"/>
        </w:tabs>
        <w:spacing w:after="0" w:line="240" w:lineRule="auto"/>
        <w:ind w:left="1134" w:hanging="567"/>
        <w:jc w:val="both"/>
        <w:rPr>
          <w:rFonts w:ascii="Times New Roman" w:hAnsi="Times New Roman" w:cs="Times New Roman"/>
        </w:rPr>
      </w:pPr>
      <w:r w:rsidRPr="003F6B11">
        <w:rPr>
          <w:rFonts w:ascii="Times New Roman" w:hAnsi="Times New Roman" w:cs="Times New Roman"/>
        </w:rPr>
        <w:t>przesyłka listowa za potwierdzeniem odbioru (ZPO) – przesyłka rejestrowana, w tym polecona, do której Zamawiający dołączył zwrotny druk „Potwierdzenie odbioru”;</w:t>
      </w:r>
    </w:p>
    <w:p w:rsidR="006B5695" w:rsidRPr="003F6B11" w:rsidRDefault="007F595A">
      <w:pPr>
        <w:pStyle w:val="Standard"/>
        <w:numPr>
          <w:ilvl w:val="2"/>
          <w:numId w:val="14"/>
        </w:numPr>
        <w:tabs>
          <w:tab w:val="left" w:pos="2268"/>
        </w:tabs>
        <w:spacing w:after="0" w:line="240" w:lineRule="auto"/>
        <w:ind w:left="1134" w:hanging="567"/>
        <w:jc w:val="both"/>
        <w:rPr>
          <w:rFonts w:ascii="Times New Roman" w:hAnsi="Times New Roman"/>
        </w:rPr>
      </w:pPr>
      <w:r w:rsidRPr="003F6B11">
        <w:rPr>
          <w:rFonts w:ascii="Times New Roman" w:hAnsi="Times New Roman" w:cs="Times New Roman"/>
          <w:u w:val="single"/>
        </w:rPr>
        <w:t xml:space="preserve">przesyłka listowa </w:t>
      </w:r>
      <w:r w:rsidRPr="003F6B11">
        <w:rPr>
          <w:rFonts w:ascii="Times New Roman" w:hAnsi="Times New Roman" w:cs="Times New Roman"/>
        </w:rPr>
        <w:t>– przesyłka o wymiarach:</w:t>
      </w:r>
    </w:p>
    <w:p w:rsidR="006B5695" w:rsidRPr="003F6B11" w:rsidRDefault="007F595A" w:rsidP="00314573">
      <w:pPr>
        <w:pStyle w:val="Akapitzlist"/>
        <w:numPr>
          <w:ilvl w:val="0"/>
          <w:numId w:val="131"/>
        </w:numPr>
        <w:spacing w:after="0" w:line="240" w:lineRule="auto"/>
        <w:ind w:left="1491" w:hanging="357"/>
        <w:jc w:val="both"/>
        <w:rPr>
          <w:rFonts w:ascii="Times New Roman" w:hAnsi="Times New Roman" w:cs="Times New Roman"/>
        </w:rPr>
      </w:pPr>
      <w:r w:rsidRPr="003F6B11">
        <w:rPr>
          <w:rFonts w:ascii="Times New Roman" w:hAnsi="Times New Roman" w:cs="Times New Roman"/>
        </w:rPr>
        <w:lastRenderedPageBreak/>
        <w:t>format S - MINIMUM -wymiary strony adresowej nie mogą być mniejsze niż 90 x 140 mm, MAKSIMUM -żaden z wymiarów nie może przekroczyć: wysokość 20 mm, długość 230 mm, szerokość 160 mm,</w:t>
      </w:r>
    </w:p>
    <w:p w:rsidR="006B5695" w:rsidRPr="003F6B11" w:rsidRDefault="007F595A" w:rsidP="00314573">
      <w:pPr>
        <w:pStyle w:val="Akapitzlist"/>
        <w:numPr>
          <w:ilvl w:val="0"/>
          <w:numId w:val="131"/>
        </w:numPr>
        <w:spacing w:after="0" w:line="240" w:lineRule="auto"/>
        <w:ind w:left="1491" w:hanging="357"/>
        <w:jc w:val="both"/>
        <w:rPr>
          <w:rFonts w:ascii="Times New Roman" w:hAnsi="Times New Roman" w:cs="Times New Roman"/>
        </w:rPr>
      </w:pPr>
      <w:r w:rsidRPr="003F6B11">
        <w:rPr>
          <w:rFonts w:ascii="Times New Roman" w:hAnsi="Times New Roman" w:cs="Times New Roman"/>
        </w:rPr>
        <w:t>format M - MINIMUM - wymiary strony adresowej nie mogą być mniejsze niż 90 x 140 mm, MAKSIMUM - żaden z wymiarów nie może przekroczyć: wysokość 20 mm, długość 325 mm, szerokość 230 mm,</w:t>
      </w:r>
    </w:p>
    <w:p w:rsidR="006B5695" w:rsidRPr="003F6B11" w:rsidRDefault="007F595A" w:rsidP="00314573">
      <w:pPr>
        <w:pStyle w:val="Akapitzlist"/>
        <w:numPr>
          <w:ilvl w:val="0"/>
          <w:numId w:val="131"/>
        </w:numPr>
        <w:jc w:val="both"/>
        <w:rPr>
          <w:rFonts w:ascii="Times New Roman" w:hAnsi="Times New Roman" w:cs="Times New Roman"/>
        </w:rPr>
      </w:pPr>
      <w:r w:rsidRPr="003F6B11">
        <w:rPr>
          <w:rFonts w:ascii="Times New Roman" w:hAnsi="Times New Roman" w:cs="Times New Roman"/>
        </w:rPr>
        <w:t>format L - MINIMUM - wymiary strony adresowej nie mogą być mniejsze niż 90 x 140 mm, MAKSIMUM - suma długości, szerokości i wysokości 900 mm, przy czym największy z tych wymiarów (długość) nie może przekroczyć 600 mm.</w:t>
      </w:r>
    </w:p>
    <w:p w:rsidR="006B5695" w:rsidRPr="003F6B11" w:rsidRDefault="007F595A" w:rsidP="00CD6FA8">
      <w:pPr>
        <w:pStyle w:val="Akapitzlist"/>
        <w:numPr>
          <w:ilvl w:val="0"/>
          <w:numId w:val="5"/>
        </w:numPr>
        <w:ind w:left="567" w:hanging="567"/>
        <w:jc w:val="both"/>
      </w:pPr>
      <w:r w:rsidRPr="003F6B11">
        <w:rPr>
          <w:rFonts w:ascii="Times New Roman" w:hAnsi="Times New Roman" w:cs="Times New Roman"/>
          <w:u w:val="single"/>
        </w:rPr>
        <w:t>Zasady i wymagania dotyczące przesyłek przeznaczonych do nadania:</w:t>
      </w:r>
    </w:p>
    <w:p w:rsidR="006B5695" w:rsidRPr="003F6B11" w:rsidRDefault="007F595A" w:rsidP="00314573">
      <w:pPr>
        <w:pStyle w:val="Akapitzlist"/>
        <w:numPr>
          <w:ilvl w:val="0"/>
          <w:numId w:val="73"/>
        </w:numPr>
        <w:spacing w:after="0" w:line="240" w:lineRule="auto"/>
        <w:ind w:left="1134" w:hanging="567"/>
        <w:jc w:val="both"/>
        <w:rPr>
          <w:rFonts w:ascii="Times New Roman" w:hAnsi="Times New Roman" w:cs="Times New Roman"/>
        </w:rPr>
      </w:pPr>
      <w:r w:rsidRPr="003F6B11">
        <w:rPr>
          <w:rFonts w:ascii="Times New Roman" w:hAnsi="Times New Roman" w:cs="Times New Roman"/>
        </w:rPr>
        <w:t>Zamawiający będzie umieszczać w sposób trwały i czytelny na przesyłce listowej lub paczce pocztowej dane odbiorcy (imię i nazwisko / nazwa) wraz z jego pełnym adresem (te same dane podane będą jednocześnie w pocztowej książce nadawczej).</w:t>
      </w:r>
    </w:p>
    <w:p w:rsidR="006B5695" w:rsidRPr="003F6B11" w:rsidRDefault="007F595A">
      <w:pPr>
        <w:pStyle w:val="Akapitzlist"/>
        <w:numPr>
          <w:ilvl w:val="0"/>
          <w:numId w:val="16"/>
        </w:numPr>
        <w:spacing w:after="0" w:line="240" w:lineRule="auto"/>
        <w:ind w:left="1134" w:hanging="567"/>
        <w:jc w:val="both"/>
        <w:rPr>
          <w:rFonts w:ascii="Times New Roman" w:hAnsi="Times New Roman" w:cs="Times New Roman"/>
        </w:rPr>
      </w:pPr>
      <w:r w:rsidRPr="003F6B11">
        <w:rPr>
          <w:rFonts w:ascii="Times New Roman" w:hAnsi="Times New Roman" w:cs="Times New Roman"/>
        </w:rPr>
        <w:t>Zamawiający będzie umieszczać w sposób trwały i czytelny na stronie adresowej (awersie) każdej nadawanej przesyłki nadruku, nalepkę bądź pieczątkę określające nazwę i adres Zamawiającego, a także informacje o opłacie za usługę.</w:t>
      </w:r>
    </w:p>
    <w:p w:rsidR="006B5695" w:rsidRPr="003F6B11" w:rsidRDefault="007F595A">
      <w:pPr>
        <w:pStyle w:val="Akapitzlist"/>
        <w:numPr>
          <w:ilvl w:val="0"/>
          <w:numId w:val="16"/>
        </w:numPr>
        <w:spacing w:after="0" w:line="240" w:lineRule="auto"/>
        <w:ind w:left="1134" w:hanging="567"/>
        <w:jc w:val="both"/>
        <w:rPr>
          <w:rFonts w:ascii="Times New Roman" w:hAnsi="Times New Roman" w:cs="Times New Roman"/>
        </w:rPr>
      </w:pPr>
      <w:r w:rsidRPr="003F6B11">
        <w:rPr>
          <w:rFonts w:ascii="Times New Roman" w:hAnsi="Times New Roman" w:cs="Times New Roman"/>
        </w:rPr>
        <w:t>Zamawiający będzie miał możliwość umieszczania na przesyłce pocztowej w miejscu niezastrzeżonym dla Wykonawcy innych niezbędnych dla niego oznaczeń, w szczególności znak sprawy i numer z rejestru pism wychodzących.</w:t>
      </w:r>
    </w:p>
    <w:p w:rsidR="006B5695" w:rsidRPr="003F6B11" w:rsidRDefault="007F595A">
      <w:pPr>
        <w:pStyle w:val="Akapitzlist"/>
        <w:numPr>
          <w:ilvl w:val="0"/>
          <w:numId w:val="16"/>
        </w:numPr>
        <w:spacing w:after="0" w:line="240" w:lineRule="auto"/>
        <w:ind w:left="1134" w:hanging="567"/>
        <w:jc w:val="both"/>
        <w:rPr>
          <w:rFonts w:ascii="Times New Roman" w:hAnsi="Times New Roman" w:cs="Times New Roman"/>
        </w:rPr>
      </w:pPr>
      <w:r w:rsidRPr="003F6B11">
        <w:rPr>
          <w:rFonts w:ascii="Times New Roman" w:hAnsi="Times New Roman" w:cs="Times New Roman"/>
        </w:rPr>
        <w:t xml:space="preserve">Wykonawca będzie zobowiązany do dostarczania Zamawiającemu druków potwierdzenia odbioru dla przesyłek nadawanych </w:t>
      </w:r>
      <w:r w:rsidR="00D66CEC">
        <w:rPr>
          <w:rFonts w:ascii="Times New Roman" w:hAnsi="Times New Roman" w:cs="Times New Roman"/>
        </w:rPr>
        <w:t>na warunkach ogólnych</w:t>
      </w:r>
      <w:bookmarkStart w:id="2" w:name="_GoBack"/>
      <w:bookmarkEnd w:id="2"/>
      <w:r w:rsidRPr="003F6B11">
        <w:rPr>
          <w:rFonts w:ascii="Times New Roman" w:hAnsi="Times New Roman" w:cs="Times New Roman"/>
        </w:rPr>
        <w:t>, a także dla przesyłek w obrocie zagranicznym w ilości odpowiadającej potrzebom Zamawiającego.</w:t>
      </w:r>
    </w:p>
    <w:p w:rsidR="006B5695" w:rsidRPr="003F6B11" w:rsidRDefault="007F595A">
      <w:pPr>
        <w:pStyle w:val="Akapitzlist"/>
        <w:numPr>
          <w:ilvl w:val="0"/>
          <w:numId w:val="16"/>
        </w:numPr>
        <w:spacing w:after="0" w:line="240" w:lineRule="auto"/>
        <w:ind w:left="1134" w:hanging="567"/>
        <w:jc w:val="both"/>
        <w:rPr>
          <w:rFonts w:ascii="Times New Roman" w:hAnsi="Times New Roman" w:cs="Times New Roman"/>
        </w:rPr>
      </w:pPr>
      <w:r w:rsidRPr="003F6B11">
        <w:rPr>
          <w:rFonts w:ascii="Times New Roman" w:hAnsi="Times New Roman" w:cs="Times New Roman"/>
        </w:rPr>
        <w:t>Wykonawca będzie zobowiązany do dostarczania Zamawiającemu wszelkich innych druków niezbędnych do nadania przesyłek w obrocie krajowym i zagranicznym w ilości odpowiadającej potrzebom Zamawiającego, w szczególności druków do nadania paczki pocztowej.</w:t>
      </w:r>
    </w:p>
    <w:p w:rsidR="006B5695" w:rsidRPr="003F6B11" w:rsidRDefault="007F595A">
      <w:pPr>
        <w:pStyle w:val="Akapitzlist"/>
        <w:numPr>
          <w:ilvl w:val="0"/>
          <w:numId w:val="16"/>
        </w:numPr>
        <w:spacing w:after="0" w:line="240" w:lineRule="auto"/>
        <w:ind w:left="1134" w:hanging="567"/>
        <w:jc w:val="both"/>
        <w:rPr>
          <w:rFonts w:ascii="Times New Roman" w:hAnsi="Times New Roman"/>
        </w:rPr>
      </w:pPr>
      <w:r w:rsidRPr="003F6B11">
        <w:rPr>
          <w:rFonts w:ascii="Times New Roman" w:hAnsi="Times New Roman" w:cs="Times New Roman"/>
        </w:rPr>
        <w:t xml:space="preserve">Opakowanie przesyłki listowej stanowić będzie koperta (z okienkiem lub bez), odpowiednio zabezpieczona (zaklejona lub zalakowana). Opakowanie paczki stanowić będzie zabezpieczenie uniemożliwiające dostęp do zawartości oraz uszkodzenia przesyłki w czasie przemieszczania. </w:t>
      </w:r>
      <w:r w:rsidRPr="003F6B11">
        <w:rPr>
          <w:rFonts w:ascii="Times New Roman" w:hAnsi="Times New Roman" w:cs="Times New Roman"/>
          <w:u w:val="single"/>
        </w:rPr>
        <w:t>Zamawiający nie wyraża zgody na przepakowywanie przesyłek z opakowania Zamawiającego na opakowanie własne Wykonawcy.</w:t>
      </w:r>
    </w:p>
    <w:p w:rsidR="006B5695" w:rsidRPr="003F6B11" w:rsidRDefault="007F595A">
      <w:pPr>
        <w:pStyle w:val="Akapitzlist"/>
        <w:numPr>
          <w:ilvl w:val="0"/>
          <w:numId w:val="16"/>
        </w:numPr>
        <w:spacing w:after="0" w:line="240" w:lineRule="auto"/>
        <w:ind w:left="1134" w:hanging="567"/>
        <w:jc w:val="both"/>
        <w:rPr>
          <w:rFonts w:ascii="Times New Roman" w:hAnsi="Times New Roman" w:cs="Times New Roman"/>
        </w:rPr>
      </w:pPr>
      <w:r w:rsidRPr="003F6B11">
        <w:rPr>
          <w:rFonts w:ascii="Times New Roman" w:hAnsi="Times New Roman" w:cs="Times New Roman"/>
        </w:rPr>
        <w:t>Zamawiający wymaga, aby nadanie wszystkich przesyłek pocztowych objętych przedmiotem zamówienia, nastąpiło w dniu ich odbioru przez Wykonawcę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rsidR="00EA592E" w:rsidRPr="003F6B11" w:rsidRDefault="00EA592E" w:rsidP="00EA592E">
      <w:pPr>
        <w:pStyle w:val="Akapitzlist"/>
        <w:numPr>
          <w:ilvl w:val="0"/>
          <w:numId w:val="16"/>
        </w:numPr>
        <w:spacing w:after="0" w:line="240" w:lineRule="auto"/>
        <w:ind w:left="1134" w:hanging="567"/>
        <w:jc w:val="both"/>
        <w:rPr>
          <w:rFonts w:ascii="Times New Roman" w:hAnsi="Times New Roman" w:cs="Times New Roman"/>
        </w:rPr>
      </w:pPr>
      <w:r w:rsidRPr="00EA592E">
        <w:rPr>
          <w:rFonts w:ascii="Times New Roman" w:hAnsi="Times New Roman" w:cs="Times New Roman"/>
        </w:rPr>
        <w:t xml:space="preserve">Zamawiający wymaga, by przesyłki w trybie postępowania administracyjnego rejestrowane za zwrotnym potwierdzeniem odbioru ZPO - były nadane w placówce pocztowej operatora wyznaczonego, co jest niezbędne dla zachowania terminów określonych w Kpa, w związku z art. 57 §5 pkt. 2 Kpa, który stanowi, że termin uważa się za zachowany, jeżeli przed jego upływem pismo zostało nadane w polskiej </w:t>
      </w:r>
      <w:r w:rsidRPr="00EA592E">
        <w:rPr>
          <w:rFonts w:ascii="Times New Roman" w:hAnsi="Times New Roman" w:cs="Times New Roman"/>
        </w:rPr>
        <w:lastRenderedPageBreak/>
        <w:t>placówce pocztowej operatora wyznaczonego w rozumieniu ustawy z dnia 23 listopada 2012 r. – Prawo pocztowe.</w:t>
      </w:r>
    </w:p>
    <w:p w:rsidR="006B5695" w:rsidRPr="003F6B11" w:rsidRDefault="007F595A">
      <w:pPr>
        <w:pStyle w:val="Akapitzlist"/>
        <w:numPr>
          <w:ilvl w:val="0"/>
          <w:numId w:val="16"/>
        </w:numPr>
        <w:spacing w:after="0" w:line="240" w:lineRule="auto"/>
        <w:ind w:left="1134" w:hanging="567"/>
        <w:jc w:val="both"/>
        <w:rPr>
          <w:rFonts w:ascii="Times New Roman" w:hAnsi="Times New Roman"/>
        </w:rPr>
      </w:pPr>
      <w:r w:rsidRPr="003F6B11">
        <w:rPr>
          <w:rFonts w:ascii="Times New Roman" w:hAnsi="Times New Roman" w:cs="Times New Roman"/>
        </w:rPr>
        <w:t>Zamawiający ma prawo zlecić usługę innemu operatorowi pocztowemu, a kosztami realizacji obciążyć Wykonawcę, jeżeli Wykonawca z przyczyn przez niego zawinionych (tj. niewynikających np. z działania siły wyższej, bądź nadzwyczajnych okoliczności o charakterze zewnętrznym, których nie można przewidzieć) nie odbierze od Zamawiającego przesyłek w wyznaczonym dniu i czasie. Cena usługi zleconej innemu operatorowi nie przekroczy średniej ceny rynkowej dla danej usługi.</w:t>
      </w:r>
    </w:p>
    <w:p w:rsidR="006B5695" w:rsidRPr="003F6B11" w:rsidRDefault="007F595A" w:rsidP="00CD6FA8">
      <w:pPr>
        <w:pStyle w:val="Akapitzlist"/>
        <w:numPr>
          <w:ilvl w:val="0"/>
          <w:numId w:val="5"/>
        </w:numPr>
        <w:ind w:left="567" w:hanging="567"/>
        <w:jc w:val="both"/>
        <w:rPr>
          <w:rFonts w:ascii="Times New Roman" w:hAnsi="Times New Roman" w:cs="Times New Roman"/>
          <w:u w:val="single"/>
        </w:rPr>
      </w:pPr>
      <w:r w:rsidRPr="003F6B11">
        <w:rPr>
          <w:rFonts w:ascii="Times New Roman" w:hAnsi="Times New Roman" w:cs="Times New Roman"/>
          <w:u w:val="single"/>
        </w:rPr>
        <w:t>Warunki doręczania przesyłek do adresatów:</w:t>
      </w:r>
    </w:p>
    <w:p w:rsidR="006B5695" w:rsidRPr="003F6B11" w:rsidRDefault="007F595A" w:rsidP="00314573">
      <w:pPr>
        <w:pStyle w:val="Akapitzlist"/>
        <w:numPr>
          <w:ilvl w:val="0"/>
          <w:numId w:val="74"/>
        </w:numPr>
        <w:spacing w:after="0" w:line="240" w:lineRule="auto"/>
        <w:ind w:left="1134" w:hanging="567"/>
        <w:jc w:val="both"/>
        <w:rPr>
          <w:rFonts w:ascii="Times New Roman" w:hAnsi="Times New Roman" w:cs="Times New Roman"/>
        </w:rPr>
      </w:pPr>
      <w:r w:rsidRPr="003F6B11">
        <w:rPr>
          <w:rFonts w:ascii="Times New Roman" w:hAnsi="Times New Roman" w:cs="Times New Roman"/>
        </w:rPr>
        <w:t>Zamawiający wymaga, aby usługa doręczania przesyłek przez Wykonawcę świadczona była do każdego miejsca w kraju i za granicą, zgodnie z adresem przeznaczenia podanym na przesyłce. Usługa dostarczania przesyłek świadczona będzie do każdego wskazanego przez Zamawiającego miejsca w kraju i za granicą zgodnie z wiążącymi Rzeczpospolitą Polską umowami międzynarodowymi dotyczącymi świadczenia usług pocztowych oraz wiążących regulaminów Światowego Związku Pocztowego.</w:t>
      </w:r>
    </w:p>
    <w:p w:rsidR="006B5695" w:rsidRPr="003F6B11" w:rsidRDefault="007F595A" w:rsidP="00982DAB">
      <w:pPr>
        <w:pStyle w:val="Akapitzlist"/>
        <w:numPr>
          <w:ilvl w:val="0"/>
          <w:numId w:val="15"/>
        </w:numPr>
        <w:spacing w:after="0" w:line="240" w:lineRule="auto"/>
        <w:ind w:left="1134" w:hanging="567"/>
        <w:jc w:val="both"/>
        <w:rPr>
          <w:rFonts w:ascii="Times New Roman" w:hAnsi="Times New Roman" w:cs="Times New Roman"/>
        </w:rPr>
      </w:pPr>
      <w:r w:rsidRPr="003F6B11">
        <w:rPr>
          <w:rFonts w:ascii="Times New Roman" w:hAnsi="Times New Roman" w:cs="Times New Roman"/>
        </w:rPr>
        <w:t xml:space="preserve">Czas doręczenia przesyłek pocztowych </w:t>
      </w:r>
      <w:r w:rsidR="00982DAB" w:rsidRPr="003F6B11">
        <w:rPr>
          <w:rFonts w:ascii="Times New Roman" w:hAnsi="Times New Roman" w:cs="Times New Roman"/>
        </w:rPr>
        <w:t>powinien być zgodny z Rozporządzeniem Ministra Administracji i Cyfryzacji z dnia 29 kwietnia 2013 r. w sprawie warunków wykonywania usług powszechnych przez operator</w:t>
      </w:r>
      <w:r w:rsidR="007D5279" w:rsidRPr="003F6B11">
        <w:rPr>
          <w:rFonts w:ascii="Times New Roman" w:hAnsi="Times New Roman" w:cs="Times New Roman"/>
        </w:rPr>
        <w:t>a wyznaczonego (t. j. Dz. U. 2020</w:t>
      </w:r>
      <w:r w:rsidR="00982DAB" w:rsidRPr="003F6B11">
        <w:rPr>
          <w:rFonts w:ascii="Times New Roman" w:hAnsi="Times New Roman" w:cs="Times New Roman"/>
        </w:rPr>
        <w:t xml:space="preserve"> poz. </w:t>
      </w:r>
      <w:r w:rsidR="007D5279" w:rsidRPr="003F6B11">
        <w:rPr>
          <w:rFonts w:ascii="Times New Roman" w:hAnsi="Times New Roman" w:cs="Times New Roman"/>
        </w:rPr>
        <w:t>1026</w:t>
      </w:r>
      <w:r w:rsidR="00982DAB" w:rsidRPr="003F6B11">
        <w:rPr>
          <w:rFonts w:ascii="Times New Roman" w:hAnsi="Times New Roman" w:cs="Times New Roman"/>
        </w:rPr>
        <w:t xml:space="preserve">). </w:t>
      </w:r>
    </w:p>
    <w:p w:rsidR="006B5695" w:rsidRPr="003F6B11" w:rsidRDefault="007F595A" w:rsidP="00EC658F">
      <w:pPr>
        <w:pStyle w:val="Standard"/>
        <w:spacing w:after="0" w:line="240" w:lineRule="auto"/>
        <w:ind w:left="1134" w:firstLine="1"/>
        <w:jc w:val="both"/>
        <w:rPr>
          <w:rFonts w:ascii="Times New Roman" w:hAnsi="Times New Roman" w:cs="Times New Roman"/>
        </w:rPr>
      </w:pPr>
      <w:r w:rsidRPr="003F6B11">
        <w:rPr>
          <w:rFonts w:ascii="Times New Roman" w:hAnsi="Times New Roman" w:cs="Times New Roman"/>
        </w:rPr>
        <w:t>Przewidywane terminy realizacji usługi nie stanowią gwarantowanych terminów doręczenia.</w:t>
      </w:r>
    </w:p>
    <w:p w:rsidR="006B5695" w:rsidRPr="003F6B11" w:rsidRDefault="007F595A" w:rsidP="00314573">
      <w:pPr>
        <w:pStyle w:val="Akapitzlist"/>
        <w:numPr>
          <w:ilvl w:val="0"/>
          <w:numId w:val="75"/>
        </w:numPr>
        <w:spacing w:after="0" w:line="240" w:lineRule="auto"/>
        <w:ind w:left="1134" w:hanging="567"/>
        <w:jc w:val="both"/>
        <w:rPr>
          <w:rFonts w:ascii="Times New Roman" w:hAnsi="Times New Roman" w:cs="Times New Roman"/>
        </w:rPr>
      </w:pPr>
      <w:r w:rsidRPr="003F6B11">
        <w:rPr>
          <w:rFonts w:ascii="Times New Roman" w:hAnsi="Times New Roman" w:cs="Times New Roman"/>
        </w:rPr>
        <w:t>W przypadku nieobecności adresata przesyłki listowej rejestrowanej, przedstawiciel Wykonawcy pozostawi zawiadomienie (tzw. pierwsze awizo) o próbie doręczenia przesyłki ze wskazaniem gdzie i kiedy adresat może odebrać przesyłkę. Termin odbioru przesyłki przez adresata wynosi 14 dni roboczych liczonych od dnia następnego po dniu pozostawienia pierwszego awizo. W tym terminie przesyłka jest „awizowana” dwukrotnie (tzw. drugie awizo pozostawia się po 7 dniach od pierwszego awizo). Po bezskutecznym upływie terminu odbioru, Wykonawca dokona niezwłocznie zwrotu przesyłki do Zamawiającego wraz z podaniem przyczyny zwrotu.</w:t>
      </w:r>
    </w:p>
    <w:p w:rsidR="006B5695" w:rsidRPr="003F6B11" w:rsidRDefault="007F595A">
      <w:pPr>
        <w:pStyle w:val="Akapitzlist"/>
        <w:numPr>
          <w:ilvl w:val="0"/>
          <w:numId w:val="15"/>
        </w:numPr>
        <w:spacing w:after="0" w:line="240" w:lineRule="auto"/>
        <w:ind w:left="1134" w:hanging="567"/>
        <w:jc w:val="both"/>
        <w:rPr>
          <w:rFonts w:ascii="Times New Roman" w:hAnsi="Times New Roman" w:cs="Times New Roman"/>
        </w:rPr>
      </w:pPr>
      <w:r w:rsidRPr="003F6B11">
        <w:rPr>
          <w:rFonts w:ascii="Times New Roman" w:hAnsi="Times New Roman" w:cs="Times New Roman"/>
        </w:rPr>
        <w:t>W przypadku przesyłek listowych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rsidR="006B5695" w:rsidRPr="003F6B11" w:rsidRDefault="007F595A" w:rsidP="00314573">
      <w:pPr>
        <w:pStyle w:val="Akapitzlist"/>
        <w:numPr>
          <w:ilvl w:val="0"/>
          <w:numId w:val="76"/>
        </w:numPr>
        <w:spacing w:after="0" w:line="240" w:lineRule="auto"/>
        <w:ind w:left="567" w:hanging="567"/>
        <w:jc w:val="both"/>
        <w:rPr>
          <w:rFonts w:ascii="Times New Roman" w:hAnsi="Times New Roman" w:cs="Times New Roman"/>
        </w:rPr>
      </w:pPr>
      <w:r w:rsidRPr="003F6B11">
        <w:rPr>
          <w:rFonts w:ascii="Times New Roman" w:hAnsi="Times New Roman" w:cs="Times New Roman"/>
        </w:rPr>
        <w:t>Rodzaje i prognozowane liczby nadawanych przesyłek</w:t>
      </w:r>
    </w:p>
    <w:p w:rsidR="006B5695" w:rsidRPr="003F6B11" w:rsidRDefault="007F595A" w:rsidP="00314573">
      <w:pPr>
        <w:pStyle w:val="Akapitzlist"/>
        <w:numPr>
          <w:ilvl w:val="0"/>
          <w:numId w:val="77"/>
        </w:numPr>
        <w:spacing w:after="0" w:line="240" w:lineRule="auto"/>
        <w:ind w:left="1134" w:hanging="567"/>
        <w:jc w:val="both"/>
        <w:rPr>
          <w:rFonts w:ascii="Times New Roman" w:hAnsi="Times New Roman" w:cs="Times New Roman"/>
        </w:rPr>
      </w:pPr>
      <w:r w:rsidRPr="003F6B11">
        <w:rPr>
          <w:rFonts w:ascii="Times New Roman" w:hAnsi="Times New Roman" w:cs="Times New Roman"/>
        </w:rPr>
        <w:t>Rodzaje przesyłek pocztowych jakie Zamawiający przewiduje nadać w ramach świadczenia usług pocztowych oraz ich średnia szacunkowa liczba podane są w załączniku nr 2 do IWZ – Formularz cenowy. Zamawiający przyjmuje niniejsze wyliczenia ilościowe w oparciu o ilości przesyłek wysłane w latach poprzednich, analizę prognozowanych potrzeb, a także jako podstawę do wyliczenia ceny.</w:t>
      </w:r>
    </w:p>
    <w:p w:rsidR="006B5695" w:rsidRPr="003F6B11" w:rsidRDefault="007F595A">
      <w:pPr>
        <w:pStyle w:val="Akapitzlist"/>
        <w:numPr>
          <w:ilvl w:val="0"/>
          <w:numId w:val="18"/>
        </w:numPr>
        <w:spacing w:after="0" w:line="240" w:lineRule="auto"/>
        <w:ind w:left="1134" w:hanging="567"/>
        <w:jc w:val="both"/>
        <w:rPr>
          <w:rFonts w:ascii="Times New Roman" w:hAnsi="Times New Roman"/>
        </w:rPr>
      </w:pPr>
      <w:r w:rsidRPr="003F6B11">
        <w:rPr>
          <w:rFonts w:ascii="Times New Roman" w:hAnsi="Times New Roman" w:cs="Times New Roman"/>
        </w:rPr>
        <w:t xml:space="preserve">Zamawiający nie jest zobowiązany do zrealizowania w 100% podanych ilości przesyłek. Rodzaje i ilości przesyłek w ramach świadczonych usług są szacunkowe i </w:t>
      </w:r>
      <w:r w:rsidRPr="003F6B11">
        <w:rPr>
          <w:rFonts w:ascii="Times New Roman" w:hAnsi="Times New Roman" w:cs="Times New Roman"/>
        </w:rPr>
        <w:lastRenderedPageBreak/>
        <w:t>będą ulegały zmianie w zależności od potrzeb Zamawiającego, na co Wykonawca wyraża zgodę i nie będzie dochodził roszczeń z tytułu zmian ilościowych i rodzajowych w trakcie realizacji przedmiotu zamówienia.</w:t>
      </w:r>
    </w:p>
    <w:p w:rsidR="006B5695" w:rsidRPr="003F6B11" w:rsidRDefault="007F595A">
      <w:pPr>
        <w:pStyle w:val="Akapitzlist"/>
        <w:numPr>
          <w:ilvl w:val="0"/>
          <w:numId w:val="18"/>
        </w:numPr>
        <w:spacing w:after="0" w:line="240" w:lineRule="auto"/>
        <w:ind w:left="1134" w:hanging="567"/>
        <w:jc w:val="both"/>
        <w:rPr>
          <w:rFonts w:ascii="Times New Roman" w:hAnsi="Times New Roman" w:cs="Times New Roman"/>
        </w:rPr>
      </w:pPr>
      <w:r w:rsidRPr="003F6B11">
        <w:rPr>
          <w:rFonts w:ascii="Times New Roman" w:hAnsi="Times New Roman" w:cs="Times New Roman"/>
        </w:rPr>
        <w:t>Zamawiający zastrzega sobie możliwość zmian ilości nadawanych przesyłek w zakresie określonym w Formularzu cenowym stanowiącym załącznik nr 2 do IWZ, do maksymalnej kwoty wynagrodzenia Wykonawcy wynikającej ze złożonej przez niego oferty.</w:t>
      </w:r>
    </w:p>
    <w:p w:rsidR="004A43AB" w:rsidRPr="003F6B11" w:rsidRDefault="004A43AB" w:rsidP="004A43AB">
      <w:pPr>
        <w:pStyle w:val="Standard"/>
        <w:numPr>
          <w:ilvl w:val="0"/>
          <w:numId w:val="18"/>
        </w:numPr>
        <w:suppressAutoHyphens w:val="0"/>
        <w:spacing w:after="0" w:line="240" w:lineRule="auto"/>
        <w:ind w:left="1134" w:hanging="567"/>
        <w:jc w:val="both"/>
        <w:rPr>
          <w:rFonts w:ascii="Times New Roman" w:hAnsi="Times New Roman" w:cs="Times New Roman"/>
        </w:rPr>
      </w:pPr>
      <w:r w:rsidRPr="003F6B11">
        <w:rPr>
          <w:rFonts w:ascii="Times New Roman" w:hAnsi="Times New Roman" w:cs="Times New Roman"/>
        </w:rPr>
        <w:t>W przypadku usług dodatkowych i komplementarnych świadczonych do usług obj</w:t>
      </w:r>
      <w:r w:rsidRPr="003F6B11">
        <w:rPr>
          <w:rFonts w:ascii="Times New Roman" w:hAnsi="Times New Roman" w:cs="Times New Roman"/>
        </w:rPr>
        <w:t>ę</w:t>
      </w:r>
      <w:r w:rsidRPr="003F6B11">
        <w:rPr>
          <w:rFonts w:ascii="Times New Roman" w:hAnsi="Times New Roman" w:cs="Times New Roman"/>
        </w:rPr>
        <w:t>tych zamówieniem, a nie wyszczególnionych w formularzu cenowym, zostaną zast</w:t>
      </w:r>
      <w:r w:rsidRPr="003F6B11">
        <w:rPr>
          <w:rFonts w:ascii="Times New Roman" w:hAnsi="Times New Roman" w:cs="Times New Roman"/>
        </w:rPr>
        <w:t>o</w:t>
      </w:r>
      <w:r w:rsidRPr="003F6B11">
        <w:rPr>
          <w:rFonts w:ascii="Times New Roman" w:hAnsi="Times New Roman" w:cs="Times New Roman"/>
        </w:rPr>
        <w:t>sowane opłaty zgodnie z cennikiem Wykonawcy obowiązującym w dniu realizacji usługi.</w:t>
      </w:r>
    </w:p>
    <w:p w:rsidR="006B5695" w:rsidRPr="003F6B11" w:rsidRDefault="007F595A" w:rsidP="004A43AB">
      <w:pPr>
        <w:pStyle w:val="Standard"/>
        <w:numPr>
          <w:ilvl w:val="0"/>
          <w:numId w:val="18"/>
        </w:numPr>
        <w:suppressAutoHyphens w:val="0"/>
        <w:spacing w:after="0" w:line="240" w:lineRule="auto"/>
        <w:ind w:left="1134" w:hanging="567"/>
        <w:jc w:val="both"/>
        <w:rPr>
          <w:rFonts w:ascii="Times New Roman" w:hAnsi="Times New Roman" w:cs="Times New Roman"/>
        </w:rPr>
      </w:pPr>
      <w:r w:rsidRPr="003F6B11">
        <w:rPr>
          <w:rFonts w:ascii="Times New Roman" w:hAnsi="Times New Roman" w:cs="Times New Roman"/>
        </w:rPr>
        <w:t>Zamawiający informuje, iż w trakcie realizacji zamówienia rozliczenia między W</w:t>
      </w:r>
      <w:r w:rsidRPr="003F6B11">
        <w:rPr>
          <w:rFonts w:ascii="Times New Roman" w:hAnsi="Times New Roman" w:cs="Times New Roman"/>
        </w:rPr>
        <w:t>y</w:t>
      </w:r>
      <w:r w:rsidRPr="003F6B11">
        <w:rPr>
          <w:rFonts w:ascii="Times New Roman" w:hAnsi="Times New Roman" w:cs="Times New Roman"/>
        </w:rPr>
        <w:t>konawcą a Zamawiającym będą dokonywane na podstawie rzeczywistych ilości n</w:t>
      </w:r>
      <w:r w:rsidRPr="003F6B11">
        <w:rPr>
          <w:rFonts w:ascii="Times New Roman" w:hAnsi="Times New Roman" w:cs="Times New Roman"/>
        </w:rPr>
        <w:t>a</w:t>
      </w:r>
      <w:r w:rsidRPr="003F6B11">
        <w:rPr>
          <w:rFonts w:ascii="Times New Roman" w:hAnsi="Times New Roman" w:cs="Times New Roman"/>
        </w:rPr>
        <w:t>danych przesyłek pocztowych i ich zwrotów oraz ilości odbiorów przesyłek z siedz</w:t>
      </w:r>
      <w:r w:rsidRPr="003F6B11">
        <w:rPr>
          <w:rFonts w:ascii="Times New Roman" w:hAnsi="Times New Roman" w:cs="Times New Roman"/>
        </w:rPr>
        <w:t>i</w:t>
      </w:r>
      <w:r w:rsidRPr="003F6B11">
        <w:rPr>
          <w:rFonts w:ascii="Times New Roman" w:hAnsi="Times New Roman" w:cs="Times New Roman"/>
        </w:rPr>
        <w:t>by Zamawiającego, wg cen jednostkowych brutto określonych przez Wykonawcę w Formularzu Cenowym.</w:t>
      </w:r>
    </w:p>
    <w:p w:rsidR="006B5695" w:rsidRPr="003F6B11" w:rsidRDefault="007F595A" w:rsidP="00314573">
      <w:pPr>
        <w:pStyle w:val="Akapitzlist"/>
        <w:numPr>
          <w:ilvl w:val="0"/>
          <w:numId w:val="78"/>
        </w:numPr>
        <w:spacing w:after="0" w:line="240" w:lineRule="auto"/>
        <w:ind w:left="567" w:hanging="567"/>
        <w:jc w:val="both"/>
        <w:rPr>
          <w:rFonts w:ascii="Times New Roman" w:hAnsi="Times New Roman" w:cs="Times New Roman"/>
          <w:u w:val="single"/>
        </w:rPr>
      </w:pPr>
      <w:r w:rsidRPr="003F6B11">
        <w:rPr>
          <w:rFonts w:ascii="Times New Roman" w:hAnsi="Times New Roman" w:cs="Times New Roman"/>
          <w:u w:val="single"/>
        </w:rPr>
        <w:t>Dodatkowe wymogi Zamawiającego:</w:t>
      </w:r>
    </w:p>
    <w:p w:rsidR="006B5695" w:rsidRPr="003F6B11" w:rsidRDefault="007F595A" w:rsidP="00314573">
      <w:pPr>
        <w:pStyle w:val="Standard"/>
        <w:numPr>
          <w:ilvl w:val="0"/>
          <w:numId w:val="79"/>
        </w:numPr>
        <w:spacing w:after="0" w:line="240" w:lineRule="auto"/>
        <w:ind w:left="1134" w:hanging="567"/>
        <w:jc w:val="both"/>
        <w:rPr>
          <w:rFonts w:ascii="Times New Roman" w:hAnsi="Times New Roman"/>
        </w:rPr>
      </w:pPr>
      <w:r w:rsidRPr="003F6B11">
        <w:rPr>
          <w:rFonts w:ascii="Times New Roman" w:hAnsi="Times New Roman" w:cs="Times New Roman"/>
          <w:u w:val="single"/>
        </w:rPr>
        <w:t>Zamawiający zastrzega sobie możliwość zwiększenia lub zmniejszenia liczby komórek org</w:t>
      </w:r>
      <w:r w:rsidR="00EA592E">
        <w:rPr>
          <w:rFonts w:ascii="Times New Roman" w:hAnsi="Times New Roman" w:cs="Times New Roman"/>
          <w:u w:val="single"/>
        </w:rPr>
        <w:t>anizacyjnych, o których mowa w pkt 4</w:t>
      </w:r>
      <w:r w:rsidRPr="003F6B11">
        <w:rPr>
          <w:rFonts w:ascii="Times New Roman" w:hAnsi="Times New Roman" w:cs="Times New Roman"/>
        </w:rPr>
        <w:t xml:space="preserve"> powyżej, w zależności od sytuacji organizacyjnej Zamawiającego.</w:t>
      </w:r>
      <w:r w:rsidR="006D044F" w:rsidRPr="003F6B11">
        <w:rPr>
          <w:rFonts w:ascii="Times New Roman" w:hAnsi="Times New Roman" w:cs="Times New Roman"/>
        </w:rPr>
        <w:t xml:space="preserve"> Wykonawca zastrzega sobie prawo do uzależnienia obsługi dodatkowych komórek organizacyjnych od zdolności organizacyjnych i operacyjnych Wykonawcy.</w:t>
      </w:r>
    </w:p>
    <w:p w:rsidR="001B0570" w:rsidRPr="003F6B11" w:rsidRDefault="007F595A" w:rsidP="001B0570">
      <w:pPr>
        <w:pStyle w:val="Standard"/>
        <w:numPr>
          <w:ilvl w:val="0"/>
          <w:numId w:val="12"/>
        </w:numPr>
        <w:spacing w:after="0" w:line="240" w:lineRule="auto"/>
        <w:ind w:left="1134" w:hanging="567"/>
        <w:jc w:val="both"/>
        <w:rPr>
          <w:rFonts w:ascii="Times New Roman" w:hAnsi="Times New Roman" w:cs="Times New Roman"/>
        </w:rPr>
      </w:pPr>
      <w:r w:rsidRPr="003F6B11">
        <w:rPr>
          <w:rFonts w:ascii="Times New Roman" w:hAnsi="Times New Roman" w:cs="Times New Roman"/>
        </w:rPr>
        <w:t xml:space="preserve">Wykonawca w miejscowości Gdynia musi dysponować przynajmniej piętnastoma placówkami służącymi do odbioru przesyłek awizowanych położonymi w różnych częściach miasta, czynnymi minimum </w:t>
      </w:r>
      <w:r w:rsidR="001B0570" w:rsidRPr="003F6B11">
        <w:rPr>
          <w:rFonts w:ascii="Times New Roman" w:hAnsi="Times New Roman" w:cs="Times New Roman"/>
        </w:rPr>
        <w:t>6 godzin dziennie przez 5 dni w tygodniu (2 dni robocze), przy czym co najmniej w jeden dzień roboczy do godziny 20 lub w soboty przez co najmniej 3 godziny.</w:t>
      </w:r>
    </w:p>
    <w:p w:rsidR="006B5695" w:rsidRPr="003F6B11" w:rsidRDefault="005A27D1" w:rsidP="00314573">
      <w:pPr>
        <w:pStyle w:val="Akapitzlist"/>
        <w:numPr>
          <w:ilvl w:val="0"/>
          <w:numId w:val="80"/>
        </w:numPr>
        <w:spacing w:after="0" w:line="240" w:lineRule="auto"/>
        <w:ind w:left="567" w:hanging="567"/>
        <w:jc w:val="both"/>
        <w:rPr>
          <w:rFonts w:ascii="Times New Roman" w:hAnsi="Times New Roman" w:cs="Times New Roman"/>
        </w:rPr>
      </w:pPr>
      <w:r w:rsidRPr="003F6B11">
        <w:rPr>
          <w:rFonts w:ascii="Times New Roman" w:hAnsi="Times New Roman" w:cs="Times New Roman"/>
        </w:rPr>
        <w:t>Zamawiający dopuszcza możliwość dokonania zmiany postanowień umowy do treści oferty, na podstawie której dokonano wyboru Wykonawcy, w przypadku:</w:t>
      </w:r>
    </w:p>
    <w:p w:rsidR="005A27D1" w:rsidRPr="003F6B11" w:rsidRDefault="005A27D1" w:rsidP="00314573">
      <w:pPr>
        <w:pStyle w:val="Akapitzlist"/>
        <w:numPr>
          <w:ilvl w:val="0"/>
          <w:numId w:val="142"/>
        </w:numPr>
        <w:spacing w:after="0" w:line="240" w:lineRule="auto"/>
        <w:jc w:val="both"/>
        <w:rPr>
          <w:rFonts w:ascii="Times New Roman" w:hAnsi="Times New Roman" w:cs="Times New Roman"/>
        </w:rPr>
      </w:pPr>
      <w:r w:rsidRPr="003F6B11">
        <w:rPr>
          <w:rFonts w:ascii="Times New Roman" w:hAnsi="Times New Roman" w:cs="Times New Roman"/>
        </w:rPr>
        <w:t xml:space="preserve">Ustawowej zmiany stawek podatkowych (VAT) w okresie obowiązywania umowy; jeżeli w trakcie obowiązywania umowy nastąpi zmiana w zakresie podatku </w:t>
      </w:r>
      <w:r w:rsidR="0059154E" w:rsidRPr="003F6B11">
        <w:rPr>
          <w:rFonts w:ascii="Times New Roman" w:hAnsi="Times New Roman" w:cs="Times New Roman"/>
        </w:rPr>
        <w:t>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rsidR="0059154E" w:rsidRDefault="0059154E" w:rsidP="00314573">
      <w:pPr>
        <w:pStyle w:val="Akapitzlist"/>
        <w:numPr>
          <w:ilvl w:val="0"/>
          <w:numId w:val="142"/>
        </w:numPr>
        <w:spacing w:after="0" w:line="240" w:lineRule="auto"/>
        <w:jc w:val="both"/>
        <w:rPr>
          <w:rFonts w:ascii="Times New Roman" w:hAnsi="Times New Roman" w:cs="Times New Roman"/>
        </w:rPr>
      </w:pPr>
      <w:r w:rsidRPr="003F6B11">
        <w:rPr>
          <w:rFonts w:ascii="Times New Roman" w:hAnsi="Times New Roman" w:cs="Times New Roman"/>
        </w:rPr>
        <w:t xml:space="preserve">zmiany „cen jednostkowych brutto” w poszczególnych pozycjach wpisanych przez Wykonawcę w Formularzu cenowym (stanowiącym załącznik nr 2) w sytuacji spowodowanej zmianami tych cen w sposób dopuszczony przez Prawo pocztowe; jeżeli w trakcie </w:t>
      </w:r>
      <w:r w:rsidR="000A6FFC" w:rsidRPr="003F6B11">
        <w:rPr>
          <w:rFonts w:ascii="Times New Roman" w:hAnsi="Times New Roman" w:cs="Times New Roman"/>
        </w:rPr>
        <w:t>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6B5695" w:rsidRPr="003F6B11" w:rsidRDefault="006B5695">
      <w:pPr>
        <w:pStyle w:val="Akapitzlist"/>
        <w:suppressAutoHyphens w:val="0"/>
        <w:spacing w:after="0" w:line="240" w:lineRule="auto"/>
        <w:ind w:left="714"/>
        <w:jc w:val="both"/>
        <w:rPr>
          <w:rFonts w:ascii="Times New Roman" w:hAnsi="Times New Roman" w:cs="Times New Roman"/>
        </w:rPr>
      </w:pPr>
    </w:p>
    <w:p w:rsidR="006B5695" w:rsidRPr="003F6B11" w:rsidRDefault="007F595A">
      <w:pPr>
        <w:pStyle w:val="Tekstpodstawowy3"/>
        <w:spacing w:after="0"/>
        <w:ind w:left="1134" w:hanging="1134"/>
        <w:jc w:val="both"/>
        <w:rPr>
          <w:rFonts w:ascii="Times New Roman" w:hAnsi="Times New Roman"/>
          <w:sz w:val="24"/>
          <w:szCs w:val="24"/>
        </w:rPr>
      </w:pPr>
      <w:r w:rsidRPr="003F6B11">
        <w:rPr>
          <w:rFonts w:ascii="Times New Roman" w:hAnsi="Times New Roman" w:cs="Times New Roman"/>
          <w:b/>
          <w:sz w:val="24"/>
          <w:szCs w:val="24"/>
        </w:rPr>
        <w:t>Rozdział 3.  Termin wykonania zamówienia</w:t>
      </w:r>
    </w:p>
    <w:p w:rsidR="006B5695" w:rsidRPr="003F6B11" w:rsidRDefault="006B5695">
      <w:pPr>
        <w:pStyle w:val="Standard"/>
        <w:spacing w:after="0" w:line="240" w:lineRule="auto"/>
        <w:rPr>
          <w:rFonts w:ascii="Times New Roman" w:hAnsi="Times New Roman" w:cs="Times New Roman"/>
        </w:rPr>
      </w:pPr>
    </w:p>
    <w:p w:rsidR="006B5695" w:rsidRPr="003F6B11" w:rsidRDefault="007F595A">
      <w:pPr>
        <w:pStyle w:val="Tekstpodstawowy3"/>
        <w:spacing w:after="0"/>
        <w:ind w:left="1134" w:hanging="1134"/>
        <w:jc w:val="both"/>
        <w:rPr>
          <w:rFonts w:ascii="Times New Roman" w:hAnsi="Times New Roman" w:cs="Times New Roman"/>
          <w:sz w:val="24"/>
          <w:szCs w:val="24"/>
        </w:rPr>
      </w:pPr>
      <w:r w:rsidRPr="003F6B11">
        <w:rPr>
          <w:rFonts w:ascii="Times New Roman" w:hAnsi="Times New Roman" w:cs="Times New Roman"/>
          <w:sz w:val="24"/>
          <w:szCs w:val="24"/>
        </w:rPr>
        <w:t xml:space="preserve">Wymagany termin wykonania zamówienia: od dnia </w:t>
      </w:r>
      <w:r w:rsidR="003C3826" w:rsidRPr="003F6B11">
        <w:rPr>
          <w:rFonts w:ascii="Times New Roman" w:hAnsi="Times New Roman" w:cs="Times New Roman"/>
          <w:b/>
          <w:sz w:val="24"/>
          <w:szCs w:val="24"/>
        </w:rPr>
        <w:t>01.01.2021</w:t>
      </w:r>
      <w:r w:rsidRPr="003F6B11">
        <w:rPr>
          <w:rFonts w:ascii="Times New Roman" w:hAnsi="Times New Roman" w:cs="Times New Roman"/>
          <w:b/>
          <w:sz w:val="24"/>
          <w:szCs w:val="24"/>
        </w:rPr>
        <w:t xml:space="preserve"> r.</w:t>
      </w:r>
      <w:r w:rsidRPr="003F6B11">
        <w:rPr>
          <w:rFonts w:ascii="Times New Roman" w:hAnsi="Times New Roman" w:cs="Times New Roman"/>
          <w:sz w:val="24"/>
          <w:szCs w:val="24"/>
        </w:rPr>
        <w:t xml:space="preserve"> do dnia </w:t>
      </w:r>
      <w:r w:rsidR="003C3826" w:rsidRPr="003F6B11">
        <w:rPr>
          <w:rFonts w:ascii="Times New Roman" w:hAnsi="Times New Roman" w:cs="Times New Roman"/>
          <w:b/>
          <w:sz w:val="24"/>
          <w:szCs w:val="24"/>
        </w:rPr>
        <w:t>31.12.2021</w:t>
      </w:r>
      <w:r w:rsidRPr="003F6B11">
        <w:rPr>
          <w:rFonts w:ascii="Times New Roman" w:hAnsi="Times New Roman" w:cs="Times New Roman"/>
          <w:b/>
          <w:sz w:val="24"/>
          <w:szCs w:val="24"/>
        </w:rPr>
        <w:t xml:space="preserve"> r.</w:t>
      </w:r>
    </w:p>
    <w:p w:rsidR="006B5695" w:rsidRPr="003F6B11" w:rsidRDefault="006B5695">
      <w:pPr>
        <w:pStyle w:val="Tekstpodstawowy3"/>
        <w:spacing w:after="0"/>
        <w:ind w:left="1134" w:hanging="1134"/>
        <w:jc w:val="both"/>
        <w:rPr>
          <w:rFonts w:ascii="Times New Roman" w:hAnsi="Times New Roman" w:cs="Times New Roman"/>
          <w:b/>
          <w:sz w:val="24"/>
          <w:szCs w:val="24"/>
        </w:rPr>
      </w:pPr>
    </w:p>
    <w:p w:rsidR="006B5695" w:rsidRPr="003F6B11" w:rsidRDefault="007F595A">
      <w:pPr>
        <w:pStyle w:val="Tekstpodstawowy3"/>
        <w:spacing w:after="0"/>
        <w:ind w:left="1134" w:hanging="1134"/>
        <w:jc w:val="both"/>
        <w:rPr>
          <w:rFonts w:ascii="Times New Roman" w:hAnsi="Times New Roman"/>
          <w:sz w:val="24"/>
          <w:szCs w:val="24"/>
        </w:rPr>
      </w:pPr>
      <w:r w:rsidRPr="003F6B11">
        <w:rPr>
          <w:rFonts w:ascii="Times New Roman" w:hAnsi="Times New Roman" w:cs="Times New Roman"/>
          <w:b/>
          <w:sz w:val="24"/>
          <w:szCs w:val="24"/>
        </w:rPr>
        <w:t xml:space="preserve">Rozdział 4.  </w:t>
      </w:r>
      <w:r w:rsidRPr="003F6B11">
        <w:rPr>
          <w:rFonts w:ascii="Times New Roman" w:hAnsi="Times New Roman" w:cs="Times New Roman"/>
          <w:b/>
          <w:bCs/>
          <w:sz w:val="24"/>
          <w:szCs w:val="24"/>
        </w:rPr>
        <w:t xml:space="preserve">Warunki udziału w postępowaniu oraz podstawy wykluczenia, o których mowa  w art. 24 ust. 5 ustawy </w:t>
      </w:r>
      <w:proofErr w:type="spellStart"/>
      <w:r w:rsidRPr="003F6B11">
        <w:rPr>
          <w:rFonts w:ascii="Times New Roman" w:hAnsi="Times New Roman" w:cs="Times New Roman"/>
          <w:b/>
          <w:bCs/>
          <w:sz w:val="24"/>
          <w:szCs w:val="24"/>
        </w:rPr>
        <w:t>Pzp</w:t>
      </w:r>
      <w:proofErr w:type="spellEnd"/>
    </w:p>
    <w:p w:rsidR="006B5695" w:rsidRPr="003F6B11" w:rsidRDefault="006B5695">
      <w:pPr>
        <w:pStyle w:val="Tekstpodstawowy3"/>
        <w:spacing w:after="0"/>
        <w:ind w:left="1134" w:hanging="1134"/>
        <w:jc w:val="both"/>
        <w:rPr>
          <w:rFonts w:ascii="Times New Roman" w:hAnsi="Times New Roman" w:cs="Times New Roman"/>
          <w:b/>
          <w:bCs/>
          <w:sz w:val="24"/>
          <w:szCs w:val="24"/>
        </w:rPr>
      </w:pPr>
    </w:p>
    <w:p w:rsidR="006B5695" w:rsidRPr="003F6B11" w:rsidRDefault="007F595A">
      <w:pPr>
        <w:pStyle w:val="Tekstpodstawowy3"/>
        <w:numPr>
          <w:ilvl w:val="1"/>
          <w:numId w:val="4"/>
        </w:numPr>
        <w:tabs>
          <w:tab w:val="left" w:pos="1134"/>
        </w:tabs>
        <w:spacing w:after="0" w:line="240" w:lineRule="auto"/>
        <w:ind w:left="567" w:hanging="567"/>
        <w:jc w:val="both"/>
        <w:rPr>
          <w:rFonts w:ascii="Times New Roman" w:hAnsi="Times New Roman" w:cs="Times New Roman"/>
          <w:sz w:val="24"/>
          <w:szCs w:val="24"/>
        </w:rPr>
      </w:pPr>
      <w:r w:rsidRPr="003F6B11">
        <w:rPr>
          <w:rFonts w:ascii="Times New Roman" w:hAnsi="Times New Roman" w:cs="Times New Roman"/>
          <w:sz w:val="24"/>
          <w:szCs w:val="24"/>
        </w:rPr>
        <w:lastRenderedPageBreak/>
        <w:t>O udzielenie zamówienia mogą ubiegać się Wykonawcy, którzy spełniają następujące warunki udziału w postępowaniu dotyczące:</w:t>
      </w:r>
    </w:p>
    <w:p w:rsidR="006B5695" w:rsidRPr="003F6B11" w:rsidRDefault="007F595A" w:rsidP="00314573">
      <w:pPr>
        <w:pStyle w:val="Standard"/>
        <w:numPr>
          <w:ilvl w:val="0"/>
          <w:numId w:val="81"/>
        </w:numPr>
        <w:spacing w:after="0" w:line="240" w:lineRule="auto"/>
        <w:ind w:left="1134" w:hanging="567"/>
        <w:jc w:val="both"/>
        <w:rPr>
          <w:rFonts w:ascii="Times New Roman" w:hAnsi="Times New Roman"/>
        </w:rPr>
      </w:pPr>
      <w:r w:rsidRPr="003F6B11">
        <w:rPr>
          <w:rFonts w:ascii="Times New Roman" w:hAnsi="Times New Roman" w:cs="Times New Roman"/>
          <w:b/>
          <w:u w:val="single"/>
        </w:rPr>
        <w:t>posiadania kompetencji lub uprawnień do wykonywania określonej działalności zawodowej</w:t>
      </w:r>
      <w:r w:rsidRPr="003F6B11">
        <w:rPr>
          <w:rFonts w:ascii="Times New Roman" w:hAnsi="Times New Roman" w:cs="Times New Roman"/>
          <w:b/>
        </w:rPr>
        <w:t>,</w:t>
      </w:r>
      <w:r w:rsidRPr="003F6B11">
        <w:rPr>
          <w:rFonts w:ascii="Times New Roman" w:hAnsi="Times New Roman" w:cs="Times New Roman"/>
        </w:rPr>
        <w:t xml:space="preserve"> jeżeli przepisy prawa nakładają obowiązek ich posiadania tj.: Zamawiający uzna warunek za spełniony, jeżeli Wykonawca wykaże, że posiada uprawnienia do wykonywania działalności pocztowej na obszarze Rzeczpospolitej Polskiej oraz zagranicą tj. </w:t>
      </w:r>
      <w:r w:rsidRPr="00A33079">
        <w:rPr>
          <w:rFonts w:ascii="Times New Roman" w:hAnsi="Times New Roman" w:cs="Times New Roman"/>
          <w:u w:val="single"/>
        </w:rPr>
        <w:t>wpisany do rejestru operatorów pocztowych wydany przez Prezesa Urzędu Komunikacji Elektronicznej</w:t>
      </w:r>
      <w:r w:rsidRPr="003F6B11">
        <w:rPr>
          <w:rFonts w:ascii="Times New Roman" w:hAnsi="Times New Roman" w:cs="Times New Roman"/>
        </w:rPr>
        <w:t xml:space="preserve"> zgodnie z art. 6 ustawy z dnia 23 listopada 2012 r. Prawo pocztowe (t. j. Dz. U. z 20</w:t>
      </w:r>
      <w:r w:rsidR="00EB2CAC" w:rsidRPr="003F6B11">
        <w:rPr>
          <w:rFonts w:ascii="Times New Roman" w:hAnsi="Times New Roman" w:cs="Times New Roman"/>
        </w:rPr>
        <w:t>20</w:t>
      </w:r>
      <w:r w:rsidRPr="003F6B11">
        <w:rPr>
          <w:rFonts w:ascii="Times New Roman" w:hAnsi="Times New Roman" w:cs="Times New Roman"/>
        </w:rPr>
        <w:t xml:space="preserve"> r., poz. </w:t>
      </w:r>
      <w:r w:rsidR="00EB2CAC" w:rsidRPr="003F6B11">
        <w:rPr>
          <w:rFonts w:ascii="Times New Roman" w:hAnsi="Times New Roman" w:cs="Times New Roman"/>
        </w:rPr>
        <w:t>1041</w:t>
      </w:r>
      <w:r w:rsidRPr="003F6B11">
        <w:rPr>
          <w:rFonts w:ascii="Times New Roman" w:hAnsi="Times New Roman" w:cs="Times New Roman"/>
        </w:rPr>
        <w:t>);</w:t>
      </w:r>
    </w:p>
    <w:p w:rsidR="006B5695" w:rsidRPr="003F6B11" w:rsidRDefault="007F595A">
      <w:pPr>
        <w:pStyle w:val="Akapitzlist"/>
        <w:spacing w:after="0" w:line="240" w:lineRule="auto"/>
        <w:ind w:left="1134"/>
        <w:jc w:val="both"/>
        <w:rPr>
          <w:rFonts w:ascii="Times New Roman" w:hAnsi="Times New Roman"/>
        </w:rPr>
      </w:pPr>
      <w:r w:rsidRPr="003F6B11">
        <w:rPr>
          <w:rFonts w:ascii="Times New Roman" w:hAnsi="Times New Roman" w:cs="Times New Roman"/>
        </w:rPr>
        <w:t xml:space="preserve">W celu wykazania spełniania ww. warunku Wykonawca złoży wraz z ofertą </w:t>
      </w:r>
      <w:r w:rsidRPr="003F6B11">
        <w:rPr>
          <w:rFonts w:ascii="Times New Roman" w:hAnsi="Times New Roman" w:cs="Times New Roman"/>
          <w:b/>
        </w:rPr>
        <w:t>aktualne zaświadczenie</w:t>
      </w:r>
      <w:r w:rsidRPr="003F6B11">
        <w:rPr>
          <w:rFonts w:ascii="Times New Roman" w:hAnsi="Times New Roman" w:cs="Times New Roman"/>
        </w:rPr>
        <w:t xml:space="preserve"> o wpisie podmiotu do rejestru operatorów pocztowych prowadzonego przez Prezesa Urzędu Komunikacji Elektronicznej zgodnie z art. 6 ustawy z dnia 23 listopada 2012 r. Prawo pocztowe (t. j. Dz. U. z 20</w:t>
      </w:r>
      <w:r w:rsidR="00EB2CAC" w:rsidRPr="003F6B11">
        <w:rPr>
          <w:rFonts w:ascii="Times New Roman" w:hAnsi="Times New Roman" w:cs="Times New Roman"/>
        </w:rPr>
        <w:t>20</w:t>
      </w:r>
      <w:r w:rsidRPr="003F6B11">
        <w:rPr>
          <w:rFonts w:ascii="Times New Roman" w:hAnsi="Times New Roman" w:cs="Times New Roman"/>
        </w:rPr>
        <w:t xml:space="preserve"> r., poz. </w:t>
      </w:r>
      <w:r w:rsidR="00EB2CAC" w:rsidRPr="003F6B11">
        <w:rPr>
          <w:rFonts w:ascii="Times New Roman" w:hAnsi="Times New Roman" w:cs="Times New Roman"/>
        </w:rPr>
        <w:t>1041</w:t>
      </w:r>
      <w:r w:rsidRPr="003F6B11">
        <w:rPr>
          <w:rFonts w:ascii="Times New Roman" w:hAnsi="Times New Roman" w:cs="Times New Roman"/>
        </w:rPr>
        <w:t>).</w:t>
      </w:r>
    </w:p>
    <w:p w:rsidR="006B5695" w:rsidRPr="003F6B11" w:rsidRDefault="007F595A">
      <w:pPr>
        <w:pStyle w:val="Tekstpodstawowy3"/>
        <w:numPr>
          <w:ilvl w:val="0"/>
          <w:numId w:val="20"/>
        </w:numPr>
        <w:spacing w:after="0" w:line="240" w:lineRule="auto"/>
        <w:ind w:left="1134" w:hanging="567"/>
        <w:jc w:val="both"/>
        <w:rPr>
          <w:rFonts w:ascii="Times New Roman" w:hAnsi="Times New Roman" w:cs="Times New Roman"/>
          <w:b/>
          <w:bCs/>
          <w:sz w:val="24"/>
          <w:szCs w:val="24"/>
          <w:u w:val="single"/>
        </w:rPr>
      </w:pPr>
      <w:r w:rsidRPr="003F6B11">
        <w:rPr>
          <w:rFonts w:ascii="Times New Roman" w:hAnsi="Times New Roman" w:cs="Times New Roman"/>
          <w:b/>
          <w:bCs/>
          <w:sz w:val="24"/>
          <w:szCs w:val="24"/>
          <w:u w:val="single"/>
        </w:rPr>
        <w:t>zdolności technicznej lub zawodowej</w:t>
      </w:r>
    </w:p>
    <w:p w:rsidR="006B5695" w:rsidRPr="003F6B11" w:rsidRDefault="007F595A">
      <w:pPr>
        <w:pStyle w:val="Tekstpodstawowy3"/>
        <w:spacing w:after="0" w:line="240" w:lineRule="auto"/>
        <w:ind w:left="1134"/>
        <w:jc w:val="both"/>
        <w:rPr>
          <w:rFonts w:ascii="Times New Roman" w:hAnsi="Times New Roman" w:cs="Times New Roman"/>
          <w:sz w:val="24"/>
          <w:szCs w:val="24"/>
        </w:rPr>
      </w:pPr>
      <w:r w:rsidRPr="003F6B11">
        <w:rPr>
          <w:rFonts w:ascii="Times New Roman" w:hAnsi="Times New Roman" w:cs="Times New Roman"/>
          <w:sz w:val="24"/>
          <w:szCs w:val="24"/>
        </w:rPr>
        <w:t xml:space="preserve">Zamawiający uzna warunek za spełniony, jeżeli </w:t>
      </w:r>
      <w:r w:rsidRPr="00A33079">
        <w:rPr>
          <w:rFonts w:ascii="Times New Roman" w:hAnsi="Times New Roman" w:cs="Times New Roman"/>
          <w:sz w:val="24"/>
          <w:szCs w:val="24"/>
          <w:u w:val="single"/>
        </w:rPr>
        <w:t>Wykonawca, wykaże, że w miejscowości Gdynia posiada co najmniej 15 placówek</w:t>
      </w:r>
      <w:r w:rsidRPr="003F6B11">
        <w:rPr>
          <w:rFonts w:ascii="Times New Roman" w:hAnsi="Times New Roman" w:cs="Times New Roman"/>
          <w:sz w:val="24"/>
          <w:szCs w:val="24"/>
        </w:rPr>
        <w:t xml:space="preserve"> służących do odbioru przesyłek awizowanych oraz, że placówki te położone są w różnych częśc</w:t>
      </w:r>
      <w:r w:rsidR="00E67AB6" w:rsidRPr="003F6B11">
        <w:rPr>
          <w:rFonts w:ascii="Times New Roman" w:hAnsi="Times New Roman" w:cs="Times New Roman"/>
          <w:sz w:val="24"/>
          <w:szCs w:val="24"/>
        </w:rPr>
        <w:t>iach miasta i są czynne minimum 6 godzin dz</w:t>
      </w:r>
      <w:r w:rsidR="009546BA" w:rsidRPr="003F6B11">
        <w:rPr>
          <w:rFonts w:ascii="Times New Roman" w:hAnsi="Times New Roman" w:cs="Times New Roman"/>
          <w:sz w:val="24"/>
          <w:szCs w:val="24"/>
        </w:rPr>
        <w:t>iennie przez 5 dni w tygodniu (w</w:t>
      </w:r>
      <w:r w:rsidR="00E67AB6" w:rsidRPr="003F6B11">
        <w:rPr>
          <w:rFonts w:ascii="Times New Roman" w:hAnsi="Times New Roman" w:cs="Times New Roman"/>
          <w:sz w:val="24"/>
          <w:szCs w:val="24"/>
        </w:rPr>
        <w:t xml:space="preserve"> dni robocze), przy czym co najmniej w jeden dzień roboczy do godziny 20 lub w soboty przez co najmniej 3 godziny</w:t>
      </w:r>
      <w:r w:rsidRPr="003F6B11">
        <w:rPr>
          <w:rFonts w:ascii="Times New Roman" w:hAnsi="Times New Roman" w:cs="Times New Roman"/>
          <w:sz w:val="24"/>
          <w:szCs w:val="24"/>
        </w:rPr>
        <w:t>. W celu wykazania spełniania ww. warunku Wykonawca z</w:t>
      </w:r>
      <w:r w:rsidR="00F75F3B" w:rsidRPr="003F6B11">
        <w:rPr>
          <w:rFonts w:ascii="Times New Roman" w:hAnsi="Times New Roman" w:cs="Times New Roman"/>
          <w:sz w:val="24"/>
          <w:szCs w:val="24"/>
        </w:rPr>
        <w:t>łoży wraz z ofertą oświadczenie</w:t>
      </w:r>
      <w:r w:rsidRPr="003F6B11">
        <w:rPr>
          <w:rFonts w:ascii="Times New Roman" w:hAnsi="Times New Roman" w:cs="Times New Roman"/>
          <w:sz w:val="24"/>
          <w:szCs w:val="24"/>
        </w:rPr>
        <w:t xml:space="preserve"> o dysponowaniu odpowiednimi zdolnościami technicznymi zapewniającymi należyte wykonanie przedmiotu zamówienia – wzór oświadczenia stanowi załącznik nr 2a do IWZ. W wykazie należy wpisać dokładne adresy wymienionych placówek oraz godziny ich urzędowania – pracy.</w:t>
      </w:r>
    </w:p>
    <w:p w:rsidR="006B5695" w:rsidRPr="003F6B11" w:rsidRDefault="006B5695">
      <w:pPr>
        <w:pStyle w:val="Tekstpodstawowy3"/>
        <w:tabs>
          <w:tab w:val="left" w:pos="1134"/>
        </w:tabs>
        <w:spacing w:after="0" w:line="240" w:lineRule="auto"/>
        <w:ind w:left="567" w:hanging="567"/>
        <w:jc w:val="both"/>
        <w:rPr>
          <w:rFonts w:ascii="Times New Roman" w:hAnsi="Times New Roman" w:cs="Times New Roman"/>
          <w:sz w:val="24"/>
          <w:szCs w:val="24"/>
        </w:rPr>
      </w:pPr>
    </w:p>
    <w:p w:rsidR="006B5695" w:rsidRPr="003F6B11" w:rsidRDefault="007F595A">
      <w:pPr>
        <w:pStyle w:val="Tekstpodstawowy3"/>
        <w:numPr>
          <w:ilvl w:val="1"/>
          <w:numId w:val="4"/>
        </w:numPr>
        <w:tabs>
          <w:tab w:val="left" w:pos="1134"/>
        </w:tabs>
        <w:spacing w:after="0" w:line="240" w:lineRule="auto"/>
        <w:ind w:left="567" w:hanging="567"/>
        <w:jc w:val="both"/>
        <w:rPr>
          <w:rFonts w:ascii="Times New Roman" w:hAnsi="Times New Roman" w:cs="Times New Roman"/>
          <w:sz w:val="24"/>
          <w:szCs w:val="24"/>
        </w:rPr>
      </w:pPr>
      <w:r w:rsidRPr="003F6B11">
        <w:rPr>
          <w:rFonts w:ascii="Times New Roman" w:hAnsi="Times New Roman" w:cs="Times New Roman"/>
          <w:sz w:val="24"/>
          <w:szCs w:val="24"/>
        </w:rPr>
        <w:t>Z postępowania wyklucza się:</w:t>
      </w:r>
    </w:p>
    <w:p w:rsidR="006B5695" w:rsidRPr="003F6B11" w:rsidRDefault="007F595A" w:rsidP="00314573">
      <w:pPr>
        <w:pStyle w:val="Tekstpodstawowy3"/>
        <w:numPr>
          <w:ilvl w:val="0"/>
          <w:numId w:val="82"/>
        </w:numPr>
        <w:spacing w:after="0" w:line="240" w:lineRule="auto"/>
        <w:ind w:left="1134" w:hanging="567"/>
        <w:jc w:val="both"/>
        <w:rPr>
          <w:rFonts w:ascii="Times New Roman" w:hAnsi="Times New Roman"/>
          <w:sz w:val="24"/>
          <w:szCs w:val="24"/>
        </w:rPr>
      </w:pPr>
      <w:r w:rsidRPr="003F6B11">
        <w:rPr>
          <w:rFonts w:ascii="Times New Roman" w:hAnsi="Times New Roman" w:cs="Times New Roman"/>
          <w:sz w:val="24"/>
          <w:szCs w:val="24"/>
        </w:rPr>
        <w:t>Wykonawcę,</w:t>
      </w:r>
      <w:r w:rsidRPr="003F6B11">
        <w:rPr>
          <w:rFonts w:ascii="Times New Roman" w:hAnsi="Times New Roman" w:cs="Times New Roman"/>
          <w:bCs/>
          <w:sz w:val="24"/>
          <w:szCs w:val="24"/>
        </w:rPr>
        <w:t xml:space="preserve"> który nie wykazał spełniania warunków udziału w postępowaniu, o których mowa w ust. 1</w:t>
      </w:r>
    </w:p>
    <w:p w:rsidR="006B5695" w:rsidRPr="003F6B11" w:rsidRDefault="007F595A">
      <w:pPr>
        <w:pStyle w:val="Tekstpodstawowy3"/>
        <w:numPr>
          <w:ilvl w:val="0"/>
          <w:numId w:val="6"/>
        </w:numPr>
        <w:spacing w:after="0" w:line="240" w:lineRule="auto"/>
        <w:ind w:left="1134" w:hanging="567"/>
        <w:jc w:val="both"/>
        <w:rPr>
          <w:rFonts w:ascii="Times New Roman" w:hAnsi="Times New Roman" w:cs="Times New Roman"/>
          <w:bCs/>
          <w:sz w:val="24"/>
          <w:szCs w:val="24"/>
        </w:rPr>
      </w:pPr>
      <w:r w:rsidRPr="003F6B11">
        <w:rPr>
          <w:rFonts w:ascii="Times New Roman" w:hAnsi="Times New Roman" w:cs="Times New Roman"/>
          <w:bCs/>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w:t>
      </w:r>
      <w:r w:rsidR="00C73B6C" w:rsidRPr="003F6B11">
        <w:rPr>
          <w:rFonts w:ascii="Times New Roman" w:hAnsi="Times New Roman" w:cs="Times New Roman"/>
          <w:bCs/>
          <w:sz w:val="24"/>
          <w:szCs w:val="24"/>
        </w:rPr>
        <w:t>20</w:t>
      </w:r>
      <w:r w:rsidRPr="003F6B11">
        <w:rPr>
          <w:rFonts w:ascii="Times New Roman" w:hAnsi="Times New Roman" w:cs="Times New Roman"/>
          <w:bCs/>
          <w:sz w:val="24"/>
          <w:szCs w:val="24"/>
        </w:rPr>
        <w:t xml:space="preserve"> r. poz. </w:t>
      </w:r>
      <w:r w:rsidR="00C73B6C" w:rsidRPr="003F6B11">
        <w:rPr>
          <w:rFonts w:ascii="Times New Roman" w:hAnsi="Times New Roman" w:cs="Times New Roman"/>
          <w:bCs/>
          <w:sz w:val="24"/>
          <w:szCs w:val="24"/>
        </w:rPr>
        <w:t>814</w:t>
      </w:r>
      <w:r w:rsidRPr="003F6B11">
        <w:rPr>
          <w:rFonts w:ascii="Times New Roman"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C73B6C" w:rsidRPr="003F6B11">
        <w:rPr>
          <w:rFonts w:ascii="Times New Roman" w:hAnsi="Times New Roman" w:cs="Times New Roman"/>
          <w:bCs/>
          <w:sz w:val="24"/>
          <w:szCs w:val="24"/>
        </w:rPr>
        <w:t>20</w:t>
      </w:r>
      <w:r w:rsidRPr="003F6B11">
        <w:rPr>
          <w:rFonts w:ascii="Times New Roman" w:hAnsi="Times New Roman" w:cs="Times New Roman"/>
          <w:bCs/>
          <w:sz w:val="24"/>
          <w:szCs w:val="24"/>
        </w:rPr>
        <w:t xml:space="preserve"> r. poz. </w:t>
      </w:r>
      <w:r w:rsidR="00C73B6C" w:rsidRPr="003F6B11">
        <w:rPr>
          <w:rFonts w:ascii="Times New Roman" w:hAnsi="Times New Roman" w:cs="Times New Roman"/>
          <w:bCs/>
          <w:sz w:val="24"/>
          <w:szCs w:val="24"/>
        </w:rPr>
        <w:t>1228</w:t>
      </w:r>
      <w:r w:rsidRPr="003F6B11">
        <w:rPr>
          <w:rFonts w:ascii="Times New Roman" w:hAnsi="Times New Roman" w:cs="Times New Roman"/>
          <w:bCs/>
          <w:sz w:val="24"/>
          <w:szCs w:val="24"/>
        </w:rPr>
        <w:t>).</w:t>
      </w:r>
    </w:p>
    <w:p w:rsidR="003A1A41" w:rsidRPr="003F6B11" w:rsidRDefault="007F595A" w:rsidP="003A1A41">
      <w:pPr>
        <w:pStyle w:val="Standard"/>
        <w:suppressAutoHyphens w:val="0"/>
        <w:spacing w:after="0" w:line="240" w:lineRule="auto"/>
        <w:ind w:left="1134"/>
        <w:jc w:val="both"/>
        <w:rPr>
          <w:rFonts w:ascii="Times New Roman" w:hAnsi="Times New Roman" w:cs="Times New Roman"/>
        </w:rPr>
      </w:pPr>
      <w:r w:rsidRPr="003F6B11">
        <w:rPr>
          <w:rFonts w:ascii="Times New Roman" w:hAnsi="Times New Roman" w:cs="Times New Roman"/>
        </w:rPr>
        <w:t xml:space="preserve">W tym celu Wykonawca złoży wraz z ofertą </w:t>
      </w:r>
      <w:r w:rsidRPr="00A33079">
        <w:rPr>
          <w:rFonts w:ascii="Times New Roman" w:hAnsi="Times New Roman" w:cs="Times New Roman"/>
          <w:u w:val="single"/>
        </w:rPr>
        <w:t>odpis z właściwego rejestru lub centra</w:t>
      </w:r>
      <w:r w:rsidRPr="00A33079">
        <w:rPr>
          <w:rFonts w:ascii="Times New Roman" w:hAnsi="Times New Roman" w:cs="Times New Roman"/>
          <w:u w:val="single"/>
        </w:rPr>
        <w:t>l</w:t>
      </w:r>
      <w:r w:rsidRPr="00A33079">
        <w:rPr>
          <w:rFonts w:ascii="Times New Roman" w:hAnsi="Times New Roman" w:cs="Times New Roman"/>
          <w:u w:val="single"/>
        </w:rPr>
        <w:t>nej ewidencji i informacji o działalności gospodarczej</w:t>
      </w:r>
      <w:r w:rsidRPr="003F6B11">
        <w:rPr>
          <w:rFonts w:ascii="Times New Roman" w:hAnsi="Times New Roman" w:cs="Times New Roman"/>
        </w:rPr>
        <w:t>, jeżeli odrębne przepisy w</w:t>
      </w:r>
      <w:r w:rsidRPr="003F6B11">
        <w:rPr>
          <w:rFonts w:ascii="Times New Roman" w:hAnsi="Times New Roman" w:cs="Times New Roman"/>
        </w:rPr>
        <w:t>y</w:t>
      </w:r>
      <w:r w:rsidRPr="003F6B11">
        <w:rPr>
          <w:rFonts w:ascii="Times New Roman" w:hAnsi="Times New Roman" w:cs="Times New Roman"/>
        </w:rPr>
        <w:t>magają wpisu do rejestru lub ewidencji wystawion</w:t>
      </w:r>
      <w:r w:rsidR="00374600">
        <w:rPr>
          <w:rFonts w:ascii="Times New Roman" w:hAnsi="Times New Roman" w:cs="Times New Roman"/>
        </w:rPr>
        <w:t>ej</w:t>
      </w:r>
      <w:r w:rsidRPr="003F6B11">
        <w:rPr>
          <w:rFonts w:ascii="Times New Roman" w:hAnsi="Times New Roman" w:cs="Times New Roman"/>
        </w:rPr>
        <w:t xml:space="preserve"> nie później niż 6 miesięcy przed upływem terminu skła</w:t>
      </w:r>
      <w:r w:rsidR="00C73B6C" w:rsidRPr="003F6B11">
        <w:rPr>
          <w:rFonts w:ascii="Times New Roman" w:hAnsi="Times New Roman" w:cs="Times New Roman"/>
        </w:rPr>
        <w:t>dania ofert.</w:t>
      </w:r>
    </w:p>
    <w:p w:rsidR="004C03D5" w:rsidRPr="003F6B11" w:rsidRDefault="004C03D5">
      <w:pPr>
        <w:pStyle w:val="Standard"/>
        <w:suppressAutoHyphens w:val="0"/>
        <w:spacing w:after="0" w:line="240" w:lineRule="auto"/>
        <w:ind w:left="1134"/>
        <w:jc w:val="both"/>
        <w:rPr>
          <w:rFonts w:ascii="Times New Roman" w:hAnsi="Times New Roman" w:cs="Times New Roman"/>
        </w:rPr>
      </w:pPr>
    </w:p>
    <w:p w:rsidR="006B5695" w:rsidRPr="003F6B11" w:rsidRDefault="007F595A">
      <w:pPr>
        <w:pStyle w:val="Standard"/>
        <w:suppressAutoHyphens w:val="0"/>
        <w:spacing w:after="0" w:line="240" w:lineRule="auto"/>
        <w:jc w:val="both"/>
        <w:rPr>
          <w:rFonts w:ascii="Times New Roman" w:hAnsi="Times New Roman"/>
        </w:rPr>
      </w:pPr>
      <w:r w:rsidRPr="003F6B11">
        <w:rPr>
          <w:rFonts w:ascii="Times New Roman" w:hAnsi="Times New Roman" w:cs="Times New Roman"/>
          <w:b/>
          <w:bCs/>
        </w:rPr>
        <w:t>Rozdział 5.</w:t>
      </w:r>
      <w:r w:rsidRPr="003F6B11">
        <w:rPr>
          <w:rFonts w:ascii="Times New Roman" w:hAnsi="Times New Roman" w:cs="Times New Roman"/>
        </w:rPr>
        <w:t xml:space="preserve"> </w:t>
      </w:r>
      <w:r w:rsidRPr="003F6B11">
        <w:rPr>
          <w:rFonts w:ascii="Times New Roman" w:hAnsi="Times New Roman" w:cs="Times New Roman"/>
          <w:b/>
        </w:rPr>
        <w:t>Wykaz oświadczeń lub dokumentów, potwierdzających spełnienie warunków udziału w postępowaniu oraz brak podstaw wykluczenia</w:t>
      </w:r>
    </w:p>
    <w:p w:rsidR="003A1A41" w:rsidRPr="003F6B11" w:rsidRDefault="003A1A41" w:rsidP="00D1082A">
      <w:pPr>
        <w:widowControl/>
        <w:numPr>
          <w:ilvl w:val="0"/>
          <w:numId w:val="143"/>
        </w:numPr>
        <w:tabs>
          <w:tab w:val="left" w:pos="426"/>
        </w:tabs>
        <w:suppressAutoHyphens w:val="0"/>
        <w:autoSpaceDN/>
        <w:spacing w:after="200"/>
        <w:ind w:left="425" w:hanging="425"/>
        <w:contextualSpacing/>
        <w:jc w:val="both"/>
        <w:textAlignment w:val="auto"/>
        <w:rPr>
          <w:kern w:val="0"/>
          <w:sz w:val="24"/>
          <w:szCs w:val="24"/>
          <w:lang w:val="x-none" w:eastAsia="x-none"/>
        </w:rPr>
      </w:pPr>
      <w:r w:rsidRPr="003F6B11">
        <w:rPr>
          <w:kern w:val="0"/>
          <w:sz w:val="24"/>
          <w:szCs w:val="24"/>
          <w:lang w:val="x-none" w:eastAsia="x-none"/>
        </w:rPr>
        <w:t>W celu potwierdzenia spełniania warunków udziału w postępowaniu określonych w Rozdziale 4 oraz wykazania braku podstaw do wykluczenia, Wykonawca zobowiązany jest złożyć wraz z ofertą następujące oświadczenia i dokumenty:</w:t>
      </w:r>
    </w:p>
    <w:p w:rsidR="003A1A41" w:rsidRPr="003F6B11" w:rsidRDefault="003A1A41" w:rsidP="00D1082A">
      <w:pPr>
        <w:widowControl/>
        <w:numPr>
          <w:ilvl w:val="1"/>
          <w:numId w:val="143"/>
        </w:numPr>
        <w:tabs>
          <w:tab w:val="num" w:pos="851"/>
        </w:tabs>
        <w:suppressAutoHyphens w:val="0"/>
        <w:autoSpaceDN/>
        <w:spacing w:after="200"/>
        <w:ind w:left="851"/>
        <w:contextualSpacing/>
        <w:jc w:val="both"/>
        <w:textAlignment w:val="auto"/>
        <w:rPr>
          <w:kern w:val="0"/>
          <w:sz w:val="24"/>
          <w:szCs w:val="24"/>
          <w:lang w:val="x-none" w:eastAsia="x-none"/>
        </w:rPr>
      </w:pPr>
      <w:r w:rsidRPr="003F6B11">
        <w:rPr>
          <w:kern w:val="0"/>
          <w:sz w:val="24"/>
          <w:szCs w:val="24"/>
          <w:lang w:val="x-none" w:eastAsia="x-none"/>
        </w:rPr>
        <w:t>aktualne na dzień składania ofert</w:t>
      </w:r>
      <w:r w:rsidRPr="003F6B11">
        <w:rPr>
          <w:kern w:val="0"/>
          <w:sz w:val="24"/>
          <w:szCs w:val="24"/>
          <w:lang w:eastAsia="x-none"/>
        </w:rPr>
        <w:t xml:space="preserve"> wypełnione </w:t>
      </w:r>
      <w:r w:rsidRPr="003F6B11">
        <w:rPr>
          <w:b/>
          <w:kern w:val="0"/>
          <w:sz w:val="24"/>
          <w:szCs w:val="24"/>
          <w:lang w:val="x-none" w:eastAsia="x-none"/>
        </w:rPr>
        <w:t>oświadczenie</w:t>
      </w:r>
      <w:r w:rsidRPr="003F6B11">
        <w:rPr>
          <w:kern w:val="0"/>
          <w:sz w:val="24"/>
          <w:szCs w:val="24"/>
          <w:lang w:val="x-none" w:eastAsia="x-none"/>
        </w:rPr>
        <w:t xml:space="preserve"> Wykonawcy o spełnianiu warunków udziału w postępowaniu – sporządzone według wzoru stanowiącego </w:t>
      </w:r>
      <w:r w:rsidRPr="003F6B11">
        <w:rPr>
          <w:b/>
          <w:kern w:val="0"/>
          <w:sz w:val="24"/>
          <w:szCs w:val="24"/>
          <w:lang w:val="x-none" w:eastAsia="x-none"/>
        </w:rPr>
        <w:t xml:space="preserve">załącznik nr </w:t>
      </w:r>
      <w:r w:rsidR="008A7BC3" w:rsidRPr="003F6B11">
        <w:rPr>
          <w:b/>
          <w:kern w:val="0"/>
          <w:sz w:val="24"/>
          <w:szCs w:val="24"/>
          <w:lang w:eastAsia="x-none"/>
        </w:rPr>
        <w:t>4</w:t>
      </w:r>
      <w:r w:rsidR="008A7BC3" w:rsidRPr="003F6B11">
        <w:rPr>
          <w:b/>
          <w:kern w:val="0"/>
          <w:sz w:val="24"/>
          <w:szCs w:val="24"/>
          <w:lang w:val="x-none" w:eastAsia="x-none"/>
        </w:rPr>
        <w:t xml:space="preserve"> do </w:t>
      </w:r>
      <w:r w:rsidRPr="003F6B11">
        <w:rPr>
          <w:b/>
          <w:kern w:val="0"/>
          <w:sz w:val="24"/>
          <w:szCs w:val="24"/>
          <w:lang w:val="x-none" w:eastAsia="x-none"/>
        </w:rPr>
        <w:t>IWZ;</w:t>
      </w:r>
    </w:p>
    <w:p w:rsidR="003A1A41" w:rsidRPr="003F6B11" w:rsidRDefault="003A1A41" w:rsidP="003A1A41">
      <w:pPr>
        <w:widowControl/>
        <w:suppressAutoHyphens w:val="0"/>
        <w:autoSpaceDN/>
        <w:ind w:left="851"/>
        <w:contextualSpacing/>
        <w:jc w:val="both"/>
        <w:textAlignment w:val="auto"/>
        <w:rPr>
          <w:kern w:val="0"/>
          <w:sz w:val="24"/>
          <w:szCs w:val="24"/>
          <w:lang w:val="x-none" w:eastAsia="x-none"/>
        </w:rPr>
      </w:pPr>
    </w:p>
    <w:p w:rsidR="003A1A41" w:rsidRPr="003F6B11" w:rsidRDefault="003A1A41" w:rsidP="00BD3D5E">
      <w:pPr>
        <w:widowControl/>
        <w:numPr>
          <w:ilvl w:val="1"/>
          <w:numId w:val="143"/>
        </w:numPr>
        <w:tabs>
          <w:tab w:val="num" w:pos="851"/>
        </w:tabs>
        <w:suppressAutoHyphens w:val="0"/>
        <w:autoSpaceDN/>
        <w:spacing w:after="200"/>
        <w:ind w:left="851"/>
        <w:contextualSpacing/>
        <w:jc w:val="both"/>
        <w:textAlignment w:val="auto"/>
        <w:rPr>
          <w:kern w:val="0"/>
          <w:sz w:val="24"/>
          <w:szCs w:val="24"/>
          <w:lang w:val="x-none" w:eastAsia="x-none"/>
        </w:rPr>
      </w:pPr>
      <w:r w:rsidRPr="003F6B11">
        <w:rPr>
          <w:kern w:val="0"/>
          <w:sz w:val="24"/>
          <w:szCs w:val="24"/>
          <w:lang w:val="x-none" w:eastAsia="x-none"/>
        </w:rPr>
        <w:t>aktualne na dzień składania ofert</w:t>
      </w:r>
      <w:r w:rsidRPr="003F6B11">
        <w:rPr>
          <w:kern w:val="0"/>
          <w:sz w:val="24"/>
          <w:szCs w:val="24"/>
          <w:lang w:eastAsia="x-none"/>
        </w:rPr>
        <w:t xml:space="preserve"> wypełnione </w:t>
      </w:r>
      <w:r w:rsidRPr="003F6B11">
        <w:rPr>
          <w:b/>
          <w:kern w:val="0"/>
          <w:sz w:val="24"/>
          <w:szCs w:val="24"/>
          <w:lang w:val="x-none" w:eastAsia="x-none"/>
        </w:rPr>
        <w:t xml:space="preserve">Oświadczenie </w:t>
      </w:r>
      <w:r w:rsidRPr="003F6B11">
        <w:rPr>
          <w:kern w:val="0"/>
          <w:sz w:val="24"/>
          <w:szCs w:val="24"/>
          <w:lang w:val="x-none" w:eastAsia="x-none"/>
        </w:rPr>
        <w:t xml:space="preserve">Wykonawcy o braku podstaw do wykluczenia – sporządzone według wzoru stanowiącego </w:t>
      </w:r>
      <w:r w:rsidRPr="003F6B11">
        <w:rPr>
          <w:b/>
          <w:kern w:val="0"/>
          <w:sz w:val="24"/>
          <w:szCs w:val="24"/>
          <w:lang w:val="x-none" w:eastAsia="x-none"/>
        </w:rPr>
        <w:t xml:space="preserve">załącznik nr </w:t>
      </w:r>
      <w:r w:rsidR="008A7BC3" w:rsidRPr="003F6B11">
        <w:rPr>
          <w:b/>
          <w:kern w:val="0"/>
          <w:sz w:val="24"/>
          <w:szCs w:val="24"/>
          <w:lang w:eastAsia="x-none"/>
        </w:rPr>
        <w:t>5</w:t>
      </w:r>
      <w:r w:rsidR="008A7BC3" w:rsidRPr="003F6B11">
        <w:rPr>
          <w:b/>
          <w:kern w:val="0"/>
          <w:sz w:val="24"/>
          <w:szCs w:val="24"/>
          <w:lang w:val="x-none" w:eastAsia="x-none"/>
        </w:rPr>
        <w:t xml:space="preserve"> do </w:t>
      </w:r>
      <w:r w:rsidRPr="003F6B11">
        <w:rPr>
          <w:b/>
          <w:kern w:val="0"/>
          <w:sz w:val="24"/>
          <w:szCs w:val="24"/>
          <w:lang w:val="x-none" w:eastAsia="x-none"/>
        </w:rPr>
        <w:t>IWZ</w:t>
      </w:r>
      <w:r w:rsidRPr="003F6B11">
        <w:rPr>
          <w:kern w:val="0"/>
          <w:sz w:val="24"/>
          <w:szCs w:val="24"/>
          <w:lang w:val="x-none" w:eastAsia="x-none"/>
        </w:rPr>
        <w:t>,</w:t>
      </w:r>
    </w:p>
    <w:p w:rsidR="003A1A41" w:rsidRPr="003F6B11" w:rsidRDefault="003A1A41" w:rsidP="003A1A41">
      <w:pPr>
        <w:widowControl/>
        <w:suppressAutoHyphens w:val="0"/>
        <w:autoSpaceDN/>
        <w:contextualSpacing/>
        <w:textAlignment w:val="auto"/>
        <w:rPr>
          <w:kern w:val="0"/>
          <w:sz w:val="24"/>
          <w:szCs w:val="24"/>
          <w:lang w:eastAsia="x-none"/>
        </w:rPr>
      </w:pPr>
    </w:p>
    <w:p w:rsidR="003A1A41" w:rsidRPr="003F6B11" w:rsidRDefault="003A1A41" w:rsidP="007C32C7">
      <w:pPr>
        <w:widowControl/>
        <w:numPr>
          <w:ilvl w:val="0"/>
          <w:numId w:val="143"/>
        </w:numPr>
        <w:tabs>
          <w:tab w:val="num" w:pos="426"/>
        </w:tabs>
        <w:suppressAutoHyphens w:val="0"/>
        <w:autoSpaceDN/>
        <w:ind w:left="426" w:hanging="426"/>
        <w:contextualSpacing/>
        <w:jc w:val="both"/>
        <w:textAlignment w:val="auto"/>
        <w:rPr>
          <w:kern w:val="0"/>
          <w:sz w:val="24"/>
          <w:szCs w:val="24"/>
          <w:lang w:val="x-none" w:eastAsia="x-none"/>
        </w:rPr>
      </w:pPr>
      <w:r w:rsidRPr="003F6B11">
        <w:rPr>
          <w:kern w:val="0"/>
          <w:sz w:val="24"/>
          <w:szCs w:val="24"/>
          <w:lang w:val="x-none" w:eastAsia="x-none"/>
        </w:rPr>
        <w:t>W przypadku wspólnego ubiegania się o zamówienie przez Wykonawców oświadczenia, o których mowa w ust. 1 pkt. 1 i 2 składa osobno każdy z Wykonawców ubiegających się  o zamówienie. Oświadczeni</w:t>
      </w:r>
      <w:r w:rsidR="00374600">
        <w:rPr>
          <w:kern w:val="0"/>
          <w:sz w:val="24"/>
          <w:szCs w:val="24"/>
          <w:lang w:eastAsia="x-none"/>
        </w:rPr>
        <w:t>a</w:t>
      </w:r>
      <w:r w:rsidRPr="003F6B11">
        <w:rPr>
          <w:kern w:val="0"/>
          <w:sz w:val="24"/>
          <w:szCs w:val="24"/>
          <w:lang w:val="x-none" w:eastAsia="x-none"/>
        </w:rPr>
        <w:t xml:space="preserve"> te potwierdzają spełnienie warunków udziału w postępowaniu oraz brak</w:t>
      </w:r>
      <w:r w:rsidR="00374600">
        <w:rPr>
          <w:kern w:val="0"/>
          <w:sz w:val="24"/>
          <w:szCs w:val="24"/>
          <w:lang w:val="x-none" w:eastAsia="x-none"/>
        </w:rPr>
        <w:t xml:space="preserve"> podstaw wykluczenia w zakresie</w:t>
      </w:r>
      <w:r w:rsidRPr="003F6B11">
        <w:rPr>
          <w:kern w:val="0"/>
          <w:sz w:val="24"/>
          <w:szCs w:val="24"/>
          <w:lang w:val="x-none" w:eastAsia="x-none"/>
        </w:rPr>
        <w:t xml:space="preserve">, w którym każdy z Wykonawców wykazuje  spełnienie warunków udziału w postępowaniu oraz brak podstaw wykluczenia. </w:t>
      </w:r>
    </w:p>
    <w:p w:rsidR="003A1A41" w:rsidRPr="003F6B11" w:rsidRDefault="003A1A41" w:rsidP="007C32C7">
      <w:pPr>
        <w:widowControl/>
        <w:numPr>
          <w:ilvl w:val="0"/>
          <w:numId w:val="143"/>
        </w:numPr>
        <w:tabs>
          <w:tab w:val="num" w:pos="426"/>
        </w:tabs>
        <w:suppressAutoHyphens w:val="0"/>
        <w:autoSpaceDN/>
        <w:ind w:left="426" w:hanging="426"/>
        <w:contextualSpacing/>
        <w:jc w:val="both"/>
        <w:textAlignment w:val="auto"/>
        <w:rPr>
          <w:kern w:val="0"/>
          <w:sz w:val="24"/>
          <w:szCs w:val="24"/>
          <w:lang w:val="x-none" w:eastAsia="x-none"/>
        </w:rPr>
      </w:pPr>
      <w:r w:rsidRPr="003F6B11">
        <w:rPr>
          <w:kern w:val="0"/>
          <w:sz w:val="24"/>
          <w:szCs w:val="24"/>
          <w:lang w:val="x-none" w:eastAsia="x-none"/>
        </w:rPr>
        <w:t xml:space="preserve">Wykonawca, który zamierza powierzyć wykonanie części zamówienia podwykonawcom, w celu wykazania braku istnienia wobec nich podstaw wykluczenia z udziału w postępowaniu zamieszcza informacje o podwykonawcach zgodnie z oświadczeniem wskazanych w ust. 1 pkt. 2 powyżej. </w:t>
      </w:r>
    </w:p>
    <w:p w:rsidR="003A1A41" w:rsidRPr="003F6B11" w:rsidRDefault="003A1A41" w:rsidP="007C32C7">
      <w:pPr>
        <w:widowControl/>
        <w:numPr>
          <w:ilvl w:val="0"/>
          <w:numId w:val="143"/>
        </w:numPr>
        <w:tabs>
          <w:tab w:val="num" w:pos="426"/>
        </w:tabs>
        <w:suppressAutoHyphens w:val="0"/>
        <w:autoSpaceDN/>
        <w:ind w:left="426" w:hanging="426"/>
        <w:contextualSpacing/>
        <w:jc w:val="both"/>
        <w:textAlignment w:val="auto"/>
        <w:rPr>
          <w:b/>
          <w:kern w:val="0"/>
          <w:sz w:val="24"/>
          <w:szCs w:val="24"/>
          <w:lang w:val="x-none" w:eastAsia="x-none"/>
        </w:rPr>
      </w:pPr>
      <w:r w:rsidRPr="003F6B11">
        <w:rPr>
          <w:kern w:val="0"/>
          <w:sz w:val="24"/>
          <w:szCs w:val="24"/>
          <w:lang w:val="x-none" w:eastAsia="x-none"/>
        </w:rPr>
        <w:t xml:space="preserve">Wykonawca, który powołuje się na zasoby podmiotów, w celu wykazania braku istnienia wobec nich podstaw wykluczenia oraz spełnienia – w zakresie, w jakim powołuje się na ich zasoby – warunków udziału w postępowaniu </w:t>
      </w:r>
      <w:r w:rsidRPr="003F6B11">
        <w:rPr>
          <w:kern w:val="0"/>
          <w:sz w:val="24"/>
          <w:szCs w:val="24"/>
          <w:lang w:eastAsia="x-none"/>
        </w:rPr>
        <w:t>zamieszcza informacje o ty</w:t>
      </w:r>
      <w:r w:rsidR="009B2865">
        <w:rPr>
          <w:kern w:val="0"/>
          <w:sz w:val="24"/>
          <w:szCs w:val="24"/>
          <w:lang w:eastAsia="x-none"/>
        </w:rPr>
        <w:t>ch podmiotach w oświadczeniach,</w:t>
      </w:r>
      <w:r w:rsidRPr="003F6B11">
        <w:rPr>
          <w:kern w:val="0"/>
          <w:sz w:val="24"/>
          <w:szCs w:val="24"/>
          <w:lang w:val="x-none" w:eastAsia="x-none"/>
        </w:rPr>
        <w:t xml:space="preserve"> o który</w:t>
      </w:r>
      <w:r w:rsidRPr="003F6B11">
        <w:rPr>
          <w:kern w:val="0"/>
          <w:sz w:val="24"/>
          <w:szCs w:val="24"/>
          <w:lang w:eastAsia="x-none"/>
        </w:rPr>
        <w:t xml:space="preserve">ch </w:t>
      </w:r>
      <w:r w:rsidRPr="003F6B11">
        <w:rPr>
          <w:kern w:val="0"/>
          <w:sz w:val="24"/>
          <w:szCs w:val="24"/>
          <w:lang w:val="x-none" w:eastAsia="x-none"/>
        </w:rPr>
        <w:t xml:space="preserve">mowa w ust. 1 </w:t>
      </w:r>
      <w:r w:rsidRPr="003F6B11">
        <w:rPr>
          <w:kern w:val="0"/>
          <w:sz w:val="24"/>
          <w:szCs w:val="24"/>
          <w:lang w:eastAsia="x-none"/>
        </w:rPr>
        <w:t xml:space="preserve">pkt. 1 i 2 </w:t>
      </w:r>
      <w:r w:rsidRPr="003F6B11">
        <w:rPr>
          <w:kern w:val="0"/>
          <w:sz w:val="24"/>
          <w:szCs w:val="24"/>
          <w:lang w:val="x-none" w:eastAsia="x-none"/>
        </w:rPr>
        <w:t xml:space="preserve">. </w:t>
      </w:r>
    </w:p>
    <w:p w:rsidR="003A1A41" w:rsidRPr="003F6B11" w:rsidRDefault="003A1A41" w:rsidP="007C32C7">
      <w:pPr>
        <w:widowControl/>
        <w:numPr>
          <w:ilvl w:val="0"/>
          <w:numId w:val="143"/>
        </w:numPr>
        <w:tabs>
          <w:tab w:val="num" w:pos="426"/>
        </w:tabs>
        <w:suppressAutoHyphens w:val="0"/>
        <w:autoSpaceDN/>
        <w:ind w:left="426" w:hanging="426"/>
        <w:contextualSpacing/>
        <w:jc w:val="both"/>
        <w:textAlignment w:val="auto"/>
        <w:rPr>
          <w:kern w:val="0"/>
          <w:sz w:val="24"/>
          <w:szCs w:val="24"/>
          <w:lang w:val="x-none" w:eastAsia="x-none"/>
        </w:rPr>
      </w:pPr>
      <w:r w:rsidRPr="003F6B11">
        <w:rPr>
          <w:b/>
          <w:kern w:val="0"/>
          <w:sz w:val="24"/>
          <w:szCs w:val="24"/>
          <w:lang w:val="x-none" w:eastAsia="x-none"/>
        </w:rPr>
        <w:t xml:space="preserve">Wykonawca w terminie 3 dni od dnia zamieszczenia na </w:t>
      </w:r>
      <w:r w:rsidRPr="003F6B11">
        <w:rPr>
          <w:b/>
          <w:kern w:val="0"/>
          <w:sz w:val="24"/>
          <w:szCs w:val="24"/>
          <w:lang w:eastAsia="x-none"/>
        </w:rPr>
        <w:t xml:space="preserve">Platformie zakupowej  </w:t>
      </w:r>
      <w:r w:rsidRPr="003F6B11">
        <w:rPr>
          <w:b/>
          <w:kern w:val="0"/>
          <w:sz w:val="24"/>
          <w:szCs w:val="24"/>
          <w:lang w:val="x-none" w:eastAsia="x-none"/>
        </w:rPr>
        <w:t>w sekcji „Komunikaty</w:t>
      </w:r>
      <w:r w:rsidR="00374600">
        <w:rPr>
          <w:b/>
          <w:kern w:val="0"/>
          <w:sz w:val="24"/>
          <w:szCs w:val="24"/>
          <w:lang w:eastAsia="x-none"/>
        </w:rPr>
        <w:t xml:space="preserve"> publiczne</w:t>
      </w:r>
      <w:r w:rsidRPr="003F6B11">
        <w:rPr>
          <w:b/>
          <w:kern w:val="0"/>
          <w:sz w:val="24"/>
          <w:szCs w:val="24"/>
          <w:lang w:val="x-none" w:eastAsia="x-none"/>
        </w:rPr>
        <w:t>” na stronie niniejszego postępowania informacji, o której mowa w art. 86 ust.</w:t>
      </w:r>
      <w:r w:rsidRPr="003F6B11">
        <w:rPr>
          <w:b/>
          <w:kern w:val="0"/>
          <w:sz w:val="24"/>
          <w:szCs w:val="24"/>
          <w:lang w:eastAsia="x-none"/>
        </w:rPr>
        <w:t> </w:t>
      </w:r>
      <w:r w:rsidRPr="003F6B11">
        <w:rPr>
          <w:b/>
          <w:kern w:val="0"/>
          <w:sz w:val="24"/>
          <w:szCs w:val="24"/>
          <w:lang w:val="x-none" w:eastAsia="x-none"/>
        </w:rPr>
        <w:t xml:space="preserve">5 ustawy </w:t>
      </w:r>
      <w:proofErr w:type="spellStart"/>
      <w:r w:rsidRPr="003F6B11">
        <w:rPr>
          <w:b/>
          <w:kern w:val="0"/>
          <w:sz w:val="24"/>
          <w:szCs w:val="24"/>
          <w:lang w:val="x-none" w:eastAsia="x-none"/>
        </w:rPr>
        <w:t>Pzp</w:t>
      </w:r>
      <w:proofErr w:type="spellEnd"/>
      <w:r w:rsidRPr="003F6B11">
        <w:rPr>
          <w:kern w:val="0"/>
          <w:sz w:val="24"/>
          <w:szCs w:val="24"/>
          <w:lang w:eastAsia="x-none"/>
        </w:rPr>
        <w:t xml:space="preserve"> (informacji z otwarcia ofert)</w:t>
      </w:r>
      <w:r w:rsidRPr="003F6B11">
        <w:rPr>
          <w:kern w:val="0"/>
          <w:sz w:val="24"/>
          <w:szCs w:val="24"/>
          <w:lang w:val="x-none" w:eastAsia="x-none"/>
        </w:rPr>
        <w:t xml:space="preserve">, przekazuje Zamawiającemu </w:t>
      </w:r>
      <w:r w:rsidRPr="009B2865">
        <w:rPr>
          <w:kern w:val="0"/>
          <w:sz w:val="24"/>
          <w:szCs w:val="24"/>
          <w:u w:val="single"/>
          <w:lang w:val="x-none" w:eastAsia="x-none"/>
        </w:rPr>
        <w:t>oświadczenie o</w:t>
      </w:r>
      <w:r w:rsidRPr="009B2865">
        <w:rPr>
          <w:kern w:val="0"/>
          <w:sz w:val="24"/>
          <w:szCs w:val="24"/>
          <w:u w:val="single"/>
          <w:lang w:eastAsia="x-none"/>
        </w:rPr>
        <w:t> </w:t>
      </w:r>
      <w:r w:rsidRPr="009B2865">
        <w:rPr>
          <w:kern w:val="0"/>
          <w:sz w:val="24"/>
          <w:szCs w:val="24"/>
          <w:u w:val="single"/>
          <w:lang w:val="x-none" w:eastAsia="x-none"/>
        </w:rPr>
        <w:t>przynależności albo braku przynależności do tej samej grupy kapitałowej</w:t>
      </w:r>
      <w:r w:rsidRPr="003F6B11">
        <w:rPr>
          <w:kern w:val="0"/>
          <w:sz w:val="24"/>
          <w:szCs w:val="24"/>
          <w:lang w:val="x-none" w:eastAsia="x-none"/>
        </w:rPr>
        <w:t xml:space="preserve">, o której mowa w art. 24 ust. 1 pkt. 23 ustawy </w:t>
      </w:r>
      <w:proofErr w:type="spellStart"/>
      <w:r w:rsidRPr="003F6B11">
        <w:rPr>
          <w:kern w:val="0"/>
          <w:sz w:val="24"/>
          <w:szCs w:val="24"/>
          <w:lang w:val="x-none" w:eastAsia="x-none"/>
        </w:rPr>
        <w:t>Pzp</w:t>
      </w:r>
      <w:proofErr w:type="spellEnd"/>
      <w:r w:rsidRPr="003F6B11">
        <w:rPr>
          <w:kern w:val="0"/>
          <w:sz w:val="24"/>
          <w:szCs w:val="24"/>
          <w:lang w:eastAsia="x-none"/>
        </w:rPr>
        <w:t xml:space="preserve"> – na wzorze, który z</w:t>
      </w:r>
      <w:r w:rsidRPr="003F6B11">
        <w:rPr>
          <w:kern w:val="0"/>
          <w:sz w:val="24"/>
          <w:szCs w:val="24"/>
          <w:lang w:eastAsia="x-none"/>
        </w:rPr>
        <w:t>o</w:t>
      </w:r>
      <w:r w:rsidRPr="003F6B11">
        <w:rPr>
          <w:kern w:val="0"/>
          <w:sz w:val="24"/>
          <w:szCs w:val="24"/>
          <w:lang w:eastAsia="x-none"/>
        </w:rPr>
        <w:t xml:space="preserve">stanie udostępniony na Platformie z chwilą zamieszczenia informacji, o której mowa w art. 86 ust. 5 ustawy </w:t>
      </w:r>
      <w:proofErr w:type="spellStart"/>
      <w:r w:rsidRPr="003F6B11">
        <w:rPr>
          <w:kern w:val="0"/>
          <w:sz w:val="24"/>
          <w:szCs w:val="24"/>
          <w:lang w:eastAsia="x-none"/>
        </w:rPr>
        <w:t>Pzp</w:t>
      </w:r>
      <w:proofErr w:type="spellEnd"/>
      <w:r w:rsidRPr="003F6B11">
        <w:rPr>
          <w:kern w:val="0"/>
          <w:sz w:val="24"/>
          <w:szCs w:val="24"/>
          <w:lang w:eastAsia="x-none"/>
        </w:rPr>
        <w:t>. W</w:t>
      </w:r>
      <w:r w:rsidRPr="003F6B11">
        <w:rPr>
          <w:kern w:val="0"/>
          <w:sz w:val="24"/>
          <w:szCs w:val="24"/>
          <w:lang w:val="x-none" w:eastAsia="x-none"/>
        </w:rPr>
        <w:t>raz z</w:t>
      </w:r>
      <w:r w:rsidRPr="003F6B11">
        <w:rPr>
          <w:kern w:val="0"/>
          <w:sz w:val="24"/>
          <w:szCs w:val="24"/>
          <w:lang w:eastAsia="x-none"/>
        </w:rPr>
        <w:t xml:space="preserve">e złożeniem </w:t>
      </w:r>
      <w:r w:rsidRPr="003F6B11">
        <w:rPr>
          <w:kern w:val="0"/>
          <w:sz w:val="24"/>
          <w:szCs w:val="24"/>
          <w:lang w:val="x-none" w:eastAsia="x-none"/>
        </w:rPr>
        <w:t xml:space="preserve"> oświadczeni</w:t>
      </w:r>
      <w:r w:rsidRPr="003F6B11">
        <w:rPr>
          <w:kern w:val="0"/>
          <w:sz w:val="24"/>
          <w:szCs w:val="24"/>
          <w:lang w:eastAsia="x-none"/>
        </w:rPr>
        <w:t>a, Wykonawca może przedstawić dowody</w:t>
      </w:r>
      <w:r w:rsidRPr="003F6B11">
        <w:rPr>
          <w:kern w:val="0"/>
          <w:sz w:val="24"/>
          <w:szCs w:val="24"/>
          <w:lang w:val="x-none" w:eastAsia="x-none"/>
        </w:rPr>
        <w:t>, że powiązania z innym Wykonawcą nie prowadzą do zakłócenia konkurencji w postępowaniu o udzielenie zamówienia.</w:t>
      </w:r>
      <w:r w:rsidRPr="003F6B11">
        <w:rPr>
          <w:kern w:val="0"/>
          <w:sz w:val="24"/>
          <w:szCs w:val="24"/>
          <w:lang w:eastAsia="x-none"/>
        </w:rPr>
        <w:t xml:space="preserve"> </w:t>
      </w:r>
      <w:r w:rsidRPr="003F6B11">
        <w:rPr>
          <w:kern w:val="0"/>
          <w:sz w:val="24"/>
          <w:szCs w:val="24"/>
          <w:lang w:val="x-none" w:eastAsia="x-none"/>
        </w:rPr>
        <w:t>Wykonawcy wspólnie ubiegający się o zamówienia (konsorcjum, spółka cywilna) zobowiązani są przedłożyć niniejsze informacje samodzielnie tj. każdy z</w:t>
      </w:r>
      <w:r w:rsidRPr="003F6B11">
        <w:rPr>
          <w:kern w:val="0"/>
          <w:sz w:val="24"/>
          <w:szCs w:val="24"/>
          <w:lang w:eastAsia="x-none"/>
        </w:rPr>
        <w:t> </w:t>
      </w:r>
      <w:r w:rsidRPr="003F6B11">
        <w:rPr>
          <w:kern w:val="0"/>
          <w:sz w:val="24"/>
          <w:szCs w:val="24"/>
          <w:lang w:val="x-none" w:eastAsia="x-none"/>
        </w:rPr>
        <w:t>Wykonawców oddzielnie. Przedmiotowe oświadczenie składane jest w formie oryginału lub kopii poświadczonej za zgodność z oryginałem</w:t>
      </w:r>
      <w:r w:rsidRPr="003F6B11">
        <w:rPr>
          <w:kern w:val="0"/>
          <w:sz w:val="24"/>
          <w:szCs w:val="24"/>
          <w:lang w:eastAsia="x-none"/>
        </w:rPr>
        <w:t xml:space="preserve"> lub w oryginale w formie dokumentu elektronicznego lub elektronicznej kopii poświadczonej za zgodność z oryginałem podpisany kwalifikowanym podpisem elektronicznym przez osoby uprawnione. </w:t>
      </w:r>
    </w:p>
    <w:p w:rsidR="003A1A41" w:rsidRPr="003F6B11" w:rsidRDefault="003A1A41" w:rsidP="007C32C7">
      <w:pPr>
        <w:widowControl/>
        <w:numPr>
          <w:ilvl w:val="0"/>
          <w:numId w:val="143"/>
        </w:numPr>
        <w:tabs>
          <w:tab w:val="num" w:pos="426"/>
        </w:tabs>
        <w:suppressAutoHyphens w:val="0"/>
        <w:autoSpaceDN/>
        <w:ind w:left="426" w:hanging="426"/>
        <w:jc w:val="both"/>
        <w:textAlignment w:val="auto"/>
        <w:rPr>
          <w:kern w:val="0"/>
          <w:sz w:val="24"/>
          <w:szCs w:val="24"/>
          <w:lang w:eastAsia="ar-SA"/>
        </w:rPr>
      </w:pPr>
      <w:r w:rsidRPr="003F6B11">
        <w:rPr>
          <w:kern w:val="0"/>
          <w:sz w:val="24"/>
          <w:szCs w:val="24"/>
          <w:lang w:eastAsia="ar-SA"/>
        </w:rPr>
        <w:t xml:space="preserve">Jeżeli Wykonawca nie złoży oświadczeń lub dokumentów potwierdzających okoliczności, o których mowa w art. 25 ust. 1, lub innych dokumentów niezbędnych do przeprowadzenia niniejszego postępowania, oświadczenia lub dokumenty są niekompletne, zawierają błędy lub budzą wskazane przez Zamawiającego wątpliwości, Zamawiający wezwie na zasadach określonych w art. 26 ust. 3 ustawy </w:t>
      </w:r>
      <w:proofErr w:type="spellStart"/>
      <w:r w:rsidRPr="003F6B11">
        <w:rPr>
          <w:kern w:val="0"/>
          <w:sz w:val="24"/>
          <w:szCs w:val="24"/>
          <w:lang w:eastAsia="ar-SA"/>
        </w:rPr>
        <w:t>Pzp</w:t>
      </w:r>
      <w:proofErr w:type="spellEnd"/>
      <w:r w:rsidRPr="003F6B11">
        <w:rPr>
          <w:kern w:val="0"/>
          <w:sz w:val="24"/>
          <w:szCs w:val="24"/>
          <w:lang w:eastAsia="ar-SA"/>
        </w:rPr>
        <w:t xml:space="preserve"> Wykonawców do ich złożenia, uzupełnienia, p</w:t>
      </w:r>
      <w:r w:rsidRPr="003F6B11">
        <w:rPr>
          <w:kern w:val="0"/>
          <w:sz w:val="24"/>
          <w:szCs w:val="24"/>
          <w:lang w:eastAsia="ar-SA"/>
        </w:rPr>
        <w:t>o</w:t>
      </w:r>
      <w:r w:rsidRPr="003F6B11">
        <w:rPr>
          <w:kern w:val="0"/>
          <w:sz w:val="24"/>
          <w:szCs w:val="24"/>
          <w:lang w:eastAsia="ar-SA"/>
        </w:rPr>
        <w:t>prawienia lub do udzielenia wyjaśnień w terminie przez siebie wskazanym, chyba że mimo ich złożenia, uzupełnienia, poprawienia lub udzielenia wyjaśnień oferta Wykonawcy podl</w:t>
      </w:r>
      <w:r w:rsidRPr="003F6B11">
        <w:rPr>
          <w:kern w:val="0"/>
          <w:sz w:val="24"/>
          <w:szCs w:val="24"/>
          <w:lang w:eastAsia="ar-SA"/>
        </w:rPr>
        <w:t>e</w:t>
      </w:r>
      <w:r w:rsidRPr="003F6B11">
        <w:rPr>
          <w:kern w:val="0"/>
          <w:sz w:val="24"/>
          <w:szCs w:val="24"/>
          <w:lang w:eastAsia="ar-SA"/>
        </w:rPr>
        <w:t>ga odrzuceniu albo konieczne byłoby unieważnienie postępowania.</w:t>
      </w:r>
    </w:p>
    <w:p w:rsidR="003A1A41" w:rsidRPr="003F6B11" w:rsidRDefault="003A1A41" w:rsidP="007C32C7">
      <w:pPr>
        <w:widowControl/>
        <w:numPr>
          <w:ilvl w:val="0"/>
          <w:numId w:val="143"/>
        </w:numPr>
        <w:tabs>
          <w:tab w:val="num" w:pos="426"/>
        </w:tabs>
        <w:suppressAutoHyphens w:val="0"/>
        <w:autoSpaceDN/>
        <w:ind w:left="426" w:hanging="426"/>
        <w:jc w:val="both"/>
        <w:textAlignment w:val="auto"/>
        <w:rPr>
          <w:kern w:val="0"/>
          <w:sz w:val="24"/>
          <w:szCs w:val="24"/>
          <w:lang w:eastAsia="ar-SA"/>
        </w:rPr>
      </w:pPr>
      <w:r w:rsidRPr="003F6B11">
        <w:rPr>
          <w:kern w:val="0"/>
          <w:sz w:val="24"/>
          <w:szCs w:val="24"/>
          <w:lang w:eastAsia="ar-SA"/>
        </w:rPr>
        <w:t>Jeżeli Wykonawca nie złoży wymaganych pełnomocnictw albo złoży wadliwe pełnomocni</w:t>
      </w:r>
      <w:r w:rsidRPr="003F6B11">
        <w:rPr>
          <w:kern w:val="0"/>
          <w:sz w:val="24"/>
          <w:szCs w:val="24"/>
          <w:lang w:eastAsia="ar-SA"/>
        </w:rPr>
        <w:t>c</w:t>
      </w:r>
      <w:r w:rsidRPr="003F6B11">
        <w:rPr>
          <w:kern w:val="0"/>
          <w:sz w:val="24"/>
          <w:szCs w:val="24"/>
          <w:lang w:eastAsia="ar-SA"/>
        </w:rPr>
        <w:t>twa, Zamawiający wzywa na zasadach określony</w:t>
      </w:r>
      <w:r w:rsidR="009B2865">
        <w:rPr>
          <w:kern w:val="0"/>
          <w:sz w:val="24"/>
          <w:szCs w:val="24"/>
          <w:lang w:eastAsia="ar-SA"/>
        </w:rPr>
        <w:t xml:space="preserve">ch w art. 26 ust. 3a ustawy </w:t>
      </w:r>
      <w:proofErr w:type="spellStart"/>
      <w:r w:rsidR="009B2865">
        <w:rPr>
          <w:kern w:val="0"/>
          <w:sz w:val="24"/>
          <w:szCs w:val="24"/>
          <w:lang w:eastAsia="ar-SA"/>
        </w:rPr>
        <w:t>Pzp</w:t>
      </w:r>
      <w:proofErr w:type="spellEnd"/>
      <w:r w:rsidRPr="003F6B11">
        <w:rPr>
          <w:kern w:val="0"/>
          <w:sz w:val="24"/>
          <w:szCs w:val="24"/>
          <w:lang w:eastAsia="ar-SA"/>
        </w:rPr>
        <w:t xml:space="preserve"> Wykona</w:t>
      </w:r>
      <w:r w:rsidRPr="003F6B11">
        <w:rPr>
          <w:kern w:val="0"/>
          <w:sz w:val="24"/>
          <w:szCs w:val="24"/>
          <w:lang w:eastAsia="ar-SA"/>
        </w:rPr>
        <w:t>w</w:t>
      </w:r>
      <w:r w:rsidRPr="003F6B11">
        <w:rPr>
          <w:kern w:val="0"/>
          <w:sz w:val="24"/>
          <w:szCs w:val="24"/>
          <w:lang w:eastAsia="ar-SA"/>
        </w:rPr>
        <w:t>ców do ich złożenia w terminie przez siebie wskazanym, chyba że mimo ich złożenia oferta Wykonawcy podlega odrzuceniu albo konieczne byłoby unieważnienie postępowania.</w:t>
      </w:r>
    </w:p>
    <w:p w:rsidR="003A1A41" w:rsidRPr="003F6B11" w:rsidRDefault="003A1A41" w:rsidP="007C32C7">
      <w:pPr>
        <w:widowControl/>
        <w:numPr>
          <w:ilvl w:val="0"/>
          <w:numId w:val="143"/>
        </w:numPr>
        <w:tabs>
          <w:tab w:val="num" w:pos="426"/>
        </w:tabs>
        <w:suppressAutoHyphens w:val="0"/>
        <w:autoSpaceDN/>
        <w:ind w:left="426" w:hanging="426"/>
        <w:contextualSpacing/>
        <w:jc w:val="both"/>
        <w:textAlignment w:val="auto"/>
        <w:rPr>
          <w:kern w:val="0"/>
          <w:sz w:val="24"/>
          <w:szCs w:val="24"/>
          <w:u w:val="single"/>
          <w:lang w:val="x-none" w:eastAsia="x-none"/>
        </w:rPr>
      </w:pPr>
      <w:r w:rsidRPr="003F6B11">
        <w:rPr>
          <w:kern w:val="0"/>
          <w:sz w:val="24"/>
          <w:szCs w:val="24"/>
          <w:u w:val="single"/>
          <w:lang w:val="x-none" w:eastAsia="x-none"/>
        </w:rPr>
        <w:t xml:space="preserve">Forma oświadczeń i dokumentów: </w:t>
      </w:r>
    </w:p>
    <w:p w:rsidR="003A1A41" w:rsidRPr="003F6B11" w:rsidRDefault="003A1A41" w:rsidP="007C32C7">
      <w:pPr>
        <w:widowControl/>
        <w:numPr>
          <w:ilvl w:val="1"/>
          <w:numId w:val="143"/>
        </w:numPr>
        <w:tabs>
          <w:tab w:val="left" w:pos="851"/>
        </w:tabs>
        <w:suppressAutoHyphens w:val="0"/>
        <w:autoSpaceDN/>
        <w:spacing w:after="200"/>
        <w:ind w:left="851" w:hanging="425"/>
        <w:contextualSpacing/>
        <w:jc w:val="both"/>
        <w:textAlignment w:val="auto"/>
        <w:rPr>
          <w:kern w:val="0"/>
          <w:sz w:val="24"/>
          <w:szCs w:val="24"/>
          <w:lang w:val="x-none" w:eastAsia="x-none"/>
        </w:rPr>
      </w:pPr>
      <w:r w:rsidRPr="003F6B11">
        <w:rPr>
          <w:kern w:val="0"/>
          <w:sz w:val="24"/>
          <w:szCs w:val="24"/>
          <w:lang w:val="x-none" w:eastAsia="x-none"/>
        </w:rPr>
        <w:t>Dokumenty i oświadczenia dotyczące Wykonawcy, podmiotów, na których zdolnościach lub sytuacji polega Wykonawca, Wykonawcy wspólnie ubiegającego się o udzielenie zamówienia publicznego albo podwykonawców składa się w oryginale lub kopii poświadczonej za zdolność z oryginałem.</w:t>
      </w:r>
    </w:p>
    <w:p w:rsidR="003A1A41" w:rsidRPr="003F6B11" w:rsidRDefault="003A1A41" w:rsidP="007C32C7">
      <w:pPr>
        <w:widowControl/>
        <w:numPr>
          <w:ilvl w:val="1"/>
          <w:numId w:val="143"/>
        </w:numPr>
        <w:tabs>
          <w:tab w:val="left" w:pos="851"/>
        </w:tabs>
        <w:suppressAutoHyphens w:val="0"/>
        <w:autoSpaceDN/>
        <w:spacing w:after="200"/>
        <w:ind w:left="851" w:hanging="425"/>
        <w:contextualSpacing/>
        <w:jc w:val="both"/>
        <w:textAlignment w:val="auto"/>
        <w:rPr>
          <w:kern w:val="0"/>
          <w:sz w:val="24"/>
          <w:szCs w:val="24"/>
          <w:lang w:val="x-none" w:eastAsia="x-none"/>
        </w:rPr>
      </w:pPr>
      <w:r w:rsidRPr="003F6B11">
        <w:rPr>
          <w:kern w:val="0"/>
          <w:sz w:val="24"/>
          <w:szCs w:val="24"/>
          <w:lang w:val="x-none" w:eastAsia="x-none"/>
        </w:rPr>
        <w:t xml:space="preserve">Poświadczenia za zgodność z oryginałem dokonuje odpowiednio Wykonawca, podmiot, na którego zdolnościach lub sytuacji polega Wykonawca, Wykonawcy wspólnie </w:t>
      </w:r>
      <w:r w:rsidRPr="003F6B11">
        <w:rPr>
          <w:kern w:val="0"/>
          <w:sz w:val="24"/>
          <w:szCs w:val="24"/>
          <w:lang w:val="x-none" w:eastAsia="x-none"/>
        </w:rPr>
        <w:lastRenderedPageBreak/>
        <w:t xml:space="preserve">ubiegający się o udzielenie zamówienia publicznego albo podwykonawca, w zakresie dokumentów lub oświadczeń, które każdego z nich dotyczy. </w:t>
      </w:r>
    </w:p>
    <w:p w:rsidR="003A1A41" w:rsidRPr="003F6B11" w:rsidRDefault="003A1A41" w:rsidP="007C32C7">
      <w:pPr>
        <w:widowControl/>
        <w:numPr>
          <w:ilvl w:val="1"/>
          <w:numId w:val="143"/>
        </w:numPr>
        <w:tabs>
          <w:tab w:val="left" w:pos="851"/>
        </w:tabs>
        <w:suppressAutoHyphens w:val="0"/>
        <w:autoSpaceDN/>
        <w:spacing w:after="200"/>
        <w:ind w:left="851" w:hanging="425"/>
        <w:contextualSpacing/>
        <w:jc w:val="both"/>
        <w:textAlignment w:val="auto"/>
        <w:rPr>
          <w:kern w:val="0"/>
          <w:sz w:val="24"/>
          <w:szCs w:val="24"/>
          <w:lang w:val="x-none" w:eastAsia="x-none"/>
        </w:rPr>
      </w:pPr>
      <w:r w:rsidRPr="003F6B11">
        <w:rPr>
          <w:kern w:val="0"/>
          <w:sz w:val="24"/>
          <w:szCs w:val="24"/>
          <w:lang w:val="x-none" w:eastAsia="x-none"/>
        </w:rPr>
        <w:t xml:space="preserve">Poświadczenie za zgodność z oryginałem następuje poprzez opatrzenie kopii dokumentu lub kopii oświadczenia, sporządzonych w postaci papierowej, własnoręcznym podpisem. </w:t>
      </w:r>
    </w:p>
    <w:p w:rsidR="003A1A41" w:rsidRPr="003F6B11" w:rsidRDefault="003A1A41" w:rsidP="007C32C7">
      <w:pPr>
        <w:widowControl/>
        <w:numPr>
          <w:ilvl w:val="1"/>
          <w:numId w:val="143"/>
        </w:numPr>
        <w:tabs>
          <w:tab w:val="left" w:pos="851"/>
        </w:tabs>
        <w:suppressAutoHyphens w:val="0"/>
        <w:autoSpaceDN/>
        <w:spacing w:after="200"/>
        <w:ind w:left="851" w:hanging="425"/>
        <w:contextualSpacing/>
        <w:jc w:val="both"/>
        <w:textAlignment w:val="auto"/>
        <w:rPr>
          <w:kern w:val="0"/>
          <w:sz w:val="24"/>
          <w:szCs w:val="24"/>
          <w:lang w:val="x-none" w:eastAsia="x-none"/>
        </w:rPr>
      </w:pPr>
      <w:r w:rsidRPr="003F6B11">
        <w:rPr>
          <w:kern w:val="0"/>
          <w:sz w:val="24"/>
          <w:szCs w:val="24"/>
          <w:lang w:val="x-none" w:eastAsia="x-none"/>
        </w:rPr>
        <w:t xml:space="preserve">Zamawiający może żądać przedstawienia oryginału lub notarialnie poświadczonej kopii dokumentów lub oświadczeń, wyłącznie wtedy, gdy złożona kopia jest nieczytelna lub budzi wątpliwości co do jej prawdziwości. </w:t>
      </w:r>
    </w:p>
    <w:p w:rsidR="003A1A41" w:rsidRPr="003F6B11" w:rsidRDefault="003A1A41" w:rsidP="007C32C7">
      <w:pPr>
        <w:widowControl/>
        <w:numPr>
          <w:ilvl w:val="1"/>
          <w:numId w:val="143"/>
        </w:numPr>
        <w:tabs>
          <w:tab w:val="left" w:pos="851"/>
        </w:tabs>
        <w:suppressAutoHyphens w:val="0"/>
        <w:autoSpaceDN/>
        <w:spacing w:after="200"/>
        <w:ind w:left="851" w:hanging="425"/>
        <w:contextualSpacing/>
        <w:jc w:val="both"/>
        <w:textAlignment w:val="auto"/>
        <w:rPr>
          <w:kern w:val="0"/>
          <w:sz w:val="24"/>
          <w:szCs w:val="24"/>
          <w:lang w:val="x-none" w:eastAsia="x-none"/>
        </w:rPr>
      </w:pPr>
      <w:r w:rsidRPr="003F6B11">
        <w:rPr>
          <w:kern w:val="0"/>
          <w:sz w:val="24"/>
          <w:szCs w:val="24"/>
          <w:lang w:val="x-none" w:eastAsia="x-none"/>
        </w:rPr>
        <w:t xml:space="preserve">Dokumenty lub oświadczenia, sporządzone w języku obcym muszą być składane wraz z tłumaczeniem na język polski.  </w:t>
      </w:r>
    </w:p>
    <w:p w:rsidR="003A1A41" w:rsidRPr="003F6B11" w:rsidRDefault="003A1A41" w:rsidP="007C32C7">
      <w:pPr>
        <w:widowControl/>
        <w:numPr>
          <w:ilvl w:val="1"/>
          <w:numId w:val="143"/>
        </w:numPr>
        <w:tabs>
          <w:tab w:val="left" w:pos="851"/>
        </w:tabs>
        <w:suppressAutoHyphens w:val="0"/>
        <w:autoSpaceDN/>
        <w:spacing w:after="200"/>
        <w:ind w:left="851" w:hanging="425"/>
        <w:contextualSpacing/>
        <w:jc w:val="both"/>
        <w:textAlignment w:val="auto"/>
        <w:rPr>
          <w:kern w:val="0"/>
          <w:sz w:val="24"/>
          <w:szCs w:val="24"/>
          <w:lang w:val="x-none" w:eastAsia="x-none"/>
        </w:rPr>
      </w:pPr>
      <w:r w:rsidRPr="003F6B11">
        <w:rPr>
          <w:kern w:val="0"/>
          <w:sz w:val="24"/>
          <w:szCs w:val="24"/>
          <w:lang w:val="x-none" w:eastAsia="x-none"/>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Zamawiający może żądać od Wykonawcy przedstawienia tłumaczenia ich na język polski.</w:t>
      </w:r>
    </w:p>
    <w:p w:rsidR="003A1A41" w:rsidRPr="003F6B11" w:rsidRDefault="003A1A41" w:rsidP="007C32C7">
      <w:pPr>
        <w:widowControl/>
        <w:numPr>
          <w:ilvl w:val="1"/>
          <w:numId w:val="143"/>
        </w:numPr>
        <w:tabs>
          <w:tab w:val="left" w:pos="851"/>
        </w:tabs>
        <w:suppressAutoHyphens w:val="0"/>
        <w:autoSpaceDN/>
        <w:spacing w:after="200"/>
        <w:ind w:left="851" w:hanging="425"/>
        <w:contextualSpacing/>
        <w:jc w:val="both"/>
        <w:textAlignment w:val="auto"/>
        <w:rPr>
          <w:kern w:val="0"/>
          <w:sz w:val="24"/>
          <w:szCs w:val="24"/>
          <w:lang w:val="x-none" w:eastAsia="x-none"/>
        </w:rPr>
      </w:pPr>
      <w:r w:rsidRPr="003F6B11">
        <w:rPr>
          <w:kern w:val="0"/>
          <w:sz w:val="24"/>
          <w:szCs w:val="24"/>
          <w:lang w:val="x-none" w:eastAsia="x-none"/>
        </w:rPr>
        <w:t>W przypadku wskazania przez Wykonawcę oświadczeń lub dokumentów, potwierdzających spełnienie warunków udziału w postępowaniu i brak podstaw do wykluczenia, które znajdują się w posiadaniu Zamawiającego, Zamawiający w celu potwierdzenia tych okoliczności</w:t>
      </w:r>
      <w:r w:rsidRPr="003F6B11">
        <w:rPr>
          <w:kern w:val="0"/>
          <w:sz w:val="24"/>
          <w:szCs w:val="24"/>
          <w:lang w:eastAsia="x-none"/>
        </w:rPr>
        <w:t xml:space="preserve"> </w:t>
      </w:r>
      <w:r w:rsidRPr="003F6B11">
        <w:rPr>
          <w:kern w:val="0"/>
          <w:sz w:val="24"/>
          <w:szCs w:val="24"/>
          <w:lang w:val="x-none" w:eastAsia="x-none"/>
        </w:rPr>
        <w:t xml:space="preserve">korzysta z posiadanych oświadczeń lub dokumentów, o ile są one aktualne.   </w:t>
      </w:r>
    </w:p>
    <w:p w:rsidR="003A1A41" w:rsidRPr="003F6B11" w:rsidRDefault="003A1A41" w:rsidP="007C32C7">
      <w:pPr>
        <w:widowControl/>
        <w:numPr>
          <w:ilvl w:val="0"/>
          <w:numId w:val="143"/>
        </w:numPr>
        <w:tabs>
          <w:tab w:val="num" w:pos="426"/>
        </w:tabs>
        <w:suppressAutoHyphens w:val="0"/>
        <w:autoSpaceDN/>
        <w:spacing w:after="200"/>
        <w:ind w:left="426" w:hanging="426"/>
        <w:jc w:val="both"/>
        <w:textAlignment w:val="auto"/>
        <w:rPr>
          <w:kern w:val="0"/>
          <w:sz w:val="24"/>
          <w:szCs w:val="24"/>
          <w:lang w:eastAsia="ar-SA"/>
        </w:rPr>
      </w:pPr>
      <w:r w:rsidRPr="003F6B11">
        <w:rPr>
          <w:kern w:val="0"/>
          <w:sz w:val="24"/>
          <w:szCs w:val="24"/>
          <w:lang w:eastAsia="ar-SA"/>
        </w:rPr>
        <w:t>Ilekroć w SIWZ, a także w załącznikach do SIWZ występuje wymóg podpisania dokume</w:t>
      </w:r>
      <w:r w:rsidRPr="003F6B11">
        <w:rPr>
          <w:kern w:val="0"/>
          <w:sz w:val="24"/>
          <w:szCs w:val="24"/>
          <w:lang w:eastAsia="ar-SA"/>
        </w:rPr>
        <w:t>n</w:t>
      </w:r>
      <w:r w:rsidRPr="003F6B11">
        <w:rPr>
          <w:kern w:val="0"/>
          <w:sz w:val="24"/>
          <w:szCs w:val="24"/>
          <w:lang w:eastAsia="ar-SA"/>
        </w:rPr>
        <w:t>tów lub oświadczeń lub też potwierdzania za zgodność z oryginałem, należy przez to roz</w:t>
      </w:r>
      <w:r w:rsidRPr="003F6B11">
        <w:rPr>
          <w:kern w:val="0"/>
          <w:sz w:val="24"/>
          <w:szCs w:val="24"/>
          <w:lang w:eastAsia="ar-SA"/>
        </w:rPr>
        <w:t>u</w:t>
      </w:r>
      <w:r w:rsidRPr="003F6B11">
        <w:rPr>
          <w:kern w:val="0"/>
          <w:sz w:val="24"/>
          <w:szCs w:val="24"/>
          <w:lang w:eastAsia="ar-SA"/>
        </w:rPr>
        <w:t>mieć, że oświadczenia dokumenty te powinny być, w zakresie dokumentów, którego każd</w:t>
      </w:r>
      <w:r w:rsidRPr="003F6B11">
        <w:rPr>
          <w:kern w:val="0"/>
          <w:sz w:val="24"/>
          <w:szCs w:val="24"/>
          <w:lang w:eastAsia="ar-SA"/>
        </w:rPr>
        <w:t>e</w:t>
      </w:r>
      <w:r w:rsidRPr="003F6B11">
        <w:rPr>
          <w:kern w:val="0"/>
          <w:sz w:val="24"/>
          <w:szCs w:val="24"/>
          <w:lang w:eastAsia="ar-SA"/>
        </w:rPr>
        <w:t>go z nich dotyczą, opatrzone podpisem (podpisami) osoby (osób) uprawnionej (uprawni</w:t>
      </w:r>
      <w:r w:rsidRPr="003F6B11">
        <w:rPr>
          <w:kern w:val="0"/>
          <w:sz w:val="24"/>
          <w:szCs w:val="24"/>
          <w:lang w:eastAsia="ar-SA"/>
        </w:rPr>
        <w:t>o</w:t>
      </w:r>
      <w:r w:rsidRPr="003F6B11">
        <w:rPr>
          <w:kern w:val="0"/>
          <w:sz w:val="24"/>
          <w:szCs w:val="24"/>
          <w:lang w:eastAsia="ar-SA"/>
        </w:rPr>
        <w:t>nych) do reprezentowania Wykonawcy / podmiotu, na zdolnościach lub sytuacji</w:t>
      </w:r>
      <w:r w:rsidR="00C36AD4">
        <w:rPr>
          <w:kern w:val="0"/>
          <w:sz w:val="24"/>
          <w:szCs w:val="24"/>
          <w:lang w:eastAsia="ar-SA"/>
        </w:rPr>
        <w:t>,</w:t>
      </w:r>
      <w:r w:rsidRPr="003F6B11">
        <w:rPr>
          <w:kern w:val="0"/>
          <w:sz w:val="24"/>
          <w:szCs w:val="24"/>
          <w:lang w:eastAsia="ar-SA"/>
        </w:rPr>
        <w:t xml:space="preserve"> którego Wykonawca polega / Wykonawców wspólnie ubiegających się o udzielenie zamówienia a</w:t>
      </w:r>
      <w:r w:rsidRPr="003F6B11">
        <w:rPr>
          <w:kern w:val="0"/>
          <w:sz w:val="24"/>
          <w:szCs w:val="24"/>
          <w:lang w:eastAsia="ar-SA"/>
        </w:rPr>
        <w:t>l</w:t>
      </w:r>
      <w:r w:rsidRPr="003F6B11">
        <w:rPr>
          <w:kern w:val="0"/>
          <w:sz w:val="24"/>
          <w:szCs w:val="24"/>
          <w:lang w:eastAsia="ar-SA"/>
        </w:rPr>
        <w:t>bo podwykonawcy, zgodnie z zasadami reprezentacji wskazanymi we właściwym rejestrze lub osobę (osoby) upoważnioną (upoważnionych) do reprezentowania Wykonawcy / po</w:t>
      </w:r>
      <w:r w:rsidRPr="003F6B11">
        <w:rPr>
          <w:kern w:val="0"/>
          <w:sz w:val="24"/>
          <w:szCs w:val="24"/>
          <w:lang w:eastAsia="ar-SA"/>
        </w:rPr>
        <w:t>d</w:t>
      </w:r>
      <w:r w:rsidRPr="003F6B11">
        <w:rPr>
          <w:kern w:val="0"/>
          <w:sz w:val="24"/>
          <w:szCs w:val="24"/>
          <w:lang w:eastAsia="ar-SA"/>
        </w:rPr>
        <w:t>miotu, na zdolnościach lub sytuacji którego Wykonawca polega / Wykonawców wspólnie ubiegających się o udzielenie zamówienia albo podwykonawcy, na podstawie pełnomocni</w:t>
      </w:r>
      <w:r w:rsidRPr="003F6B11">
        <w:rPr>
          <w:kern w:val="0"/>
          <w:sz w:val="24"/>
          <w:szCs w:val="24"/>
          <w:lang w:eastAsia="ar-SA"/>
        </w:rPr>
        <w:t>c</w:t>
      </w:r>
      <w:r w:rsidRPr="003F6B11">
        <w:rPr>
          <w:kern w:val="0"/>
          <w:sz w:val="24"/>
          <w:szCs w:val="24"/>
          <w:lang w:eastAsia="ar-SA"/>
        </w:rPr>
        <w:t>twa. Podpisy na oświadczeniach i dokumentach muszą być złożone w sposób pozwalający zidentyfikować osobę podpisującą. Zleca się opatrzenie podpisu pieczęcią z imieniem i n</w:t>
      </w:r>
      <w:r w:rsidRPr="003F6B11">
        <w:rPr>
          <w:kern w:val="0"/>
          <w:sz w:val="24"/>
          <w:szCs w:val="24"/>
          <w:lang w:eastAsia="ar-SA"/>
        </w:rPr>
        <w:t>a</w:t>
      </w:r>
      <w:r w:rsidRPr="003F6B11">
        <w:rPr>
          <w:kern w:val="0"/>
          <w:sz w:val="24"/>
          <w:szCs w:val="24"/>
          <w:lang w:eastAsia="ar-SA"/>
        </w:rPr>
        <w:t>zwiskiem osoby podpisującej. Poświadczenie za zgodność z oryginałem następuje przez opatrzenie kopii dokumentu lub kopii oświadczenia, sporządzonych w formie pisemnej, własnoręcznym podpisem.</w:t>
      </w:r>
    </w:p>
    <w:p w:rsidR="003A1A41" w:rsidRPr="003F6B11" w:rsidRDefault="003A1A41" w:rsidP="003A1A41">
      <w:pPr>
        <w:widowControl/>
        <w:autoSpaceDN/>
        <w:ind w:left="426"/>
        <w:jc w:val="both"/>
        <w:textAlignment w:val="auto"/>
        <w:rPr>
          <w:kern w:val="0"/>
          <w:sz w:val="24"/>
          <w:szCs w:val="24"/>
          <w:lang w:eastAsia="ar-SA"/>
        </w:rPr>
      </w:pPr>
      <w:r w:rsidRPr="003F6B11">
        <w:rPr>
          <w:kern w:val="0"/>
          <w:sz w:val="24"/>
          <w:szCs w:val="24"/>
          <w:lang w:eastAsia="ar-SA"/>
        </w:rPr>
        <w:t xml:space="preserve">Przy czym dokumenty i oświadczenia złożone w formie elektronicznej wymagają opatrzenia kwalifikowanym podpisem elektronicznym. Elektroniczne poświadczenia za zgodność z oryginałem należy natomiast dokonać zgodnie z Rozporządzeniem Ministra Przedsiębiorczości i Technologii z dnia 16 października 2018 r. zmieniającym rozporządzenie w sprawie dokumentów, jakich może żądać Zamawiający od Wykonawcy w postępowaniu o udzielenie zamówienia (Dz. U. z 2018 r. poz. 1993). Poświadczenia za zgodność z oryginałem dokonuje odpowiednio Wykonawca, albo Wykonawcy wspólnie ubiegający się o udzielenie zamówienia publicznego, w zakresie dokumentów lub oświadczeń, którego każdego z nich dotyczy. </w:t>
      </w:r>
    </w:p>
    <w:p w:rsidR="003A1A41" w:rsidRPr="003F6B11" w:rsidRDefault="003A1A41" w:rsidP="008A7BC3">
      <w:pPr>
        <w:widowControl/>
        <w:numPr>
          <w:ilvl w:val="0"/>
          <w:numId w:val="143"/>
        </w:numPr>
        <w:tabs>
          <w:tab w:val="num" w:pos="426"/>
        </w:tabs>
        <w:suppressAutoHyphens w:val="0"/>
        <w:autoSpaceDN/>
        <w:spacing w:line="276" w:lineRule="auto"/>
        <w:ind w:left="426" w:hanging="426"/>
        <w:jc w:val="both"/>
        <w:textAlignment w:val="auto"/>
        <w:rPr>
          <w:kern w:val="0"/>
          <w:sz w:val="24"/>
          <w:szCs w:val="24"/>
          <w:lang w:eastAsia="ar-SA"/>
        </w:rPr>
      </w:pPr>
      <w:r w:rsidRPr="003F6B11">
        <w:rPr>
          <w:kern w:val="0"/>
          <w:sz w:val="24"/>
          <w:szCs w:val="24"/>
          <w:lang w:eastAsia="ar-SA"/>
        </w:rPr>
        <w:t>Oświadczenia lub dokumenty składane są w oryginale lub kopii poświadczonej za zgodność z oryginałem lub w oryginale w formie dokumentu elektronicznego lub w elektronicznej kopii poświadczonej za zgodność z oryginałem podpisany kwalifikowanym podpisem ele</w:t>
      </w:r>
      <w:r w:rsidRPr="003F6B11">
        <w:rPr>
          <w:kern w:val="0"/>
          <w:sz w:val="24"/>
          <w:szCs w:val="24"/>
          <w:lang w:eastAsia="ar-SA"/>
        </w:rPr>
        <w:t>k</w:t>
      </w:r>
      <w:r w:rsidRPr="003F6B11">
        <w:rPr>
          <w:kern w:val="0"/>
          <w:sz w:val="24"/>
          <w:szCs w:val="24"/>
          <w:lang w:eastAsia="ar-SA"/>
        </w:rPr>
        <w:t xml:space="preserve">tronicznym przez osoby uprawnione. </w:t>
      </w:r>
    </w:p>
    <w:p w:rsidR="006B5695" w:rsidRPr="003F6B11" w:rsidRDefault="003A1A41" w:rsidP="008A7BC3">
      <w:pPr>
        <w:widowControl/>
        <w:numPr>
          <w:ilvl w:val="0"/>
          <w:numId w:val="143"/>
        </w:numPr>
        <w:tabs>
          <w:tab w:val="num" w:pos="426"/>
        </w:tabs>
        <w:suppressAutoHyphens w:val="0"/>
        <w:autoSpaceDN/>
        <w:spacing w:line="276" w:lineRule="auto"/>
        <w:ind w:left="426" w:hanging="426"/>
        <w:jc w:val="both"/>
        <w:textAlignment w:val="auto"/>
        <w:rPr>
          <w:kern w:val="0"/>
          <w:sz w:val="24"/>
          <w:szCs w:val="24"/>
          <w:lang w:eastAsia="ar-SA"/>
        </w:rPr>
      </w:pPr>
      <w:r w:rsidRPr="003F6B11">
        <w:rPr>
          <w:kern w:val="0"/>
          <w:sz w:val="24"/>
          <w:szCs w:val="24"/>
          <w:lang w:eastAsia="ar-SA"/>
        </w:rPr>
        <w:lastRenderedPageBreak/>
        <w:t>W zakresie nieuregulowanym w SIWZ, zastosowanie mają przepisy Rozporządzenia Min</w:t>
      </w:r>
      <w:r w:rsidRPr="003F6B11">
        <w:rPr>
          <w:kern w:val="0"/>
          <w:sz w:val="24"/>
          <w:szCs w:val="24"/>
          <w:lang w:eastAsia="ar-SA"/>
        </w:rPr>
        <w:t>i</w:t>
      </w:r>
      <w:r w:rsidRPr="003F6B11">
        <w:rPr>
          <w:kern w:val="0"/>
          <w:sz w:val="24"/>
          <w:szCs w:val="24"/>
          <w:lang w:eastAsia="ar-SA"/>
        </w:rPr>
        <w:t>stra Rozwoju z dnia 26 lipca 2016 r. w sprawie rodzajów dokumentów, jakich może żądać Zamawiający od Wykonawcy w postępowaniu o udzielenie zamówienia (Dz. U. z 2016 r. poz. 1126), zmienione Rozporządzeniem Ministra Przedsiębiorczości i Technologii z dnia 16 października 2018 r. zmieniającym rozporządzenie w sprawie dokumentów, jakich może żądać Zamawiający od Wykonawcy w postępowaniu o udzielenie zamówienia (Dz. U. z 2018 r. poz. 1993) oraz Rozporządzenie Prezesa Rady Ministrów z dnia 27 czerwca 2017 r. w sprawie użycia środków komunikacji elektronicznej w postępowaniu o udzielenie zam</w:t>
      </w:r>
      <w:r w:rsidRPr="003F6B11">
        <w:rPr>
          <w:kern w:val="0"/>
          <w:sz w:val="24"/>
          <w:szCs w:val="24"/>
          <w:lang w:eastAsia="ar-SA"/>
        </w:rPr>
        <w:t>ó</w:t>
      </w:r>
      <w:r w:rsidRPr="003F6B11">
        <w:rPr>
          <w:kern w:val="0"/>
          <w:sz w:val="24"/>
          <w:szCs w:val="24"/>
          <w:lang w:eastAsia="ar-SA"/>
        </w:rPr>
        <w:t>wienia publicznego oraz udostępniania i przechowywania dokumentów elektronicznych (Dz. U. poz. 1320 ze zm.).</w:t>
      </w:r>
    </w:p>
    <w:p w:rsidR="006B5695" w:rsidRPr="003F6B11" w:rsidRDefault="006B5695">
      <w:pPr>
        <w:pStyle w:val="Tekstpodstawowy21"/>
        <w:tabs>
          <w:tab w:val="left" w:pos="1134"/>
        </w:tabs>
        <w:ind w:left="567" w:hanging="567"/>
        <w:jc w:val="both"/>
        <w:rPr>
          <w:sz w:val="24"/>
          <w:szCs w:val="24"/>
        </w:rPr>
      </w:pPr>
    </w:p>
    <w:p w:rsidR="006B5695" w:rsidRPr="003F6B11" w:rsidRDefault="007F595A">
      <w:pPr>
        <w:pStyle w:val="Standard"/>
        <w:suppressAutoHyphens w:val="0"/>
        <w:spacing w:after="0" w:line="240" w:lineRule="auto"/>
        <w:jc w:val="both"/>
        <w:rPr>
          <w:rFonts w:ascii="Times New Roman" w:hAnsi="Times New Roman" w:cs="Times New Roman"/>
        </w:rPr>
      </w:pPr>
      <w:r w:rsidRPr="003F6B11">
        <w:rPr>
          <w:rFonts w:ascii="Times New Roman" w:hAnsi="Times New Roman" w:cs="Times New Roman"/>
          <w:b/>
          <w:bCs/>
        </w:rPr>
        <w:t>Rozdział 6.</w:t>
      </w:r>
      <w:r w:rsidRPr="003F6B11">
        <w:rPr>
          <w:rFonts w:ascii="Times New Roman" w:hAnsi="Times New Roman" w:cs="Times New Roman"/>
        </w:rPr>
        <w:t xml:space="preserve"> </w:t>
      </w:r>
      <w:r w:rsidRPr="003F6B11">
        <w:rPr>
          <w:rFonts w:ascii="Times New Roman" w:hAnsi="Times New Roman" w:cs="Times New Roman"/>
          <w:b/>
        </w:rPr>
        <w:t>Informacje o sposobie porozumiewania się Zamawiającego z Wykonawcami oraz przekazywania oś</w:t>
      </w:r>
      <w:r w:rsidR="005D12FD" w:rsidRPr="003F6B11">
        <w:rPr>
          <w:rFonts w:ascii="Times New Roman" w:hAnsi="Times New Roman" w:cs="Times New Roman"/>
          <w:b/>
        </w:rPr>
        <w:t xml:space="preserve">wiadczeń lub dokumentów, </w:t>
      </w:r>
      <w:r w:rsidRPr="003F6B11">
        <w:rPr>
          <w:rFonts w:ascii="Times New Roman" w:hAnsi="Times New Roman" w:cs="Times New Roman"/>
          <w:b/>
        </w:rPr>
        <w:t>a także wskazanie osób uprawnionych do porozumiewania się z Wykonawcami</w:t>
      </w:r>
    </w:p>
    <w:p w:rsidR="003A1A41" w:rsidRPr="003F6B11" w:rsidRDefault="003A1A41" w:rsidP="007C32C7">
      <w:pPr>
        <w:widowControl/>
        <w:numPr>
          <w:ilvl w:val="2"/>
          <w:numId w:val="143"/>
        </w:numPr>
        <w:tabs>
          <w:tab w:val="left" w:pos="-1980"/>
          <w:tab w:val="left" w:pos="-1800"/>
          <w:tab w:val="num" w:pos="426"/>
        </w:tabs>
        <w:suppressAutoHyphens w:val="0"/>
        <w:autoSpaceDN/>
        <w:ind w:left="425" w:hanging="425"/>
        <w:jc w:val="both"/>
        <w:textAlignment w:val="auto"/>
        <w:rPr>
          <w:kern w:val="0"/>
          <w:sz w:val="24"/>
          <w:szCs w:val="24"/>
        </w:rPr>
      </w:pPr>
      <w:r w:rsidRPr="003F6B11">
        <w:rPr>
          <w:kern w:val="0"/>
          <w:sz w:val="24"/>
          <w:szCs w:val="24"/>
        </w:rPr>
        <w:t xml:space="preserve">Osobą uprawnioną do kontaktu z Wykonawcami jest pani Paulina Wróblewska – pracownik Działu Zamówień Publicznych Miejskiego Ośrodka Pomocy Społecznej w Gdyni. </w:t>
      </w:r>
    </w:p>
    <w:p w:rsidR="003A1A41" w:rsidRPr="003F6B11" w:rsidRDefault="003A1A41" w:rsidP="007C32C7">
      <w:pPr>
        <w:widowControl/>
        <w:numPr>
          <w:ilvl w:val="2"/>
          <w:numId w:val="143"/>
        </w:numPr>
        <w:tabs>
          <w:tab w:val="left" w:pos="-1980"/>
          <w:tab w:val="left" w:pos="-1800"/>
          <w:tab w:val="num" w:pos="426"/>
        </w:tabs>
        <w:suppressAutoHyphens w:val="0"/>
        <w:autoSpaceDN/>
        <w:ind w:left="425" w:hanging="425"/>
        <w:jc w:val="both"/>
        <w:textAlignment w:val="auto"/>
        <w:rPr>
          <w:kern w:val="0"/>
          <w:sz w:val="24"/>
          <w:szCs w:val="24"/>
        </w:rPr>
      </w:pPr>
      <w:r w:rsidRPr="003F6B11">
        <w:rPr>
          <w:kern w:val="0"/>
          <w:sz w:val="24"/>
          <w:szCs w:val="24"/>
        </w:rPr>
        <w:t>Komunikacja (w tym pytania Wykonawców, odpowiedzi Zamawiającego, wezwania, info</w:t>
      </w:r>
      <w:r w:rsidRPr="003F6B11">
        <w:rPr>
          <w:kern w:val="0"/>
          <w:sz w:val="24"/>
          <w:szCs w:val="24"/>
        </w:rPr>
        <w:t>r</w:t>
      </w:r>
      <w:r w:rsidRPr="003F6B11">
        <w:rPr>
          <w:kern w:val="0"/>
          <w:sz w:val="24"/>
          <w:szCs w:val="24"/>
        </w:rPr>
        <w:t xml:space="preserve">macje, zawiadomienia) pomiędzy Zamawiającym a Wykonawcami odbywać się będzie przy użyciu Platformy zakupowej, niezależnie od sposobu złożenia oferty przez Wykonawcę (tj. bez względu na to czy jest to forma pisemna, czy elektroniczna). Link do Platformy: </w:t>
      </w:r>
      <w:hyperlink r:id="rId14" w:history="1">
        <w:r w:rsidRPr="003F6B11">
          <w:rPr>
            <w:color w:val="0000FF"/>
            <w:kern w:val="0"/>
            <w:sz w:val="24"/>
            <w:szCs w:val="24"/>
            <w:u w:val="single"/>
          </w:rPr>
          <w:t>https://platformazakupowa.pl/pn/mops_gdynia</w:t>
        </w:r>
      </w:hyperlink>
    </w:p>
    <w:p w:rsidR="003A1A41" w:rsidRPr="003F6B11" w:rsidRDefault="003A1A41" w:rsidP="007C32C7">
      <w:pPr>
        <w:widowControl/>
        <w:numPr>
          <w:ilvl w:val="2"/>
          <w:numId w:val="143"/>
        </w:numPr>
        <w:tabs>
          <w:tab w:val="left" w:pos="-1980"/>
          <w:tab w:val="left" w:pos="-1800"/>
          <w:tab w:val="num" w:pos="426"/>
        </w:tabs>
        <w:suppressAutoHyphens w:val="0"/>
        <w:autoSpaceDN/>
        <w:ind w:left="425" w:hanging="425"/>
        <w:jc w:val="both"/>
        <w:textAlignment w:val="auto"/>
        <w:rPr>
          <w:kern w:val="0"/>
          <w:sz w:val="24"/>
          <w:szCs w:val="24"/>
        </w:rPr>
      </w:pPr>
      <w:r w:rsidRPr="003F6B11">
        <w:rPr>
          <w:kern w:val="0"/>
          <w:sz w:val="24"/>
          <w:szCs w:val="24"/>
        </w:rPr>
        <w:t>Wykonawca za pomocą Platformy:</w:t>
      </w:r>
    </w:p>
    <w:p w:rsidR="003A1A41" w:rsidRPr="003F6B11" w:rsidRDefault="003A1A41" w:rsidP="007C32C7">
      <w:pPr>
        <w:widowControl/>
        <w:numPr>
          <w:ilvl w:val="1"/>
          <w:numId w:val="144"/>
        </w:numPr>
        <w:tabs>
          <w:tab w:val="left" w:pos="-1980"/>
          <w:tab w:val="left" w:pos="-1800"/>
          <w:tab w:val="num" w:pos="851"/>
        </w:tabs>
        <w:suppressAutoHyphens w:val="0"/>
        <w:autoSpaceDN/>
        <w:ind w:left="851" w:hanging="425"/>
        <w:jc w:val="both"/>
        <w:textAlignment w:val="auto"/>
        <w:rPr>
          <w:kern w:val="0"/>
          <w:sz w:val="24"/>
          <w:szCs w:val="24"/>
        </w:rPr>
      </w:pPr>
      <w:r w:rsidRPr="003F6B11">
        <w:rPr>
          <w:kern w:val="0"/>
          <w:sz w:val="24"/>
          <w:szCs w:val="24"/>
        </w:rPr>
        <w:t>może złożyć ofertę wraz z ewentualnymi pełnomocnictwami oraz oświadczeniami, o których mowa w rozdziale 5 ust. 1, jeżeli nie korzysta z możliwości złożenia tych d</w:t>
      </w:r>
      <w:r w:rsidRPr="003F6B11">
        <w:rPr>
          <w:kern w:val="0"/>
          <w:sz w:val="24"/>
          <w:szCs w:val="24"/>
        </w:rPr>
        <w:t>o</w:t>
      </w:r>
      <w:r w:rsidRPr="003F6B11">
        <w:rPr>
          <w:kern w:val="0"/>
          <w:sz w:val="24"/>
          <w:szCs w:val="24"/>
        </w:rPr>
        <w:t xml:space="preserve">kumentów w formie pisemnej, </w:t>
      </w:r>
    </w:p>
    <w:p w:rsidR="003A1A41" w:rsidRPr="003F6B11" w:rsidRDefault="003A1A41" w:rsidP="007C32C7">
      <w:pPr>
        <w:widowControl/>
        <w:numPr>
          <w:ilvl w:val="1"/>
          <w:numId w:val="144"/>
        </w:numPr>
        <w:tabs>
          <w:tab w:val="left" w:pos="-1980"/>
          <w:tab w:val="left" w:pos="-1800"/>
          <w:tab w:val="num" w:pos="851"/>
        </w:tabs>
        <w:suppressAutoHyphens w:val="0"/>
        <w:autoSpaceDN/>
        <w:ind w:left="851" w:hanging="425"/>
        <w:jc w:val="both"/>
        <w:textAlignment w:val="auto"/>
        <w:rPr>
          <w:kern w:val="0"/>
          <w:sz w:val="24"/>
          <w:szCs w:val="24"/>
        </w:rPr>
      </w:pPr>
      <w:r w:rsidRPr="003F6B11">
        <w:rPr>
          <w:kern w:val="0"/>
          <w:sz w:val="24"/>
          <w:szCs w:val="24"/>
        </w:rPr>
        <w:t>przekazuje oświadczenia o grupie kapitałowej, jeżeli nie korzysta z możliwości złożenia przedmiotowego oświadczenia w formie pisemnej,</w:t>
      </w:r>
    </w:p>
    <w:p w:rsidR="003A1A41" w:rsidRPr="003F6B11" w:rsidRDefault="003A1A41" w:rsidP="007C32C7">
      <w:pPr>
        <w:widowControl/>
        <w:numPr>
          <w:ilvl w:val="1"/>
          <w:numId w:val="144"/>
        </w:numPr>
        <w:tabs>
          <w:tab w:val="left" w:pos="-1980"/>
          <w:tab w:val="left" w:pos="-1800"/>
          <w:tab w:val="num" w:pos="851"/>
        </w:tabs>
        <w:suppressAutoHyphens w:val="0"/>
        <w:autoSpaceDN/>
        <w:ind w:left="851" w:hanging="425"/>
        <w:jc w:val="both"/>
        <w:textAlignment w:val="auto"/>
        <w:rPr>
          <w:kern w:val="0"/>
          <w:sz w:val="24"/>
          <w:szCs w:val="24"/>
        </w:rPr>
      </w:pPr>
      <w:r w:rsidRPr="003F6B11">
        <w:rPr>
          <w:kern w:val="0"/>
          <w:sz w:val="24"/>
          <w:szCs w:val="24"/>
        </w:rPr>
        <w:t>komunikuje się z Zamawiającym poprzez formularz „Wyślij wiadomość do zamawiaj</w:t>
      </w:r>
      <w:r w:rsidRPr="003F6B11">
        <w:rPr>
          <w:kern w:val="0"/>
          <w:sz w:val="24"/>
          <w:szCs w:val="24"/>
        </w:rPr>
        <w:t>ą</w:t>
      </w:r>
      <w:r w:rsidRPr="003F6B11">
        <w:rPr>
          <w:kern w:val="0"/>
          <w:sz w:val="24"/>
          <w:szCs w:val="24"/>
        </w:rPr>
        <w:t>cego”, w tym zadaje pytania do treści SIWZ – dotyczy także Wykonawców, którzy zł</w:t>
      </w:r>
      <w:r w:rsidRPr="003F6B11">
        <w:rPr>
          <w:kern w:val="0"/>
          <w:sz w:val="24"/>
          <w:szCs w:val="24"/>
        </w:rPr>
        <w:t>o</w:t>
      </w:r>
      <w:r w:rsidRPr="003F6B11">
        <w:rPr>
          <w:kern w:val="0"/>
          <w:sz w:val="24"/>
          <w:szCs w:val="24"/>
        </w:rPr>
        <w:t>żyli oferty w formie pisemnej.  Zamawiający informuje, że do komunikacji w ramach niniejszego postępowania nie jest wymagana rejestracja na stronie Platformy zakup</w:t>
      </w:r>
      <w:r w:rsidRPr="003F6B11">
        <w:rPr>
          <w:kern w:val="0"/>
          <w:sz w:val="24"/>
          <w:szCs w:val="24"/>
        </w:rPr>
        <w:t>o</w:t>
      </w:r>
      <w:r w:rsidRPr="003F6B11">
        <w:rPr>
          <w:kern w:val="0"/>
          <w:sz w:val="24"/>
          <w:szCs w:val="24"/>
        </w:rPr>
        <w:t xml:space="preserve">wej. </w:t>
      </w:r>
    </w:p>
    <w:p w:rsidR="003A1A41" w:rsidRPr="003F6B11" w:rsidRDefault="003A1A41" w:rsidP="003A1A41">
      <w:pPr>
        <w:widowControl/>
        <w:tabs>
          <w:tab w:val="left" w:pos="-1980"/>
          <w:tab w:val="left" w:pos="-1800"/>
        </w:tabs>
        <w:autoSpaceDN/>
        <w:ind w:left="426"/>
        <w:jc w:val="both"/>
        <w:textAlignment w:val="auto"/>
        <w:rPr>
          <w:b/>
          <w:kern w:val="0"/>
          <w:sz w:val="24"/>
          <w:szCs w:val="24"/>
        </w:rPr>
      </w:pPr>
      <w:r w:rsidRPr="003F6B11">
        <w:rPr>
          <w:b/>
          <w:kern w:val="0"/>
          <w:sz w:val="24"/>
          <w:szCs w:val="24"/>
        </w:rPr>
        <w:t xml:space="preserve">Szczegółowe informacje techniczne dotyczące sposobu wykonania tych czynności znajdują się w „Instrukcji dla wykonawców platformazakupowa.pl” dostępnej na stronie Platformy, po wybraniu postępowania w zakładce Instrukcje, znajdującej się na dole strony. </w:t>
      </w:r>
    </w:p>
    <w:p w:rsidR="003A1A41" w:rsidRPr="003F6B11" w:rsidRDefault="003A1A41" w:rsidP="008A7BC3">
      <w:pPr>
        <w:widowControl/>
        <w:numPr>
          <w:ilvl w:val="2"/>
          <w:numId w:val="143"/>
        </w:numPr>
        <w:tabs>
          <w:tab w:val="left" w:pos="-1980"/>
          <w:tab w:val="left" w:pos="-1800"/>
          <w:tab w:val="num" w:pos="426"/>
        </w:tabs>
        <w:suppressAutoHyphens w:val="0"/>
        <w:autoSpaceDN/>
        <w:spacing w:line="276" w:lineRule="auto"/>
        <w:ind w:left="425" w:hanging="425"/>
        <w:jc w:val="both"/>
        <w:textAlignment w:val="auto"/>
        <w:rPr>
          <w:kern w:val="0"/>
          <w:sz w:val="24"/>
          <w:szCs w:val="24"/>
        </w:rPr>
      </w:pPr>
      <w:r w:rsidRPr="003F6B11">
        <w:rPr>
          <w:kern w:val="0"/>
          <w:sz w:val="24"/>
          <w:szCs w:val="24"/>
        </w:rPr>
        <w:t xml:space="preserve">Wykonawca może zwrócić się do Zamawiającego o wyjaśnienie treści SIWZ. Zamawiający jest zobowiązany udzielić wyjaśnień niezwłocznie, jednak </w:t>
      </w:r>
      <w:r w:rsidRPr="003F6B11">
        <w:rPr>
          <w:kern w:val="0"/>
          <w:sz w:val="24"/>
          <w:szCs w:val="24"/>
          <w:u w:val="single"/>
        </w:rPr>
        <w:t>nie później niż na 2 dni</w:t>
      </w:r>
      <w:r w:rsidRPr="003F6B11">
        <w:rPr>
          <w:kern w:val="0"/>
          <w:sz w:val="24"/>
          <w:szCs w:val="24"/>
        </w:rPr>
        <w:t xml:space="preserve"> przed upływem terminu składania ofert, pod warunkiem że wniosek o wyjaśnienie treści SIWZ wpłynął do Zamawiającego nie później niż do końca dnia, w którym upływa połowa wyzn</w:t>
      </w:r>
      <w:r w:rsidRPr="003F6B11">
        <w:rPr>
          <w:kern w:val="0"/>
          <w:sz w:val="24"/>
          <w:szCs w:val="24"/>
        </w:rPr>
        <w:t>a</w:t>
      </w:r>
      <w:r w:rsidRPr="003F6B11">
        <w:rPr>
          <w:kern w:val="0"/>
          <w:sz w:val="24"/>
          <w:szCs w:val="24"/>
        </w:rPr>
        <w:t xml:space="preserve">czonego terminu składania ofert. </w:t>
      </w:r>
    </w:p>
    <w:p w:rsidR="003A1A41" w:rsidRPr="003F6B11" w:rsidRDefault="003A1A41" w:rsidP="008A7BC3">
      <w:pPr>
        <w:widowControl/>
        <w:numPr>
          <w:ilvl w:val="2"/>
          <w:numId w:val="143"/>
        </w:numPr>
        <w:tabs>
          <w:tab w:val="left" w:pos="-1980"/>
          <w:tab w:val="left" w:pos="-1800"/>
          <w:tab w:val="num" w:pos="426"/>
        </w:tabs>
        <w:suppressAutoHyphens w:val="0"/>
        <w:autoSpaceDN/>
        <w:spacing w:line="276" w:lineRule="auto"/>
        <w:ind w:left="425" w:hanging="425"/>
        <w:jc w:val="both"/>
        <w:textAlignment w:val="auto"/>
        <w:rPr>
          <w:kern w:val="0"/>
          <w:sz w:val="24"/>
          <w:szCs w:val="24"/>
        </w:rPr>
      </w:pPr>
      <w:r w:rsidRPr="003F6B11">
        <w:rPr>
          <w:kern w:val="0"/>
          <w:sz w:val="24"/>
          <w:szCs w:val="24"/>
        </w:rPr>
        <w:t>Zamawiający będzie przekazywał Wykonawcom informacje w formie elektronicznej za p</w:t>
      </w:r>
      <w:r w:rsidRPr="003F6B11">
        <w:rPr>
          <w:kern w:val="0"/>
          <w:sz w:val="24"/>
          <w:szCs w:val="24"/>
        </w:rPr>
        <w:t>o</w:t>
      </w:r>
      <w:r w:rsidRPr="003F6B11">
        <w:rPr>
          <w:kern w:val="0"/>
          <w:sz w:val="24"/>
          <w:szCs w:val="24"/>
        </w:rPr>
        <w:t>średnictwem Platformy. Informacje dotyczące odpowiedzi na pytania, zmiany SIWZ, zmi</w:t>
      </w:r>
      <w:r w:rsidRPr="003F6B11">
        <w:rPr>
          <w:kern w:val="0"/>
          <w:sz w:val="24"/>
          <w:szCs w:val="24"/>
        </w:rPr>
        <w:t>a</w:t>
      </w:r>
      <w:r w:rsidRPr="003F6B11">
        <w:rPr>
          <w:kern w:val="0"/>
          <w:sz w:val="24"/>
          <w:szCs w:val="24"/>
        </w:rPr>
        <w:t>ny terminu składania i otwarcia ofert Zamawiający będzie zamieszczał na Platformie na stronie dotyczącej przedmiotowego postępowania w sekcji „Komunikaty</w:t>
      </w:r>
      <w:r w:rsidR="008B4DF1">
        <w:rPr>
          <w:kern w:val="0"/>
          <w:sz w:val="24"/>
          <w:szCs w:val="24"/>
        </w:rPr>
        <w:t xml:space="preserve"> publiczne</w:t>
      </w:r>
      <w:r w:rsidRPr="003F6B11">
        <w:rPr>
          <w:kern w:val="0"/>
          <w:sz w:val="24"/>
          <w:szCs w:val="24"/>
        </w:rPr>
        <w:t>”. Kor</w:t>
      </w:r>
      <w:r w:rsidRPr="003F6B11">
        <w:rPr>
          <w:kern w:val="0"/>
          <w:sz w:val="24"/>
          <w:szCs w:val="24"/>
        </w:rPr>
        <w:t>e</w:t>
      </w:r>
      <w:r w:rsidRPr="003F6B11">
        <w:rPr>
          <w:kern w:val="0"/>
          <w:sz w:val="24"/>
          <w:szCs w:val="24"/>
        </w:rPr>
        <w:t>spondencja, której zgodnie z obowiązującymi przepisami adresatem jest konkretny Wyk</w:t>
      </w:r>
      <w:r w:rsidRPr="003F6B11">
        <w:rPr>
          <w:kern w:val="0"/>
          <w:sz w:val="24"/>
          <w:szCs w:val="24"/>
        </w:rPr>
        <w:t>o</w:t>
      </w:r>
      <w:r w:rsidRPr="003F6B11">
        <w:rPr>
          <w:kern w:val="0"/>
          <w:sz w:val="24"/>
          <w:szCs w:val="24"/>
        </w:rPr>
        <w:t>nawca, będzie przekazywana w formie elektronicznej za pośrednictwem Platformy do ko</w:t>
      </w:r>
      <w:r w:rsidRPr="003F6B11">
        <w:rPr>
          <w:kern w:val="0"/>
          <w:sz w:val="24"/>
          <w:szCs w:val="24"/>
        </w:rPr>
        <w:t>n</w:t>
      </w:r>
      <w:r w:rsidRPr="003F6B11">
        <w:rPr>
          <w:kern w:val="0"/>
          <w:sz w:val="24"/>
          <w:szCs w:val="24"/>
        </w:rPr>
        <w:t xml:space="preserve">kretnego Wykonawcy. </w:t>
      </w:r>
    </w:p>
    <w:p w:rsidR="003A1A41" w:rsidRPr="003F6B11" w:rsidRDefault="003A1A41" w:rsidP="007C32C7">
      <w:pPr>
        <w:widowControl/>
        <w:numPr>
          <w:ilvl w:val="2"/>
          <w:numId w:val="143"/>
        </w:numPr>
        <w:tabs>
          <w:tab w:val="left" w:pos="-1980"/>
          <w:tab w:val="left" w:pos="-1800"/>
          <w:tab w:val="num" w:pos="426"/>
        </w:tabs>
        <w:suppressAutoHyphens w:val="0"/>
        <w:autoSpaceDN/>
        <w:ind w:left="425" w:hanging="425"/>
        <w:jc w:val="both"/>
        <w:textAlignment w:val="auto"/>
        <w:rPr>
          <w:kern w:val="0"/>
          <w:sz w:val="24"/>
          <w:szCs w:val="24"/>
        </w:rPr>
      </w:pPr>
      <w:r w:rsidRPr="003F6B11">
        <w:rPr>
          <w:kern w:val="0"/>
          <w:sz w:val="24"/>
          <w:szCs w:val="24"/>
        </w:rPr>
        <w:lastRenderedPageBreak/>
        <w:t>W uzasadnionych przypadkach, przed upływem terminu składania ofert, Zamawiający może zmienić treść SIWZ. Dokonaną zmianę SIWZ, Zamawiający zamieści niezwłocznie na Pla</w:t>
      </w:r>
      <w:r w:rsidRPr="003F6B11">
        <w:rPr>
          <w:kern w:val="0"/>
          <w:sz w:val="24"/>
          <w:szCs w:val="24"/>
        </w:rPr>
        <w:t>t</w:t>
      </w:r>
      <w:r w:rsidRPr="003F6B11">
        <w:rPr>
          <w:kern w:val="0"/>
          <w:sz w:val="24"/>
          <w:szCs w:val="24"/>
        </w:rPr>
        <w:t>formie na stronie dotyczącej przedmiotowego postępowania w sekcji „Komunikaty</w:t>
      </w:r>
      <w:r w:rsidR="008B4DF1">
        <w:rPr>
          <w:kern w:val="0"/>
          <w:sz w:val="24"/>
          <w:szCs w:val="24"/>
        </w:rPr>
        <w:t xml:space="preserve"> public</w:t>
      </w:r>
      <w:r w:rsidR="008B4DF1">
        <w:rPr>
          <w:kern w:val="0"/>
          <w:sz w:val="24"/>
          <w:szCs w:val="24"/>
        </w:rPr>
        <w:t>z</w:t>
      </w:r>
      <w:r w:rsidR="008B4DF1">
        <w:rPr>
          <w:kern w:val="0"/>
          <w:sz w:val="24"/>
          <w:szCs w:val="24"/>
        </w:rPr>
        <w:t>ne</w:t>
      </w:r>
      <w:r w:rsidRPr="003F6B11">
        <w:rPr>
          <w:kern w:val="0"/>
          <w:sz w:val="24"/>
          <w:szCs w:val="24"/>
        </w:rPr>
        <w:t xml:space="preserve">”. </w:t>
      </w:r>
    </w:p>
    <w:p w:rsidR="00A03E90" w:rsidRPr="003F6B11" w:rsidRDefault="003A1A41" w:rsidP="007C32C7">
      <w:pPr>
        <w:widowControl/>
        <w:numPr>
          <w:ilvl w:val="2"/>
          <w:numId w:val="143"/>
        </w:numPr>
        <w:tabs>
          <w:tab w:val="left" w:pos="-1980"/>
          <w:tab w:val="left" w:pos="-1800"/>
          <w:tab w:val="num" w:pos="426"/>
        </w:tabs>
        <w:suppressAutoHyphens w:val="0"/>
        <w:autoSpaceDN/>
        <w:ind w:left="425" w:hanging="425"/>
        <w:jc w:val="both"/>
        <w:textAlignment w:val="auto"/>
        <w:rPr>
          <w:kern w:val="0"/>
          <w:sz w:val="24"/>
          <w:szCs w:val="24"/>
        </w:rPr>
      </w:pPr>
      <w:r w:rsidRPr="003F6B11">
        <w:rPr>
          <w:kern w:val="0"/>
          <w:sz w:val="24"/>
          <w:szCs w:val="24"/>
        </w:rPr>
        <w:t>Jeżeli w wyniku zmiany treści SIWZ będzie niezbędny d</w:t>
      </w:r>
      <w:r w:rsidR="007267F9">
        <w:rPr>
          <w:kern w:val="0"/>
          <w:sz w:val="24"/>
          <w:szCs w:val="24"/>
        </w:rPr>
        <w:t>odatkowy czas na wprowadzenie z</w:t>
      </w:r>
      <w:r w:rsidRPr="003F6B11">
        <w:rPr>
          <w:kern w:val="0"/>
          <w:sz w:val="24"/>
          <w:szCs w:val="24"/>
        </w:rPr>
        <w:t>mian w ofertach, Zamawiający przedłuży termin składani</w:t>
      </w:r>
      <w:r w:rsidR="008B4DF1">
        <w:rPr>
          <w:kern w:val="0"/>
          <w:sz w:val="24"/>
          <w:szCs w:val="24"/>
        </w:rPr>
        <w:t>a</w:t>
      </w:r>
      <w:r w:rsidRPr="003F6B11">
        <w:rPr>
          <w:kern w:val="0"/>
          <w:sz w:val="24"/>
          <w:szCs w:val="24"/>
        </w:rPr>
        <w:t xml:space="preserve"> i otwarcia ofert i zamieści i</w:t>
      </w:r>
      <w:r w:rsidRPr="003F6B11">
        <w:rPr>
          <w:kern w:val="0"/>
          <w:sz w:val="24"/>
          <w:szCs w:val="24"/>
        </w:rPr>
        <w:t>n</w:t>
      </w:r>
      <w:r w:rsidRPr="003F6B11">
        <w:rPr>
          <w:kern w:val="0"/>
          <w:sz w:val="24"/>
          <w:szCs w:val="24"/>
        </w:rPr>
        <w:t>formację na Platformie na stronie dotyczącej przedmiotowego postępowania w sekcji „K</w:t>
      </w:r>
      <w:r w:rsidRPr="003F6B11">
        <w:rPr>
          <w:kern w:val="0"/>
          <w:sz w:val="24"/>
          <w:szCs w:val="24"/>
        </w:rPr>
        <w:t>o</w:t>
      </w:r>
      <w:r w:rsidRPr="003F6B11">
        <w:rPr>
          <w:kern w:val="0"/>
          <w:sz w:val="24"/>
          <w:szCs w:val="24"/>
        </w:rPr>
        <w:t>munikaty</w:t>
      </w:r>
      <w:r w:rsidR="008A7BC3" w:rsidRPr="003F6B11">
        <w:rPr>
          <w:kern w:val="0"/>
          <w:sz w:val="24"/>
          <w:szCs w:val="24"/>
        </w:rPr>
        <w:t xml:space="preserve"> publiczne</w:t>
      </w:r>
      <w:r w:rsidRPr="003F6B11">
        <w:rPr>
          <w:kern w:val="0"/>
          <w:sz w:val="24"/>
          <w:szCs w:val="24"/>
        </w:rPr>
        <w:t>”.</w:t>
      </w:r>
    </w:p>
    <w:p w:rsidR="00A03E90" w:rsidRPr="003F6B11" w:rsidRDefault="00A03E90">
      <w:pPr>
        <w:pStyle w:val="Textbodyindent"/>
        <w:suppressAutoHyphens w:val="0"/>
        <w:spacing w:after="0" w:line="240" w:lineRule="auto"/>
        <w:ind w:left="567" w:hanging="567"/>
        <w:jc w:val="both"/>
        <w:rPr>
          <w:rFonts w:ascii="Times New Roman" w:hAnsi="Times New Roman" w:cs="Times New Roman"/>
        </w:rPr>
      </w:pPr>
    </w:p>
    <w:p w:rsidR="006B5695" w:rsidRPr="003F6B11" w:rsidRDefault="007F595A">
      <w:pPr>
        <w:pStyle w:val="Standard"/>
        <w:suppressAutoHyphens w:val="0"/>
        <w:spacing w:after="0" w:line="240" w:lineRule="auto"/>
        <w:jc w:val="both"/>
        <w:rPr>
          <w:rFonts w:ascii="Times New Roman" w:hAnsi="Times New Roman" w:cs="Times New Roman"/>
        </w:rPr>
      </w:pPr>
      <w:r w:rsidRPr="003F6B11">
        <w:rPr>
          <w:rFonts w:ascii="Times New Roman" w:hAnsi="Times New Roman" w:cs="Times New Roman"/>
          <w:b/>
          <w:bCs/>
        </w:rPr>
        <w:t xml:space="preserve">Rozdział 7. </w:t>
      </w:r>
      <w:r w:rsidRPr="003F6B11">
        <w:rPr>
          <w:rFonts w:ascii="Times New Roman" w:hAnsi="Times New Roman" w:cs="Times New Roman"/>
          <w:b/>
        </w:rPr>
        <w:t xml:space="preserve"> Wymagania dotyczące wadium</w:t>
      </w:r>
    </w:p>
    <w:p w:rsidR="006B5695" w:rsidRPr="003F6B11" w:rsidRDefault="006B5695">
      <w:pPr>
        <w:pStyle w:val="Standard"/>
        <w:spacing w:after="0" w:line="240" w:lineRule="auto"/>
        <w:rPr>
          <w:rFonts w:ascii="Times New Roman" w:hAnsi="Times New Roman"/>
        </w:rPr>
      </w:pPr>
    </w:p>
    <w:p w:rsidR="006B5695" w:rsidRPr="003F6B11" w:rsidRDefault="007F595A">
      <w:pPr>
        <w:pStyle w:val="Standard"/>
        <w:suppressAutoHyphens w:val="0"/>
        <w:spacing w:after="0" w:line="240" w:lineRule="auto"/>
        <w:jc w:val="both"/>
        <w:rPr>
          <w:rFonts w:ascii="Times New Roman" w:hAnsi="Times New Roman" w:cs="Times New Roman"/>
        </w:rPr>
      </w:pPr>
      <w:r w:rsidRPr="003F6B11">
        <w:rPr>
          <w:rFonts w:ascii="Times New Roman" w:hAnsi="Times New Roman" w:cs="Times New Roman"/>
        </w:rPr>
        <w:t>Zamawiający nie wymaga wniesienia wadium.</w:t>
      </w:r>
    </w:p>
    <w:p w:rsidR="006B5695" w:rsidRPr="003F6B11" w:rsidRDefault="006B5695">
      <w:pPr>
        <w:pStyle w:val="Standard"/>
        <w:suppressAutoHyphens w:val="0"/>
        <w:spacing w:after="0" w:line="240" w:lineRule="auto"/>
        <w:jc w:val="both"/>
        <w:rPr>
          <w:rFonts w:ascii="Times New Roman" w:hAnsi="Times New Roman" w:cs="Times New Roman"/>
        </w:rPr>
      </w:pPr>
    </w:p>
    <w:p w:rsidR="006B5695" w:rsidRPr="003F6B11" w:rsidRDefault="007F595A">
      <w:pPr>
        <w:pStyle w:val="Standard"/>
        <w:suppressAutoHyphens w:val="0"/>
        <w:spacing w:after="0" w:line="240" w:lineRule="auto"/>
        <w:jc w:val="both"/>
        <w:rPr>
          <w:rFonts w:ascii="Times New Roman" w:hAnsi="Times New Roman" w:cs="Times New Roman"/>
          <w:b/>
          <w:bCs/>
        </w:rPr>
      </w:pPr>
      <w:r w:rsidRPr="003F6B11">
        <w:rPr>
          <w:rFonts w:ascii="Times New Roman" w:hAnsi="Times New Roman" w:cs="Times New Roman"/>
          <w:b/>
          <w:bCs/>
        </w:rPr>
        <w:t>Rozdział 8. Termin związania ofertą</w:t>
      </w:r>
    </w:p>
    <w:p w:rsidR="006B5695" w:rsidRPr="003F6B11" w:rsidRDefault="006B5695">
      <w:pPr>
        <w:pStyle w:val="Standard"/>
        <w:spacing w:after="0" w:line="240" w:lineRule="auto"/>
        <w:rPr>
          <w:rFonts w:ascii="Times New Roman" w:hAnsi="Times New Roman"/>
        </w:rPr>
      </w:pPr>
    </w:p>
    <w:p w:rsidR="006B5695" w:rsidRPr="003F6B11" w:rsidRDefault="007F595A" w:rsidP="007C32C7">
      <w:pPr>
        <w:pStyle w:val="Tekstpodstawowy3"/>
        <w:numPr>
          <w:ilvl w:val="1"/>
          <w:numId w:val="132"/>
        </w:numPr>
        <w:tabs>
          <w:tab w:val="left" w:pos="1134"/>
        </w:tabs>
        <w:spacing w:after="0" w:line="240" w:lineRule="auto"/>
        <w:ind w:left="426" w:hanging="426"/>
        <w:jc w:val="both"/>
        <w:rPr>
          <w:rFonts w:ascii="Times New Roman" w:hAnsi="Times New Roman"/>
          <w:sz w:val="24"/>
          <w:szCs w:val="24"/>
        </w:rPr>
      </w:pPr>
      <w:r w:rsidRPr="003F6B11">
        <w:rPr>
          <w:rFonts w:ascii="Times New Roman" w:hAnsi="Times New Roman"/>
          <w:sz w:val="24"/>
          <w:szCs w:val="24"/>
        </w:rPr>
        <w:t>Termin związania ofertą wynosi 30 dni.</w:t>
      </w:r>
    </w:p>
    <w:p w:rsidR="006B5695" w:rsidRPr="003F6B11" w:rsidRDefault="007F595A" w:rsidP="007C32C7">
      <w:pPr>
        <w:pStyle w:val="Tekstpodstawowy3"/>
        <w:numPr>
          <w:ilvl w:val="0"/>
          <w:numId w:val="2"/>
        </w:numPr>
        <w:tabs>
          <w:tab w:val="left" w:pos="426"/>
        </w:tabs>
        <w:spacing w:after="0" w:line="240" w:lineRule="auto"/>
        <w:ind w:left="567" w:hanging="567"/>
        <w:jc w:val="both"/>
        <w:rPr>
          <w:rFonts w:ascii="Times New Roman" w:hAnsi="Times New Roman"/>
          <w:sz w:val="24"/>
          <w:szCs w:val="24"/>
        </w:rPr>
      </w:pPr>
      <w:r w:rsidRPr="003F6B11">
        <w:rPr>
          <w:rFonts w:ascii="Times New Roman" w:hAnsi="Times New Roman"/>
          <w:sz w:val="24"/>
          <w:szCs w:val="24"/>
        </w:rPr>
        <w:t>Bieg terminu związania ofertą rozpoczyna się wraz z upływem terminu składania ofert.</w:t>
      </w:r>
    </w:p>
    <w:p w:rsidR="006B5695" w:rsidRPr="003F6B11" w:rsidRDefault="007F595A" w:rsidP="007C32C7">
      <w:pPr>
        <w:pStyle w:val="Tekstpodstawowy3"/>
        <w:numPr>
          <w:ilvl w:val="0"/>
          <w:numId w:val="2"/>
        </w:numPr>
        <w:tabs>
          <w:tab w:val="left" w:pos="1152"/>
        </w:tabs>
        <w:spacing w:after="0" w:line="240" w:lineRule="auto"/>
        <w:ind w:left="426" w:hanging="426"/>
        <w:jc w:val="both"/>
        <w:rPr>
          <w:rFonts w:ascii="Times New Roman" w:hAnsi="Times New Roman"/>
          <w:sz w:val="24"/>
          <w:szCs w:val="24"/>
        </w:rPr>
      </w:pPr>
      <w:r w:rsidRPr="003F6B11">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w:t>
      </w:r>
      <w:r w:rsidR="00753E63" w:rsidRPr="003F6B11">
        <w:rPr>
          <w:rFonts w:ascii="Times New Roman" w:hAnsi="Times New Roman" w:cs="Times New Roman"/>
          <w:sz w:val="24"/>
          <w:szCs w:val="24"/>
        </w:rPr>
        <w:t>ia ofertą</w:t>
      </w:r>
      <w:r w:rsidRPr="003F6B11">
        <w:rPr>
          <w:rFonts w:ascii="Times New Roman" w:hAnsi="Times New Roman" w:cs="Times New Roman"/>
          <w:sz w:val="24"/>
          <w:szCs w:val="24"/>
        </w:rPr>
        <w:t>, zwrócić się do Wykonawców o wyrażenie zgody na przedłużenie tego terminu o oznaczon</w:t>
      </w:r>
      <w:r w:rsidR="00502EF9" w:rsidRPr="003F6B11">
        <w:rPr>
          <w:rFonts w:ascii="Times New Roman" w:hAnsi="Times New Roman" w:cs="Times New Roman"/>
          <w:sz w:val="24"/>
          <w:szCs w:val="24"/>
        </w:rPr>
        <w:t>y okres, nie dłuższy jednak niż</w:t>
      </w:r>
      <w:r w:rsidRPr="003F6B11">
        <w:rPr>
          <w:rFonts w:ascii="Times New Roman" w:hAnsi="Times New Roman" w:cs="Times New Roman"/>
          <w:sz w:val="24"/>
          <w:szCs w:val="24"/>
        </w:rPr>
        <w:t xml:space="preserve"> 60 dni.</w:t>
      </w:r>
    </w:p>
    <w:p w:rsidR="00502EF9" w:rsidRPr="003F6B11" w:rsidRDefault="00502EF9" w:rsidP="00502EF9">
      <w:pPr>
        <w:pStyle w:val="Tekstpodstawowy3"/>
        <w:tabs>
          <w:tab w:val="left" w:pos="1152"/>
        </w:tabs>
        <w:spacing w:after="0" w:line="240" w:lineRule="auto"/>
        <w:ind w:left="567"/>
        <w:jc w:val="both"/>
        <w:rPr>
          <w:rFonts w:ascii="Times New Roman" w:hAnsi="Times New Roman"/>
          <w:sz w:val="24"/>
          <w:szCs w:val="24"/>
        </w:rPr>
      </w:pPr>
    </w:p>
    <w:p w:rsidR="006B5695" w:rsidRPr="003F6B11" w:rsidRDefault="007F595A">
      <w:pPr>
        <w:pStyle w:val="Tekstpodstawowy3"/>
        <w:tabs>
          <w:tab w:val="left" w:pos="1152"/>
        </w:tabs>
        <w:suppressAutoHyphens w:val="0"/>
        <w:spacing w:after="0" w:line="240" w:lineRule="auto"/>
        <w:ind w:left="585" w:hanging="567"/>
        <w:jc w:val="both"/>
        <w:rPr>
          <w:rFonts w:ascii="Times New Roman" w:hAnsi="Times New Roman" w:cs="Times New Roman"/>
          <w:b/>
          <w:bCs/>
          <w:sz w:val="24"/>
          <w:szCs w:val="24"/>
        </w:rPr>
      </w:pPr>
      <w:r w:rsidRPr="003F6B11">
        <w:rPr>
          <w:rFonts w:ascii="Times New Roman" w:hAnsi="Times New Roman" w:cs="Times New Roman"/>
          <w:b/>
          <w:bCs/>
          <w:sz w:val="24"/>
          <w:szCs w:val="24"/>
        </w:rPr>
        <w:t>Rozdział 9. Opis sposobu przygotowania ofert</w:t>
      </w:r>
    </w:p>
    <w:p w:rsidR="002F30DA" w:rsidRPr="003F6B11" w:rsidRDefault="002F30DA" w:rsidP="0014002D">
      <w:pPr>
        <w:widowControl/>
        <w:numPr>
          <w:ilvl w:val="1"/>
          <w:numId w:val="145"/>
        </w:numPr>
        <w:tabs>
          <w:tab w:val="num" w:pos="426"/>
        </w:tabs>
        <w:suppressAutoHyphens w:val="0"/>
        <w:autoSpaceDN/>
        <w:ind w:left="426" w:hanging="426"/>
        <w:contextualSpacing/>
        <w:jc w:val="both"/>
        <w:textAlignment w:val="auto"/>
        <w:rPr>
          <w:kern w:val="0"/>
          <w:sz w:val="24"/>
          <w:szCs w:val="24"/>
          <w:lang w:val="x-none" w:eastAsia="x-none"/>
        </w:rPr>
      </w:pPr>
      <w:r w:rsidRPr="003F6B11">
        <w:rPr>
          <w:kern w:val="0"/>
          <w:sz w:val="24"/>
          <w:szCs w:val="24"/>
          <w:lang w:val="x-none" w:eastAsia="x-none"/>
        </w:rPr>
        <w:t xml:space="preserve">Oferta musi być sporządzona według wzoru Formularza ofertowego, stanowiącego </w:t>
      </w:r>
      <w:r w:rsidRPr="003F6B11">
        <w:rPr>
          <w:b/>
          <w:kern w:val="0"/>
          <w:sz w:val="24"/>
          <w:szCs w:val="24"/>
          <w:lang w:val="x-none" w:eastAsia="x-none"/>
        </w:rPr>
        <w:t xml:space="preserve">załącznik nr </w:t>
      </w:r>
      <w:r w:rsidR="00314573" w:rsidRPr="003F6B11">
        <w:rPr>
          <w:b/>
          <w:kern w:val="0"/>
          <w:sz w:val="24"/>
          <w:szCs w:val="24"/>
          <w:lang w:eastAsia="x-none"/>
        </w:rPr>
        <w:t>1</w:t>
      </w:r>
      <w:r w:rsidRPr="003F6B11">
        <w:rPr>
          <w:b/>
          <w:kern w:val="0"/>
          <w:sz w:val="24"/>
          <w:szCs w:val="24"/>
          <w:lang w:val="x-none" w:eastAsia="x-none"/>
        </w:rPr>
        <w:t xml:space="preserve"> do IWZ</w:t>
      </w:r>
      <w:r w:rsidR="00314573" w:rsidRPr="003F6B11">
        <w:rPr>
          <w:b/>
          <w:kern w:val="0"/>
          <w:sz w:val="24"/>
          <w:szCs w:val="24"/>
          <w:lang w:eastAsia="x-none"/>
        </w:rPr>
        <w:t xml:space="preserve"> </w:t>
      </w:r>
      <w:r w:rsidR="00314573" w:rsidRPr="003F6B11">
        <w:rPr>
          <w:kern w:val="0"/>
          <w:sz w:val="24"/>
          <w:szCs w:val="24"/>
          <w:lang w:eastAsia="x-none"/>
        </w:rPr>
        <w:t>oraz wzoru Formularza cenowego, stanowiącego</w:t>
      </w:r>
      <w:r w:rsidR="00314573" w:rsidRPr="003F6B11">
        <w:rPr>
          <w:b/>
          <w:kern w:val="0"/>
          <w:sz w:val="24"/>
          <w:szCs w:val="24"/>
          <w:lang w:eastAsia="x-none"/>
        </w:rPr>
        <w:t xml:space="preserve"> załącznik nr 2 do IWZ.</w:t>
      </w:r>
      <w:r w:rsidRPr="003F6B11">
        <w:rPr>
          <w:kern w:val="0"/>
          <w:sz w:val="24"/>
          <w:szCs w:val="24"/>
          <w:lang w:val="x-none" w:eastAsia="x-none"/>
        </w:rPr>
        <w:t xml:space="preserve"> </w:t>
      </w:r>
    </w:p>
    <w:p w:rsidR="00314573" w:rsidRPr="003F6B11" w:rsidRDefault="00314573" w:rsidP="0014002D">
      <w:pPr>
        <w:widowControl/>
        <w:numPr>
          <w:ilvl w:val="1"/>
          <w:numId w:val="145"/>
        </w:numPr>
        <w:tabs>
          <w:tab w:val="clear" w:pos="1080"/>
          <w:tab w:val="num" w:pos="426"/>
        </w:tabs>
        <w:suppressAutoHyphens w:val="0"/>
        <w:autoSpaceDN/>
        <w:ind w:left="426" w:hanging="426"/>
        <w:contextualSpacing/>
        <w:jc w:val="both"/>
        <w:textAlignment w:val="auto"/>
        <w:rPr>
          <w:kern w:val="0"/>
          <w:sz w:val="24"/>
          <w:szCs w:val="24"/>
          <w:lang w:val="x-none" w:eastAsia="x-none"/>
        </w:rPr>
      </w:pPr>
      <w:r w:rsidRPr="003F6B11">
        <w:rPr>
          <w:kern w:val="0"/>
          <w:sz w:val="24"/>
          <w:szCs w:val="24"/>
          <w:lang w:val="x-none" w:eastAsia="x-none"/>
        </w:rPr>
        <w:t xml:space="preserve">Wykonawca wraz z ofertą, sporządzoną według wzoru stanowiącego załącznik nr 1 </w:t>
      </w:r>
      <w:r w:rsidR="00A60843" w:rsidRPr="003F6B11">
        <w:rPr>
          <w:kern w:val="0"/>
          <w:sz w:val="24"/>
          <w:szCs w:val="24"/>
          <w:lang w:eastAsia="x-none"/>
        </w:rPr>
        <w:t xml:space="preserve">i 2 </w:t>
      </w:r>
      <w:r w:rsidRPr="003F6B11">
        <w:rPr>
          <w:kern w:val="0"/>
          <w:sz w:val="24"/>
          <w:szCs w:val="24"/>
          <w:lang w:val="x-none" w:eastAsia="x-none"/>
        </w:rPr>
        <w:t>do IWZ, składa dokument</w:t>
      </w:r>
      <w:r w:rsidR="000D6ECE" w:rsidRPr="003F6B11">
        <w:rPr>
          <w:kern w:val="0"/>
          <w:sz w:val="24"/>
          <w:szCs w:val="24"/>
          <w:lang w:val="x-none" w:eastAsia="x-none"/>
        </w:rPr>
        <w:t>y, o których mowa w Rozdziale 4</w:t>
      </w:r>
      <w:r w:rsidR="000A3D72">
        <w:rPr>
          <w:kern w:val="0"/>
          <w:sz w:val="24"/>
          <w:szCs w:val="24"/>
          <w:lang w:eastAsia="x-none"/>
        </w:rPr>
        <w:t xml:space="preserve"> i 5</w:t>
      </w:r>
      <w:r w:rsidR="000D6ECE" w:rsidRPr="003F6B11">
        <w:rPr>
          <w:kern w:val="0"/>
          <w:sz w:val="24"/>
          <w:szCs w:val="24"/>
          <w:lang w:eastAsia="x-none"/>
        </w:rPr>
        <w:t xml:space="preserve"> oraz ewentualne pełnomocni</w:t>
      </w:r>
      <w:r w:rsidR="000D6ECE" w:rsidRPr="003F6B11">
        <w:rPr>
          <w:kern w:val="0"/>
          <w:sz w:val="24"/>
          <w:szCs w:val="24"/>
          <w:lang w:eastAsia="x-none"/>
        </w:rPr>
        <w:t>c</w:t>
      </w:r>
      <w:r w:rsidR="000D6ECE" w:rsidRPr="003F6B11">
        <w:rPr>
          <w:kern w:val="0"/>
          <w:sz w:val="24"/>
          <w:szCs w:val="24"/>
          <w:lang w:eastAsia="x-none"/>
        </w:rPr>
        <w:t>two (pełnomocnictwa).</w:t>
      </w:r>
    </w:p>
    <w:p w:rsidR="002F30DA" w:rsidRPr="003F6B11" w:rsidRDefault="002F30DA" w:rsidP="0014002D">
      <w:pPr>
        <w:widowControl/>
        <w:numPr>
          <w:ilvl w:val="1"/>
          <w:numId w:val="145"/>
        </w:numPr>
        <w:tabs>
          <w:tab w:val="clear" w:pos="1080"/>
          <w:tab w:val="num" w:pos="426"/>
        </w:tabs>
        <w:suppressAutoHyphens w:val="0"/>
        <w:autoSpaceDN/>
        <w:ind w:left="426" w:hanging="426"/>
        <w:contextualSpacing/>
        <w:jc w:val="both"/>
        <w:textAlignment w:val="auto"/>
        <w:rPr>
          <w:kern w:val="0"/>
          <w:sz w:val="24"/>
          <w:szCs w:val="24"/>
          <w:lang w:val="x-none" w:eastAsia="x-none"/>
        </w:rPr>
      </w:pPr>
      <w:r w:rsidRPr="003F6B11">
        <w:rPr>
          <w:kern w:val="0"/>
          <w:sz w:val="24"/>
          <w:szCs w:val="24"/>
          <w:lang w:val="x-none" w:eastAsia="x-none"/>
        </w:rPr>
        <w:t>Ofert</w:t>
      </w:r>
      <w:r w:rsidRPr="003F6B11">
        <w:rPr>
          <w:kern w:val="0"/>
          <w:sz w:val="24"/>
          <w:szCs w:val="24"/>
          <w:lang w:eastAsia="x-none"/>
        </w:rPr>
        <w:t>ę</w:t>
      </w:r>
      <w:r w:rsidRPr="003F6B11">
        <w:rPr>
          <w:kern w:val="0"/>
          <w:sz w:val="24"/>
          <w:szCs w:val="24"/>
          <w:lang w:val="x-none" w:eastAsia="x-none"/>
        </w:rPr>
        <w:t xml:space="preserve"> </w:t>
      </w:r>
      <w:r w:rsidRPr="003F6B11">
        <w:rPr>
          <w:kern w:val="0"/>
          <w:sz w:val="24"/>
          <w:szCs w:val="24"/>
          <w:lang w:eastAsia="x-none"/>
        </w:rPr>
        <w:t xml:space="preserve">należy złożyć w </w:t>
      </w:r>
      <w:r w:rsidRPr="003F6B11">
        <w:rPr>
          <w:b/>
          <w:kern w:val="0"/>
          <w:sz w:val="24"/>
          <w:szCs w:val="24"/>
          <w:lang w:eastAsia="x-none"/>
        </w:rPr>
        <w:t>formie pisemnej lub w formie elektronicznej</w:t>
      </w:r>
      <w:r w:rsidRPr="003F6B11">
        <w:rPr>
          <w:kern w:val="0"/>
          <w:sz w:val="24"/>
          <w:szCs w:val="24"/>
          <w:lang w:eastAsia="x-none"/>
        </w:rPr>
        <w:t xml:space="preserve"> przy użyciu Platfo</w:t>
      </w:r>
      <w:r w:rsidRPr="003F6B11">
        <w:rPr>
          <w:kern w:val="0"/>
          <w:sz w:val="24"/>
          <w:szCs w:val="24"/>
          <w:lang w:eastAsia="x-none"/>
        </w:rPr>
        <w:t>r</w:t>
      </w:r>
      <w:r w:rsidRPr="003F6B11">
        <w:rPr>
          <w:kern w:val="0"/>
          <w:sz w:val="24"/>
          <w:szCs w:val="24"/>
          <w:lang w:eastAsia="x-none"/>
        </w:rPr>
        <w:t>my zakupowej, przy czym złożenie oferty w formie elektronicznej jest równoznaczne z ofe</w:t>
      </w:r>
      <w:r w:rsidRPr="003F6B11">
        <w:rPr>
          <w:kern w:val="0"/>
          <w:sz w:val="24"/>
          <w:szCs w:val="24"/>
          <w:lang w:eastAsia="x-none"/>
        </w:rPr>
        <w:t>r</w:t>
      </w:r>
      <w:r w:rsidRPr="003F6B11">
        <w:rPr>
          <w:kern w:val="0"/>
          <w:sz w:val="24"/>
          <w:szCs w:val="24"/>
          <w:lang w:eastAsia="x-none"/>
        </w:rPr>
        <w:t xml:space="preserve">tą złożoną w formie </w:t>
      </w:r>
      <w:r w:rsidRPr="003F6B11">
        <w:rPr>
          <w:kern w:val="0"/>
          <w:sz w:val="24"/>
          <w:szCs w:val="24"/>
          <w:lang w:val="x-none" w:eastAsia="x-none"/>
        </w:rPr>
        <w:t>pisemnej, w języku polskim.</w:t>
      </w:r>
    </w:p>
    <w:p w:rsidR="002F30DA" w:rsidRPr="003F6B11" w:rsidRDefault="002F30DA" w:rsidP="0014002D">
      <w:pPr>
        <w:widowControl/>
        <w:numPr>
          <w:ilvl w:val="1"/>
          <w:numId w:val="145"/>
        </w:numPr>
        <w:tabs>
          <w:tab w:val="num" w:pos="426"/>
        </w:tabs>
        <w:suppressAutoHyphens w:val="0"/>
        <w:autoSpaceDN/>
        <w:ind w:left="426" w:hanging="426"/>
        <w:contextualSpacing/>
        <w:jc w:val="both"/>
        <w:textAlignment w:val="auto"/>
        <w:rPr>
          <w:kern w:val="0"/>
          <w:sz w:val="24"/>
          <w:szCs w:val="24"/>
          <w:lang w:val="x-none" w:eastAsia="x-none"/>
        </w:rPr>
      </w:pPr>
      <w:r w:rsidRPr="003F6B11">
        <w:rPr>
          <w:kern w:val="0"/>
          <w:sz w:val="24"/>
          <w:szCs w:val="24"/>
          <w:lang w:eastAsia="x-none"/>
        </w:rPr>
        <w:t xml:space="preserve">Do zachowania </w:t>
      </w:r>
      <w:r w:rsidRPr="003F6B11">
        <w:rPr>
          <w:b/>
          <w:kern w:val="0"/>
          <w:sz w:val="24"/>
          <w:szCs w:val="24"/>
          <w:lang w:eastAsia="x-none"/>
        </w:rPr>
        <w:t xml:space="preserve">pisemnej formy </w:t>
      </w:r>
      <w:r w:rsidRPr="003F6B11">
        <w:rPr>
          <w:kern w:val="0"/>
          <w:sz w:val="24"/>
          <w:szCs w:val="24"/>
          <w:lang w:eastAsia="x-none"/>
        </w:rPr>
        <w:t>czynności prawnej wystarczy złożenie własnoręcznego podpisu na dokumencie obejmującym treść oświadczenia woli.</w:t>
      </w:r>
    </w:p>
    <w:p w:rsidR="002F30DA" w:rsidRPr="003F6B11" w:rsidRDefault="002F30DA" w:rsidP="0014002D">
      <w:pPr>
        <w:widowControl/>
        <w:numPr>
          <w:ilvl w:val="1"/>
          <w:numId w:val="145"/>
        </w:numPr>
        <w:tabs>
          <w:tab w:val="num" w:pos="426"/>
        </w:tabs>
        <w:suppressAutoHyphens w:val="0"/>
        <w:autoSpaceDN/>
        <w:ind w:left="426" w:hanging="426"/>
        <w:contextualSpacing/>
        <w:jc w:val="both"/>
        <w:textAlignment w:val="auto"/>
        <w:rPr>
          <w:kern w:val="0"/>
          <w:sz w:val="24"/>
          <w:szCs w:val="24"/>
          <w:lang w:val="x-none" w:eastAsia="x-none"/>
        </w:rPr>
      </w:pPr>
      <w:r w:rsidRPr="003F6B11">
        <w:rPr>
          <w:kern w:val="0"/>
          <w:sz w:val="24"/>
          <w:szCs w:val="24"/>
          <w:lang w:eastAsia="x-none"/>
        </w:rPr>
        <w:t xml:space="preserve">Do zachowania </w:t>
      </w:r>
      <w:r w:rsidR="007267F9">
        <w:rPr>
          <w:b/>
          <w:kern w:val="0"/>
          <w:sz w:val="24"/>
          <w:szCs w:val="24"/>
          <w:lang w:eastAsia="x-none"/>
        </w:rPr>
        <w:t>elektronicznej formy</w:t>
      </w:r>
      <w:r w:rsidRPr="003F6B11">
        <w:rPr>
          <w:kern w:val="0"/>
          <w:sz w:val="24"/>
          <w:szCs w:val="24"/>
          <w:lang w:eastAsia="x-none"/>
        </w:rPr>
        <w:t xml:space="preserve"> czynności prawnej wystarczy złożenie oświadczenia woli w postaci elektronicznej i opatrzenie go kwalifikowanym podpisem elektronicznym. </w:t>
      </w:r>
      <w:r w:rsidRPr="003F6B11">
        <w:rPr>
          <w:kern w:val="0"/>
          <w:sz w:val="24"/>
          <w:szCs w:val="24"/>
          <w:u w:val="single"/>
          <w:lang w:eastAsia="x-none"/>
        </w:rPr>
        <w:t>Niedopuszczalnym</w:t>
      </w:r>
      <w:r w:rsidRPr="003F6B11">
        <w:rPr>
          <w:kern w:val="0"/>
          <w:sz w:val="24"/>
          <w:szCs w:val="24"/>
          <w:lang w:eastAsia="x-none"/>
        </w:rPr>
        <w:t xml:space="preserve"> jest wykorzystanie zamiast elektronicznego podpisu kwalifikowanego: </w:t>
      </w:r>
    </w:p>
    <w:p w:rsidR="002F30DA" w:rsidRPr="003F6B11" w:rsidRDefault="002F30DA" w:rsidP="0014002D">
      <w:pPr>
        <w:widowControl/>
        <w:numPr>
          <w:ilvl w:val="0"/>
          <w:numId w:val="146"/>
        </w:numPr>
        <w:tabs>
          <w:tab w:val="left" w:pos="851"/>
        </w:tabs>
        <w:suppressAutoHyphens w:val="0"/>
        <w:autoSpaceDN/>
        <w:ind w:left="851" w:hanging="425"/>
        <w:contextualSpacing/>
        <w:jc w:val="both"/>
        <w:textAlignment w:val="auto"/>
        <w:rPr>
          <w:kern w:val="0"/>
          <w:sz w:val="24"/>
          <w:szCs w:val="24"/>
          <w:lang w:val="x-none" w:eastAsia="x-none"/>
        </w:rPr>
      </w:pPr>
      <w:r w:rsidRPr="003F6B11">
        <w:rPr>
          <w:kern w:val="0"/>
          <w:sz w:val="24"/>
          <w:szCs w:val="24"/>
          <w:lang w:eastAsia="x-none"/>
        </w:rPr>
        <w:t>podpisu zaufanego,</w:t>
      </w:r>
    </w:p>
    <w:p w:rsidR="002F30DA" w:rsidRPr="003F6B11" w:rsidRDefault="002F30DA" w:rsidP="0014002D">
      <w:pPr>
        <w:widowControl/>
        <w:numPr>
          <w:ilvl w:val="0"/>
          <w:numId w:val="146"/>
        </w:numPr>
        <w:tabs>
          <w:tab w:val="left" w:pos="851"/>
        </w:tabs>
        <w:suppressAutoHyphens w:val="0"/>
        <w:autoSpaceDN/>
        <w:ind w:left="851" w:hanging="425"/>
        <w:contextualSpacing/>
        <w:jc w:val="both"/>
        <w:textAlignment w:val="auto"/>
        <w:rPr>
          <w:kern w:val="0"/>
          <w:sz w:val="24"/>
          <w:szCs w:val="24"/>
          <w:lang w:val="x-none" w:eastAsia="x-none"/>
        </w:rPr>
      </w:pPr>
      <w:r w:rsidRPr="003F6B11">
        <w:rPr>
          <w:kern w:val="0"/>
          <w:sz w:val="24"/>
          <w:szCs w:val="24"/>
          <w:lang w:eastAsia="x-none"/>
        </w:rPr>
        <w:t>podpisu cyfrowego,</w:t>
      </w:r>
    </w:p>
    <w:p w:rsidR="002F30DA" w:rsidRPr="003F6B11" w:rsidRDefault="002F30DA" w:rsidP="0014002D">
      <w:pPr>
        <w:widowControl/>
        <w:numPr>
          <w:ilvl w:val="0"/>
          <w:numId w:val="146"/>
        </w:numPr>
        <w:tabs>
          <w:tab w:val="left" w:pos="851"/>
        </w:tabs>
        <w:suppressAutoHyphens w:val="0"/>
        <w:autoSpaceDN/>
        <w:ind w:left="851" w:hanging="425"/>
        <w:contextualSpacing/>
        <w:jc w:val="both"/>
        <w:textAlignment w:val="auto"/>
        <w:rPr>
          <w:kern w:val="0"/>
          <w:sz w:val="24"/>
          <w:szCs w:val="24"/>
          <w:lang w:val="x-none" w:eastAsia="x-none"/>
        </w:rPr>
      </w:pPr>
      <w:r w:rsidRPr="003F6B11">
        <w:rPr>
          <w:kern w:val="0"/>
          <w:sz w:val="24"/>
          <w:szCs w:val="24"/>
          <w:lang w:eastAsia="x-none"/>
        </w:rPr>
        <w:t xml:space="preserve">profilu zaufanego – </w:t>
      </w:r>
      <w:proofErr w:type="spellStart"/>
      <w:r w:rsidRPr="003F6B11">
        <w:rPr>
          <w:kern w:val="0"/>
          <w:sz w:val="24"/>
          <w:szCs w:val="24"/>
          <w:lang w:eastAsia="x-none"/>
        </w:rPr>
        <w:t>ePUAP</w:t>
      </w:r>
      <w:proofErr w:type="spellEnd"/>
      <w:r w:rsidRPr="003F6B11">
        <w:rPr>
          <w:kern w:val="0"/>
          <w:sz w:val="24"/>
          <w:szCs w:val="24"/>
          <w:lang w:eastAsia="x-none"/>
        </w:rPr>
        <w:t>,</w:t>
      </w:r>
    </w:p>
    <w:p w:rsidR="002F30DA" w:rsidRPr="003F6B11" w:rsidRDefault="002F30DA" w:rsidP="0014002D">
      <w:pPr>
        <w:widowControl/>
        <w:numPr>
          <w:ilvl w:val="0"/>
          <w:numId w:val="146"/>
        </w:numPr>
        <w:tabs>
          <w:tab w:val="left" w:pos="851"/>
        </w:tabs>
        <w:suppressAutoHyphens w:val="0"/>
        <w:autoSpaceDN/>
        <w:ind w:left="851" w:hanging="425"/>
        <w:contextualSpacing/>
        <w:jc w:val="both"/>
        <w:textAlignment w:val="auto"/>
        <w:rPr>
          <w:kern w:val="0"/>
          <w:sz w:val="24"/>
          <w:szCs w:val="24"/>
          <w:lang w:val="x-none" w:eastAsia="x-none"/>
        </w:rPr>
      </w:pPr>
      <w:r w:rsidRPr="003F6B11">
        <w:rPr>
          <w:kern w:val="0"/>
          <w:sz w:val="24"/>
          <w:szCs w:val="24"/>
          <w:lang w:eastAsia="x-none"/>
        </w:rPr>
        <w:t>pieczęci elektronicznej.</w:t>
      </w:r>
    </w:p>
    <w:p w:rsidR="002F30DA" w:rsidRPr="003F6B11" w:rsidRDefault="002F30DA" w:rsidP="0014002D">
      <w:pPr>
        <w:widowControl/>
        <w:tabs>
          <w:tab w:val="left" w:pos="851"/>
        </w:tabs>
        <w:suppressAutoHyphens w:val="0"/>
        <w:autoSpaceDN/>
        <w:ind w:left="426"/>
        <w:contextualSpacing/>
        <w:jc w:val="both"/>
        <w:textAlignment w:val="auto"/>
        <w:rPr>
          <w:kern w:val="0"/>
          <w:sz w:val="24"/>
          <w:szCs w:val="24"/>
          <w:lang w:val="x-none" w:eastAsia="x-none"/>
        </w:rPr>
      </w:pPr>
      <w:r w:rsidRPr="003F6B11">
        <w:rPr>
          <w:kern w:val="0"/>
          <w:sz w:val="24"/>
          <w:szCs w:val="24"/>
          <w:lang w:eastAsia="x-none"/>
        </w:rPr>
        <w:t xml:space="preserve">Użycie tych rozwiązań będzie skutkowało </w:t>
      </w:r>
      <w:r w:rsidRPr="003F6B11">
        <w:rPr>
          <w:kern w:val="0"/>
          <w:sz w:val="24"/>
          <w:szCs w:val="24"/>
          <w:u w:val="single"/>
          <w:lang w:eastAsia="x-none"/>
        </w:rPr>
        <w:t xml:space="preserve">nieskutecznym złożeniem oświadczenia woli. </w:t>
      </w:r>
      <w:r w:rsidRPr="003F6B11">
        <w:rPr>
          <w:kern w:val="0"/>
          <w:sz w:val="24"/>
          <w:szCs w:val="24"/>
          <w:lang w:eastAsia="x-none"/>
        </w:rPr>
        <w:t xml:space="preserve"> </w:t>
      </w:r>
    </w:p>
    <w:p w:rsidR="002F30DA" w:rsidRPr="003F6B11" w:rsidRDefault="002F30DA" w:rsidP="0014002D">
      <w:pPr>
        <w:widowControl/>
        <w:numPr>
          <w:ilvl w:val="1"/>
          <w:numId w:val="145"/>
        </w:numPr>
        <w:tabs>
          <w:tab w:val="num" w:pos="426"/>
        </w:tabs>
        <w:suppressAutoHyphens w:val="0"/>
        <w:autoSpaceDN/>
        <w:ind w:left="426" w:hanging="426"/>
        <w:jc w:val="both"/>
        <w:textAlignment w:val="auto"/>
        <w:rPr>
          <w:rFonts w:eastAsia="Calibri"/>
          <w:kern w:val="0"/>
          <w:sz w:val="24"/>
          <w:szCs w:val="24"/>
        </w:rPr>
      </w:pPr>
      <w:r w:rsidRPr="003F6B11">
        <w:rPr>
          <w:rFonts w:eastAsia="Calibri"/>
          <w:kern w:val="0"/>
          <w:sz w:val="24"/>
          <w:szCs w:val="24"/>
        </w:rPr>
        <w:t>Podpisy kwalifikowane wykorzystywane przez Wykonawców do podpisywania wszelkich plików muszą spełniać “Rozporządzenie Parlamentu Europejskiego i Rady w sprawie ide</w:t>
      </w:r>
      <w:r w:rsidRPr="003F6B11">
        <w:rPr>
          <w:rFonts w:eastAsia="Calibri"/>
          <w:kern w:val="0"/>
          <w:sz w:val="24"/>
          <w:szCs w:val="24"/>
        </w:rPr>
        <w:t>n</w:t>
      </w:r>
      <w:r w:rsidRPr="003F6B11">
        <w:rPr>
          <w:rFonts w:eastAsia="Calibri"/>
          <w:kern w:val="0"/>
          <w:sz w:val="24"/>
          <w:szCs w:val="24"/>
        </w:rPr>
        <w:t>tyfikacji elektronicznej i usług zaufania w odniesieniu do transakcji elektronicznych na ry</w:t>
      </w:r>
      <w:r w:rsidRPr="003F6B11">
        <w:rPr>
          <w:rFonts w:eastAsia="Calibri"/>
          <w:kern w:val="0"/>
          <w:sz w:val="24"/>
          <w:szCs w:val="24"/>
        </w:rPr>
        <w:t>n</w:t>
      </w:r>
      <w:r w:rsidRPr="003F6B11">
        <w:rPr>
          <w:rFonts w:eastAsia="Calibri"/>
          <w:kern w:val="0"/>
          <w:sz w:val="24"/>
          <w:szCs w:val="24"/>
        </w:rPr>
        <w:t>ku wewnętrznym (</w:t>
      </w:r>
      <w:proofErr w:type="spellStart"/>
      <w:r w:rsidRPr="003F6B11">
        <w:rPr>
          <w:rFonts w:eastAsia="Calibri"/>
          <w:kern w:val="0"/>
          <w:sz w:val="24"/>
          <w:szCs w:val="24"/>
        </w:rPr>
        <w:t>eIDAS</w:t>
      </w:r>
      <w:proofErr w:type="spellEnd"/>
      <w:r w:rsidRPr="003F6B11">
        <w:rPr>
          <w:rFonts w:eastAsia="Calibri"/>
          <w:kern w:val="0"/>
          <w:sz w:val="24"/>
          <w:szCs w:val="24"/>
        </w:rPr>
        <w:t>) (UE) nr 910/2014 - od 1 lipca 2016 roku”.</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rFonts w:eastAsia="Calibri"/>
          <w:kern w:val="0"/>
          <w:sz w:val="24"/>
          <w:szCs w:val="24"/>
        </w:rPr>
      </w:pPr>
      <w:r w:rsidRPr="003F6B11">
        <w:rPr>
          <w:rFonts w:eastAsia="Calibri"/>
          <w:kern w:val="0"/>
          <w:sz w:val="24"/>
          <w:szCs w:val="24"/>
        </w:rPr>
        <w:t xml:space="preserve">W przypadku wykorzystania formatu podpisu </w:t>
      </w:r>
      <w:proofErr w:type="spellStart"/>
      <w:r w:rsidRPr="003F6B11">
        <w:rPr>
          <w:rFonts w:eastAsia="Calibri"/>
          <w:kern w:val="0"/>
          <w:sz w:val="24"/>
          <w:szCs w:val="24"/>
        </w:rPr>
        <w:t>XAdES</w:t>
      </w:r>
      <w:proofErr w:type="spellEnd"/>
      <w:r w:rsidRPr="003F6B11">
        <w:rPr>
          <w:rFonts w:eastAsia="Calibri"/>
          <w:kern w:val="0"/>
          <w:sz w:val="24"/>
          <w:szCs w:val="24"/>
        </w:rPr>
        <w:t xml:space="preserve"> zewnętrzny Zamawiający wymaga dołączenia odpowiedniej ilości plików, podpisywanych plików z danymi oraz plików </w:t>
      </w:r>
      <w:proofErr w:type="spellStart"/>
      <w:r w:rsidRPr="003F6B11">
        <w:rPr>
          <w:rFonts w:eastAsia="Calibri"/>
          <w:kern w:val="0"/>
          <w:sz w:val="24"/>
          <w:szCs w:val="24"/>
        </w:rPr>
        <w:t>X</w:t>
      </w:r>
      <w:r w:rsidRPr="003F6B11">
        <w:rPr>
          <w:rFonts w:eastAsia="Calibri"/>
          <w:kern w:val="0"/>
          <w:sz w:val="24"/>
          <w:szCs w:val="24"/>
        </w:rPr>
        <w:t>A</w:t>
      </w:r>
      <w:r w:rsidRPr="003F6B11">
        <w:rPr>
          <w:rFonts w:eastAsia="Calibri"/>
          <w:kern w:val="0"/>
          <w:sz w:val="24"/>
          <w:szCs w:val="24"/>
        </w:rPr>
        <w:t>dES</w:t>
      </w:r>
      <w:proofErr w:type="spellEnd"/>
      <w:r w:rsidRPr="003F6B11">
        <w:rPr>
          <w:rFonts w:eastAsia="Calibri"/>
          <w:kern w:val="0"/>
          <w:sz w:val="24"/>
          <w:szCs w:val="24"/>
        </w:rPr>
        <w:t>.</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rFonts w:eastAsia="Calibri"/>
          <w:kern w:val="0"/>
          <w:sz w:val="24"/>
          <w:szCs w:val="24"/>
        </w:rPr>
      </w:pPr>
      <w:r w:rsidRPr="003F6B11">
        <w:rPr>
          <w:rFonts w:eastAsia="Calibri"/>
          <w:kern w:val="0"/>
          <w:sz w:val="24"/>
          <w:szCs w:val="24"/>
          <w:u w:val="single"/>
        </w:rPr>
        <w:t>W przypadku złożenia oferty w formie papierowej</w:t>
      </w:r>
      <w:r w:rsidRPr="003F6B11">
        <w:rPr>
          <w:rFonts w:eastAsia="Calibri"/>
          <w:kern w:val="0"/>
          <w:sz w:val="24"/>
          <w:szCs w:val="24"/>
        </w:rPr>
        <w:t>:</w:t>
      </w:r>
    </w:p>
    <w:p w:rsidR="002F30DA" w:rsidRPr="003F6B11" w:rsidRDefault="002F30DA" w:rsidP="0014002D">
      <w:pPr>
        <w:widowControl/>
        <w:numPr>
          <w:ilvl w:val="0"/>
          <w:numId w:val="147"/>
        </w:numPr>
        <w:tabs>
          <w:tab w:val="left" w:pos="851"/>
        </w:tabs>
        <w:suppressAutoHyphens w:val="0"/>
        <w:autoSpaceDN/>
        <w:ind w:left="851" w:hanging="425"/>
        <w:jc w:val="both"/>
        <w:textAlignment w:val="auto"/>
        <w:rPr>
          <w:rFonts w:eastAsia="Calibri"/>
          <w:kern w:val="0"/>
          <w:sz w:val="24"/>
          <w:szCs w:val="24"/>
        </w:rPr>
      </w:pPr>
      <w:r w:rsidRPr="003F6B11">
        <w:rPr>
          <w:kern w:val="0"/>
          <w:sz w:val="24"/>
          <w:szCs w:val="24"/>
        </w:rPr>
        <w:lastRenderedPageBreak/>
        <w:t>zaleca się, aby oferta wraz ze wszystkimi załącznikami była spięta w sposób uniemo</w:t>
      </w:r>
      <w:r w:rsidRPr="003F6B11">
        <w:rPr>
          <w:kern w:val="0"/>
          <w:sz w:val="24"/>
          <w:szCs w:val="24"/>
        </w:rPr>
        <w:t>ż</w:t>
      </w:r>
      <w:r w:rsidRPr="003F6B11">
        <w:rPr>
          <w:kern w:val="0"/>
          <w:sz w:val="24"/>
          <w:szCs w:val="24"/>
        </w:rPr>
        <w:t>liwiający jej zdekompletowanie. Zamawiający zaleca, aby dokumenty tworzące ofertę stanowiły całość (były spięte, zszyte, oprawione itp.) z tym zastrzeżeniem, że sposób połączenia dokumentów nie może powodować nieczytelności któregokolwiek z eleme</w:t>
      </w:r>
      <w:r w:rsidRPr="003F6B11">
        <w:rPr>
          <w:kern w:val="0"/>
          <w:sz w:val="24"/>
          <w:szCs w:val="24"/>
        </w:rPr>
        <w:t>n</w:t>
      </w:r>
      <w:r w:rsidRPr="003F6B11">
        <w:rPr>
          <w:kern w:val="0"/>
          <w:sz w:val="24"/>
          <w:szCs w:val="24"/>
        </w:rPr>
        <w:t>tów oferty; ponadto musi istnieć możliwość skorzystania z poszczególnych dokume</w:t>
      </w:r>
      <w:r w:rsidRPr="003F6B11">
        <w:rPr>
          <w:kern w:val="0"/>
          <w:sz w:val="24"/>
          <w:szCs w:val="24"/>
        </w:rPr>
        <w:t>n</w:t>
      </w:r>
      <w:r w:rsidRPr="003F6B11">
        <w:rPr>
          <w:kern w:val="0"/>
          <w:sz w:val="24"/>
          <w:szCs w:val="24"/>
        </w:rPr>
        <w:t>tów stanowiących ofertę wybranego Wykonawcy dla potrzeb przygotowania umowy z tym Wykonawcą;</w:t>
      </w:r>
    </w:p>
    <w:p w:rsidR="002F30DA" w:rsidRPr="003F6B11" w:rsidRDefault="002F30DA" w:rsidP="0014002D">
      <w:pPr>
        <w:widowControl/>
        <w:numPr>
          <w:ilvl w:val="0"/>
          <w:numId w:val="147"/>
        </w:numPr>
        <w:tabs>
          <w:tab w:val="left" w:pos="851"/>
        </w:tabs>
        <w:suppressAutoHyphens w:val="0"/>
        <w:autoSpaceDN/>
        <w:ind w:left="851" w:hanging="425"/>
        <w:jc w:val="both"/>
        <w:textAlignment w:val="auto"/>
        <w:rPr>
          <w:rFonts w:eastAsia="Calibri"/>
          <w:kern w:val="0"/>
          <w:sz w:val="24"/>
          <w:szCs w:val="24"/>
        </w:rPr>
      </w:pPr>
      <w:r w:rsidRPr="003F6B11">
        <w:rPr>
          <w:kern w:val="0"/>
          <w:sz w:val="24"/>
          <w:szCs w:val="24"/>
        </w:rPr>
        <w:t>zaleca się, aby każda ze stron oferty była ponumerowana;</w:t>
      </w:r>
    </w:p>
    <w:p w:rsidR="002F30DA" w:rsidRPr="003F6B11" w:rsidRDefault="002F30DA" w:rsidP="0014002D">
      <w:pPr>
        <w:widowControl/>
        <w:numPr>
          <w:ilvl w:val="0"/>
          <w:numId w:val="147"/>
        </w:numPr>
        <w:tabs>
          <w:tab w:val="left" w:pos="851"/>
        </w:tabs>
        <w:suppressAutoHyphens w:val="0"/>
        <w:autoSpaceDN/>
        <w:ind w:left="851" w:hanging="425"/>
        <w:jc w:val="both"/>
        <w:textAlignment w:val="auto"/>
        <w:rPr>
          <w:rFonts w:eastAsia="Calibri"/>
          <w:kern w:val="0"/>
          <w:sz w:val="24"/>
          <w:szCs w:val="24"/>
        </w:rPr>
      </w:pPr>
      <w:r w:rsidRPr="003F6B11">
        <w:rPr>
          <w:kern w:val="0"/>
          <w:sz w:val="24"/>
          <w:szCs w:val="24"/>
        </w:rPr>
        <w:t>oferta wraz ze wszystkimi załącznikami musi być podpisana przez Wykonawcę lub osobę / osoby upoważnione do reprezentowania Wykonawcy, których to reprezentacja wynika z przepisów prawa, z danych ujawnionych we właściwym rejestrze lub z innego upoważnienia. Pełnomocnictwo winno być dołączone do oferty o ile nie wynika z i</w:t>
      </w:r>
      <w:r w:rsidRPr="003F6B11">
        <w:rPr>
          <w:kern w:val="0"/>
          <w:sz w:val="24"/>
          <w:szCs w:val="24"/>
        </w:rPr>
        <w:t>n</w:t>
      </w:r>
      <w:r w:rsidRPr="003F6B11">
        <w:rPr>
          <w:kern w:val="0"/>
          <w:sz w:val="24"/>
          <w:szCs w:val="24"/>
        </w:rPr>
        <w:t xml:space="preserve">nych załączonych dokumentów. </w:t>
      </w:r>
      <w:r w:rsidRPr="003F6B11">
        <w:rPr>
          <w:b/>
          <w:kern w:val="0"/>
          <w:sz w:val="24"/>
          <w:szCs w:val="24"/>
        </w:rPr>
        <w:t>Pełnomocnictwo</w:t>
      </w:r>
      <w:r w:rsidRPr="003F6B11">
        <w:rPr>
          <w:kern w:val="0"/>
          <w:sz w:val="24"/>
          <w:szCs w:val="24"/>
        </w:rPr>
        <w:t xml:space="preserve"> do podpisywania oferty powinno być złożone w </w:t>
      </w:r>
      <w:r w:rsidRPr="003F6B11">
        <w:rPr>
          <w:b/>
          <w:kern w:val="0"/>
          <w:sz w:val="24"/>
          <w:szCs w:val="24"/>
        </w:rPr>
        <w:t>oryginale lub notarialnie poświadczonej kopii;</w:t>
      </w:r>
    </w:p>
    <w:p w:rsidR="002F30DA" w:rsidRPr="003F6B11" w:rsidRDefault="002F30DA" w:rsidP="0014002D">
      <w:pPr>
        <w:widowControl/>
        <w:numPr>
          <w:ilvl w:val="0"/>
          <w:numId w:val="147"/>
        </w:numPr>
        <w:tabs>
          <w:tab w:val="left" w:pos="851"/>
        </w:tabs>
        <w:suppressAutoHyphens w:val="0"/>
        <w:autoSpaceDN/>
        <w:ind w:left="851" w:hanging="425"/>
        <w:jc w:val="both"/>
        <w:textAlignment w:val="auto"/>
        <w:rPr>
          <w:rFonts w:eastAsia="Calibri"/>
          <w:kern w:val="0"/>
          <w:sz w:val="24"/>
          <w:szCs w:val="24"/>
        </w:rPr>
      </w:pPr>
      <w:r w:rsidRPr="003F6B11">
        <w:rPr>
          <w:kern w:val="0"/>
          <w:sz w:val="24"/>
          <w:szCs w:val="24"/>
        </w:rPr>
        <w:t>w przypadku braku pieczęci imiennej osoby podpisujące ofertę, podpisy złożone przez Wykonawcę w Formularzu ofertowym, oświadczeniach oraz innych dokumentach p</w:t>
      </w:r>
      <w:r w:rsidRPr="003F6B11">
        <w:rPr>
          <w:kern w:val="0"/>
          <w:sz w:val="24"/>
          <w:szCs w:val="24"/>
        </w:rPr>
        <w:t>o</w:t>
      </w:r>
      <w:r w:rsidRPr="003F6B11">
        <w:rPr>
          <w:kern w:val="0"/>
          <w:sz w:val="24"/>
          <w:szCs w:val="24"/>
        </w:rPr>
        <w:t>winny być czytelne;</w:t>
      </w:r>
    </w:p>
    <w:p w:rsidR="002F30DA" w:rsidRPr="003F6B11" w:rsidRDefault="002F30DA" w:rsidP="0014002D">
      <w:pPr>
        <w:widowControl/>
        <w:numPr>
          <w:ilvl w:val="0"/>
          <w:numId w:val="147"/>
        </w:numPr>
        <w:tabs>
          <w:tab w:val="left" w:pos="851"/>
        </w:tabs>
        <w:suppressAutoHyphens w:val="0"/>
        <w:autoSpaceDN/>
        <w:ind w:left="851" w:hanging="425"/>
        <w:jc w:val="both"/>
        <w:textAlignment w:val="auto"/>
        <w:rPr>
          <w:rFonts w:eastAsia="Calibri"/>
          <w:kern w:val="0"/>
          <w:sz w:val="24"/>
          <w:szCs w:val="24"/>
        </w:rPr>
      </w:pPr>
      <w:r w:rsidRPr="003F6B11">
        <w:rPr>
          <w:kern w:val="0"/>
          <w:sz w:val="24"/>
          <w:szCs w:val="24"/>
        </w:rPr>
        <w:t>poprawki powinny być naniesione czytelnie i sygnowane podpisem Wykonawcy lub osoby/osób upoważnionej / upoważnionych do reprezentowania Wykonawcy;</w:t>
      </w:r>
    </w:p>
    <w:p w:rsidR="002F30DA" w:rsidRPr="003F6B11" w:rsidRDefault="002F30DA" w:rsidP="0014002D">
      <w:pPr>
        <w:widowControl/>
        <w:numPr>
          <w:ilvl w:val="0"/>
          <w:numId w:val="147"/>
        </w:numPr>
        <w:tabs>
          <w:tab w:val="left" w:pos="851"/>
        </w:tabs>
        <w:suppressAutoHyphens w:val="0"/>
        <w:autoSpaceDN/>
        <w:ind w:left="851" w:hanging="425"/>
        <w:jc w:val="both"/>
        <w:textAlignment w:val="auto"/>
        <w:rPr>
          <w:rFonts w:eastAsia="Calibri"/>
          <w:kern w:val="0"/>
          <w:sz w:val="24"/>
          <w:szCs w:val="24"/>
        </w:rPr>
      </w:pPr>
      <w:r w:rsidRPr="003F6B11">
        <w:rPr>
          <w:kern w:val="0"/>
          <w:sz w:val="24"/>
          <w:szCs w:val="24"/>
        </w:rPr>
        <w:t>Wykonawca powinien umieścić ofertę w zamkniętej kopercie, zaadresowanej na adres</w:t>
      </w:r>
      <w:r w:rsidRPr="003F6B11">
        <w:rPr>
          <w:rFonts w:ascii="Calibri" w:hAnsi="Calibri"/>
          <w:kern w:val="0"/>
          <w:sz w:val="24"/>
          <w:szCs w:val="24"/>
        </w:rPr>
        <w:t xml:space="preserve"> </w:t>
      </w:r>
      <w:r w:rsidRPr="003F6B11">
        <w:rPr>
          <w:kern w:val="0"/>
          <w:sz w:val="24"/>
          <w:szCs w:val="24"/>
        </w:rPr>
        <w:t xml:space="preserve">Zamawiającego. Na kopercie zależy umieścić nazwę i adres Wykonawcy oraz napis: </w:t>
      </w:r>
    </w:p>
    <w:p w:rsidR="002F30DA" w:rsidRPr="003F6B11" w:rsidRDefault="002F30DA" w:rsidP="002F30DA">
      <w:pPr>
        <w:keepNext/>
        <w:widowControl/>
        <w:tabs>
          <w:tab w:val="left" w:pos="426"/>
        </w:tabs>
        <w:suppressAutoHyphens w:val="0"/>
        <w:autoSpaceDN/>
        <w:ind w:left="426"/>
        <w:contextualSpacing/>
        <w:jc w:val="center"/>
        <w:textAlignment w:val="auto"/>
        <w:rPr>
          <w:b/>
          <w:kern w:val="0"/>
          <w:sz w:val="24"/>
          <w:szCs w:val="24"/>
          <w:lang w:val="x-none" w:eastAsia="x-none"/>
        </w:rPr>
      </w:pPr>
    </w:p>
    <w:p w:rsidR="002F30DA" w:rsidRPr="003F6B11" w:rsidRDefault="002F30DA" w:rsidP="002F30DA">
      <w:pPr>
        <w:keepNext/>
        <w:widowControl/>
        <w:tabs>
          <w:tab w:val="left" w:pos="426"/>
        </w:tabs>
        <w:suppressAutoHyphens w:val="0"/>
        <w:autoSpaceDN/>
        <w:ind w:left="426"/>
        <w:contextualSpacing/>
        <w:jc w:val="center"/>
        <w:textAlignment w:val="auto"/>
        <w:rPr>
          <w:b/>
          <w:kern w:val="0"/>
          <w:sz w:val="24"/>
          <w:szCs w:val="24"/>
          <w:lang w:val="x-none" w:eastAsia="x-none"/>
        </w:rPr>
      </w:pPr>
      <w:r w:rsidRPr="003F6B11">
        <w:rPr>
          <w:b/>
          <w:kern w:val="0"/>
          <w:sz w:val="24"/>
          <w:szCs w:val="24"/>
          <w:lang w:val="x-none" w:eastAsia="x-none"/>
        </w:rPr>
        <w:t xml:space="preserve">OFERTA </w:t>
      </w:r>
    </w:p>
    <w:p w:rsidR="002F30DA" w:rsidRPr="003F6B11" w:rsidRDefault="002F30DA" w:rsidP="002F30DA">
      <w:pPr>
        <w:widowControl/>
        <w:tabs>
          <w:tab w:val="num" w:pos="426"/>
        </w:tabs>
        <w:autoSpaceDN/>
        <w:ind w:left="426"/>
        <w:jc w:val="center"/>
        <w:textAlignment w:val="auto"/>
        <w:rPr>
          <w:b/>
          <w:kern w:val="0"/>
          <w:sz w:val="24"/>
          <w:szCs w:val="24"/>
          <w:lang w:eastAsia="ar-SA"/>
        </w:rPr>
      </w:pPr>
      <w:r w:rsidRPr="003F6B11">
        <w:rPr>
          <w:b/>
          <w:kern w:val="0"/>
          <w:sz w:val="24"/>
          <w:szCs w:val="24"/>
          <w:lang w:eastAsia="ar-SA"/>
        </w:rPr>
        <w:t xml:space="preserve">na </w:t>
      </w:r>
      <w:r w:rsidR="00022230" w:rsidRPr="003F6B11">
        <w:rPr>
          <w:b/>
          <w:sz w:val="24"/>
          <w:szCs w:val="24"/>
        </w:rPr>
        <w:t>Usługę przyjmowania, sortowania, przemieszczania i doręczania przesyłek pocztowych oraz obsługa zwrotów nadawanych przez Miejski Ośrodek Pomocy Społecznej w Gdyni w 2021 r.</w:t>
      </w:r>
    </w:p>
    <w:p w:rsidR="002F30DA" w:rsidRPr="003F6B11" w:rsidRDefault="002F30DA" w:rsidP="002F30DA">
      <w:pPr>
        <w:widowControl/>
        <w:tabs>
          <w:tab w:val="num" w:pos="426"/>
        </w:tabs>
        <w:autoSpaceDN/>
        <w:ind w:left="426"/>
        <w:jc w:val="center"/>
        <w:textAlignment w:val="auto"/>
        <w:rPr>
          <w:b/>
          <w:kern w:val="0"/>
          <w:sz w:val="24"/>
          <w:szCs w:val="24"/>
          <w:lang w:eastAsia="ar-SA"/>
        </w:rPr>
      </w:pPr>
    </w:p>
    <w:p w:rsidR="002F30DA" w:rsidRPr="003F6B11" w:rsidRDefault="002F30DA" w:rsidP="002F30DA">
      <w:pPr>
        <w:widowControl/>
        <w:tabs>
          <w:tab w:val="num" w:pos="426"/>
        </w:tabs>
        <w:autoSpaceDN/>
        <w:ind w:left="426"/>
        <w:jc w:val="center"/>
        <w:textAlignment w:val="auto"/>
        <w:rPr>
          <w:b/>
          <w:kern w:val="0"/>
          <w:sz w:val="24"/>
          <w:szCs w:val="24"/>
          <w:lang w:eastAsia="ar-SA"/>
        </w:rPr>
      </w:pPr>
      <w:r w:rsidRPr="003F6B11">
        <w:rPr>
          <w:b/>
          <w:kern w:val="0"/>
          <w:sz w:val="24"/>
          <w:szCs w:val="24"/>
          <w:lang w:eastAsia="ar-SA"/>
        </w:rPr>
        <w:t>MOPS.DZP.322.3.</w:t>
      </w:r>
      <w:r w:rsidR="008A7BC3" w:rsidRPr="003F6B11">
        <w:rPr>
          <w:b/>
          <w:kern w:val="0"/>
          <w:sz w:val="24"/>
          <w:szCs w:val="24"/>
          <w:lang w:eastAsia="ar-SA"/>
        </w:rPr>
        <w:t>25</w:t>
      </w:r>
      <w:r w:rsidRPr="003F6B11">
        <w:rPr>
          <w:b/>
          <w:kern w:val="0"/>
          <w:sz w:val="24"/>
          <w:szCs w:val="24"/>
          <w:lang w:eastAsia="ar-SA"/>
        </w:rPr>
        <w:t>/2020</w:t>
      </w:r>
    </w:p>
    <w:p w:rsidR="002F30DA" w:rsidRPr="003F6B11" w:rsidRDefault="002F30DA" w:rsidP="002F30DA">
      <w:pPr>
        <w:widowControl/>
        <w:tabs>
          <w:tab w:val="num" w:pos="426"/>
        </w:tabs>
        <w:autoSpaceDN/>
        <w:ind w:left="426"/>
        <w:jc w:val="center"/>
        <w:textAlignment w:val="auto"/>
        <w:rPr>
          <w:kern w:val="0"/>
          <w:sz w:val="24"/>
          <w:szCs w:val="24"/>
          <w:lang w:eastAsia="ar-SA"/>
        </w:rPr>
      </w:pPr>
      <w:r w:rsidRPr="003F6B11">
        <w:rPr>
          <w:b/>
          <w:kern w:val="0"/>
          <w:sz w:val="24"/>
          <w:szCs w:val="24"/>
          <w:u w:val="single"/>
          <w:lang w:eastAsia="ar-SA"/>
        </w:rPr>
        <w:t xml:space="preserve">Nie otwierać przed dniem  </w:t>
      </w:r>
      <w:r w:rsidR="0014002D">
        <w:rPr>
          <w:b/>
          <w:kern w:val="0"/>
          <w:sz w:val="24"/>
          <w:szCs w:val="24"/>
          <w:u w:val="single"/>
          <w:lang w:eastAsia="ar-SA"/>
        </w:rPr>
        <w:t>03</w:t>
      </w:r>
      <w:r w:rsidRPr="003F6B11">
        <w:rPr>
          <w:b/>
          <w:kern w:val="0"/>
          <w:sz w:val="24"/>
          <w:szCs w:val="24"/>
          <w:u w:val="single"/>
          <w:lang w:eastAsia="ar-SA"/>
        </w:rPr>
        <w:t>.</w:t>
      </w:r>
      <w:r w:rsidR="002F2379">
        <w:rPr>
          <w:b/>
          <w:kern w:val="0"/>
          <w:sz w:val="24"/>
          <w:szCs w:val="24"/>
          <w:u w:val="single"/>
          <w:lang w:eastAsia="ar-SA"/>
        </w:rPr>
        <w:t>12</w:t>
      </w:r>
      <w:r w:rsidRPr="003F6B11">
        <w:rPr>
          <w:b/>
          <w:kern w:val="0"/>
          <w:sz w:val="24"/>
          <w:szCs w:val="24"/>
          <w:u w:val="single"/>
          <w:lang w:eastAsia="ar-SA"/>
        </w:rPr>
        <w:t>.2020 r. godz. 11:20”</w:t>
      </w:r>
      <w:r w:rsidRPr="003F6B11">
        <w:rPr>
          <w:kern w:val="0"/>
          <w:sz w:val="24"/>
          <w:szCs w:val="24"/>
          <w:lang w:eastAsia="ar-SA"/>
        </w:rPr>
        <w:t>.</w:t>
      </w:r>
    </w:p>
    <w:p w:rsidR="002F30DA" w:rsidRPr="003F6B11" w:rsidRDefault="002F30DA" w:rsidP="0014002D">
      <w:pPr>
        <w:widowControl/>
        <w:tabs>
          <w:tab w:val="num" w:pos="426"/>
        </w:tabs>
        <w:autoSpaceDN/>
        <w:ind w:left="426"/>
        <w:jc w:val="center"/>
        <w:textAlignment w:val="auto"/>
        <w:rPr>
          <w:kern w:val="0"/>
          <w:sz w:val="24"/>
          <w:szCs w:val="24"/>
          <w:lang w:eastAsia="ar-SA"/>
        </w:rPr>
      </w:pPr>
    </w:p>
    <w:p w:rsidR="002F30DA" w:rsidRPr="003F6B11" w:rsidRDefault="002F30DA" w:rsidP="0014002D">
      <w:pPr>
        <w:widowControl/>
        <w:numPr>
          <w:ilvl w:val="0"/>
          <w:numId w:val="147"/>
        </w:numPr>
        <w:tabs>
          <w:tab w:val="left" w:pos="851"/>
        </w:tabs>
        <w:suppressAutoHyphens w:val="0"/>
        <w:autoSpaceDN/>
        <w:ind w:left="851" w:hanging="425"/>
        <w:jc w:val="both"/>
        <w:textAlignment w:val="auto"/>
        <w:rPr>
          <w:kern w:val="0"/>
          <w:sz w:val="24"/>
          <w:szCs w:val="24"/>
          <w:lang w:eastAsia="ar-SA"/>
        </w:rPr>
      </w:pPr>
      <w:r w:rsidRPr="003F6B11">
        <w:rPr>
          <w:kern w:val="0"/>
          <w:sz w:val="24"/>
          <w:szCs w:val="24"/>
          <w:lang w:eastAsia="ar-SA"/>
        </w:rPr>
        <w:t>Koperta winna być szczelnie zamknięta w sposób uniemożliwiający zapoznanie się z treścią oferty, przed jej otwarciem.</w:t>
      </w:r>
    </w:p>
    <w:p w:rsidR="002F30DA" w:rsidRPr="003F6B11" w:rsidRDefault="002F30DA" w:rsidP="0014002D">
      <w:pPr>
        <w:widowControl/>
        <w:numPr>
          <w:ilvl w:val="0"/>
          <w:numId w:val="147"/>
        </w:numPr>
        <w:tabs>
          <w:tab w:val="left" w:pos="851"/>
        </w:tabs>
        <w:suppressAutoHyphens w:val="0"/>
        <w:autoSpaceDN/>
        <w:ind w:left="851" w:hanging="425"/>
        <w:jc w:val="both"/>
        <w:textAlignment w:val="auto"/>
        <w:rPr>
          <w:kern w:val="0"/>
          <w:sz w:val="24"/>
          <w:szCs w:val="24"/>
          <w:lang w:eastAsia="ar-SA"/>
        </w:rPr>
      </w:pPr>
      <w:r w:rsidRPr="003F6B11">
        <w:rPr>
          <w:kern w:val="0"/>
          <w:sz w:val="24"/>
          <w:szCs w:val="24"/>
          <w:lang w:eastAsia="ar-SA"/>
        </w:rPr>
        <w:t>Wszelkie koszty związane z przygotowaniem oraz dostarczeniem oferty ponosi Wyk</w:t>
      </w:r>
      <w:r w:rsidRPr="003F6B11">
        <w:rPr>
          <w:kern w:val="0"/>
          <w:sz w:val="24"/>
          <w:szCs w:val="24"/>
          <w:lang w:eastAsia="ar-SA"/>
        </w:rPr>
        <w:t>o</w:t>
      </w:r>
      <w:r w:rsidRPr="003F6B11">
        <w:rPr>
          <w:kern w:val="0"/>
          <w:sz w:val="24"/>
          <w:szCs w:val="24"/>
          <w:lang w:eastAsia="ar-SA"/>
        </w:rPr>
        <w:t>nawca.</w:t>
      </w:r>
    </w:p>
    <w:p w:rsidR="002F30DA" w:rsidRPr="003F6B11" w:rsidRDefault="002F30DA" w:rsidP="002F30DA">
      <w:pPr>
        <w:widowControl/>
        <w:tabs>
          <w:tab w:val="left" w:pos="851"/>
        </w:tabs>
        <w:autoSpaceDN/>
        <w:ind w:left="851"/>
        <w:jc w:val="both"/>
        <w:textAlignment w:val="auto"/>
        <w:rPr>
          <w:kern w:val="0"/>
          <w:sz w:val="24"/>
          <w:szCs w:val="24"/>
          <w:lang w:eastAsia="ar-SA"/>
        </w:rPr>
      </w:pP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kern w:val="0"/>
          <w:sz w:val="24"/>
          <w:szCs w:val="24"/>
          <w:lang w:eastAsia="ar-SA"/>
        </w:rPr>
      </w:pPr>
      <w:r w:rsidRPr="003F6B11">
        <w:rPr>
          <w:b/>
          <w:kern w:val="0"/>
          <w:sz w:val="24"/>
          <w:szCs w:val="24"/>
          <w:lang w:eastAsia="ar-SA"/>
        </w:rPr>
        <w:t>Zmiana oferty</w:t>
      </w:r>
      <w:r w:rsidRPr="003F6B11">
        <w:rPr>
          <w:kern w:val="0"/>
          <w:sz w:val="24"/>
          <w:szCs w:val="24"/>
          <w:lang w:eastAsia="ar-SA"/>
        </w:rPr>
        <w:t>. Wykonawca może przed upływem terminu składania ofert zmienić ofertę. W przypadku składania oferty w formie pisemnej zmiana oferty wymaga zachowania formy pisemnej. W celu dokonania zmiany oferty złożonej w formie pisemnej, Wykonawca złoży Zamawiającemu kolejną zamkniętą kopertę, oznaczoną jak w ust. 8 pkt. 6, z dodatkowym opisem „Zmiana oferty”. Wprowadzenie zmian do oferty złożonej elektronicznie przy uż</w:t>
      </w:r>
      <w:r w:rsidRPr="003F6B11">
        <w:rPr>
          <w:kern w:val="0"/>
          <w:sz w:val="24"/>
          <w:szCs w:val="24"/>
          <w:lang w:eastAsia="ar-SA"/>
        </w:rPr>
        <w:t>y</w:t>
      </w:r>
      <w:r w:rsidRPr="003F6B11">
        <w:rPr>
          <w:kern w:val="0"/>
          <w:sz w:val="24"/>
          <w:szCs w:val="24"/>
          <w:lang w:eastAsia="ar-SA"/>
        </w:rPr>
        <w:t>ciu platformy należy dokonać zgodnie z „Instrukcja dla wykonawców platformazakup</w:t>
      </w:r>
      <w:r w:rsidRPr="003F6B11">
        <w:rPr>
          <w:kern w:val="0"/>
          <w:sz w:val="24"/>
          <w:szCs w:val="24"/>
          <w:lang w:eastAsia="ar-SA"/>
        </w:rPr>
        <w:t>o</w:t>
      </w:r>
      <w:r w:rsidRPr="003F6B11">
        <w:rPr>
          <w:kern w:val="0"/>
          <w:sz w:val="24"/>
          <w:szCs w:val="24"/>
          <w:lang w:eastAsia="ar-SA"/>
        </w:rPr>
        <w:t>wa.pl” dostępnej na stronie Platformy. Zgodnie z niniejszą instrukcją przez zmianę oferty rozumie się złożenie nowej oferty i wycofanie poprzedniej, jednak należy to zrobić przed upływem terminu zakończenia składania ofert w postępowaniu.</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kern w:val="0"/>
          <w:sz w:val="24"/>
          <w:szCs w:val="24"/>
          <w:lang w:eastAsia="ar-SA"/>
        </w:rPr>
      </w:pPr>
      <w:r w:rsidRPr="003F6B11">
        <w:rPr>
          <w:b/>
          <w:kern w:val="0"/>
          <w:sz w:val="24"/>
          <w:szCs w:val="24"/>
          <w:lang w:eastAsia="ar-SA"/>
        </w:rPr>
        <w:t>Wycofanie oferty</w:t>
      </w:r>
      <w:r w:rsidRPr="003F6B11">
        <w:rPr>
          <w:kern w:val="0"/>
          <w:sz w:val="24"/>
          <w:szCs w:val="24"/>
          <w:lang w:eastAsia="ar-SA"/>
        </w:rPr>
        <w:t>. Wykonawca może przed upływem terminu składania ofert wycofać ofe</w:t>
      </w:r>
      <w:r w:rsidRPr="003F6B11">
        <w:rPr>
          <w:kern w:val="0"/>
          <w:sz w:val="24"/>
          <w:szCs w:val="24"/>
          <w:lang w:eastAsia="ar-SA"/>
        </w:rPr>
        <w:t>r</w:t>
      </w:r>
      <w:r w:rsidRPr="003F6B11">
        <w:rPr>
          <w:kern w:val="0"/>
          <w:sz w:val="24"/>
          <w:szCs w:val="24"/>
          <w:lang w:eastAsia="ar-SA"/>
        </w:rPr>
        <w:t>tę. W celu wycofania oferty złożonej w formie pisemnej, Wykonawca przed terminem skł</w:t>
      </w:r>
      <w:r w:rsidRPr="003F6B11">
        <w:rPr>
          <w:kern w:val="0"/>
          <w:sz w:val="24"/>
          <w:szCs w:val="24"/>
          <w:lang w:eastAsia="ar-SA"/>
        </w:rPr>
        <w:t>a</w:t>
      </w:r>
      <w:r w:rsidRPr="003F6B11">
        <w:rPr>
          <w:kern w:val="0"/>
          <w:sz w:val="24"/>
          <w:szCs w:val="24"/>
          <w:lang w:eastAsia="ar-SA"/>
        </w:rPr>
        <w:t>dania ofert wysyła informację do Zamawiającego o wycofaniu swojej oferty, pod waru</w:t>
      </w:r>
      <w:r w:rsidRPr="003F6B11">
        <w:rPr>
          <w:kern w:val="0"/>
          <w:sz w:val="24"/>
          <w:szCs w:val="24"/>
          <w:lang w:eastAsia="ar-SA"/>
        </w:rPr>
        <w:t>n</w:t>
      </w:r>
      <w:r w:rsidRPr="003F6B11">
        <w:rPr>
          <w:kern w:val="0"/>
          <w:sz w:val="24"/>
          <w:szCs w:val="24"/>
          <w:lang w:eastAsia="ar-SA"/>
        </w:rPr>
        <w:t xml:space="preserve">kiem, że informacja ta dotrze do Zamawiającego przed upływem terminu składania ofert. Wycofanie złożonej oferty w formie pisemnej następuje na wniosek Wykonawcy podpisany </w:t>
      </w:r>
      <w:r w:rsidRPr="003F6B11">
        <w:rPr>
          <w:kern w:val="0"/>
          <w:sz w:val="24"/>
          <w:szCs w:val="24"/>
          <w:lang w:eastAsia="ar-SA"/>
        </w:rPr>
        <w:lastRenderedPageBreak/>
        <w:t>przez Wykonawcę lub osobę upoważnioną zgodnie z zasadami reprezentacji. W przypadku, gdy Wykonawcę reprezentuje pełnomocnik, do wniosku musi być dołączone pełnomocni</w:t>
      </w:r>
      <w:r w:rsidRPr="003F6B11">
        <w:rPr>
          <w:kern w:val="0"/>
          <w:sz w:val="24"/>
          <w:szCs w:val="24"/>
          <w:lang w:eastAsia="ar-SA"/>
        </w:rPr>
        <w:t>c</w:t>
      </w:r>
      <w:r w:rsidRPr="003F6B11">
        <w:rPr>
          <w:kern w:val="0"/>
          <w:sz w:val="24"/>
          <w:szCs w:val="24"/>
          <w:lang w:eastAsia="ar-SA"/>
        </w:rPr>
        <w:t>two, z którego treści powinno wynikać uprawnienie do reprezentowania Wykonawcy. W</w:t>
      </w:r>
      <w:r w:rsidRPr="003F6B11">
        <w:rPr>
          <w:kern w:val="0"/>
          <w:sz w:val="24"/>
          <w:szCs w:val="24"/>
          <w:lang w:eastAsia="ar-SA"/>
        </w:rPr>
        <w:t>y</w:t>
      </w:r>
      <w:r w:rsidRPr="003F6B11">
        <w:rPr>
          <w:kern w:val="0"/>
          <w:sz w:val="24"/>
          <w:szCs w:val="24"/>
          <w:lang w:eastAsia="ar-SA"/>
        </w:rPr>
        <w:t>cofanie oferty złożonej w formie elektronicznej przy użyciu Platformy należy dokonać zgodnie z „Instrukcja dla wykonawców platformazakupowa.pl” dostępnej na stronie Pla</w:t>
      </w:r>
      <w:r w:rsidRPr="003F6B11">
        <w:rPr>
          <w:kern w:val="0"/>
          <w:sz w:val="24"/>
          <w:szCs w:val="24"/>
          <w:lang w:eastAsia="ar-SA"/>
        </w:rPr>
        <w:t>t</w:t>
      </w:r>
      <w:r w:rsidRPr="003F6B11">
        <w:rPr>
          <w:kern w:val="0"/>
          <w:sz w:val="24"/>
          <w:szCs w:val="24"/>
          <w:lang w:eastAsia="ar-SA"/>
        </w:rPr>
        <w:t>formy.</w:t>
      </w:r>
    </w:p>
    <w:p w:rsidR="002F30DA" w:rsidRPr="003F6B11" w:rsidRDefault="002F30DA" w:rsidP="00314573">
      <w:pPr>
        <w:widowControl/>
        <w:numPr>
          <w:ilvl w:val="1"/>
          <w:numId w:val="145"/>
        </w:numPr>
        <w:tabs>
          <w:tab w:val="left" w:pos="426"/>
        </w:tabs>
        <w:suppressAutoHyphens w:val="0"/>
        <w:autoSpaceDN/>
        <w:spacing w:line="276" w:lineRule="auto"/>
        <w:ind w:left="426" w:hanging="426"/>
        <w:jc w:val="both"/>
        <w:textAlignment w:val="auto"/>
        <w:rPr>
          <w:rFonts w:eastAsia="Calibri"/>
          <w:kern w:val="0"/>
          <w:sz w:val="24"/>
          <w:szCs w:val="24"/>
        </w:rPr>
      </w:pPr>
      <w:r w:rsidRPr="003F6B11">
        <w:rPr>
          <w:rFonts w:eastAsia="Calibri"/>
          <w:kern w:val="0"/>
          <w:sz w:val="24"/>
          <w:szCs w:val="24"/>
        </w:rPr>
        <w:t xml:space="preserve">Wykonawca nie może wycofać oferty ani wprowadzić jakichkolwiek zmian w treści oferty po upływie terminu składania ofert. </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kern w:val="0"/>
          <w:sz w:val="24"/>
          <w:szCs w:val="24"/>
          <w:lang w:eastAsia="ar-SA"/>
        </w:rPr>
      </w:pPr>
      <w:r w:rsidRPr="003F6B11">
        <w:rPr>
          <w:kern w:val="0"/>
          <w:sz w:val="24"/>
          <w:szCs w:val="24"/>
          <w:lang w:eastAsia="ar-SA"/>
        </w:rPr>
        <w:t xml:space="preserve">Oferta jest jawna od chwili jej otwarcia.  Zgodnie z art. 8 ust. 3 ustawy </w:t>
      </w:r>
      <w:proofErr w:type="spellStart"/>
      <w:r w:rsidRPr="003F6B11">
        <w:rPr>
          <w:kern w:val="0"/>
          <w:sz w:val="24"/>
          <w:szCs w:val="24"/>
          <w:lang w:eastAsia="ar-SA"/>
        </w:rPr>
        <w:t>Pzp</w:t>
      </w:r>
      <w:proofErr w:type="spellEnd"/>
      <w:r w:rsidRPr="003F6B11">
        <w:rPr>
          <w:kern w:val="0"/>
          <w:sz w:val="24"/>
          <w:szCs w:val="24"/>
          <w:lang w:eastAsia="ar-SA"/>
        </w:rPr>
        <w:t>, nie ujawnia się informacji stanowiących tajemnicę przedsiębiorstwa, w rozumieniu ustawy z dnia 16 kwie</w:t>
      </w:r>
      <w:r w:rsidRPr="003F6B11">
        <w:rPr>
          <w:kern w:val="0"/>
          <w:sz w:val="24"/>
          <w:szCs w:val="24"/>
          <w:lang w:eastAsia="ar-SA"/>
        </w:rPr>
        <w:t>t</w:t>
      </w:r>
      <w:r w:rsidRPr="003F6B11">
        <w:rPr>
          <w:kern w:val="0"/>
          <w:sz w:val="24"/>
          <w:szCs w:val="24"/>
          <w:lang w:eastAsia="ar-SA"/>
        </w:rPr>
        <w:t>nia 1993 r. o zwalczaniu nieuczciwej konkurencji (t. j. Dz. U. z 2019 r. poz. 1010), jeżeli  Wykonawca, nie później niż w terminie składania ofert, w sposób nie budzący wątpliwości zastrzegł, że nie mogą być one udostępniane oraz wykazał, załączając stosowne wyjaśni</w:t>
      </w:r>
      <w:r w:rsidRPr="003F6B11">
        <w:rPr>
          <w:kern w:val="0"/>
          <w:sz w:val="24"/>
          <w:szCs w:val="24"/>
          <w:lang w:eastAsia="ar-SA"/>
        </w:rPr>
        <w:t>e</w:t>
      </w:r>
      <w:r w:rsidRPr="003F6B11">
        <w:rPr>
          <w:kern w:val="0"/>
          <w:sz w:val="24"/>
          <w:szCs w:val="24"/>
          <w:lang w:eastAsia="ar-SA"/>
        </w:rPr>
        <w:t>nia, iż zastrzeżone informacje stanowią tajemnicę przedsiębiorstwa. W przypadku składania oferty w formie pisemnej Informacje stanowiące tajemnice przedsiębiorstwa muszą być oznaczone klauzulą „Tajemnica Przedsiębiorstwa”. Zaleca się, aby dokumenty te były spięte w sposób pozwalający na ich oddzielenie od reszty oferty. W przypadku składania oferty w formie elektronicznej przy użyciu platformy Z</w:t>
      </w:r>
      <w:r w:rsidR="0014002D">
        <w:rPr>
          <w:kern w:val="0"/>
          <w:sz w:val="24"/>
          <w:szCs w:val="24"/>
          <w:lang w:eastAsia="ar-SA"/>
        </w:rPr>
        <w:t>a</w:t>
      </w:r>
      <w:r w:rsidRPr="003F6B11">
        <w:rPr>
          <w:kern w:val="0"/>
          <w:sz w:val="24"/>
          <w:szCs w:val="24"/>
          <w:lang w:eastAsia="ar-SA"/>
        </w:rPr>
        <w:t>mawiający zaleca wydzielenie ww. inform</w:t>
      </w:r>
      <w:r w:rsidRPr="003F6B11">
        <w:rPr>
          <w:kern w:val="0"/>
          <w:sz w:val="24"/>
          <w:szCs w:val="24"/>
          <w:lang w:eastAsia="ar-SA"/>
        </w:rPr>
        <w:t>a</w:t>
      </w:r>
      <w:r w:rsidRPr="003F6B11">
        <w:rPr>
          <w:kern w:val="0"/>
          <w:sz w:val="24"/>
          <w:szCs w:val="24"/>
          <w:lang w:eastAsia="ar-SA"/>
        </w:rPr>
        <w:t xml:space="preserve">cji jako oddzielnego pliku. Na platformie w formularzu składania oferty znajduje się miejsce wyznaczone do dołączenia części oferty stanowiącej tajemnicę przedsiębiorstwa. </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kern w:val="0"/>
          <w:sz w:val="24"/>
          <w:szCs w:val="24"/>
          <w:lang w:eastAsia="ar-SA"/>
        </w:rPr>
      </w:pPr>
      <w:r w:rsidRPr="003F6B11">
        <w:rPr>
          <w:kern w:val="0"/>
          <w:sz w:val="24"/>
          <w:szCs w:val="24"/>
          <w:lang w:eastAsia="ar-SA"/>
        </w:rPr>
        <w:t>Przez tajemnicę przedsiębiorstwa rozumie się informacje techniczne, technologiczne, org</w:t>
      </w:r>
      <w:r w:rsidRPr="003F6B11">
        <w:rPr>
          <w:kern w:val="0"/>
          <w:sz w:val="24"/>
          <w:szCs w:val="24"/>
          <w:lang w:eastAsia="ar-SA"/>
        </w:rPr>
        <w:t>a</w:t>
      </w:r>
      <w:r w:rsidRPr="003F6B11">
        <w:rPr>
          <w:kern w:val="0"/>
          <w:sz w:val="24"/>
          <w:szCs w:val="24"/>
          <w:lang w:eastAsia="ar-SA"/>
        </w:rPr>
        <w:t>nizacyjne przedsiębiorstwa lub inne informacje posiadające wartość gospodarczą, które jako całość lub w szczególnym zestawieniu i zbiorze ich elementów nie są powszechnie znane osobom zwykle zajmującym się tym rodzajem informacji albo nie są łatwo dostępne dla t</w:t>
      </w:r>
      <w:r w:rsidRPr="003F6B11">
        <w:rPr>
          <w:kern w:val="0"/>
          <w:sz w:val="24"/>
          <w:szCs w:val="24"/>
          <w:lang w:eastAsia="ar-SA"/>
        </w:rPr>
        <w:t>a</w:t>
      </w:r>
      <w:r w:rsidRPr="003F6B11">
        <w:rPr>
          <w:kern w:val="0"/>
          <w:sz w:val="24"/>
          <w:szCs w:val="24"/>
          <w:lang w:eastAsia="ar-SA"/>
        </w:rPr>
        <w:t>kich osób, o ile uprawniony do korzystania z informacji lub rozporządzania nimi podjął, przy zachowaniu należytej staranności, działania w celu utrzymania ich w poufności.</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kern w:val="0"/>
          <w:sz w:val="24"/>
          <w:szCs w:val="24"/>
          <w:lang w:eastAsia="ar-SA"/>
        </w:rPr>
      </w:pPr>
      <w:r w:rsidRPr="003F6B11">
        <w:rPr>
          <w:kern w:val="0"/>
          <w:sz w:val="24"/>
          <w:szCs w:val="24"/>
          <w:lang w:eastAsia="ar-SA"/>
        </w:rPr>
        <w:t xml:space="preserve">Wykonawca nie może zastrzec informacji, o których mowa w art. 86 ust. 4 ustawy </w:t>
      </w:r>
      <w:proofErr w:type="spellStart"/>
      <w:r w:rsidRPr="003F6B11">
        <w:rPr>
          <w:kern w:val="0"/>
          <w:sz w:val="24"/>
          <w:szCs w:val="24"/>
          <w:lang w:eastAsia="ar-SA"/>
        </w:rPr>
        <w:t>Pzp</w:t>
      </w:r>
      <w:proofErr w:type="spellEnd"/>
      <w:r w:rsidRPr="003F6B11">
        <w:rPr>
          <w:kern w:val="0"/>
          <w:sz w:val="24"/>
          <w:szCs w:val="24"/>
          <w:lang w:eastAsia="ar-SA"/>
        </w:rPr>
        <w:t>.</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kern w:val="0"/>
          <w:sz w:val="24"/>
          <w:szCs w:val="24"/>
          <w:lang w:eastAsia="ar-SA"/>
        </w:rPr>
      </w:pPr>
      <w:r w:rsidRPr="003F6B11">
        <w:rPr>
          <w:rFonts w:eastAsia="Calibri"/>
          <w:kern w:val="0"/>
          <w:sz w:val="24"/>
          <w:szCs w:val="24"/>
          <w:lang w:eastAsia="ar-SA"/>
        </w:rPr>
        <w:t>Zgodnie z definicją dokumentu elektronicznego z art. 3 ust. 2 Ustawy o informatyzacji dzi</w:t>
      </w:r>
      <w:r w:rsidRPr="003F6B11">
        <w:rPr>
          <w:rFonts w:eastAsia="Calibri"/>
          <w:kern w:val="0"/>
          <w:sz w:val="24"/>
          <w:szCs w:val="24"/>
          <w:lang w:eastAsia="ar-SA"/>
        </w:rPr>
        <w:t>a</w:t>
      </w:r>
      <w:r w:rsidRPr="003F6B11">
        <w:rPr>
          <w:rFonts w:eastAsia="Calibri"/>
          <w:kern w:val="0"/>
          <w:sz w:val="24"/>
          <w:szCs w:val="24"/>
          <w:lang w:eastAsia="ar-SA"/>
        </w:rPr>
        <w:t>łalności podmiotów realizujących zadania publiczne, opatrzenie pliku zawierającego sko</w:t>
      </w:r>
      <w:r w:rsidRPr="003F6B11">
        <w:rPr>
          <w:rFonts w:eastAsia="Calibri"/>
          <w:kern w:val="0"/>
          <w:sz w:val="24"/>
          <w:szCs w:val="24"/>
          <w:lang w:eastAsia="ar-SA"/>
        </w:rPr>
        <w:t>m</w:t>
      </w:r>
      <w:r w:rsidRPr="003F6B11">
        <w:rPr>
          <w:rFonts w:eastAsia="Calibri"/>
          <w:kern w:val="0"/>
          <w:sz w:val="24"/>
          <w:szCs w:val="24"/>
          <w:lang w:eastAsia="ar-SA"/>
        </w:rPr>
        <w:t>presowane dane kwalifikowanym podpisem elektronicznym jest jednoznaczne z podpis</w:t>
      </w:r>
      <w:r w:rsidRPr="003F6B11">
        <w:rPr>
          <w:rFonts w:eastAsia="Calibri"/>
          <w:kern w:val="0"/>
          <w:sz w:val="24"/>
          <w:szCs w:val="24"/>
          <w:lang w:eastAsia="ar-SA"/>
        </w:rPr>
        <w:t>a</w:t>
      </w:r>
      <w:r w:rsidRPr="003F6B11">
        <w:rPr>
          <w:rFonts w:eastAsia="Calibri"/>
          <w:kern w:val="0"/>
          <w:sz w:val="24"/>
          <w:szCs w:val="24"/>
          <w:lang w:eastAsia="ar-SA"/>
        </w:rPr>
        <w:t>niem oryginału dokumentu, z wyjątkiem kopii poświadczonych odpowiednio przez innego Wykonawcę ubiegającego się wspólnie z nim o udzielenie zamówienia, przez podmiot, na którego zdolnościach lub sytuacji polega Wykonawca, albo przez podwykonawcę.</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kern w:val="0"/>
          <w:sz w:val="24"/>
          <w:szCs w:val="24"/>
          <w:lang w:eastAsia="ar-SA"/>
        </w:rPr>
      </w:pPr>
      <w:r w:rsidRPr="003F6B11">
        <w:rPr>
          <w:rFonts w:eastAsia="Calibri"/>
          <w:kern w:val="0"/>
          <w:sz w:val="24"/>
          <w:szCs w:val="24"/>
          <w:lang w:eastAsia="ar-SA"/>
        </w:rPr>
        <w:t>Maksymalny rozmiar jednego pliku przesyłanego za pośrednictwem dedykowanych form</w:t>
      </w:r>
      <w:r w:rsidRPr="003F6B11">
        <w:rPr>
          <w:rFonts w:eastAsia="Calibri"/>
          <w:kern w:val="0"/>
          <w:sz w:val="24"/>
          <w:szCs w:val="24"/>
          <w:lang w:eastAsia="ar-SA"/>
        </w:rPr>
        <w:t>u</w:t>
      </w:r>
      <w:r w:rsidRPr="003F6B11">
        <w:rPr>
          <w:rFonts w:eastAsia="Calibri"/>
          <w:kern w:val="0"/>
          <w:sz w:val="24"/>
          <w:szCs w:val="24"/>
          <w:lang w:eastAsia="ar-SA"/>
        </w:rPr>
        <w:t>larzy do: złożenia, zmiany, wycofania oferty wynosi 150 MB natomiast przy komunikacji wielkość pliku to maksymalnie 500 MB.</w:t>
      </w:r>
    </w:p>
    <w:p w:rsidR="002F30DA" w:rsidRPr="003F6B11" w:rsidRDefault="002F30DA" w:rsidP="00314573">
      <w:pPr>
        <w:widowControl/>
        <w:numPr>
          <w:ilvl w:val="1"/>
          <w:numId w:val="145"/>
        </w:numPr>
        <w:tabs>
          <w:tab w:val="num" w:pos="426"/>
        </w:tabs>
        <w:suppressAutoHyphens w:val="0"/>
        <w:autoSpaceDN/>
        <w:spacing w:line="276" w:lineRule="auto"/>
        <w:ind w:left="426" w:hanging="426"/>
        <w:jc w:val="both"/>
        <w:textAlignment w:val="auto"/>
        <w:rPr>
          <w:kern w:val="0"/>
          <w:sz w:val="24"/>
          <w:szCs w:val="24"/>
          <w:lang w:eastAsia="ar-SA"/>
        </w:rPr>
      </w:pPr>
      <w:r w:rsidRPr="003F6B11">
        <w:rPr>
          <w:rFonts w:eastAsia="Calibri"/>
          <w:kern w:val="0"/>
          <w:sz w:val="24"/>
          <w:szCs w:val="24"/>
          <w:lang w:eastAsia="ar-SA"/>
        </w:rPr>
        <w:t>Zgodnie z § 4 Rozporządzenia Prezesa Rady Ministrów z dnia 27 czerwca 2017 r. w sprawie użycia środków komunikacji elektronicznej w postępowaniu o udzielenie zamówienia p</w:t>
      </w:r>
      <w:r w:rsidRPr="003F6B11">
        <w:rPr>
          <w:rFonts w:eastAsia="Calibri"/>
          <w:kern w:val="0"/>
          <w:sz w:val="24"/>
          <w:szCs w:val="24"/>
          <w:lang w:eastAsia="ar-SA"/>
        </w:rPr>
        <w:t>u</w:t>
      </w:r>
      <w:r w:rsidRPr="003F6B11">
        <w:rPr>
          <w:rFonts w:eastAsia="Calibri"/>
          <w:kern w:val="0"/>
          <w:sz w:val="24"/>
          <w:szCs w:val="24"/>
          <w:lang w:eastAsia="ar-SA"/>
        </w:rPr>
        <w:t>blicznego oraz udostępniania i przechowywania dokumentów elektronicznych, dokumenty elektroniczne przekazywane za pośrednictwem środków komunikacji elektronicznej (za p</w:t>
      </w:r>
      <w:r w:rsidRPr="003F6B11">
        <w:rPr>
          <w:rFonts w:eastAsia="Calibri"/>
          <w:kern w:val="0"/>
          <w:sz w:val="24"/>
          <w:szCs w:val="24"/>
          <w:lang w:eastAsia="ar-SA"/>
        </w:rPr>
        <w:t>o</w:t>
      </w:r>
      <w:r w:rsidRPr="003F6B11">
        <w:rPr>
          <w:rFonts w:eastAsia="Calibri"/>
          <w:kern w:val="0"/>
          <w:sz w:val="24"/>
          <w:szCs w:val="24"/>
          <w:lang w:eastAsia="ar-SA"/>
        </w:rPr>
        <w:t>średnictwem Platformy zakupowej) są sporządzane w jednym z formatów danych określ</w:t>
      </w:r>
      <w:r w:rsidRPr="003F6B11">
        <w:rPr>
          <w:rFonts w:eastAsia="Calibri"/>
          <w:kern w:val="0"/>
          <w:sz w:val="24"/>
          <w:szCs w:val="24"/>
          <w:lang w:eastAsia="ar-SA"/>
        </w:rPr>
        <w:t>o</w:t>
      </w:r>
      <w:r w:rsidRPr="003F6B11">
        <w:rPr>
          <w:rFonts w:eastAsia="Calibri"/>
          <w:kern w:val="0"/>
          <w:sz w:val="24"/>
          <w:szCs w:val="24"/>
          <w:lang w:eastAsia="ar-SA"/>
        </w:rPr>
        <w:t>nych w Załączniku nr 2 do Rozporządzenia Rady Ministrów z dnia 12 kwietnia 2012 r. (t. j. Dz. U. z 2017 r. poz. 2247) w sprawie Krajowych Ram Interoperacyjności, minimalnych wymagań dla rejestrów publicznych i wymiany informacji w postaci elektronicznej oraz m</w:t>
      </w:r>
      <w:r w:rsidRPr="003F6B11">
        <w:rPr>
          <w:rFonts w:eastAsia="Calibri"/>
          <w:kern w:val="0"/>
          <w:sz w:val="24"/>
          <w:szCs w:val="24"/>
          <w:lang w:eastAsia="ar-SA"/>
        </w:rPr>
        <w:t>i</w:t>
      </w:r>
      <w:r w:rsidRPr="003F6B11">
        <w:rPr>
          <w:rFonts w:eastAsia="Calibri"/>
          <w:kern w:val="0"/>
          <w:sz w:val="24"/>
          <w:szCs w:val="24"/>
          <w:lang w:eastAsia="ar-SA"/>
        </w:rPr>
        <w:t>nimalnych wymagań dla systemów teleinformatycznych:</w:t>
      </w:r>
    </w:p>
    <w:p w:rsidR="002F30DA" w:rsidRPr="003F6B11" w:rsidRDefault="002F30DA" w:rsidP="00314573">
      <w:pPr>
        <w:widowControl/>
        <w:numPr>
          <w:ilvl w:val="0"/>
          <w:numId w:val="148"/>
        </w:numPr>
        <w:tabs>
          <w:tab w:val="left" w:pos="851"/>
        </w:tabs>
        <w:suppressAutoHyphens w:val="0"/>
        <w:autoSpaceDN/>
        <w:spacing w:line="276" w:lineRule="auto"/>
        <w:ind w:left="851" w:hanging="425"/>
        <w:jc w:val="both"/>
        <w:textAlignment w:val="auto"/>
        <w:rPr>
          <w:kern w:val="0"/>
          <w:sz w:val="24"/>
          <w:szCs w:val="24"/>
          <w:lang w:eastAsia="ar-SA"/>
        </w:rPr>
      </w:pPr>
      <w:r w:rsidRPr="003F6B11">
        <w:rPr>
          <w:b/>
          <w:kern w:val="0"/>
          <w:sz w:val="24"/>
          <w:szCs w:val="24"/>
          <w:lang w:eastAsia="ar-SA"/>
        </w:rPr>
        <w:lastRenderedPageBreak/>
        <w:t>dla danych zawierających dokumenty tekstowe, tekstowo – graficzne, multim</w:t>
      </w:r>
      <w:r w:rsidRPr="003F6B11">
        <w:rPr>
          <w:b/>
          <w:kern w:val="0"/>
          <w:sz w:val="24"/>
          <w:szCs w:val="24"/>
          <w:lang w:eastAsia="ar-SA"/>
        </w:rPr>
        <w:t>e</w:t>
      </w:r>
      <w:r w:rsidRPr="003F6B11">
        <w:rPr>
          <w:b/>
          <w:kern w:val="0"/>
          <w:sz w:val="24"/>
          <w:szCs w:val="24"/>
          <w:lang w:eastAsia="ar-SA"/>
        </w:rPr>
        <w:t>dialne</w:t>
      </w:r>
      <w:r w:rsidRPr="003F6B11">
        <w:rPr>
          <w:kern w:val="0"/>
          <w:sz w:val="24"/>
          <w:szCs w:val="24"/>
          <w:lang w:eastAsia="ar-SA"/>
        </w:rPr>
        <w:t>: .txt, .pdf, .</w:t>
      </w:r>
      <w:proofErr w:type="spellStart"/>
      <w:r w:rsidRPr="003F6B11">
        <w:rPr>
          <w:kern w:val="0"/>
          <w:sz w:val="24"/>
          <w:szCs w:val="24"/>
          <w:lang w:eastAsia="ar-SA"/>
        </w:rPr>
        <w:t>doc</w:t>
      </w:r>
      <w:proofErr w:type="spellEnd"/>
      <w:r w:rsidRPr="003F6B11">
        <w:rPr>
          <w:kern w:val="0"/>
          <w:sz w:val="24"/>
          <w:szCs w:val="24"/>
          <w:lang w:eastAsia="ar-SA"/>
        </w:rPr>
        <w:t>, .xls, .</w:t>
      </w:r>
      <w:proofErr w:type="spellStart"/>
      <w:r w:rsidRPr="003F6B11">
        <w:rPr>
          <w:kern w:val="0"/>
          <w:sz w:val="24"/>
          <w:szCs w:val="24"/>
          <w:lang w:eastAsia="ar-SA"/>
        </w:rPr>
        <w:t>ppt</w:t>
      </w:r>
      <w:proofErr w:type="spellEnd"/>
      <w:r w:rsidRPr="003F6B11">
        <w:rPr>
          <w:kern w:val="0"/>
          <w:sz w:val="24"/>
          <w:szCs w:val="24"/>
          <w:lang w:eastAsia="ar-SA"/>
        </w:rPr>
        <w:t>, .</w:t>
      </w:r>
      <w:proofErr w:type="spellStart"/>
      <w:r w:rsidRPr="003F6B11">
        <w:rPr>
          <w:kern w:val="0"/>
          <w:sz w:val="24"/>
          <w:szCs w:val="24"/>
          <w:lang w:eastAsia="ar-SA"/>
        </w:rPr>
        <w:t>docx</w:t>
      </w:r>
      <w:proofErr w:type="spellEnd"/>
      <w:r w:rsidRPr="003F6B11">
        <w:rPr>
          <w:kern w:val="0"/>
          <w:sz w:val="24"/>
          <w:szCs w:val="24"/>
          <w:lang w:eastAsia="ar-SA"/>
        </w:rPr>
        <w:t>, .</w:t>
      </w:r>
      <w:proofErr w:type="spellStart"/>
      <w:r w:rsidRPr="003F6B11">
        <w:rPr>
          <w:kern w:val="0"/>
          <w:sz w:val="24"/>
          <w:szCs w:val="24"/>
          <w:lang w:eastAsia="ar-SA"/>
        </w:rPr>
        <w:t>xlsx</w:t>
      </w:r>
      <w:proofErr w:type="spellEnd"/>
      <w:r w:rsidRPr="003F6B11">
        <w:rPr>
          <w:kern w:val="0"/>
          <w:sz w:val="24"/>
          <w:szCs w:val="24"/>
          <w:lang w:eastAsia="ar-SA"/>
        </w:rPr>
        <w:t>, .jpg, .</w:t>
      </w:r>
      <w:proofErr w:type="spellStart"/>
      <w:r w:rsidRPr="003F6B11">
        <w:rPr>
          <w:kern w:val="0"/>
          <w:sz w:val="24"/>
          <w:szCs w:val="24"/>
          <w:lang w:eastAsia="ar-SA"/>
        </w:rPr>
        <w:t>jpeg</w:t>
      </w:r>
      <w:proofErr w:type="spellEnd"/>
      <w:r w:rsidRPr="003F6B11">
        <w:rPr>
          <w:kern w:val="0"/>
          <w:sz w:val="24"/>
          <w:szCs w:val="24"/>
          <w:lang w:eastAsia="ar-SA"/>
        </w:rPr>
        <w:t>, .</w:t>
      </w:r>
      <w:proofErr w:type="spellStart"/>
      <w:r w:rsidRPr="003F6B11">
        <w:rPr>
          <w:kern w:val="0"/>
          <w:sz w:val="24"/>
          <w:szCs w:val="24"/>
          <w:lang w:eastAsia="ar-SA"/>
        </w:rPr>
        <w:t>tif</w:t>
      </w:r>
      <w:proofErr w:type="spellEnd"/>
      <w:r w:rsidRPr="003F6B11">
        <w:rPr>
          <w:kern w:val="0"/>
          <w:sz w:val="24"/>
          <w:szCs w:val="24"/>
          <w:lang w:eastAsia="ar-SA"/>
        </w:rPr>
        <w:t>, .</w:t>
      </w:r>
      <w:proofErr w:type="spellStart"/>
      <w:r w:rsidRPr="003F6B11">
        <w:rPr>
          <w:kern w:val="0"/>
          <w:sz w:val="24"/>
          <w:szCs w:val="24"/>
          <w:lang w:eastAsia="ar-SA"/>
        </w:rPr>
        <w:t>tiff</w:t>
      </w:r>
      <w:proofErr w:type="spellEnd"/>
      <w:r w:rsidRPr="003F6B11">
        <w:rPr>
          <w:kern w:val="0"/>
          <w:sz w:val="24"/>
          <w:szCs w:val="24"/>
          <w:lang w:eastAsia="ar-SA"/>
        </w:rPr>
        <w:t xml:space="preserve">, </w:t>
      </w:r>
    </w:p>
    <w:p w:rsidR="006B5695" w:rsidRPr="003F6B11" w:rsidRDefault="002F30DA" w:rsidP="00314573">
      <w:pPr>
        <w:widowControl/>
        <w:numPr>
          <w:ilvl w:val="0"/>
          <w:numId w:val="148"/>
        </w:numPr>
        <w:tabs>
          <w:tab w:val="left" w:pos="851"/>
        </w:tabs>
        <w:suppressAutoHyphens w:val="0"/>
        <w:autoSpaceDN/>
        <w:spacing w:line="276" w:lineRule="auto"/>
        <w:ind w:left="851" w:hanging="425"/>
        <w:jc w:val="both"/>
        <w:textAlignment w:val="auto"/>
        <w:rPr>
          <w:kern w:val="0"/>
          <w:sz w:val="24"/>
          <w:szCs w:val="24"/>
          <w:lang w:eastAsia="ar-SA"/>
        </w:rPr>
      </w:pPr>
      <w:r w:rsidRPr="003F6B11">
        <w:rPr>
          <w:b/>
          <w:kern w:val="0"/>
          <w:sz w:val="24"/>
          <w:szCs w:val="24"/>
          <w:lang w:eastAsia="ar-SA"/>
        </w:rPr>
        <w:t>dla  kompresji (zmniejszenia objętości)</w:t>
      </w:r>
      <w:r w:rsidRPr="003F6B11">
        <w:rPr>
          <w:kern w:val="0"/>
          <w:sz w:val="24"/>
          <w:szCs w:val="24"/>
          <w:lang w:eastAsia="ar-SA"/>
        </w:rPr>
        <w:t xml:space="preserve">: . zip, .7z. </w:t>
      </w:r>
    </w:p>
    <w:p w:rsidR="002F30DA" w:rsidRPr="003F6B11" w:rsidRDefault="002F30DA">
      <w:pPr>
        <w:pStyle w:val="Standard"/>
        <w:suppressAutoHyphens w:val="0"/>
        <w:spacing w:after="0" w:line="240" w:lineRule="auto"/>
        <w:jc w:val="both"/>
        <w:rPr>
          <w:rFonts w:ascii="Times New Roman" w:hAnsi="Times New Roman" w:cs="Times New Roman"/>
          <w:b/>
        </w:rPr>
      </w:pPr>
    </w:p>
    <w:p w:rsidR="006B5695" w:rsidRPr="003F6B11" w:rsidRDefault="006B5695">
      <w:pPr>
        <w:pStyle w:val="Tekstpodstawowy21"/>
        <w:ind w:left="1440"/>
        <w:jc w:val="both"/>
        <w:rPr>
          <w:b w:val="0"/>
          <w:sz w:val="24"/>
          <w:szCs w:val="24"/>
        </w:rPr>
      </w:pPr>
    </w:p>
    <w:p w:rsidR="006B5695" w:rsidRPr="003F6B11" w:rsidRDefault="007F595A">
      <w:pPr>
        <w:pStyle w:val="Tekstpodstawowy21"/>
        <w:jc w:val="both"/>
        <w:rPr>
          <w:bCs/>
          <w:sz w:val="24"/>
          <w:szCs w:val="24"/>
        </w:rPr>
      </w:pPr>
      <w:r w:rsidRPr="003F6B11">
        <w:rPr>
          <w:bCs/>
          <w:sz w:val="24"/>
          <w:szCs w:val="24"/>
        </w:rPr>
        <w:t>Rozdział 10. Termin i sposób składania ofert</w:t>
      </w:r>
    </w:p>
    <w:p w:rsidR="00FA0D1A" w:rsidRPr="003F6B11" w:rsidRDefault="00FA0D1A" w:rsidP="00FA0D1A">
      <w:pPr>
        <w:widowControl/>
        <w:numPr>
          <w:ilvl w:val="0"/>
          <w:numId w:val="149"/>
        </w:numPr>
        <w:tabs>
          <w:tab w:val="num" w:pos="426"/>
        </w:tabs>
        <w:suppressAutoHyphens w:val="0"/>
        <w:autoSpaceDN/>
        <w:spacing w:line="276" w:lineRule="auto"/>
        <w:ind w:left="425" w:hanging="425"/>
        <w:contextualSpacing/>
        <w:jc w:val="both"/>
        <w:textAlignment w:val="auto"/>
        <w:rPr>
          <w:kern w:val="0"/>
          <w:sz w:val="24"/>
          <w:szCs w:val="24"/>
          <w:lang w:val="x-none" w:eastAsia="x-none"/>
        </w:rPr>
      </w:pPr>
      <w:r w:rsidRPr="003F6B11">
        <w:rPr>
          <w:kern w:val="0"/>
          <w:sz w:val="24"/>
          <w:szCs w:val="24"/>
          <w:lang w:val="x-none" w:eastAsia="x-none"/>
        </w:rPr>
        <w:t>Miejsce składania ofert.</w:t>
      </w:r>
    </w:p>
    <w:p w:rsidR="00FA0D1A" w:rsidRPr="003F6B11" w:rsidRDefault="00FA0D1A" w:rsidP="00FA0D1A">
      <w:pPr>
        <w:widowControl/>
        <w:suppressAutoHyphens w:val="0"/>
        <w:autoSpaceDN/>
        <w:ind w:left="426"/>
        <w:contextualSpacing/>
        <w:jc w:val="both"/>
        <w:textAlignment w:val="auto"/>
        <w:rPr>
          <w:kern w:val="0"/>
          <w:sz w:val="24"/>
          <w:szCs w:val="24"/>
          <w:lang w:val="x-none" w:eastAsia="x-none"/>
        </w:rPr>
      </w:pPr>
      <w:r w:rsidRPr="003F6B11">
        <w:rPr>
          <w:kern w:val="0"/>
          <w:sz w:val="24"/>
          <w:szCs w:val="24"/>
          <w:lang w:eastAsia="x-none"/>
        </w:rPr>
        <w:t xml:space="preserve">Oferty w formie pisemnej należy składać w Sekretariacie </w:t>
      </w:r>
      <w:r w:rsidRPr="003F6B11">
        <w:rPr>
          <w:b/>
          <w:kern w:val="0"/>
          <w:sz w:val="24"/>
          <w:szCs w:val="24"/>
          <w:lang w:val="x-none" w:eastAsia="x-none"/>
        </w:rPr>
        <w:t>Miejski</w:t>
      </w:r>
      <w:r w:rsidRPr="003F6B11">
        <w:rPr>
          <w:b/>
          <w:kern w:val="0"/>
          <w:sz w:val="24"/>
          <w:szCs w:val="24"/>
          <w:lang w:eastAsia="x-none"/>
        </w:rPr>
        <w:t xml:space="preserve">ego </w:t>
      </w:r>
      <w:r w:rsidRPr="003F6B11">
        <w:rPr>
          <w:b/>
          <w:kern w:val="0"/>
          <w:sz w:val="24"/>
          <w:szCs w:val="24"/>
          <w:lang w:val="x-none" w:eastAsia="x-none"/>
        </w:rPr>
        <w:t>Ośrodk</w:t>
      </w:r>
      <w:r w:rsidRPr="003F6B11">
        <w:rPr>
          <w:b/>
          <w:kern w:val="0"/>
          <w:sz w:val="24"/>
          <w:szCs w:val="24"/>
          <w:lang w:eastAsia="x-none"/>
        </w:rPr>
        <w:t>a</w:t>
      </w:r>
      <w:r w:rsidRPr="003F6B11">
        <w:rPr>
          <w:b/>
          <w:kern w:val="0"/>
          <w:sz w:val="24"/>
          <w:szCs w:val="24"/>
          <w:lang w:val="x-none" w:eastAsia="x-none"/>
        </w:rPr>
        <w:t xml:space="preserve"> Pomocy Społecznej w Gdyni</w:t>
      </w:r>
      <w:r w:rsidRPr="003F6B11">
        <w:rPr>
          <w:b/>
          <w:kern w:val="0"/>
          <w:sz w:val="24"/>
          <w:szCs w:val="24"/>
          <w:lang w:eastAsia="x-none"/>
        </w:rPr>
        <w:t xml:space="preserve">, </w:t>
      </w:r>
      <w:r w:rsidRPr="003F6B11">
        <w:rPr>
          <w:b/>
          <w:kern w:val="0"/>
          <w:sz w:val="24"/>
          <w:szCs w:val="24"/>
          <w:lang w:val="x-none" w:eastAsia="x-none"/>
        </w:rPr>
        <w:t>ul. Grabowo 2</w:t>
      </w:r>
      <w:r w:rsidRPr="003F6B11">
        <w:rPr>
          <w:b/>
          <w:kern w:val="0"/>
          <w:sz w:val="24"/>
          <w:szCs w:val="24"/>
          <w:lang w:eastAsia="x-none"/>
        </w:rPr>
        <w:t xml:space="preserve">, </w:t>
      </w:r>
      <w:r w:rsidRPr="003F6B11">
        <w:rPr>
          <w:b/>
          <w:kern w:val="0"/>
          <w:sz w:val="24"/>
          <w:szCs w:val="24"/>
          <w:lang w:val="x-none" w:eastAsia="x-none"/>
        </w:rPr>
        <w:t>81-265 Gdynia</w:t>
      </w:r>
      <w:r w:rsidRPr="003F6B11">
        <w:rPr>
          <w:kern w:val="0"/>
          <w:sz w:val="24"/>
          <w:szCs w:val="24"/>
          <w:lang w:eastAsia="x-none"/>
        </w:rPr>
        <w:t xml:space="preserve">. </w:t>
      </w:r>
      <w:r w:rsidRPr="003F6B11">
        <w:rPr>
          <w:kern w:val="0"/>
          <w:sz w:val="24"/>
          <w:szCs w:val="24"/>
          <w:lang w:val="x-none" w:eastAsia="x-none"/>
        </w:rPr>
        <w:t>(Sekretariat czynny w dni robocze od poniedziałku do piątku w godzinach 7:30 – 15:30).</w:t>
      </w:r>
    </w:p>
    <w:p w:rsidR="00FA0D1A" w:rsidRPr="003F6B11" w:rsidRDefault="00FA0D1A" w:rsidP="00FA0D1A">
      <w:pPr>
        <w:widowControl/>
        <w:suppressAutoHyphens w:val="0"/>
        <w:autoSpaceDN/>
        <w:ind w:left="426"/>
        <w:contextualSpacing/>
        <w:jc w:val="both"/>
        <w:textAlignment w:val="auto"/>
        <w:rPr>
          <w:kern w:val="0"/>
          <w:sz w:val="24"/>
          <w:szCs w:val="24"/>
          <w:lang w:eastAsia="x-none"/>
        </w:rPr>
      </w:pPr>
      <w:r w:rsidRPr="003F6B11">
        <w:rPr>
          <w:kern w:val="0"/>
          <w:sz w:val="24"/>
          <w:szCs w:val="24"/>
          <w:lang w:eastAsia="x-none"/>
        </w:rPr>
        <w:t xml:space="preserve">Oferty w formie elektronicznej należy umieścić na Platformie Zakupowej znajdującej się pod adresem </w:t>
      </w:r>
      <w:hyperlink r:id="rId15" w:history="1">
        <w:r w:rsidRPr="003F6B11">
          <w:rPr>
            <w:color w:val="0000FF"/>
            <w:kern w:val="0"/>
            <w:sz w:val="24"/>
            <w:szCs w:val="24"/>
            <w:u w:val="single"/>
            <w:lang w:eastAsia="x-none"/>
          </w:rPr>
          <w:t>https://platformazakupowa.pl/pn/mops_gdynia</w:t>
        </w:r>
      </w:hyperlink>
      <w:r w:rsidRPr="003F6B11">
        <w:rPr>
          <w:kern w:val="0"/>
          <w:sz w:val="24"/>
          <w:szCs w:val="24"/>
          <w:lang w:eastAsia="x-none"/>
        </w:rPr>
        <w:t xml:space="preserve"> na stronie dotyczącej niniejsz</w:t>
      </w:r>
      <w:r w:rsidRPr="003F6B11">
        <w:rPr>
          <w:kern w:val="0"/>
          <w:sz w:val="24"/>
          <w:szCs w:val="24"/>
          <w:lang w:eastAsia="x-none"/>
        </w:rPr>
        <w:t>e</w:t>
      </w:r>
      <w:r w:rsidRPr="003F6B11">
        <w:rPr>
          <w:kern w:val="0"/>
          <w:sz w:val="24"/>
          <w:szCs w:val="24"/>
          <w:lang w:eastAsia="x-none"/>
        </w:rPr>
        <w:t xml:space="preserve">go postępowania. </w:t>
      </w:r>
    </w:p>
    <w:p w:rsidR="00FA0D1A" w:rsidRPr="003F6B11" w:rsidRDefault="00FA0D1A" w:rsidP="00FA0D1A">
      <w:pPr>
        <w:widowControl/>
        <w:suppressAutoHyphens w:val="0"/>
        <w:autoSpaceDE w:val="0"/>
        <w:adjustRightInd w:val="0"/>
        <w:ind w:left="426"/>
        <w:textAlignment w:val="auto"/>
        <w:rPr>
          <w:kern w:val="0"/>
          <w:sz w:val="24"/>
          <w:szCs w:val="24"/>
        </w:rPr>
      </w:pPr>
      <w:r w:rsidRPr="003F6B11">
        <w:rPr>
          <w:b/>
          <w:kern w:val="0"/>
          <w:sz w:val="24"/>
          <w:szCs w:val="24"/>
        </w:rPr>
        <w:t>UWAGA:</w:t>
      </w:r>
      <w:r w:rsidRPr="003F6B11">
        <w:rPr>
          <w:kern w:val="0"/>
          <w:sz w:val="24"/>
          <w:szCs w:val="24"/>
        </w:rPr>
        <w:t xml:space="preserve"> Nie dopuszcza się składania ofert na nośniku danych (np. na płycie CD, </w:t>
      </w:r>
      <w:proofErr w:type="spellStart"/>
      <w:r w:rsidRPr="003F6B11">
        <w:rPr>
          <w:kern w:val="0"/>
          <w:sz w:val="24"/>
          <w:szCs w:val="24"/>
        </w:rPr>
        <w:t>pe</w:t>
      </w:r>
      <w:r w:rsidRPr="003F6B11">
        <w:rPr>
          <w:kern w:val="0"/>
          <w:sz w:val="24"/>
          <w:szCs w:val="24"/>
        </w:rPr>
        <w:t>n</w:t>
      </w:r>
      <w:r w:rsidRPr="003F6B11">
        <w:rPr>
          <w:kern w:val="0"/>
          <w:sz w:val="24"/>
          <w:szCs w:val="24"/>
        </w:rPr>
        <w:t>drive</w:t>
      </w:r>
      <w:proofErr w:type="spellEnd"/>
      <w:r w:rsidRPr="003F6B11">
        <w:rPr>
          <w:kern w:val="0"/>
          <w:sz w:val="24"/>
          <w:szCs w:val="24"/>
        </w:rPr>
        <w:t>), e-mailem lub innym kanałem komunikacji.</w:t>
      </w:r>
    </w:p>
    <w:p w:rsidR="00FA0D1A" w:rsidRPr="003F6B11" w:rsidRDefault="00FA0D1A" w:rsidP="00FA0D1A">
      <w:pPr>
        <w:widowControl/>
        <w:numPr>
          <w:ilvl w:val="0"/>
          <w:numId w:val="149"/>
        </w:numPr>
        <w:tabs>
          <w:tab w:val="num" w:pos="426"/>
        </w:tabs>
        <w:suppressAutoHyphens w:val="0"/>
        <w:autoSpaceDN/>
        <w:spacing w:line="276" w:lineRule="auto"/>
        <w:ind w:left="426" w:hanging="426"/>
        <w:contextualSpacing/>
        <w:jc w:val="both"/>
        <w:textAlignment w:val="auto"/>
        <w:rPr>
          <w:b/>
          <w:kern w:val="0"/>
          <w:sz w:val="24"/>
          <w:szCs w:val="24"/>
          <w:lang w:val="x-none" w:eastAsia="x-none"/>
        </w:rPr>
      </w:pPr>
      <w:r w:rsidRPr="003F6B11">
        <w:rPr>
          <w:kern w:val="0"/>
          <w:sz w:val="24"/>
          <w:szCs w:val="24"/>
          <w:lang w:val="x-none" w:eastAsia="x-none"/>
        </w:rPr>
        <w:t xml:space="preserve">Termin składania ofert upływa dnia </w:t>
      </w:r>
      <w:r w:rsidR="0014002D">
        <w:rPr>
          <w:b/>
          <w:kern w:val="0"/>
          <w:sz w:val="24"/>
          <w:szCs w:val="24"/>
          <w:u w:val="single"/>
          <w:lang w:eastAsia="x-none"/>
        </w:rPr>
        <w:t>03</w:t>
      </w:r>
      <w:r w:rsidRPr="002F2379">
        <w:rPr>
          <w:b/>
          <w:kern w:val="0"/>
          <w:sz w:val="24"/>
          <w:szCs w:val="24"/>
          <w:u w:val="single"/>
          <w:lang w:eastAsia="x-none"/>
        </w:rPr>
        <w:t>.</w:t>
      </w:r>
      <w:r w:rsidR="002F2379">
        <w:rPr>
          <w:b/>
          <w:kern w:val="0"/>
          <w:sz w:val="24"/>
          <w:szCs w:val="24"/>
          <w:u w:val="single"/>
          <w:lang w:eastAsia="x-none"/>
        </w:rPr>
        <w:t>12.</w:t>
      </w:r>
      <w:r w:rsidRPr="003F6B11">
        <w:rPr>
          <w:b/>
          <w:kern w:val="0"/>
          <w:sz w:val="24"/>
          <w:szCs w:val="24"/>
          <w:u w:val="single"/>
          <w:lang w:val="x-none" w:eastAsia="x-none"/>
        </w:rPr>
        <w:t xml:space="preserve">2020 </w:t>
      </w:r>
      <w:r w:rsidRPr="003F6B11">
        <w:rPr>
          <w:b/>
          <w:kern w:val="0"/>
          <w:sz w:val="24"/>
          <w:szCs w:val="24"/>
          <w:lang w:val="x-none" w:eastAsia="x-none"/>
        </w:rPr>
        <w:t xml:space="preserve">r. o godz. </w:t>
      </w:r>
      <w:r w:rsidRPr="003F6B11">
        <w:rPr>
          <w:b/>
          <w:kern w:val="0"/>
          <w:sz w:val="24"/>
          <w:szCs w:val="24"/>
          <w:lang w:eastAsia="x-none"/>
        </w:rPr>
        <w:t>11</w:t>
      </w:r>
      <w:r w:rsidRPr="003F6B11">
        <w:rPr>
          <w:b/>
          <w:kern w:val="0"/>
          <w:sz w:val="24"/>
          <w:szCs w:val="24"/>
          <w:lang w:val="x-none" w:eastAsia="x-none"/>
        </w:rPr>
        <w:t>:</w:t>
      </w:r>
      <w:r w:rsidRPr="003F6B11">
        <w:rPr>
          <w:b/>
          <w:kern w:val="0"/>
          <w:sz w:val="24"/>
          <w:szCs w:val="24"/>
          <w:lang w:eastAsia="x-none"/>
        </w:rPr>
        <w:t>1</w:t>
      </w:r>
      <w:r w:rsidRPr="003F6B11">
        <w:rPr>
          <w:b/>
          <w:kern w:val="0"/>
          <w:sz w:val="24"/>
          <w:szCs w:val="24"/>
          <w:lang w:val="x-none" w:eastAsia="x-none"/>
        </w:rPr>
        <w:t>0</w:t>
      </w:r>
      <w:r w:rsidRPr="003F6B11">
        <w:rPr>
          <w:kern w:val="0"/>
          <w:sz w:val="24"/>
          <w:szCs w:val="24"/>
          <w:lang w:val="x-none" w:eastAsia="x-none"/>
        </w:rPr>
        <w:t>.</w:t>
      </w:r>
    </w:p>
    <w:p w:rsidR="00FA0D1A" w:rsidRPr="003F6B11" w:rsidRDefault="00FA0D1A" w:rsidP="00FA0D1A">
      <w:pPr>
        <w:widowControl/>
        <w:numPr>
          <w:ilvl w:val="0"/>
          <w:numId w:val="149"/>
        </w:numPr>
        <w:tabs>
          <w:tab w:val="num" w:pos="426"/>
        </w:tabs>
        <w:suppressAutoHyphens w:val="0"/>
        <w:autoSpaceDN/>
        <w:spacing w:line="276" w:lineRule="auto"/>
        <w:ind w:left="426" w:hanging="426"/>
        <w:contextualSpacing/>
        <w:jc w:val="both"/>
        <w:textAlignment w:val="auto"/>
        <w:rPr>
          <w:b/>
          <w:kern w:val="0"/>
          <w:sz w:val="24"/>
          <w:szCs w:val="24"/>
          <w:lang w:val="x-none" w:eastAsia="x-none"/>
        </w:rPr>
      </w:pPr>
      <w:r w:rsidRPr="003F6B11">
        <w:rPr>
          <w:kern w:val="0"/>
          <w:sz w:val="24"/>
          <w:szCs w:val="24"/>
          <w:lang w:val="x-none" w:eastAsia="x-none"/>
        </w:rPr>
        <w:t xml:space="preserve">Otwarcie ofert nastąpi </w:t>
      </w:r>
      <w:r w:rsidRPr="003F6B11">
        <w:rPr>
          <w:b/>
          <w:kern w:val="0"/>
          <w:sz w:val="24"/>
          <w:szCs w:val="24"/>
          <w:lang w:val="x-none" w:eastAsia="x-none"/>
        </w:rPr>
        <w:t xml:space="preserve">w dniu </w:t>
      </w:r>
      <w:r w:rsidR="0014002D">
        <w:rPr>
          <w:b/>
          <w:kern w:val="0"/>
          <w:sz w:val="24"/>
          <w:szCs w:val="24"/>
          <w:u w:val="single"/>
          <w:lang w:eastAsia="x-none"/>
        </w:rPr>
        <w:t>03</w:t>
      </w:r>
      <w:r w:rsidRPr="003F6B11">
        <w:rPr>
          <w:b/>
          <w:kern w:val="0"/>
          <w:sz w:val="24"/>
          <w:szCs w:val="24"/>
          <w:u w:val="single"/>
          <w:lang w:eastAsia="x-none"/>
        </w:rPr>
        <w:t>.</w:t>
      </w:r>
      <w:r w:rsidR="002F2379">
        <w:rPr>
          <w:b/>
          <w:kern w:val="0"/>
          <w:sz w:val="24"/>
          <w:szCs w:val="24"/>
          <w:u w:val="single"/>
          <w:lang w:eastAsia="x-none"/>
        </w:rPr>
        <w:t>12</w:t>
      </w:r>
      <w:r w:rsidRPr="003F6B11">
        <w:rPr>
          <w:b/>
          <w:kern w:val="0"/>
          <w:sz w:val="24"/>
          <w:szCs w:val="24"/>
          <w:u w:val="single"/>
          <w:lang w:val="x-none" w:eastAsia="x-none"/>
        </w:rPr>
        <w:t>.2020</w:t>
      </w:r>
      <w:r w:rsidRPr="003F6B11">
        <w:rPr>
          <w:b/>
          <w:kern w:val="0"/>
          <w:sz w:val="24"/>
          <w:szCs w:val="24"/>
          <w:lang w:val="x-none" w:eastAsia="x-none"/>
        </w:rPr>
        <w:t>r. godz.</w:t>
      </w:r>
      <w:r w:rsidRPr="003F6B11">
        <w:rPr>
          <w:b/>
          <w:kern w:val="0"/>
          <w:sz w:val="24"/>
          <w:szCs w:val="24"/>
          <w:lang w:eastAsia="x-none"/>
        </w:rPr>
        <w:t xml:space="preserve"> </w:t>
      </w:r>
      <w:r w:rsidRPr="003F6B11">
        <w:rPr>
          <w:b/>
          <w:kern w:val="0"/>
          <w:sz w:val="24"/>
          <w:szCs w:val="24"/>
          <w:lang w:val="x-none" w:eastAsia="x-none"/>
        </w:rPr>
        <w:t>1</w:t>
      </w:r>
      <w:r w:rsidRPr="003F6B11">
        <w:rPr>
          <w:b/>
          <w:kern w:val="0"/>
          <w:sz w:val="24"/>
          <w:szCs w:val="24"/>
          <w:lang w:eastAsia="x-none"/>
        </w:rPr>
        <w:t>1</w:t>
      </w:r>
      <w:r w:rsidRPr="003F6B11">
        <w:rPr>
          <w:b/>
          <w:kern w:val="0"/>
          <w:sz w:val="24"/>
          <w:szCs w:val="24"/>
          <w:lang w:val="x-none" w:eastAsia="x-none"/>
        </w:rPr>
        <w:t>:</w:t>
      </w:r>
      <w:r w:rsidRPr="003F6B11">
        <w:rPr>
          <w:b/>
          <w:kern w:val="0"/>
          <w:sz w:val="24"/>
          <w:szCs w:val="24"/>
          <w:lang w:eastAsia="x-none"/>
        </w:rPr>
        <w:t>20</w:t>
      </w:r>
      <w:r w:rsidRPr="003F6B11">
        <w:rPr>
          <w:kern w:val="0"/>
          <w:sz w:val="24"/>
          <w:szCs w:val="24"/>
          <w:lang w:val="x-none" w:eastAsia="x-none"/>
        </w:rPr>
        <w:t xml:space="preserve"> w siedzibie  Zamawiającego tj.: przy ul. Grabowo 2, 81-265 Gdynia.</w:t>
      </w:r>
    </w:p>
    <w:p w:rsidR="00FA0D1A" w:rsidRPr="003F6B11" w:rsidRDefault="00FA0D1A" w:rsidP="00FA0D1A">
      <w:pPr>
        <w:widowControl/>
        <w:suppressAutoHyphens w:val="0"/>
        <w:autoSpaceDN/>
        <w:ind w:left="426"/>
        <w:contextualSpacing/>
        <w:jc w:val="both"/>
        <w:textAlignment w:val="auto"/>
        <w:rPr>
          <w:b/>
          <w:bCs/>
          <w:kern w:val="0"/>
          <w:sz w:val="24"/>
          <w:szCs w:val="24"/>
          <w:lang w:val="x-none" w:eastAsia="x-none"/>
        </w:rPr>
      </w:pPr>
      <w:r w:rsidRPr="003F6B11">
        <w:rPr>
          <w:b/>
          <w:bCs/>
          <w:kern w:val="0"/>
          <w:sz w:val="24"/>
          <w:szCs w:val="24"/>
          <w:lang w:val="x-none" w:eastAsia="x-none"/>
        </w:rPr>
        <w:t>W zaistniałej sytuacji zagrożenia epidemicznego informujemy, że sesja otwarcia ofert dla przedmiotowego postępowania odbędzie się poprzez transmisję on-</w:t>
      </w:r>
      <w:proofErr w:type="spellStart"/>
      <w:r w:rsidRPr="003F6B11">
        <w:rPr>
          <w:b/>
          <w:bCs/>
          <w:kern w:val="0"/>
          <w:sz w:val="24"/>
          <w:szCs w:val="24"/>
          <w:lang w:val="x-none" w:eastAsia="x-none"/>
        </w:rPr>
        <w:t>line</w:t>
      </w:r>
      <w:proofErr w:type="spellEnd"/>
      <w:r w:rsidRPr="003F6B11">
        <w:rPr>
          <w:b/>
          <w:bCs/>
          <w:kern w:val="0"/>
          <w:sz w:val="24"/>
          <w:szCs w:val="24"/>
          <w:lang w:val="x-none" w:eastAsia="x-none"/>
        </w:rPr>
        <w:t xml:space="preserve">. </w:t>
      </w:r>
    </w:p>
    <w:p w:rsidR="00FA0D1A" w:rsidRPr="003F6B11" w:rsidRDefault="00FA0D1A" w:rsidP="00FA0D1A">
      <w:pPr>
        <w:widowControl/>
        <w:suppressAutoHyphens w:val="0"/>
        <w:autoSpaceDN/>
        <w:ind w:left="426"/>
        <w:contextualSpacing/>
        <w:jc w:val="both"/>
        <w:textAlignment w:val="auto"/>
        <w:rPr>
          <w:b/>
          <w:bCs/>
          <w:kern w:val="0"/>
          <w:sz w:val="24"/>
          <w:szCs w:val="24"/>
          <w:lang w:val="x-none" w:eastAsia="x-none"/>
        </w:rPr>
      </w:pPr>
      <w:r w:rsidRPr="003F6B11">
        <w:rPr>
          <w:b/>
          <w:bCs/>
          <w:kern w:val="0"/>
          <w:sz w:val="24"/>
          <w:szCs w:val="24"/>
          <w:lang w:val="x-none" w:eastAsia="x-none"/>
        </w:rPr>
        <w:t>W związku z powyższym transmisja on-</w:t>
      </w:r>
      <w:proofErr w:type="spellStart"/>
      <w:r w:rsidRPr="003F6B11">
        <w:rPr>
          <w:b/>
          <w:bCs/>
          <w:kern w:val="0"/>
          <w:sz w:val="24"/>
          <w:szCs w:val="24"/>
          <w:lang w:val="x-none" w:eastAsia="x-none"/>
        </w:rPr>
        <w:t>line</w:t>
      </w:r>
      <w:proofErr w:type="spellEnd"/>
      <w:r w:rsidRPr="003F6B11">
        <w:rPr>
          <w:b/>
          <w:bCs/>
          <w:kern w:val="0"/>
          <w:sz w:val="24"/>
          <w:szCs w:val="24"/>
          <w:lang w:val="x-none" w:eastAsia="x-none"/>
        </w:rPr>
        <w:t xml:space="preserve"> rozpocznie się w dniu </w:t>
      </w:r>
      <w:r w:rsidR="002F2379">
        <w:rPr>
          <w:b/>
          <w:bCs/>
          <w:kern w:val="0"/>
          <w:sz w:val="24"/>
          <w:szCs w:val="24"/>
          <w:lang w:eastAsia="x-none"/>
        </w:rPr>
        <w:t>02</w:t>
      </w:r>
      <w:r w:rsidRPr="003F6B11">
        <w:rPr>
          <w:b/>
          <w:bCs/>
          <w:kern w:val="0"/>
          <w:sz w:val="24"/>
          <w:szCs w:val="24"/>
          <w:lang w:eastAsia="x-none"/>
        </w:rPr>
        <w:t>.</w:t>
      </w:r>
      <w:r w:rsidR="002F2379">
        <w:rPr>
          <w:b/>
          <w:bCs/>
          <w:kern w:val="0"/>
          <w:sz w:val="24"/>
          <w:szCs w:val="24"/>
          <w:lang w:eastAsia="x-none"/>
        </w:rPr>
        <w:t>12</w:t>
      </w:r>
      <w:r w:rsidRPr="003F6B11">
        <w:rPr>
          <w:b/>
          <w:bCs/>
          <w:kern w:val="0"/>
          <w:sz w:val="24"/>
          <w:szCs w:val="24"/>
          <w:lang w:val="x-none" w:eastAsia="x-none"/>
        </w:rPr>
        <w:t>.2020 r. od godziny 1</w:t>
      </w:r>
      <w:r w:rsidRPr="003F6B11">
        <w:rPr>
          <w:b/>
          <w:bCs/>
          <w:kern w:val="0"/>
          <w:sz w:val="24"/>
          <w:szCs w:val="24"/>
          <w:lang w:eastAsia="x-none"/>
        </w:rPr>
        <w:t>1</w:t>
      </w:r>
      <w:r w:rsidRPr="003F6B11">
        <w:rPr>
          <w:b/>
          <w:bCs/>
          <w:kern w:val="0"/>
          <w:sz w:val="24"/>
          <w:szCs w:val="24"/>
          <w:lang w:val="x-none" w:eastAsia="x-none"/>
        </w:rPr>
        <w:t>:</w:t>
      </w:r>
      <w:r w:rsidRPr="003F6B11">
        <w:rPr>
          <w:b/>
          <w:bCs/>
          <w:kern w:val="0"/>
          <w:sz w:val="24"/>
          <w:szCs w:val="24"/>
          <w:lang w:eastAsia="x-none"/>
        </w:rPr>
        <w:t>20</w:t>
      </w:r>
      <w:r w:rsidRPr="003F6B11">
        <w:rPr>
          <w:b/>
          <w:bCs/>
          <w:kern w:val="0"/>
          <w:sz w:val="24"/>
          <w:szCs w:val="24"/>
          <w:lang w:val="x-none" w:eastAsia="x-none"/>
        </w:rPr>
        <w:t xml:space="preserve">. Możliwość oglądnięcia transmisji sesji otwarcia ofert będzie dostępna na serwisie </w:t>
      </w:r>
      <w:proofErr w:type="spellStart"/>
      <w:r w:rsidRPr="003F6B11">
        <w:rPr>
          <w:b/>
          <w:bCs/>
          <w:kern w:val="0"/>
          <w:sz w:val="24"/>
          <w:szCs w:val="24"/>
          <w:lang w:val="x-none" w:eastAsia="x-none"/>
        </w:rPr>
        <w:t>YouTube</w:t>
      </w:r>
      <w:proofErr w:type="spellEnd"/>
      <w:r w:rsidRPr="003F6B11">
        <w:rPr>
          <w:b/>
          <w:bCs/>
          <w:kern w:val="0"/>
          <w:sz w:val="24"/>
          <w:szCs w:val="24"/>
          <w:lang w:val="x-none" w:eastAsia="x-none"/>
        </w:rPr>
        <w:t xml:space="preserve"> MOPS Gdynia. </w:t>
      </w:r>
    </w:p>
    <w:p w:rsidR="00FA0D1A" w:rsidRPr="003F6B11" w:rsidRDefault="00FA0D1A" w:rsidP="00FA0D1A">
      <w:pPr>
        <w:widowControl/>
        <w:suppressAutoHyphens w:val="0"/>
        <w:autoSpaceDN/>
        <w:ind w:left="426"/>
        <w:contextualSpacing/>
        <w:jc w:val="both"/>
        <w:textAlignment w:val="auto"/>
        <w:rPr>
          <w:b/>
          <w:bCs/>
          <w:kern w:val="0"/>
          <w:sz w:val="24"/>
          <w:szCs w:val="24"/>
          <w:lang w:val="x-none" w:eastAsia="x-none"/>
        </w:rPr>
      </w:pPr>
    </w:p>
    <w:p w:rsidR="00FA0D1A" w:rsidRPr="003F6B11" w:rsidRDefault="00FA0D1A" w:rsidP="00FA0D1A">
      <w:pPr>
        <w:widowControl/>
        <w:suppressAutoHyphens w:val="0"/>
        <w:autoSpaceDN/>
        <w:ind w:left="426"/>
        <w:contextualSpacing/>
        <w:jc w:val="both"/>
        <w:textAlignment w:val="auto"/>
        <w:rPr>
          <w:b/>
          <w:bCs/>
          <w:kern w:val="0"/>
          <w:sz w:val="24"/>
          <w:szCs w:val="24"/>
          <w:lang w:val="x-none" w:eastAsia="x-none"/>
        </w:rPr>
      </w:pPr>
      <w:r w:rsidRPr="003F6B11">
        <w:rPr>
          <w:b/>
          <w:bCs/>
          <w:kern w:val="0"/>
          <w:sz w:val="24"/>
          <w:szCs w:val="24"/>
          <w:lang w:val="x-none" w:eastAsia="x-none"/>
        </w:rPr>
        <w:t xml:space="preserve">Link do kanału: </w:t>
      </w:r>
      <w:hyperlink r:id="rId16" w:history="1">
        <w:r w:rsidRPr="003F6B11">
          <w:rPr>
            <w:b/>
            <w:bCs/>
            <w:color w:val="0000FF"/>
            <w:kern w:val="0"/>
            <w:sz w:val="24"/>
            <w:szCs w:val="24"/>
            <w:u w:val="single"/>
            <w:lang w:val="x-none" w:eastAsia="x-none"/>
          </w:rPr>
          <w:t>https://www.youtube.com/channel/UCYj2XJKyZPbl9Q-eV4PuA9Q</w:t>
        </w:r>
      </w:hyperlink>
    </w:p>
    <w:p w:rsidR="00FA0D1A" w:rsidRPr="003F6B11" w:rsidRDefault="00FA0D1A" w:rsidP="00FA0D1A">
      <w:pPr>
        <w:widowControl/>
        <w:suppressAutoHyphens w:val="0"/>
        <w:autoSpaceDN/>
        <w:ind w:left="426"/>
        <w:contextualSpacing/>
        <w:jc w:val="both"/>
        <w:textAlignment w:val="auto"/>
        <w:rPr>
          <w:b/>
          <w:bCs/>
          <w:kern w:val="0"/>
          <w:sz w:val="24"/>
          <w:szCs w:val="24"/>
          <w:lang w:val="x-none" w:eastAsia="x-none"/>
        </w:rPr>
      </w:pPr>
    </w:p>
    <w:p w:rsidR="00FA0D1A" w:rsidRPr="003F6B11" w:rsidRDefault="00FA0D1A" w:rsidP="00FA0D1A">
      <w:pPr>
        <w:widowControl/>
        <w:suppressAutoHyphens w:val="0"/>
        <w:autoSpaceDN/>
        <w:ind w:left="426"/>
        <w:contextualSpacing/>
        <w:jc w:val="both"/>
        <w:textAlignment w:val="auto"/>
        <w:rPr>
          <w:b/>
          <w:bCs/>
          <w:kern w:val="0"/>
          <w:sz w:val="24"/>
          <w:szCs w:val="24"/>
          <w:lang w:val="x-none" w:eastAsia="x-none"/>
        </w:rPr>
      </w:pPr>
      <w:r w:rsidRPr="003F6B11">
        <w:rPr>
          <w:b/>
          <w:bCs/>
          <w:kern w:val="0"/>
          <w:sz w:val="24"/>
          <w:szCs w:val="24"/>
          <w:lang w:val="x-none" w:eastAsia="x-none"/>
        </w:rPr>
        <w:t>Zgodnie z komunikatem Urzędu Zamówień Publicznych: „W ocenie UZP transmisja on-</w:t>
      </w:r>
      <w:proofErr w:type="spellStart"/>
      <w:r w:rsidRPr="003F6B11">
        <w:rPr>
          <w:b/>
          <w:bCs/>
          <w:kern w:val="0"/>
          <w:sz w:val="24"/>
          <w:szCs w:val="24"/>
          <w:lang w:val="x-none" w:eastAsia="x-none"/>
        </w:rPr>
        <w:t>line</w:t>
      </w:r>
      <w:proofErr w:type="spellEnd"/>
      <w:r w:rsidRPr="003F6B11">
        <w:rPr>
          <w:b/>
          <w:bCs/>
          <w:kern w:val="0"/>
          <w:sz w:val="24"/>
          <w:szCs w:val="24"/>
          <w:lang w:val="x-none" w:eastAsia="x-none"/>
        </w:rPr>
        <w:t xml:space="preserve"> z otwarcia ofert w zaistniałej sytuacji zagrożenia epidemicznego w sposób wystarczający realizuje zasadę o której mowa w art. 86  ust. 2 </w:t>
      </w:r>
      <w:proofErr w:type="spellStart"/>
      <w:r w:rsidRPr="003F6B11">
        <w:rPr>
          <w:b/>
          <w:bCs/>
          <w:kern w:val="0"/>
          <w:sz w:val="24"/>
          <w:szCs w:val="24"/>
          <w:lang w:val="x-none" w:eastAsia="x-none"/>
        </w:rPr>
        <w:t>Pzp</w:t>
      </w:r>
      <w:proofErr w:type="spellEnd"/>
      <w:r w:rsidRPr="003F6B11">
        <w:rPr>
          <w:b/>
          <w:kern w:val="0"/>
          <w:sz w:val="24"/>
          <w:szCs w:val="24"/>
          <w:lang w:val="x-none" w:eastAsia="x-none"/>
        </w:rPr>
        <w:t xml:space="preserve">. 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w:t>
      </w:r>
      <w:proofErr w:type="spellStart"/>
      <w:r w:rsidRPr="003F6B11">
        <w:rPr>
          <w:b/>
          <w:kern w:val="0"/>
          <w:sz w:val="24"/>
          <w:szCs w:val="24"/>
          <w:lang w:val="x-none" w:eastAsia="x-none"/>
        </w:rPr>
        <w:t>Pzp</w:t>
      </w:r>
      <w:proofErr w:type="spellEnd"/>
      <w:r w:rsidRPr="003F6B11">
        <w:rPr>
          <w:b/>
          <w:kern w:val="0"/>
          <w:sz w:val="24"/>
          <w:szCs w:val="24"/>
          <w:lang w:val="x-none" w:eastAsia="x-none"/>
        </w:rPr>
        <w:t>.</w:t>
      </w:r>
      <w:r w:rsidRPr="003F6B11">
        <w:rPr>
          <w:b/>
          <w:bCs/>
          <w:kern w:val="0"/>
          <w:sz w:val="24"/>
          <w:szCs w:val="24"/>
          <w:lang w:val="x-none" w:eastAsia="x-none"/>
        </w:rPr>
        <w:t>”</w:t>
      </w:r>
    </w:p>
    <w:p w:rsidR="00FA0D1A" w:rsidRPr="003F6B11" w:rsidRDefault="00FA0D1A" w:rsidP="0014002D">
      <w:pPr>
        <w:widowControl/>
        <w:suppressAutoHyphens w:val="0"/>
        <w:autoSpaceDN/>
        <w:ind w:left="426"/>
        <w:contextualSpacing/>
        <w:jc w:val="both"/>
        <w:textAlignment w:val="auto"/>
        <w:rPr>
          <w:b/>
          <w:bCs/>
          <w:kern w:val="0"/>
          <w:sz w:val="24"/>
          <w:szCs w:val="24"/>
          <w:lang w:val="x-none" w:eastAsia="x-none"/>
        </w:rPr>
      </w:pPr>
    </w:p>
    <w:p w:rsidR="00FA0D1A" w:rsidRPr="003F6B11" w:rsidRDefault="00FA0D1A" w:rsidP="0014002D">
      <w:pPr>
        <w:widowControl/>
        <w:numPr>
          <w:ilvl w:val="0"/>
          <w:numId w:val="149"/>
        </w:numPr>
        <w:tabs>
          <w:tab w:val="num" w:pos="426"/>
        </w:tabs>
        <w:suppressAutoHyphens w:val="0"/>
        <w:autoSpaceDN/>
        <w:ind w:left="425" w:hanging="425"/>
        <w:jc w:val="both"/>
        <w:textAlignment w:val="auto"/>
        <w:rPr>
          <w:kern w:val="0"/>
          <w:sz w:val="24"/>
          <w:szCs w:val="24"/>
        </w:rPr>
      </w:pPr>
      <w:r w:rsidRPr="003F6B11">
        <w:rPr>
          <w:kern w:val="0"/>
          <w:sz w:val="24"/>
          <w:szCs w:val="24"/>
        </w:rPr>
        <w:t>Bezpośrednio przed otwarciem ofert Zamawiający poda kwotę, jaką zamierza przeznaczyć na sfinansowanie całości zamówienia.</w:t>
      </w:r>
    </w:p>
    <w:p w:rsidR="00FA0D1A" w:rsidRPr="003F6B11" w:rsidRDefault="00FA0D1A" w:rsidP="0014002D">
      <w:pPr>
        <w:widowControl/>
        <w:tabs>
          <w:tab w:val="num" w:pos="426"/>
        </w:tabs>
        <w:autoSpaceDN/>
        <w:ind w:left="425"/>
        <w:jc w:val="both"/>
        <w:textAlignment w:val="auto"/>
        <w:rPr>
          <w:kern w:val="0"/>
          <w:sz w:val="24"/>
          <w:szCs w:val="24"/>
        </w:rPr>
      </w:pPr>
      <w:r w:rsidRPr="003F6B11">
        <w:rPr>
          <w:kern w:val="0"/>
          <w:sz w:val="24"/>
          <w:szCs w:val="24"/>
        </w:rPr>
        <w:t>Podczas otwarcia ofert Zamawiający poda nazwy (firm) oraz adresy Wykonawców, a także informacje dotyczące cen ofert.</w:t>
      </w:r>
    </w:p>
    <w:p w:rsidR="00FA0D1A" w:rsidRPr="003F6B11" w:rsidRDefault="00FA0D1A" w:rsidP="0014002D">
      <w:pPr>
        <w:widowControl/>
        <w:numPr>
          <w:ilvl w:val="0"/>
          <w:numId w:val="149"/>
        </w:numPr>
        <w:tabs>
          <w:tab w:val="num" w:pos="426"/>
        </w:tabs>
        <w:suppressAutoHyphens w:val="0"/>
        <w:autoSpaceDN/>
        <w:ind w:left="426" w:hanging="426"/>
        <w:jc w:val="both"/>
        <w:textAlignment w:val="auto"/>
        <w:rPr>
          <w:kern w:val="0"/>
          <w:sz w:val="24"/>
          <w:szCs w:val="24"/>
        </w:rPr>
      </w:pPr>
      <w:r w:rsidRPr="003F6B11">
        <w:rPr>
          <w:kern w:val="0"/>
          <w:sz w:val="24"/>
          <w:szCs w:val="24"/>
        </w:rPr>
        <w:t>Informację z otwarcia ofert Zamawiający zamieści na Platformie na stronie dotyczącej n</w:t>
      </w:r>
      <w:r w:rsidRPr="003F6B11">
        <w:rPr>
          <w:kern w:val="0"/>
          <w:sz w:val="24"/>
          <w:szCs w:val="24"/>
        </w:rPr>
        <w:t>i</w:t>
      </w:r>
      <w:r w:rsidRPr="003F6B11">
        <w:rPr>
          <w:kern w:val="0"/>
          <w:sz w:val="24"/>
          <w:szCs w:val="24"/>
        </w:rPr>
        <w:t>niejszego postępowania w sekcji „Komunikaty publiczne”.</w:t>
      </w:r>
    </w:p>
    <w:p w:rsidR="006B5695" w:rsidRPr="003F6B11" w:rsidRDefault="006B5695">
      <w:pPr>
        <w:pStyle w:val="Standard"/>
        <w:spacing w:after="0"/>
        <w:rPr>
          <w:rFonts w:ascii="Times New Roman" w:hAnsi="Times New Roman" w:cs="Times New Roman"/>
        </w:rPr>
      </w:pPr>
    </w:p>
    <w:p w:rsidR="006B5695" w:rsidRPr="003F6B11" w:rsidRDefault="006B5695">
      <w:pPr>
        <w:pStyle w:val="Standard"/>
        <w:widowControl w:val="0"/>
        <w:shd w:val="clear" w:color="auto" w:fill="FFFFFF"/>
        <w:tabs>
          <w:tab w:val="left" w:pos="284"/>
          <w:tab w:val="left" w:leader="dot" w:pos="8990"/>
        </w:tabs>
        <w:suppressAutoHyphens w:val="0"/>
        <w:spacing w:after="0" w:line="240" w:lineRule="auto"/>
        <w:rPr>
          <w:rFonts w:ascii="Times New Roman" w:hAnsi="Times New Roman" w:cs="Times New Roman"/>
          <w:lang w:eastAsia="hi-IN" w:bidi="hi-IN"/>
        </w:rPr>
      </w:pPr>
    </w:p>
    <w:p w:rsidR="006B5695" w:rsidRPr="003F6B11" w:rsidRDefault="007F595A">
      <w:pPr>
        <w:pStyle w:val="Standard"/>
        <w:widowControl w:val="0"/>
        <w:shd w:val="clear" w:color="auto" w:fill="FFFFFF"/>
        <w:tabs>
          <w:tab w:val="left" w:pos="0"/>
          <w:tab w:val="left" w:leader="dot" w:pos="8990"/>
        </w:tabs>
        <w:suppressAutoHyphens w:val="0"/>
        <w:spacing w:after="0" w:line="240" w:lineRule="auto"/>
        <w:rPr>
          <w:rFonts w:ascii="Times New Roman" w:hAnsi="Times New Roman"/>
        </w:rPr>
      </w:pPr>
      <w:r w:rsidRPr="003F6B11">
        <w:rPr>
          <w:rFonts w:ascii="Times New Roman" w:hAnsi="Times New Roman" w:cs="Times New Roman"/>
          <w:b/>
          <w:lang w:eastAsia="hi-IN" w:bidi="hi-IN"/>
        </w:rPr>
        <w:t xml:space="preserve">Rozdział 11.  </w:t>
      </w:r>
      <w:r w:rsidRPr="003F6B11">
        <w:rPr>
          <w:rFonts w:ascii="Times New Roman" w:hAnsi="Times New Roman" w:cs="Times New Roman"/>
          <w:b/>
        </w:rPr>
        <w:t>Opis sposobu obliczenia ceny oraz sposób rozliczania się Zamawiającego z Wykonawcą</w:t>
      </w:r>
    </w:p>
    <w:p w:rsidR="006B5695" w:rsidRPr="003F6B11" w:rsidRDefault="006B5695">
      <w:pPr>
        <w:pStyle w:val="Standard"/>
        <w:widowControl w:val="0"/>
        <w:shd w:val="clear" w:color="auto" w:fill="FFFFFF"/>
        <w:tabs>
          <w:tab w:val="left" w:pos="0"/>
          <w:tab w:val="left" w:leader="dot" w:pos="8990"/>
        </w:tabs>
        <w:suppressAutoHyphens w:val="0"/>
        <w:spacing w:after="0" w:line="240" w:lineRule="auto"/>
        <w:rPr>
          <w:rFonts w:ascii="Times New Roman" w:hAnsi="Times New Roman" w:cs="Times New Roman"/>
          <w:b/>
        </w:rPr>
      </w:pPr>
    </w:p>
    <w:p w:rsidR="006B5695" w:rsidRPr="003F6B11" w:rsidRDefault="007F595A" w:rsidP="0057295F">
      <w:pPr>
        <w:pStyle w:val="Akapitzlist"/>
        <w:numPr>
          <w:ilvl w:val="0"/>
          <w:numId w:val="84"/>
        </w:numPr>
        <w:tabs>
          <w:tab w:val="left" w:pos="1134"/>
          <w:tab w:val="left" w:pos="1418"/>
        </w:tabs>
        <w:suppressAutoHyphens w:val="0"/>
        <w:spacing w:after="0" w:line="240" w:lineRule="auto"/>
        <w:ind w:left="567" w:hanging="567"/>
        <w:jc w:val="both"/>
        <w:rPr>
          <w:rFonts w:ascii="Times New Roman" w:hAnsi="Times New Roman" w:cs="Times New Roman"/>
        </w:rPr>
      </w:pPr>
      <w:r w:rsidRPr="003F6B11">
        <w:rPr>
          <w:rFonts w:ascii="Times New Roman" w:hAnsi="Times New Roman" w:cs="Times New Roman"/>
        </w:rPr>
        <w:t xml:space="preserve">W ofercie Wykonawca podaje cenę w rozumieniu art. 3 ust. 1 pkt.1 i ust. 2 ustawy z dnia 9 maja 2014 r. o informowaniu o cenach towarów i usług (t. j. Dz. U. z 2019 r., poz. </w:t>
      </w:r>
      <w:r w:rsidRPr="003F6B11">
        <w:rPr>
          <w:rFonts w:ascii="Times New Roman" w:hAnsi="Times New Roman" w:cs="Times New Roman"/>
        </w:rPr>
        <w:lastRenderedPageBreak/>
        <w:t>178) za wykonanie całości przedmiotu zamówienia, z wyszczególnieniem wartości brutto oraz stawki podatku od towarów i usług VAT.</w:t>
      </w:r>
    </w:p>
    <w:p w:rsidR="0057295F" w:rsidRPr="003F6B11" w:rsidRDefault="0057295F" w:rsidP="0057295F">
      <w:pPr>
        <w:pStyle w:val="Akapitzlist"/>
        <w:numPr>
          <w:ilvl w:val="0"/>
          <w:numId w:val="84"/>
        </w:numPr>
        <w:spacing w:after="0"/>
        <w:ind w:left="567" w:hanging="567"/>
        <w:jc w:val="both"/>
        <w:rPr>
          <w:rFonts w:ascii="Times New Roman" w:hAnsi="Times New Roman" w:cs="Times New Roman"/>
        </w:rPr>
      </w:pPr>
      <w:r w:rsidRPr="003F6B11">
        <w:rPr>
          <w:rFonts w:ascii="Times New Roman" w:hAnsi="Times New Roman" w:cs="Times New Roman"/>
        </w:rPr>
        <w:t xml:space="preserve">Cena oferty musi uwzględniać wymagania zawarte w SIWZ, być wyliczona na podstawie opisu przedmiotu zamówienia, projektu umowy oraz obejmować wszystkie koszty, jakie poniesie Wykonawca z tytułu należytej oraz zgodnej z obowiązującymi przepisami realizacji przedmiotu zamówienia. </w:t>
      </w:r>
    </w:p>
    <w:p w:rsidR="006B5695" w:rsidRPr="003F6B11" w:rsidRDefault="007F595A" w:rsidP="0057295F">
      <w:pPr>
        <w:pStyle w:val="Akapitzlist"/>
        <w:numPr>
          <w:ilvl w:val="0"/>
          <w:numId w:val="7"/>
        </w:numPr>
        <w:tabs>
          <w:tab w:val="left" w:pos="1134"/>
          <w:tab w:val="left" w:pos="1418"/>
        </w:tabs>
        <w:suppressAutoHyphens w:val="0"/>
        <w:spacing w:after="0" w:line="240" w:lineRule="auto"/>
        <w:ind w:left="567" w:hanging="567"/>
        <w:jc w:val="both"/>
        <w:rPr>
          <w:rFonts w:ascii="Times New Roman" w:hAnsi="Times New Roman" w:cs="Times New Roman"/>
        </w:rPr>
      </w:pPr>
      <w:r w:rsidRPr="003F6B11">
        <w:rPr>
          <w:rFonts w:ascii="Times New Roman" w:hAnsi="Times New Roman" w:cs="Times New Roman"/>
        </w:rPr>
        <w:t>Cenę oferty należy ustalić w złotych polskich z dokładnością do dwóch miejsc po przeci</w:t>
      </w:r>
      <w:r w:rsidRPr="003F6B11">
        <w:rPr>
          <w:rFonts w:ascii="Times New Roman" w:hAnsi="Times New Roman" w:cs="Times New Roman"/>
        </w:rPr>
        <w:t>n</w:t>
      </w:r>
      <w:r w:rsidRPr="003F6B11">
        <w:rPr>
          <w:rFonts w:ascii="Times New Roman" w:hAnsi="Times New Roman" w:cs="Times New Roman"/>
        </w:rPr>
        <w:t>ku.</w:t>
      </w:r>
    </w:p>
    <w:p w:rsidR="006B5695" w:rsidRPr="003F6B11" w:rsidRDefault="007F595A" w:rsidP="0057295F">
      <w:pPr>
        <w:pStyle w:val="Akapitzlist"/>
        <w:numPr>
          <w:ilvl w:val="0"/>
          <w:numId w:val="7"/>
        </w:numPr>
        <w:tabs>
          <w:tab w:val="left" w:pos="1134"/>
          <w:tab w:val="left" w:pos="1418"/>
        </w:tabs>
        <w:suppressAutoHyphens w:val="0"/>
        <w:spacing w:after="0" w:line="240" w:lineRule="auto"/>
        <w:ind w:left="567" w:hanging="567"/>
        <w:jc w:val="both"/>
        <w:rPr>
          <w:rFonts w:ascii="Times New Roman" w:hAnsi="Times New Roman"/>
        </w:rPr>
      </w:pPr>
      <w:r w:rsidRPr="003F6B11">
        <w:rPr>
          <w:rFonts w:ascii="Times New Roman" w:hAnsi="Times New Roman" w:cs="Times New Roman"/>
        </w:rPr>
        <w:t>Cenę oferty Wykonawca wylicza zgodnie z poszczególnymi pozycjami zawartymi w fo</w:t>
      </w:r>
      <w:r w:rsidRPr="003F6B11">
        <w:rPr>
          <w:rFonts w:ascii="Times New Roman" w:hAnsi="Times New Roman" w:cs="Times New Roman"/>
        </w:rPr>
        <w:t>r</w:t>
      </w:r>
      <w:r w:rsidRPr="003F6B11">
        <w:rPr>
          <w:rFonts w:ascii="Times New Roman" w:hAnsi="Times New Roman" w:cs="Times New Roman"/>
        </w:rPr>
        <w:t xml:space="preserve">mularzu cenowym, stanowiącym </w:t>
      </w:r>
      <w:r w:rsidRPr="003F6B11">
        <w:rPr>
          <w:rFonts w:ascii="Times New Roman" w:hAnsi="Times New Roman" w:cs="Times New Roman"/>
          <w:b/>
        </w:rPr>
        <w:t>załącznik nr 2 do IWZ</w:t>
      </w:r>
      <w:r w:rsidRPr="003F6B11">
        <w:rPr>
          <w:rFonts w:ascii="Times New Roman" w:hAnsi="Times New Roman" w:cs="Times New Roman"/>
        </w:rPr>
        <w:t>. Cena oferty stanowi całkowity koszt związany z realizacją usług przyjmowania, sortowania, przemieszczania i doręczania przesyłek pocztowych oraz obsług</w:t>
      </w:r>
      <w:r w:rsidR="00FA0D1A" w:rsidRPr="003F6B11">
        <w:rPr>
          <w:rFonts w:ascii="Times New Roman" w:hAnsi="Times New Roman" w:cs="Times New Roman"/>
        </w:rPr>
        <w:t>ą</w:t>
      </w:r>
      <w:r w:rsidRPr="003F6B11">
        <w:rPr>
          <w:rFonts w:ascii="Times New Roman" w:hAnsi="Times New Roman" w:cs="Times New Roman"/>
        </w:rPr>
        <w:t xml:space="preserve"> zwrotów nadawanych przez MOPS w Gdyni w 202</w:t>
      </w:r>
      <w:r w:rsidR="00FA0D1A" w:rsidRPr="003F6B11">
        <w:rPr>
          <w:rFonts w:ascii="Times New Roman" w:hAnsi="Times New Roman" w:cs="Times New Roman"/>
        </w:rPr>
        <w:t>1</w:t>
      </w:r>
      <w:r w:rsidRPr="003F6B11">
        <w:rPr>
          <w:rFonts w:ascii="Times New Roman" w:hAnsi="Times New Roman" w:cs="Times New Roman"/>
        </w:rPr>
        <w:t xml:space="preserve"> r.</w:t>
      </w:r>
    </w:p>
    <w:p w:rsidR="006B5695" w:rsidRPr="003F6B11" w:rsidRDefault="007F595A">
      <w:pPr>
        <w:pStyle w:val="Standard"/>
        <w:numPr>
          <w:ilvl w:val="0"/>
          <w:numId w:val="7"/>
        </w:numPr>
        <w:tabs>
          <w:tab w:val="left" w:pos="1134"/>
          <w:tab w:val="left" w:pos="1418"/>
        </w:tabs>
        <w:spacing w:after="0" w:line="240" w:lineRule="auto"/>
        <w:ind w:left="567" w:hanging="567"/>
        <w:jc w:val="both"/>
        <w:rPr>
          <w:rFonts w:ascii="Times New Roman" w:hAnsi="Times New Roman" w:cs="Times New Roman"/>
        </w:rPr>
      </w:pPr>
      <w:r w:rsidRPr="003F6B11">
        <w:rPr>
          <w:rFonts w:ascii="Times New Roman" w:hAnsi="Times New Roman" w:cs="Times New Roman"/>
        </w:rPr>
        <w:t>Wykonawca jest zobowiązany wypełnić Formularz cenowy – Załącznik nr 2 do IWZ podając ceny dla każdej pozycji, a następnie, po ich zsumowaniu, przenieść tak ustaloną łączną cenę brutto do Formularza oferty.</w:t>
      </w:r>
    </w:p>
    <w:p w:rsidR="0057295F" w:rsidRPr="003F6B11" w:rsidRDefault="007F595A" w:rsidP="0057295F">
      <w:pPr>
        <w:pStyle w:val="Standard"/>
        <w:numPr>
          <w:ilvl w:val="0"/>
          <w:numId w:val="7"/>
        </w:numPr>
        <w:tabs>
          <w:tab w:val="left" w:pos="1134"/>
          <w:tab w:val="left" w:pos="1418"/>
        </w:tabs>
        <w:spacing w:after="0" w:line="240" w:lineRule="auto"/>
        <w:ind w:left="567" w:hanging="567"/>
        <w:jc w:val="both"/>
        <w:rPr>
          <w:rFonts w:ascii="Times New Roman" w:hAnsi="Times New Roman" w:cs="Times New Roman"/>
        </w:rPr>
      </w:pPr>
      <w:r w:rsidRPr="003F6B11">
        <w:rPr>
          <w:rFonts w:ascii="Times New Roman" w:hAnsi="Times New Roman" w:cs="Times New Roman"/>
        </w:rPr>
        <w:t>Stawki i ceny wymienione przez Wykonawcę nie będą podlegały korektom w trakcie wykonywania zamówienia; z zastrzeżeniem zmian przewidzianych w umowie, na warunkach i zasadach określonych w załączniku nr 3 do IWZ.</w:t>
      </w:r>
    </w:p>
    <w:p w:rsidR="006B5695" w:rsidRPr="003F6B11" w:rsidRDefault="007F595A">
      <w:pPr>
        <w:pStyle w:val="Standard"/>
        <w:numPr>
          <w:ilvl w:val="0"/>
          <w:numId w:val="7"/>
        </w:numPr>
        <w:tabs>
          <w:tab w:val="left" w:pos="1134"/>
          <w:tab w:val="left" w:pos="1418"/>
        </w:tabs>
        <w:spacing w:after="0" w:line="240" w:lineRule="auto"/>
        <w:ind w:left="567" w:hanging="567"/>
        <w:jc w:val="both"/>
        <w:rPr>
          <w:rFonts w:ascii="Times New Roman" w:hAnsi="Times New Roman" w:cs="Times New Roman"/>
        </w:rPr>
      </w:pPr>
      <w:r w:rsidRPr="003F6B11">
        <w:rPr>
          <w:rFonts w:ascii="Times New Roman" w:hAnsi="Times New Roman" w:cs="Times New Roman"/>
        </w:rPr>
        <w:t>Rozliczenia między Zamawiającym a Wykonawcą będą prowadzone w walucie polskiej.</w:t>
      </w:r>
    </w:p>
    <w:p w:rsidR="00BE63AE" w:rsidRPr="003F6B11" w:rsidRDefault="0057295F" w:rsidP="00CF118C">
      <w:pPr>
        <w:pStyle w:val="Akapitzlist"/>
        <w:numPr>
          <w:ilvl w:val="0"/>
          <w:numId w:val="7"/>
        </w:numPr>
        <w:ind w:left="567" w:hanging="567"/>
        <w:rPr>
          <w:rFonts w:ascii="Times New Roman" w:hAnsi="Times New Roman" w:cs="Times New Roman"/>
        </w:rPr>
      </w:pPr>
      <w:r w:rsidRPr="003F6B11">
        <w:rPr>
          <w:rFonts w:ascii="Times New Roman" w:hAnsi="Times New Roman" w:cs="Times New Roman"/>
        </w:rPr>
        <w:t>Płatność nastąpi zgodnie z zapisami projektu umowy, który stanowi załącznik nr 6 do SIWZ.</w:t>
      </w:r>
    </w:p>
    <w:p w:rsidR="00BE63AE" w:rsidRPr="003F6B11" w:rsidRDefault="00BE63AE">
      <w:pPr>
        <w:pStyle w:val="Akapitzlist"/>
        <w:widowControl w:val="0"/>
        <w:shd w:val="clear" w:color="auto" w:fill="FFFFFF"/>
        <w:tabs>
          <w:tab w:val="left" w:pos="1134"/>
          <w:tab w:val="left" w:leader="dot" w:pos="10124"/>
        </w:tabs>
        <w:suppressAutoHyphens w:val="0"/>
        <w:spacing w:after="0" w:line="240" w:lineRule="auto"/>
        <w:ind w:left="1134"/>
        <w:jc w:val="both"/>
        <w:rPr>
          <w:rFonts w:ascii="Times New Roman" w:hAnsi="Times New Roman" w:cs="Times New Roman"/>
        </w:rPr>
      </w:pPr>
    </w:p>
    <w:p w:rsidR="006B5695" w:rsidRPr="003F6B11" w:rsidRDefault="007F595A">
      <w:pPr>
        <w:pStyle w:val="Standard"/>
        <w:widowControl w:val="0"/>
        <w:shd w:val="clear" w:color="auto" w:fill="FFFFFF"/>
        <w:tabs>
          <w:tab w:val="left" w:pos="2268"/>
          <w:tab w:val="left" w:leader="dot" w:pos="10124"/>
        </w:tabs>
        <w:suppressAutoHyphens w:val="0"/>
        <w:spacing w:after="0" w:line="240" w:lineRule="auto"/>
        <w:ind w:left="1134" w:hanging="1134"/>
        <w:jc w:val="both"/>
        <w:rPr>
          <w:rFonts w:ascii="Times New Roman" w:hAnsi="Times New Roman" w:cs="Times New Roman"/>
          <w:b/>
        </w:rPr>
      </w:pPr>
      <w:r w:rsidRPr="003F6B11">
        <w:rPr>
          <w:rFonts w:ascii="Times New Roman" w:hAnsi="Times New Roman" w:cs="Times New Roman"/>
          <w:b/>
        </w:rPr>
        <w:t>Rozdział 12. Opis kryteriów, którymi Zamawiający będzie się kierował przy wyborze ofe</w:t>
      </w:r>
      <w:r w:rsidRPr="003F6B11">
        <w:rPr>
          <w:rFonts w:ascii="Times New Roman" w:hAnsi="Times New Roman" w:cs="Times New Roman"/>
          <w:b/>
        </w:rPr>
        <w:t>r</w:t>
      </w:r>
      <w:r w:rsidRPr="003F6B11">
        <w:rPr>
          <w:rFonts w:ascii="Times New Roman" w:hAnsi="Times New Roman" w:cs="Times New Roman"/>
          <w:b/>
        </w:rPr>
        <w:t>ty, waga tych kryteriów i sposób oceny ofert</w:t>
      </w:r>
    </w:p>
    <w:p w:rsidR="006B5695" w:rsidRPr="003F6B11" w:rsidRDefault="006B5695">
      <w:pPr>
        <w:pStyle w:val="Standard"/>
        <w:widowControl w:val="0"/>
        <w:shd w:val="clear" w:color="auto" w:fill="FFFFFF"/>
        <w:tabs>
          <w:tab w:val="left" w:pos="2268"/>
          <w:tab w:val="left" w:leader="dot" w:pos="10124"/>
        </w:tabs>
        <w:suppressAutoHyphens w:val="0"/>
        <w:spacing w:after="0" w:line="240" w:lineRule="auto"/>
        <w:ind w:left="1134" w:hanging="1134"/>
        <w:jc w:val="both"/>
        <w:rPr>
          <w:rFonts w:ascii="Times New Roman" w:hAnsi="Times New Roman" w:cs="Times New Roman"/>
          <w:b/>
        </w:rPr>
      </w:pPr>
    </w:p>
    <w:p w:rsidR="006B5695" w:rsidRPr="003F6B11" w:rsidRDefault="007F595A" w:rsidP="0014002D">
      <w:pPr>
        <w:pStyle w:val="Akapitzlist"/>
        <w:widowControl w:val="0"/>
        <w:numPr>
          <w:ilvl w:val="1"/>
          <w:numId w:val="7"/>
        </w:numPr>
        <w:tabs>
          <w:tab w:val="left" w:pos="1134"/>
        </w:tabs>
        <w:spacing w:after="0" w:line="240" w:lineRule="auto"/>
        <w:ind w:left="567" w:hanging="567"/>
        <w:jc w:val="both"/>
        <w:rPr>
          <w:rFonts w:ascii="Times New Roman" w:hAnsi="Times New Roman" w:cs="Times New Roman"/>
        </w:rPr>
      </w:pPr>
      <w:r w:rsidRPr="003F6B11">
        <w:rPr>
          <w:rFonts w:ascii="Times New Roman" w:hAnsi="Times New Roman" w:cs="Times New Roman"/>
        </w:rPr>
        <w:t>Zamawiający wybierze ofertę najkorzystniejszą z pośród ofert nie podlegających odrzuceniu, na podstawie jedynego kryterium oceny ofert: cena brutto oferty – waga 100%.</w:t>
      </w:r>
    </w:p>
    <w:p w:rsidR="006B5695" w:rsidRPr="003F6B11" w:rsidRDefault="007F595A" w:rsidP="0014002D">
      <w:pPr>
        <w:pStyle w:val="Akapitzlist"/>
        <w:widowControl w:val="0"/>
        <w:numPr>
          <w:ilvl w:val="1"/>
          <w:numId w:val="7"/>
        </w:numPr>
        <w:tabs>
          <w:tab w:val="left" w:pos="1134"/>
        </w:tabs>
        <w:spacing w:after="0" w:line="240" w:lineRule="auto"/>
        <w:ind w:left="567" w:hanging="567"/>
        <w:jc w:val="both"/>
        <w:rPr>
          <w:rFonts w:ascii="Times New Roman" w:hAnsi="Times New Roman" w:cs="Times New Roman"/>
        </w:rPr>
      </w:pPr>
      <w:r w:rsidRPr="003F6B11">
        <w:rPr>
          <w:rFonts w:ascii="Times New Roman" w:hAnsi="Times New Roman" w:cs="Times New Roman"/>
        </w:rPr>
        <w:t>Przez cenę brutto oferty Zamawiający rozumie całkowity koszt realizacji przedmiotu zamówienia podany w ofercie Wykonawcy.</w:t>
      </w:r>
    </w:p>
    <w:p w:rsidR="00CF118C" w:rsidRPr="003F6B11" w:rsidRDefault="00CF118C" w:rsidP="0014002D">
      <w:pPr>
        <w:pStyle w:val="Akapitzlist"/>
        <w:numPr>
          <w:ilvl w:val="1"/>
          <w:numId w:val="7"/>
        </w:numPr>
        <w:suppressAutoHyphens w:val="0"/>
        <w:autoSpaceDN/>
        <w:spacing w:after="0" w:line="240" w:lineRule="auto"/>
        <w:ind w:left="567" w:hanging="567"/>
        <w:contextualSpacing/>
        <w:textAlignment w:val="auto"/>
        <w:rPr>
          <w:rFonts w:ascii="Times New Roman" w:hAnsi="Times New Roman" w:cs="Times New Roman"/>
        </w:rPr>
      </w:pPr>
      <w:r w:rsidRPr="003F6B11">
        <w:rPr>
          <w:rFonts w:ascii="Times New Roman" w:hAnsi="Times New Roman" w:cs="Times New Roman"/>
        </w:rPr>
        <w:t xml:space="preserve">W kryterium </w:t>
      </w:r>
      <w:r w:rsidRPr="003F6B11">
        <w:rPr>
          <w:rFonts w:ascii="Times New Roman" w:hAnsi="Times New Roman" w:cs="Times New Roman"/>
          <w:b/>
        </w:rPr>
        <w:t xml:space="preserve">„cena oferty brutto” </w:t>
      </w:r>
      <w:r w:rsidRPr="003F6B11">
        <w:rPr>
          <w:rFonts w:ascii="Times New Roman" w:hAnsi="Times New Roman" w:cs="Times New Roman"/>
        </w:rPr>
        <w:t xml:space="preserve">ocena zostanie dokonana według następującego </w:t>
      </w:r>
      <w:r w:rsidRPr="003F6B11">
        <w:rPr>
          <w:rFonts w:ascii="Times New Roman" w:hAnsi="Times New Roman" w:cs="Times New Roman"/>
          <w:bCs/>
          <w:iCs/>
        </w:rPr>
        <w:t>w</w:t>
      </w:r>
      <w:r w:rsidRPr="003F6B11">
        <w:rPr>
          <w:rFonts w:ascii="Times New Roman" w:hAnsi="Times New Roman" w:cs="Times New Roman"/>
        </w:rPr>
        <w:t>zoru:</w:t>
      </w:r>
    </w:p>
    <w:p w:rsidR="00CF118C" w:rsidRPr="003F6B11" w:rsidRDefault="00CF118C" w:rsidP="00CF118C">
      <w:pPr>
        <w:rPr>
          <w:b/>
          <w:bCs/>
          <w:iCs/>
          <w:u w:val="single"/>
        </w:rPr>
      </w:pPr>
    </w:p>
    <w:p w:rsidR="00CF118C" w:rsidRPr="003F6B11" w:rsidRDefault="00CF118C" w:rsidP="007836DD">
      <w:pPr>
        <w:pStyle w:val="Akapitzlist"/>
        <w:spacing w:after="0"/>
        <w:ind w:left="426" w:firstLine="141"/>
        <w:rPr>
          <w:rFonts w:ascii="Times New Roman" w:hAnsi="Times New Roman" w:cs="Times New Roman"/>
          <w:b/>
          <w:bCs/>
        </w:rPr>
      </w:pPr>
      <w:r w:rsidRPr="003F6B11">
        <w:rPr>
          <w:rFonts w:ascii="Times New Roman" w:hAnsi="Times New Roman" w:cs="Times New Roman"/>
          <w:b/>
          <w:bCs/>
          <w:iCs/>
        </w:rPr>
        <w:t>cena oferty najniższej</w:t>
      </w:r>
    </w:p>
    <w:p w:rsidR="00CF118C" w:rsidRPr="003F6B11" w:rsidRDefault="00CF118C" w:rsidP="007836DD">
      <w:pPr>
        <w:pStyle w:val="Akapitzlist"/>
        <w:spacing w:after="0"/>
        <w:ind w:left="426" w:firstLine="141"/>
        <w:rPr>
          <w:rFonts w:ascii="Times New Roman" w:hAnsi="Times New Roman" w:cs="Times New Roman"/>
          <w:b/>
          <w:bCs/>
        </w:rPr>
      </w:pPr>
      <w:r w:rsidRPr="003F6B11">
        <w:rPr>
          <w:rFonts w:ascii="Times New Roman" w:hAnsi="Times New Roman" w:cs="Times New Roman"/>
          <w:b/>
          <w:bCs/>
        </w:rPr>
        <w:t xml:space="preserve">-----------------------------  x </w:t>
      </w:r>
      <w:r w:rsidR="00B24081" w:rsidRPr="003F6B11">
        <w:rPr>
          <w:rFonts w:ascii="Times New Roman" w:hAnsi="Times New Roman" w:cs="Times New Roman"/>
          <w:b/>
          <w:bCs/>
        </w:rPr>
        <w:t>10</w:t>
      </w:r>
      <w:r w:rsidRPr="003F6B11">
        <w:rPr>
          <w:rFonts w:ascii="Times New Roman" w:hAnsi="Times New Roman" w:cs="Times New Roman"/>
          <w:b/>
          <w:bCs/>
        </w:rPr>
        <w:t>0 pkt.</w:t>
      </w:r>
    </w:p>
    <w:p w:rsidR="00CF118C" w:rsidRPr="003F6B11" w:rsidRDefault="00CF118C" w:rsidP="007836DD">
      <w:pPr>
        <w:pStyle w:val="Akapitzlist"/>
        <w:spacing w:after="0"/>
        <w:ind w:left="426" w:firstLine="141"/>
        <w:rPr>
          <w:rFonts w:ascii="Times New Roman" w:hAnsi="Times New Roman" w:cs="Times New Roman"/>
          <w:b/>
          <w:bCs/>
        </w:rPr>
      </w:pPr>
      <w:r w:rsidRPr="003F6B11">
        <w:rPr>
          <w:rFonts w:ascii="Times New Roman" w:hAnsi="Times New Roman" w:cs="Times New Roman"/>
          <w:b/>
          <w:bCs/>
          <w:iCs/>
        </w:rPr>
        <w:t>cena oferty badanej</w:t>
      </w:r>
    </w:p>
    <w:p w:rsidR="00CF118C" w:rsidRPr="003F6B11" w:rsidRDefault="00CF118C" w:rsidP="00CF118C">
      <w:pPr>
        <w:tabs>
          <w:tab w:val="left" w:pos="851"/>
        </w:tabs>
        <w:ind w:left="851"/>
        <w:jc w:val="both"/>
        <w:rPr>
          <w:b/>
          <w:bCs/>
          <w:iCs/>
          <w:sz w:val="24"/>
          <w:szCs w:val="24"/>
          <w:u w:val="single"/>
        </w:rPr>
      </w:pPr>
    </w:p>
    <w:p w:rsidR="00CF118C" w:rsidRPr="003F6B11" w:rsidRDefault="00CF118C" w:rsidP="007836DD">
      <w:pPr>
        <w:ind w:left="426" w:firstLine="141"/>
        <w:jc w:val="both"/>
        <w:rPr>
          <w:rFonts w:eastAsia="Calibri"/>
          <w:sz w:val="24"/>
          <w:szCs w:val="24"/>
        </w:rPr>
      </w:pPr>
      <w:r w:rsidRPr="003F6B11">
        <w:rPr>
          <w:rFonts w:eastAsia="Calibri"/>
          <w:sz w:val="24"/>
          <w:szCs w:val="24"/>
        </w:rPr>
        <w:t>Przyznane punkty zostaną zaokrąglone do dwóch miejsc po przecinku.</w:t>
      </w:r>
    </w:p>
    <w:p w:rsidR="00CF118C" w:rsidRPr="003F6B11" w:rsidRDefault="00CF118C" w:rsidP="00CF118C">
      <w:pPr>
        <w:tabs>
          <w:tab w:val="left" w:pos="1134"/>
        </w:tabs>
        <w:jc w:val="both"/>
      </w:pPr>
    </w:p>
    <w:p w:rsidR="006B5695" w:rsidRPr="003F6B11" w:rsidRDefault="007F595A" w:rsidP="0014002D">
      <w:pPr>
        <w:pStyle w:val="Akapitzlist"/>
        <w:widowControl w:val="0"/>
        <w:numPr>
          <w:ilvl w:val="1"/>
          <w:numId w:val="7"/>
        </w:numPr>
        <w:tabs>
          <w:tab w:val="left" w:pos="1134"/>
        </w:tabs>
        <w:spacing w:after="0" w:line="240" w:lineRule="auto"/>
        <w:ind w:left="567" w:hanging="567"/>
        <w:jc w:val="both"/>
        <w:rPr>
          <w:rFonts w:ascii="Times New Roman" w:hAnsi="Times New Roman" w:cs="Times New Roman"/>
          <w:bCs/>
          <w:iCs/>
        </w:rPr>
      </w:pPr>
      <w:r w:rsidRPr="003F6B11">
        <w:rPr>
          <w:rFonts w:ascii="Times New Roman" w:hAnsi="Times New Roman" w:cs="Times New Roman"/>
          <w:bCs/>
          <w:iCs/>
        </w:rPr>
        <w:t>W toku badania i oceny ofert Zamawiający może żądać od Wykonawców wyjaśnień dotyczących oferowanej ceny brutto, w szczególności odnośnie poszczególnych pozycji kosztowych składających się na całość zamówienia.</w:t>
      </w:r>
    </w:p>
    <w:p w:rsidR="00454C51" w:rsidRPr="003F6B11" w:rsidRDefault="00454C51" w:rsidP="0014002D">
      <w:pPr>
        <w:pStyle w:val="Akapitzlist"/>
        <w:widowControl w:val="0"/>
        <w:numPr>
          <w:ilvl w:val="1"/>
          <w:numId w:val="7"/>
        </w:numPr>
        <w:autoSpaceDE w:val="0"/>
        <w:autoSpaceDN/>
        <w:spacing w:after="0" w:line="240" w:lineRule="auto"/>
        <w:ind w:left="567" w:hanging="567"/>
        <w:contextualSpacing/>
        <w:jc w:val="both"/>
        <w:textAlignment w:val="auto"/>
        <w:rPr>
          <w:rFonts w:ascii="Times New Roman" w:hAnsi="Times New Roman" w:cs="Times New Roman"/>
        </w:rPr>
      </w:pPr>
      <w:r w:rsidRPr="003F6B11">
        <w:rPr>
          <w:rFonts w:ascii="Times New Roman" w:hAnsi="Times New Roman" w:cs="Times New Roman"/>
        </w:rPr>
        <w:t>W sytuacji, gdy Zamawiający nie będzie mógł wybrać najkorzystniejszej oferty z uwagi na to, że dwie lub więcej ofert przedstawia taki sam bilans ceny i innych kryteriów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54C51" w:rsidRPr="003F6B11" w:rsidRDefault="00454C51" w:rsidP="0014002D">
      <w:pPr>
        <w:pStyle w:val="Akapitzlist"/>
        <w:widowControl w:val="0"/>
        <w:numPr>
          <w:ilvl w:val="1"/>
          <w:numId w:val="7"/>
        </w:numPr>
        <w:autoSpaceDE w:val="0"/>
        <w:autoSpaceDN/>
        <w:spacing w:after="0" w:line="240" w:lineRule="auto"/>
        <w:ind w:left="567" w:hanging="567"/>
        <w:contextualSpacing/>
        <w:jc w:val="both"/>
        <w:textAlignment w:val="auto"/>
        <w:rPr>
          <w:rFonts w:ascii="Times New Roman" w:hAnsi="Times New Roman" w:cs="Times New Roman"/>
        </w:rPr>
      </w:pPr>
      <w:r w:rsidRPr="003F6B11">
        <w:rPr>
          <w:rFonts w:ascii="Times New Roman" w:hAnsi="Times New Roman" w:cs="Times New Roman"/>
        </w:rPr>
        <w:t>Wykonawcy, składając oferty dodatkowe, nie mogą zaoferować cen wyższych niż zaoferowane w złożonych ofertach.</w:t>
      </w:r>
    </w:p>
    <w:p w:rsidR="00454C51" w:rsidRPr="003F6B11" w:rsidRDefault="00454C51" w:rsidP="0014002D">
      <w:pPr>
        <w:pStyle w:val="Akapitzlist"/>
        <w:widowControl w:val="0"/>
        <w:numPr>
          <w:ilvl w:val="1"/>
          <w:numId w:val="7"/>
        </w:numPr>
        <w:autoSpaceDE w:val="0"/>
        <w:autoSpaceDN/>
        <w:spacing w:after="0" w:line="240" w:lineRule="auto"/>
        <w:ind w:left="567" w:hanging="567"/>
        <w:contextualSpacing/>
        <w:jc w:val="both"/>
        <w:textAlignment w:val="auto"/>
        <w:rPr>
          <w:rFonts w:ascii="Times New Roman" w:hAnsi="Times New Roman" w:cs="Times New Roman"/>
        </w:rPr>
      </w:pPr>
      <w:r w:rsidRPr="003F6B11">
        <w:rPr>
          <w:rFonts w:ascii="Times New Roman" w:hAnsi="Times New Roman" w:cs="Times New Roman"/>
        </w:rPr>
        <w:t xml:space="preserve">Zamawiający poprawi w ofercie omyłki, o których mowa w art. 87 ustawy </w:t>
      </w:r>
      <w:proofErr w:type="spellStart"/>
      <w:r w:rsidRPr="003F6B11">
        <w:rPr>
          <w:rFonts w:ascii="Times New Roman" w:hAnsi="Times New Roman" w:cs="Times New Roman"/>
        </w:rPr>
        <w:t>Pzp</w:t>
      </w:r>
      <w:proofErr w:type="spellEnd"/>
      <w:r w:rsidRPr="003F6B11">
        <w:rPr>
          <w:rFonts w:ascii="Times New Roman" w:hAnsi="Times New Roman" w:cs="Times New Roman"/>
        </w:rPr>
        <w:t xml:space="preserve"> – niezwłocznie zawiadamiając o tym Wykonawcę, którego oferta została poprawiona. </w:t>
      </w:r>
    </w:p>
    <w:p w:rsidR="00454C51" w:rsidRPr="003F6B11" w:rsidRDefault="00454C51" w:rsidP="00454C51">
      <w:pPr>
        <w:pStyle w:val="Akapitzlist"/>
        <w:widowControl w:val="0"/>
        <w:numPr>
          <w:ilvl w:val="1"/>
          <w:numId w:val="7"/>
        </w:numPr>
        <w:tabs>
          <w:tab w:val="left" w:pos="1152"/>
        </w:tabs>
        <w:spacing w:after="0" w:line="240" w:lineRule="auto"/>
        <w:ind w:left="585" w:hanging="555"/>
        <w:jc w:val="both"/>
        <w:rPr>
          <w:rFonts w:ascii="Times New Roman" w:hAnsi="Times New Roman" w:cs="Times New Roman"/>
          <w:bCs/>
          <w:iCs/>
        </w:rPr>
      </w:pPr>
      <w:r w:rsidRPr="003F6B11">
        <w:rPr>
          <w:rFonts w:ascii="Times New Roman" w:hAnsi="Times New Roman" w:cs="Times New Roman"/>
          <w:bCs/>
          <w:iCs/>
        </w:rPr>
        <w:lastRenderedPageBreak/>
        <w:t>Wyniki</w:t>
      </w:r>
      <w:r w:rsidR="007F595A" w:rsidRPr="003F6B11">
        <w:rPr>
          <w:rFonts w:ascii="Times New Roman" w:hAnsi="Times New Roman" w:cs="Times New Roman"/>
          <w:bCs/>
          <w:iCs/>
        </w:rPr>
        <w:t xml:space="preserve"> przeprowadzonego postępowania (nazwa i adres Wykonawców, oferowane ceny brutto ofert, ilość punktów otrzymanych w kryterium „cena oferty brutto”) Zamawiający </w:t>
      </w:r>
      <w:r w:rsidRPr="003F6B11">
        <w:rPr>
          <w:rFonts w:ascii="Times New Roman" w:hAnsi="Times New Roman" w:cs="Times New Roman"/>
          <w:bCs/>
          <w:iCs/>
        </w:rPr>
        <w:t>zamieści na Platformie Zakupowej stronie niniejszego postępowania w zakładce „Komunikaty publiczne”.</w:t>
      </w:r>
    </w:p>
    <w:p w:rsidR="006B5695" w:rsidRPr="003F6B11" w:rsidRDefault="007F595A">
      <w:pPr>
        <w:pStyle w:val="Akapitzlist"/>
        <w:widowControl w:val="0"/>
        <w:numPr>
          <w:ilvl w:val="1"/>
          <w:numId w:val="7"/>
        </w:numPr>
        <w:tabs>
          <w:tab w:val="left" w:pos="1152"/>
        </w:tabs>
        <w:spacing w:after="0" w:line="240" w:lineRule="auto"/>
        <w:ind w:left="585" w:hanging="555"/>
        <w:jc w:val="both"/>
        <w:rPr>
          <w:rFonts w:ascii="Times New Roman" w:hAnsi="Times New Roman" w:cs="Times New Roman"/>
          <w:bCs/>
          <w:iCs/>
        </w:rPr>
      </w:pPr>
      <w:r w:rsidRPr="003F6B11">
        <w:rPr>
          <w:rFonts w:ascii="Times New Roman" w:hAnsi="Times New Roman" w:cs="Times New Roman"/>
          <w:bCs/>
          <w:iCs/>
        </w:rPr>
        <w:t>Zamawiający odrzuci ofertę Wykonawcy jeżeli:</w:t>
      </w:r>
    </w:p>
    <w:p w:rsidR="006B5695" w:rsidRPr="003F6B11" w:rsidRDefault="007F595A" w:rsidP="00314573">
      <w:pPr>
        <w:pStyle w:val="Akapitzlist"/>
        <w:widowControl w:val="0"/>
        <w:numPr>
          <w:ilvl w:val="1"/>
          <w:numId w:val="80"/>
        </w:numPr>
        <w:tabs>
          <w:tab w:val="left" w:pos="1152"/>
        </w:tabs>
        <w:spacing w:after="0" w:line="240" w:lineRule="auto"/>
        <w:ind w:left="585" w:hanging="18"/>
        <w:jc w:val="both"/>
        <w:rPr>
          <w:rFonts w:ascii="Times New Roman" w:hAnsi="Times New Roman" w:cs="Times New Roman"/>
          <w:bCs/>
          <w:iCs/>
        </w:rPr>
      </w:pPr>
      <w:r w:rsidRPr="003F6B11">
        <w:rPr>
          <w:rFonts w:ascii="Times New Roman" w:hAnsi="Times New Roman" w:cs="Times New Roman"/>
          <w:bCs/>
          <w:iCs/>
        </w:rPr>
        <w:t>jej treść nie odpowiada treści IWZ,</w:t>
      </w:r>
    </w:p>
    <w:p w:rsidR="006B5695" w:rsidRPr="003F6B11" w:rsidRDefault="007F595A" w:rsidP="00314573">
      <w:pPr>
        <w:pStyle w:val="Akapitzlist"/>
        <w:widowControl w:val="0"/>
        <w:numPr>
          <w:ilvl w:val="1"/>
          <w:numId w:val="80"/>
        </w:numPr>
        <w:tabs>
          <w:tab w:val="left" w:pos="1152"/>
        </w:tabs>
        <w:spacing w:after="0" w:line="240" w:lineRule="auto"/>
        <w:ind w:left="585" w:hanging="18"/>
        <w:jc w:val="both"/>
        <w:rPr>
          <w:rFonts w:ascii="Times New Roman" w:hAnsi="Times New Roman" w:cs="Times New Roman"/>
          <w:bCs/>
          <w:iCs/>
        </w:rPr>
      </w:pPr>
      <w:r w:rsidRPr="003F6B11">
        <w:rPr>
          <w:rFonts w:ascii="Times New Roman" w:hAnsi="Times New Roman" w:cs="Times New Roman"/>
          <w:bCs/>
          <w:iCs/>
        </w:rPr>
        <w:t>jej złożenie stanowi czyn nieuczciwej konkurencji w rozumieniu przepisów o zwalczaniu nieuczciwej konkurencji,</w:t>
      </w:r>
    </w:p>
    <w:p w:rsidR="006B5695" w:rsidRPr="003F6B11" w:rsidRDefault="007F595A" w:rsidP="00314573">
      <w:pPr>
        <w:pStyle w:val="Akapitzlist"/>
        <w:widowControl w:val="0"/>
        <w:numPr>
          <w:ilvl w:val="1"/>
          <w:numId w:val="80"/>
        </w:numPr>
        <w:tabs>
          <w:tab w:val="left" w:pos="1152"/>
        </w:tabs>
        <w:spacing w:after="0" w:line="240" w:lineRule="auto"/>
        <w:ind w:left="585" w:hanging="18"/>
        <w:jc w:val="both"/>
        <w:rPr>
          <w:rFonts w:ascii="Times New Roman" w:hAnsi="Times New Roman" w:cs="Times New Roman"/>
          <w:bCs/>
          <w:iCs/>
        </w:rPr>
      </w:pPr>
      <w:r w:rsidRPr="003F6B11">
        <w:rPr>
          <w:rFonts w:ascii="Times New Roman" w:hAnsi="Times New Roman" w:cs="Times New Roman"/>
          <w:bCs/>
          <w:iCs/>
        </w:rPr>
        <w:t>zawiera rażąco niską cenę w stosunku do przedmiotu zamówienia lub jeśli na wezwanie Zamawiającego Wykonawca nie złoży wyjaśnień dotyczących rażąco niskiej ceny;</w:t>
      </w:r>
    </w:p>
    <w:p w:rsidR="006B5695" w:rsidRPr="003F6B11" w:rsidRDefault="007F595A" w:rsidP="00314573">
      <w:pPr>
        <w:pStyle w:val="Akapitzlist"/>
        <w:widowControl w:val="0"/>
        <w:numPr>
          <w:ilvl w:val="1"/>
          <w:numId w:val="80"/>
        </w:numPr>
        <w:tabs>
          <w:tab w:val="left" w:pos="1152"/>
        </w:tabs>
        <w:spacing w:after="0" w:line="240" w:lineRule="auto"/>
        <w:ind w:left="585" w:hanging="18"/>
        <w:jc w:val="both"/>
        <w:rPr>
          <w:rFonts w:ascii="Times New Roman" w:hAnsi="Times New Roman" w:cs="Times New Roman"/>
          <w:bCs/>
          <w:iCs/>
        </w:rPr>
      </w:pPr>
      <w:r w:rsidRPr="003F6B11">
        <w:rPr>
          <w:rFonts w:ascii="Times New Roman" w:hAnsi="Times New Roman" w:cs="Times New Roman"/>
          <w:bCs/>
          <w:iCs/>
        </w:rPr>
        <w:t>została złożona przez Wykonawcę wykluczonego z udziału w postępowaniu o udzielenie zamówienia,</w:t>
      </w:r>
    </w:p>
    <w:p w:rsidR="006B5695" w:rsidRPr="003F6B11" w:rsidRDefault="007F595A" w:rsidP="00314573">
      <w:pPr>
        <w:pStyle w:val="Akapitzlist"/>
        <w:widowControl w:val="0"/>
        <w:numPr>
          <w:ilvl w:val="1"/>
          <w:numId w:val="80"/>
        </w:numPr>
        <w:tabs>
          <w:tab w:val="left" w:pos="1152"/>
        </w:tabs>
        <w:spacing w:after="0" w:line="240" w:lineRule="auto"/>
        <w:ind w:left="585" w:hanging="18"/>
        <w:jc w:val="both"/>
        <w:rPr>
          <w:rFonts w:ascii="Times New Roman" w:hAnsi="Times New Roman" w:cs="Times New Roman"/>
          <w:bCs/>
          <w:iCs/>
        </w:rPr>
      </w:pPr>
      <w:r w:rsidRPr="003F6B11">
        <w:rPr>
          <w:rFonts w:ascii="Times New Roman" w:hAnsi="Times New Roman" w:cs="Times New Roman"/>
          <w:bCs/>
          <w:iCs/>
        </w:rPr>
        <w:t>zawiera błędy w obliczeniu ceny;</w:t>
      </w:r>
    </w:p>
    <w:p w:rsidR="006B5695" w:rsidRPr="003F6B11" w:rsidRDefault="007F595A" w:rsidP="00314573">
      <w:pPr>
        <w:pStyle w:val="Akapitzlist"/>
        <w:widowControl w:val="0"/>
        <w:numPr>
          <w:ilvl w:val="1"/>
          <w:numId w:val="80"/>
        </w:numPr>
        <w:tabs>
          <w:tab w:val="left" w:pos="1152"/>
        </w:tabs>
        <w:spacing w:after="0" w:line="240" w:lineRule="auto"/>
        <w:ind w:left="585" w:hanging="18"/>
        <w:jc w:val="both"/>
        <w:rPr>
          <w:rFonts w:ascii="Times New Roman" w:hAnsi="Times New Roman" w:cs="Times New Roman"/>
          <w:bCs/>
          <w:iCs/>
        </w:rPr>
      </w:pPr>
      <w:r w:rsidRPr="003F6B11">
        <w:rPr>
          <w:rFonts w:ascii="Times New Roman" w:hAnsi="Times New Roman" w:cs="Times New Roman"/>
          <w:bCs/>
          <w:iCs/>
        </w:rPr>
        <w:t>jest nieważna na podstawie odrębnych przepisów;</w:t>
      </w:r>
    </w:p>
    <w:p w:rsidR="006B5695" w:rsidRPr="003F6B11" w:rsidRDefault="007F595A" w:rsidP="00314573">
      <w:pPr>
        <w:pStyle w:val="Akapitzlist"/>
        <w:widowControl w:val="0"/>
        <w:numPr>
          <w:ilvl w:val="1"/>
          <w:numId w:val="80"/>
        </w:numPr>
        <w:tabs>
          <w:tab w:val="left" w:pos="1152"/>
        </w:tabs>
        <w:spacing w:after="0" w:line="240" w:lineRule="auto"/>
        <w:ind w:hanging="153"/>
        <w:jc w:val="both"/>
        <w:rPr>
          <w:rFonts w:ascii="Times New Roman" w:hAnsi="Times New Roman" w:cs="Times New Roman"/>
          <w:bCs/>
          <w:iCs/>
        </w:rPr>
      </w:pPr>
      <w:r w:rsidRPr="003F6B11">
        <w:rPr>
          <w:rFonts w:ascii="Times New Roman" w:hAnsi="Times New Roman" w:cs="Times New Roman"/>
          <w:bCs/>
          <w:iCs/>
        </w:rPr>
        <w:t>Wykonawca nie wyrazi zgody na przedłużenie terminu związania ofertą.</w:t>
      </w:r>
    </w:p>
    <w:p w:rsidR="00B32F3C" w:rsidRPr="003F6B11" w:rsidRDefault="00B32F3C" w:rsidP="00B32F3C">
      <w:pPr>
        <w:pStyle w:val="Akapitzlist"/>
        <w:numPr>
          <w:ilvl w:val="1"/>
          <w:numId w:val="7"/>
        </w:numPr>
        <w:spacing w:after="0"/>
        <w:ind w:left="567" w:hanging="425"/>
        <w:jc w:val="both"/>
        <w:rPr>
          <w:rFonts w:ascii="Times New Roman" w:hAnsi="Times New Roman" w:cs="Times New Roman"/>
        </w:rPr>
      </w:pPr>
      <w:r w:rsidRPr="003F6B11">
        <w:rPr>
          <w:rFonts w:ascii="Times New Roman" w:hAnsi="Times New Roman" w:cs="Times New Roman"/>
        </w:rPr>
        <w:t>Zamawiający unieważnia postępowanie o udzielenie zamówienia jeżeli:</w:t>
      </w:r>
    </w:p>
    <w:p w:rsidR="00B32F3C" w:rsidRPr="003F6B11" w:rsidRDefault="00B32F3C" w:rsidP="00B32F3C">
      <w:pPr>
        <w:pStyle w:val="Akapitzlist"/>
        <w:numPr>
          <w:ilvl w:val="1"/>
          <w:numId w:val="18"/>
        </w:numPr>
        <w:spacing w:after="0" w:line="240" w:lineRule="auto"/>
        <w:ind w:left="1134" w:hanging="567"/>
        <w:jc w:val="both"/>
        <w:rPr>
          <w:rFonts w:ascii="Times New Roman" w:hAnsi="Times New Roman" w:cs="Times New Roman"/>
        </w:rPr>
      </w:pPr>
      <w:r w:rsidRPr="003F6B11">
        <w:rPr>
          <w:rFonts w:ascii="Times New Roman" w:hAnsi="Times New Roman" w:cs="Times New Roman"/>
        </w:rPr>
        <w:t>nie złożono żadnej oferty niepodlegającej odrzuceniu,</w:t>
      </w:r>
    </w:p>
    <w:p w:rsidR="00B32F3C" w:rsidRPr="003F6B11" w:rsidRDefault="00B32F3C" w:rsidP="00B32F3C">
      <w:pPr>
        <w:pStyle w:val="Akapitzlist"/>
        <w:numPr>
          <w:ilvl w:val="1"/>
          <w:numId w:val="18"/>
        </w:numPr>
        <w:spacing w:after="0" w:line="240" w:lineRule="auto"/>
        <w:ind w:left="1134" w:hanging="567"/>
        <w:jc w:val="both"/>
        <w:rPr>
          <w:rFonts w:ascii="Times New Roman" w:hAnsi="Times New Roman" w:cs="Times New Roman"/>
        </w:rPr>
      </w:pPr>
      <w:r w:rsidRPr="003F6B11">
        <w:rPr>
          <w:rFonts w:ascii="Times New Roman" w:hAnsi="Times New Roman" w:cs="Times New Roman"/>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B32F3C" w:rsidRPr="003F6B11" w:rsidRDefault="00B32F3C" w:rsidP="00B32F3C">
      <w:pPr>
        <w:pStyle w:val="Akapitzlist"/>
        <w:numPr>
          <w:ilvl w:val="1"/>
          <w:numId w:val="18"/>
        </w:numPr>
        <w:spacing w:after="0" w:line="240" w:lineRule="auto"/>
        <w:ind w:left="1134" w:hanging="567"/>
        <w:jc w:val="both"/>
        <w:rPr>
          <w:rFonts w:ascii="Times New Roman" w:hAnsi="Times New Roman" w:cs="Times New Roman"/>
        </w:rPr>
      </w:pPr>
      <w:r w:rsidRPr="003F6B11">
        <w:rPr>
          <w:rFonts w:ascii="Times New Roman" w:hAnsi="Times New Roman" w:cs="Times New Roman"/>
        </w:rPr>
        <w:t xml:space="preserve">postępowanie obarczone jest niemożliwą do usunięcia wadą uniemożliwiającą zawarcie umowy w sprawie niniejszego zamówienia publicznego.   </w:t>
      </w:r>
    </w:p>
    <w:p w:rsidR="006B5695" w:rsidRPr="003F6B11" w:rsidRDefault="006B5695">
      <w:pPr>
        <w:pStyle w:val="Akapitzlist"/>
        <w:widowControl w:val="0"/>
        <w:tabs>
          <w:tab w:val="left" w:pos="1134"/>
        </w:tabs>
        <w:spacing w:after="0" w:line="240" w:lineRule="auto"/>
        <w:ind w:left="567" w:hanging="567"/>
        <w:jc w:val="both"/>
        <w:rPr>
          <w:rFonts w:ascii="Times New Roman" w:hAnsi="Times New Roman" w:cs="Times New Roman"/>
          <w:bCs/>
          <w:iCs/>
        </w:rPr>
      </w:pPr>
    </w:p>
    <w:p w:rsidR="006B5695" w:rsidRPr="003F6B11" w:rsidRDefault="007F595A">
      <w:pPr>
        <w:pStyle w:val="Akapitzlist"/>
        <w:widowControl w:val="0"/>
        <w:tabs>
          <w:tab w:val="left" w:pos="1134"/>
        </w:tabs>
        <w:spacing w:after="0" w:line="240" w:lineRule="auto"/>
        <w:ind w:left="567" w:hanging="567"/>
        <w:jc w:val="both"/>
        <w:rPr>
          <w:rFonts w:ascii="Times New Roman" w:hAnsi="Times New Roman" w:cs="Times New Roman"/>
        </w:rPr>
      </w:pPr>
      <w:r w:rsidRPr="003F6B11">
        <w:rPr>
          <w:rFonts w:ascii="Times New Roman" w:hAnsi="Times New Roman" w:cs="Times New Roman"/>
          <w:b/>
          <w:bCs/>
        </w:rPr>
        <w:t>Rozdział 13.</w:t>
      </w:r>
      <w:r w:rsidRPr="003F6B11">
        <w:rPr>
          <w:rFonts w:ascii="Times New Roman" w:hAnsi="Times New Roman" w:cs="Times New Roman"/>
        </w:rPr>
        <w:t xml:space="preserve"> </w:t>
      </w:r>
      <w:r w:rsidRPr="003F6B11">
        <w:rPr>
          <w:rFonts w:ascii="Times New Roman" w:hAnsi="Times New Roman" w:cs="Times New Roman"/>
          <w:b/>
          <w:bCs/>
        </w:rPr>
        <w:t>Informacja</w:t>
      </w:r>
      <w:r w:rsidRPr="003F6B11">
        <w:rPr>
          <w:rFonts w:ascii="Times New Roman" w:hAnsi="Times New Roman" w:cs="Times New Roman"/>
          <w:b/>
        </w:rPr>
        <w:t xml:space="preserve"> o formalnościach, jakie powinny zostać dopełnione po wyborze oferty w celu zawarcia umowy w sprawie zamówienia publicznego</w:t>
      </w:r>
    </w:p>
    <w:p w:rsidR="00246431" w:rsidRPr="003F6B11" w:rsidRDefault="00246431" w:rsidP="008A7BC3">
      <w:pPr>
        <w:pStyle w:val="Standard"/>
        <w:spacing w:after="0" w:line="240" w:lineRule="auto"/>
        <w:jc w:val="both"/>
        <w:rPr>
          <w:rFonts w:ascii="Times New Roman" w:hAnsi="Times New Roman" w:cs="Times New Roman"/>
        </w:rPr>
      </w:pPr>
      <w:bookmarkStart w:id="3" w:name="_Toc1390346341"/>
      <w:bookmarkStart w:id="4" w:name="_Toc1411587831"/>
      <w:bookmarkEnd w:id="3"/>
      <w:bookmarkEnd w:id="4"/>
      <w:r w:rsidRPr="003F6B11">
        <w:rPr>
          <w:rFonts w:ascii="Times New Roman" w:hAnsi="Times New Roman" w:cs="Times New Roman"/>
        </w:rPr>
        <w:t>1. Z Wykonawcą, który przedstawi najkorzystniejszą ofertę Zamawiający zawrze umowę w sprawie zamówienia publicznego, której projekt stanowi załącznik nr 3 do IWZ.</w:t>
      </w:r>
    </w:p>
    <w:p w:rsidR="00246431" w:rsidRPr="003F6B11" w:rsidRDefault="00246431" w:rsidP="008A7BC3">
      <w:pPr>
        <w:pStyle w:val="Standard"/>
        <w:spacing w:after="0" w:line="240" w:lineRule="auto"/>
        <w:jc w:val="both"/>
        <w:rPr>
          <w:rFonts w:ascii="Times New Roman" w:hAnsi="Times New Roman" w:cs="Times New Roman"/>
        </w:rPr>
      </w:pPr>
      <w:r w:rsidRPr="003F6B11">
        <w:rPr>
          <w:rFonts w:ascii="Times New Roman" w:hAnsi="Times New Roman" w:cs="Times New Roman"/>
        </w:rPr>
        <w:t>2. Osoby reprezentujące Wykonawcę przy zawieraniu umowy muszą posiadać ze sobą dokumenty potwierdzające ich umocowanie do zawarcia umowy, o ile umocowanie to nie będzie wynikało z dokumentów załączonych do oferty.</w:t>
      </w:r>
    </w:p>
    <w:p w:rsidR="006B5695" w:rsidRPr="003F6B11" w:rsidRDefault="00246431" w:rsidP="008A7BC3">
      <w:pPr>
        <w:pStyle w:val="Standard"/>
        <w:spacing w:after="0" w:line="240" w:lineRule="auto"/>
        <w:jc w:val="both"/>
        <w:rPr>
          <w:rFonts w:ascii="Times New Roman" w:hAnsi="Times New Roman" w:cs="Times New Roman"/>
        </w:rPr>
      </w:pPr>
      <w:r w:rsidRPr="003F6B11">
        <w:rPr>
          <w:rFonts w:ascii="Times New Roman" w:hAnsi="Times New Roman" w:cs="Times New Roman"/>
        </w:rPr>
        <w:t>3. Zamawiający powiadomi Wykonawcę o miejscu i terminie zawarcia umowy.</w:t>
      </w:r>
    </w:p>
    <w:p w:rsidR="006B5695" w:rsidRPr="003F6B11" w:rsidRDefault="006B5695">
      <w:pPr>
        <w:pStyle w:val="Akapitzlist"/>
        <w:widowControl w:val="0"/>
        <w:tabs>
          <w:tab w:val="left" w:pos="567"/>
        </w:tabs>
        <w:spacing w:after="0" w:line="240" w:lineRule="auto"/>
        <w:ind w:left="0"/>
        <w:jc w:val="both"/>
        <w:rPr>
          <w:rFonts w:ascii="Times New Roman" w:hAnsi="Times New Roman" w:cs="Times New Roman"/>
        </w:rPr>
      </w:pPr>
    </w:p>
    <w:p w:rsidR="006B5695" w:rsidRPr="003F6B11" w:rsidRDefault="007F595A">
      <w:pPr>
        <w:pStyle w:val="Nagwek1"/>
        <w:jc w:val="both"/>
        <w:rPr>
          <w:b/>
        </w:rPr>
      </w:pPr>
      <w:r w:rsidRPr="003F6B11">
        <w:rPr>
          <w:b/>
        </w:rPr>
        <w:t>Ro</w:t>
      </w:r>
      <w:r w:rsidR="00B32F3C" w:rsidRPr="003F6B11">
        <w:rPr>
          <w:b/>
        </w:rPr>
        <w:t>zdział 14</w:t>
      </w:r>
      <w:r w:rsidRPr="003F6B11">
        <w:rPr>
          <w:b/>
        </w:rPr>
        <w:t>. Wymagania dotyczące zabezpieczenia należytego wykonania umowy</w:t>
      </w:r>
    </w:p>
    <w:p w:rsidR="006B5695" w:rsidRPr="003F6B11" w:rsidRDefault="006B5695">
      <w:pPr>
        <w:pStyle w:val="Standard"/>
        <w:spacing w:after="0" w:line="240" w:lineRule="auto"/>
        <w:rPr>
          <w:rFonts w:ascii="Times New Roman" w:hAnsi="Times New Roman" w:cs="Times New Roman"/>
        </w:rPr>
      </w:pPr>
    </w:p>
    <w:p w:rsidR="006B5695" w:rsidRPr="003F6B11" w:rsidRDefault="007F595A">
      <w:pPr>
        <w:pStyle w:val="Standard"/>
        <w:widowControl w:val="0"/>
        <w:tabs>
          <w:tab w:val="left" w:pos="15"/>
        </w:tabs>
        <w:spacing w:after="0" w:line="240" w:lineRule="auto"/>
        <w:ind w:firstLine="15"/>
        <w:jc w:val="both"/>
        <w:rPr>
          <w:rFonts w:ascii="Times New Roman" w:hAnsi="Times New Roman" w:cs="Times New Roman"/>
        </w:rPr>
      </w:pPr>
      <w:r w:rsidRPr="003F6B11">
        <w:rPr>
          <w:rFonts w:ascii="Times New Roman" w:hAnsi="Times New Roman" w:cs="Times New Roman"/>
        </w:rPr>
        <w:t>Zamawiający nie żąda w niniejszym postępowaniu wniesienia zabezpieczenia nale</w:t>
      </w:r>
      <w:r w:rsidR="009F46EC" w:rsidRPr="003F6B11">
        <w:rPr>
          <w:rFonts w:ascii="Times New Roman" w:hAnsi="Times New Roman" w:cs="Times New Roman"/>
        </w:rPr>
        <w:t xml:space="preserve">żytego </w:t>
      </w:r>
      <w:r w:rsidRPr="003F6B11">
        <w:rPr>
          <w:rFonts w:ascii="Times New Roman" w:hAnsi="Times New Roman" w:cs="Times New Roman"/>
        </w:rPr>
        <w:t>wykonania umowy.</w:t>
      </w:r>
    </w:p>
    <w:p w:rsidR="006B5695" w:rsidRPr="003F6B11" w:rsidRDefault="006B5695">
      <w:pPr>
        <w:pStyle w:val="Akapitzlist"/>
        <w:tabs>
          <w:tab w:val="left" w:pos="567"/>
        </w:tabs>
        <w:spacing w:after="0" w:line="240" w:lineRule="auto"/>
        <w:ind w:left="0"/>
        <w:jc w:val="both"/>
        <w:rPr>
          <w:rFonts w:ascii="Times New Roman" w:hAnsi="Times New Roman" w:cs="Times New Roman"/>
          <w:bCs/>
          <w:iCs/>
        </w:rPr>
      </w:pPr>
    </w:p>
    <w:p w:rsidR="006B5695" w:rsidRPr="003F6B11" w:rsidRDefault="00B32F3C">
      <w:pPr>
        <w:pStyle w:val="Akapitzlist"/>
        <w:tabs>
          <w:tab w:val="left" w:pos="567"/>
        </w:tabs>
        <w:spacing w:after="0" w:line="240" w:lineRule="auto"/>
        <w:ind w:left="0"/>
        <w:jc w:val="both"/>
        <w:rPr>
          <w:rFonts w:ascii="Times New Roman" w:hAnsi="Times New Roman" w:cs="Times New Roman"/>
          <w:b/>
          <w:bCs/>
          <w:iCs/>
        </w:rPr>
      </w:pPr>
      <w:r w:rsidRPr="003F6B11">
        <w:rPr>
          <w:rFonts w:ascii="Times New Roman" w:hAnsi="Times New Roman" w:cs="Times New Roman"/>
          <w:b/>
          <w:bCs/>
          <w:iCs/>
        </w:rPr>
        <w:t>Rozdział 15</w:t>
      </w:r>
      <w:r w:rsidR="007F595A" w:rsidRPr="003F6B11">
        <w:rPr>
          <w:rFonts w:ascii="Times New Roman" w:hAnsi="Times New Roman" w:cs="Times New Roman"/>
          <w:b/>
          <w:bCs/>
          <w:iCs/>
        </w:rPr>
        <w:t>. Istotne dla stron postanowienia, które zostaną wprowadzone do treści zawartej umowy w sprawie zamówienia publicznego, ogólne warunki umowy albo wzór umowy</w:t>
      </w:r>
    </w:p>
    <w:p w:rsidR="006B5695" w:rsidRPr="003F6B11" w:rsidRDefault="006B5695">
      <w:pPr>
        <w:pStyle w:val="Akapitzlist"/>
        <w:tabs>
          <w:tab w:val="left" w:pos="567"/>
        </w:tabs>
        <w:spacing w:after="0" w:line="240" w:lineRule="auto"/>
        <w:ind w:left="0"/>
        <w:jc w:val="both"/>
        <w:rPr>
          <w:rFonts w:ascii="Times New Roman" w:hAnsi="Times New Roman" w:cs="Times New Roman"/>
          <w:bCs/>
          <w:iCs/>
        </w:rPr>
      </w:pPr>
    </w:p>
    <w:p w:rsidR="006B5695" w:rsidRPr="003F6B11" w:rsidRDefault="007F595A" w:rsidP="00C72AA6">
      <w:pPr>
        <w:pStyle w:val="Akapitzlist"/>
        <w:numPr>
          <w:ilvl w:val="0"/>
          <w:numId w:val="136"/>
        </w:numPr>
        <w:tabs>
          <w:tab w:val="left" w:pos="567"/>
        </w:tabs>
        <w:spacing w:after="0" w:line="240" w:lineRule="auto"/>
        <w:ind w:hanging="862"/>
        <w:jc w:val="both"/>
        <w:rPr>
          <w:rFonts w:ascii="Times New Roman" w:hAnsi="Times New Roman" w:cs="Times New Roman"/>
          <w:bCs/>
          <w:iCs/>
        </w:rPr>
      </w:pPr>
      <w:r w:rsidRPr="003F6B11">
        <w:rPr>
          <w:rFonts w:ascii="Times New Roman" w:hAnsi="Times New Roman" w:cs="Times New Roman"/>
          <w:bCs/>
          <w:iCs/>
        </w:rPr>
        <w:t>Projekt umowy w sprawie zamówienia publicznego stanowi załącznik nr 3 do IWZ.</w:t>
      </w:r>
    </w:p>
    <w:p w:rsidR="006B5695" w:rsidRPr="003F6B11" w:rsidRDefault="007F595A" w:rsidP="00C72AA6">
      <w:pPr>
        <w:pStyle w:val="Akapitzlist"/>
        <w:numPr>
          <w:ilvl w:val="0"/>
          <w:numId w:val="136"/>
        </w:numPr>
        <w:tabs>
          <w:tab w:val="left" w:pos="567"/>
        </w:tabs>
        <w:spacing w:after="0" w:line="240" w:lineRule="auto"/>
        <w:ind w:left="567" w:hanging="567"/>
        <w:jc w:val="both"/>
        <w:rPr>
          <w:rFonts w:ascii="Times New Roman" w:hAnsi="Times New Roman" w:cs="Times New Roman"/>
          <w:bCs/>
          <w:iCs/>
        </w:rPr>
      </w:pPr>
      <w:r w:rsidRPr="003F6B11">
        <w:rPr>
          <w:rFonts w:ascii="Times New Roman" w:hAnsi="Times New Roman" w:cs="Times New Roman"/>
          <w:bCs/>
          <w:iCs/>
        </w:rPr>
        <w:t>Umowa zostanie zawarta w formie pisemnej pod rygorem nieważności. Umowa jest jawna i podlega udostępnieniu na zasadach ogólnych określonych w przepisach o dostępie do informacji publicznej.</w:t>
      </w:r>
    </w:p>
    <w:p w:rsidR="006B5695" w:rsidRPr="003F6B11" w:rsidRDefault="007F595A" w:rsidP="00C72AA6">
      <w:pPr>
        <w:pStyle w:val="Akapitzlist"/>
        <w:numPr>
          <w:ilvl w:val="0"/>
          <w:numId w:val="136"/>
        </w:numPr>
        <w:tabs>
          <w:tab w:val="left" w:pos="567"/>
        </w:tabs>
        <w:spacing w:after="0" w:line="240" w:lineRule="auto"/>
        <w:ind w:left="567" w:hanging="567"/>
        <w:jc w:val="both"/>
        <w:rPr>
          <w:rFonts w:ascii="Times New Roman" w:hAnsi="Times New Roman" w:cs="Times New Roman"/>
          <w:bCs/>
          <w:iCs/>
        </w:rPr>
      </w:pPr>
      <w:r w:rsidRPr="003F6B11">
        <w:rPr>
          <w:rFonts w:ascii="Times New Roman" w:hAnsi="Times New Roman" w:cs="Times New Roman"/>
          <w:bCs/>
          <w:iCs/>
        </w:rPr>
        <w:t>Osoby reprezentujące Wykonawcę przy podpisywaniu umowy powinny posiadać ze sobą dokumenty potwierdzające ich umocowanie do podpisywania umowy, o ile umocowanie to nie będzie wynikać z innych dokumentów załączonych do oferty.</w:t>
      </w:r>
    </w:p>
    <w:p w:rsidR="00B32F3C" w:rsidRPr="003F6B11" w:rsidRDefault="00B32F3C" w:rsidP="00C72AA6">
      <w:pPr>
        <w:pStyle w:val="Akapitzlist"/>
        <w:numPr>
          <w:ilvl w:val="0"/>
          <w:numId w:val="136"/>
        </w:numPr>
        <w:spacing w:after="0"/>
        <w:ind w:left="567" w:hanging="567"/>
        <w:jc w:val="both"/>
        <w:rPr>
          <w:rFonts w:ascii="Times New Roman" w:hAnsi="Times New Roman" w:cs="Times New Roman"/>
          <w:bCs/>
          <w:iCs/>
        </w:rPr>
      </w:pPr>
      <w:r w:rsidRPr="003F6B11">
        <w:rPr>
          <w:rFonts w:ascii="Times New Roman" w:hAnsi="Times New Roman" w:cs="Times New Roman"/>
          <w:bCs/>
          <w:iCs/>
        </w:rPr>
        <w:lastRenderedPageBreak/>
        <w:t>Wykonawca, którego oferta została wybrana jest zobowiązany do zawarcia umowy z Zamawiającym w terminie nie krótszym niż 5 dni od dnia przesłania zawiadomienia o wyborze najkorzystniejszej oferty, jeżeli zawiadomienie to zostało przesłane przy użyciu środków komunikacji elektronicznej – nie później jednak niż przed upływem terminu związania ofertą.</w:t>
      </w:r>
    </w:p>
    <w:p w:rsidR="00B32F3C" w:rsidRPr="003F6B11" w:rsidRDefault="00B32F3C" w:rsidP="00C72AA6">
      <w:pPr>
        <w:pStyle w:val="Akapitzlist"/>
        <w:numPr>
          <w:ilvl w:val="0"/>
          <w:numId w:val="136"/>
        </w:numPr>
        <w:spacing w:after="0"/>
        <w:ind w:left="567" w:hanging="567"/>
        <w:jc w:val="both"/>
        <w:rPr>
          <w:rFonts w:ascii="Times New Roman" w:hAnsi="Times New Roman" w:cs="Times New Roman"/>
          <w:bCs/>
          <w:iCs/>
        </w:rPr>
      </w:pPr>
      <w:r w:rsidRPr="003F6B11">
        <w:rPr>
          <w:rFonts w:ascii="Times New Roman" w:hAnsi="Times New Roman" w:cs="Times New Roman"/>
          <w:bCs/>
          <w:iCs/>
        </w:rPr>
        <w:t>Zamawiający może zawrzeć umowę w sprawie zamówienia publicznego przed upływem terminów, o których w ust.4, jeżeli złożono tylko jedną ofertę.</w:t>
      </w:r>
    </w:p>
    <w:p w:rsidR="00B32F3C" w:rsidRPr="003F6B11" w:rsidRDefault="00B32F3C" w:rsidP="00B32F3C">
      <w:pPr>
        <w:pStyle w:val="Akapitzlist"/>
        <w:spacing w:after="0"/>
        <w:ind w:left="567"/>
        <w:rPr>
          <w:rFonts w:ascii="Times New Roman" w:hAnsi="Times New Roman" w:cs="Times New Roman"/>
          <w:bCs/>
          <w:iCs/>
        </w:rPr>
      </w:pPr>
    </w:p>
    <w:p w:rsidR="00B32F3C" w:rsidRPr="003F6B11" w:rsidRDefault="00B32F3C" w:rsidP="00B32F3C">
      <w:pPr>
        <w:keepNext/>
        <w:widowControl/>
        <w:suppressAutoHyphens w:val="0"/>
        <w:autoSpaceDE w:val="0"/>
        <w:autoSpaceDN/>
        <w:spacing w:after="200" w:line="276" w:lineRule="auto"/>
        <w:jc w:val="both"/>
        <w:textAlignment w:val="auto"/>
        <w:outlineLvl w:val="0"/>
        <w:rPr>
          <w:b/>
          <w:kern w:val="0"/>
          <w:sz w:val="24"/>
          <w:szCs w:val="24"/>
        </w:rPr>
      </w:pPr>
      <w:r w:rsidRPr="003F6B11">
        <w:rPr>
          <w:b/>
          <w:kern w:val="0"/>
          <w:sz w:val="24"/>
          <w:szCs w:val="24"/>
        </w:rPr>
        <w:t>Rozdział 16. Pouczenie o środkach ochrony prawnej przysługujących Wykonawcy w toku postępowania o udzielenie zamówienia</w:t>
      </w:r>
    </w:p>
    <w:p w:rsidR="00B32F3C" w:rsidRPr="003F6B11" w:rsidRDefault="00B32F3C" w:rsidP="00B32F3C">
      <w:pPr>
        <w:widowControl/>
        <w:numPr>
          <w:ilvl w:val="0"/>
          <w:numId w:val="151"/>
        </w:numPr>
        <w:tabs>
          <w:tab w:val="left" w:pos="426"/>
        </w:tabs>
        <w:suppressAutoHyphens w:val="0"/>
        <w:autoSpaceDN/>
        <w:spacing w:line="276" w:lineRule="auto"/>
        <w:ind w:left="425" w:hanging="425"/>
        <w:jc w:val="both"/>
        <w:textAlignment w:val="auto"/>
        <w:rPr>
          <w:kern w:val="0"/>
          <w:sz w:val="24"/>
          <w:szCs w:val="24"/>
        </w:rPr>
      </w:pPr>
      <w:r w:rsidRPr="003F6B11">
        <w:rPr>
          <w:kern w:val="0"/>
          <w:sz w:val="24"/>
          <w:szCs w:val="24"/>
        </w:rPr>
        <w:t>Wykonawcy, a także innemu podmiotowi, jeżeli ma lub miał interes w uzyskaniu niniejsz</w:t>
      </w:r>
      <w:r w:rsidRPr="003F6B11">
        <w:rPr>
          <w:kern w:val="0"/>
          <w:sz w:val="24"/>
          <w:szCs w:val="24"/>
        </w:rPr>
        <w:t>e</w:t>
      </w:r>
      <w:r w:rsidRPr="003F6B11">
        <w:rPr>
          <w:kern w:val="0"/>
          <w:sz w:val="24"/>
          <w:szCs w:val="24"/>
        </w:rPr>
        <w:t>go zamówienia oraz poniósł lub może ponieść szkodę w wyniku naruszenia przez Zamawi</w:t>
      </w:r>
      <w:r w:rsidRPr="003F6B11">
        <w:rPr>
          <w:kern w:val="0"/>
          <w:sz w:val="24"/>
          <w:szCs w:val="24"/>
        </w:rPr>
        <w:t>a</w:t>
      </w:r>
      <w:r w:rsidRPr="003F6B11">
        <w:rPr>
          <w:kern w:val="0"/>
          <w:sz w:val="24"/>
          <w:szCs w:val="24"/>
        </w:rPr>
        <w:t xml:space="preserve">jącego przepisów Ustawy </w:t>
      </w:r>
      <w:proofErr w:type="spellStart"/>
      <w:r w:rsidRPr="003F6B11">
        <w:rPr>
          <w:kern w:val="0"/>
          <w:sz w:val="24"/>
          <w:szCs w:val="24"/>
        </w:rPr>
        <w:t>Pzp</w:t>
      </w:r>
      <w:proofErr w:type="spellEnd"/>
      <w:r w:rsidRPr="003F6B11">
        <w:rPr>
          <w:kern w:val="0"/>
          <w:sz w:val="24"/>
          <w:szCs w:val="24"/>
        </w:rPr>
        <w:t xml:space="preserve"> przysługują środki ochrony prawnej określone w Dziale VI ustawy </w:t>
      </w:r>
      <w:proofErr w:type="spellStart"/>
      <w:r w:rsidRPr="003F6B11">
        <w:rPr>
          <w:kern w:val="0"/>
          <w:sz w:val="24"/>
          <w:szCs w:val="24"/>
        </w:rPr>
        <w:t>Pzp</w:t>
      </w:r>
      <w:proofErr w:type="spellEnd"/>
      <w:r w:rsidRPr="003F6B11">
        <w:rPr>
          <w:kern w:val="0"/>
          <w:sz w:val="24"/>
          <w:szCs w:val="24"/>
        </w:rPr>
        <w:t>.</w:t>
      </w:r>
    </w:p>
    <w:p w:rsidR="00B32F3C" w:rsidRPr="003F6B11" w:rsidRDefault="00B32F3C" w:rsidP="00B32F3C">
      <w:pPr>
        <w:widowControl/>
        <w:numPr>
          <w:ilvl w:val="0"/>
          <w:numId w:val="151"/>
        </w:numPr>
        <w:tabs>
          <w:tab w:val="left" w:pos="426"/>
        </w:tabs>
        <w:suppressAutoHyphens w:val="0"/>
        <w:autoSpaceDN/>
        <w:spacing w:line="276" w:lineRule="auto"/>
        <w:ind w:left="425" w:hanging="425"/>
        <w:jc w:val="both"/>
        <w:textAlignment w:val="auto"/>
        <w:rPr>
          <w:kern w:val="0"/>
          <w:sz w:val="24"/>
          <w:szCs w:val="24"/>
        </w:rPr>
      </w:pPr>
      <w:r w:rsidRPr="003F6B11">
        <w:rPr>
          <w:kern w:val="0"/>
          <w:sz w:val="24"/>
          <w:szCs w:val="24"/>
        </w:rPr>
        <w:t xml:space="preserve">Odwołanie przysługuje wyłącznie od niezgodnej z przepisami Ustawy </w:t>
      </w:r>
      <w:proofErr w:type="spellStart"/>
      <w:r w:rsidRPr="003F6B11">
        <w:rPr>
          <w:kern w:val="0"/>
          <w:sz w:val="24"/>
          <w:szCs w:val="24"/>
        </w:rPr>
        <w:t>Pzp</w:t>
      </w:r>
      <w:proofErr w:type="spellEnd"/>
      <w:r w:rsidRPr="003F6B11">
        <w:rPr>
          <w:kern w:val="0"/>
          <w:sz w:val="24"/>
          <w:szCs w:val="24"/>
        </w:rPr>
        <w:t xml:space="preserve"> czynności Z</w:t>
      </w:r>
      <w:r w:rsidRPr="003F6B11">
        <w:rPr>
          <w:kern w:val="0"/>
          <w:sz w:val="24"/>
          <w:szCs w:val="24"/>
        </w:rPr>
        <w:t>a</w:t>
      </w:r>
      <w:r w:rsidRPr="003F6B11">
        <w:rPr>
          <w:kern w:val="0"/>
          <w:sz w:val="24"/>
          <w:szCs w:val="24"/>
        </w:rPr>
        <w:t xml:space="preserve">mawiającego podjętej w postępowaniu o udzielenie zamówienia lub zaniechania czynności, do której Zamawiający jest zobowiązany na podstawie Ustawy </w:t>
      </w:r>
      <w:proofErr w:type="spellStart"/>
      <w:r w:rsidRPr="003F6B11">
        <w:rPr>
          <w:kern w:val="0"/>
          <w:sz w:val="24"/>
          <w:szCs w:val="24"/>
        </w:rPr>
        <w:t>Pzp</w:t>
      </w:r>
      <w:proofErr w:type="spellEnd"/>
      <w:r w:rsidRPr="003F6B11">
        <w:rPr>
          <w:kern w:val="0"/>
          <w:sz w:val="24"/>
          <w:szCs w:val="24"/>
        </w:rPr>
        <w:t>.</w:t>
      </w:r>
    </w:p>
    <w:p w:rsidR="00B32F3C" w:rsidRPr="003F6B11" w:rsidRDefault="00B32F3C" w:rsidP="00B32F3C">
      <w:pPr>
        <w:widowControl/>
        <w:numPr>
          <w:ilvl w:val="0"/>
          <w:numId w:val="151"/>
        </w:numPr>
        <w:tabs>
          <w:tab w:val="left" w:pos="426"/>
        </w:tabs>
        <w:suppressAutoHyphens w:val="0"/>
        <w:autoSpaceDN/>
        <w:spacing w:line="276" w:lineRule="auto"/>
        <w:ind w:left="425" w:hanging="425"/>
        <w:jc w:val="both"/>
        <w:textAlignment w:val="auto"/>
        <w:rPr>
          <w:kern w:val="0"/>
          <w:sz w:val="24"/>
          <w:szCs w:val="24"/>
        </w:rPr>
      </w:pPr>
      <w:r w:rsidRPr="003F6B11">
        <w:rPr>
          <w:kern w:val="0"/>
          <w:sz w:val="24"/>
          <w:szCs w:val="24"/>
        </w:rPr>
        <w:t xml:space="preserve">Odwołanie powinno wskazywać czynność lub zaniechanie czynności Zamawiającego, której zarzuca się niezgodność z przepisami Ustawy </w:t>
      </w:r>
      <w:proofErr w:type="spellStart"/>
      <w:r w:rsidRPr="003F6B11">
        <w:rPr>
          <w:kern w:val="0"/>
          <w:sz w:val="24"/>
          <w:szCs w:val="24"/>
        </w:rPr>
        <w:t>Pzp</w:t>
      </w:r>
      <w:proofErr w:type="spellEnd"/>
      <w:r w:rsidRPr="003F6B11">
        <w:rPr>
          <w:kern w:val="0"/>
          <w:sz w:val="24"/>
          <w:szCs w:val="24"/>
        </w:rPr>
        <w:t>, zawierać zwięzłe przedstawienie zarz</w:t>
      </w:r>
      <w:r w:rsidRPr="003F6B11">
        <w:rPr>
          <w:kern w:val="0"/>
          <w:sz w:val="24"/>
          <w:szCs w:val="24"/>
        </w:rPr>
        <w:t>u</w:t>
      </w:r>
      <w:r w:rsidRPr="003F6B11">
        <w:rPr>
          <w:kern w:val="0"/>
          <w:sz w:val="24"/>
          <w:szCs w:val="24"/>
        </w:rPr>
        <w:t>tów, określać żądanie oraz wskazywać okoliczności faktyczne i prawne uzasadniające wni</w:t>
      </w:r>
      <w:r w:rsidRPr="003F6B11">
        <w:rPr>
          <w:kern w:val="0"/>
          <w:sz w:val="24"/>
          <w:szCs w:val="24"/>
        </w:rPr>
        <w:t>e</w:t>
      </w:r>
      <w:r w:rsidRPr="003F6B11">
        <w:rPr>
          <w:kern w:val="0"/>
          <w:sz w:val="24"/>
          <w:szCs w:val="24"/>
        </w:rPr>
        <w:t>sienie odwołania.</w:t>
      </w:r>
    </w:p>
    <w:p w:rsidR="00B32F3C" w:rsidRPr="003F6B11" w:rsidRDefault="00B32F3C" w:rsidP="00B32F3C">
      <w:pPr>
        <w:widowControl/>
        <w:numPr>
          <w:ilvl w:val="0"/>
          <w:numId w:val="151"/>
        </w:numPr>
        <w:tabs>
          <w:tab w:val="left" w:pos="426"/>
        </w:tabs>
        <w:suppressAutoHyphens w:val="0"/>
        <w:autoSpaceDN/>
        <w:spacing w:line="276" w:lineRule="auto"/>
        <w:ind w:left="425" w:hanging="425"/>
        <w:jc w:val="both"/>
        <w:textAlignment w:val="auto"/>
        <w:rPr>
          <w:kern w:val="0"/>
          <w:sz w:val="24"/>
          <w:szCs w:val="24"/>
        </w:rPr>
      </w:pPr>
      <w:r w:rsidRPr="003F6B11">
        <w:rPr>
          <w:kern w:val="0"/>
          <w:sz w:val="24"/>
          <w:szCs w:val="24"/>
        </w:rPr>
        <w:t>Odwołanie wnosi się do Prezesa Krajowej Izby Odwoławczej w formie pisemnej lub w postaci elektronicznej, podpisanej bezpiecznym podpisem elektronicznym weryfikow</w:t>
      </w:r>
      <w:r w:rsidRPr="003F6B11">
        <w:rPr>
          <w:kern w:val="0"/>
          <w:sz w:val="24"/>
          <w:szCs w:val="24"/>
        </w:rPr>
        <w:t>a</w:t>
      </w:r>
      <w:r w:rsidRPr="003F6B11">
        <w:rPr>
          <w:kern w:val="0"/>
          <w:sz w:val="24"/>
          <w:szCs w:val="24"/>
        </w:rPr>
        <w:t>nym przy pomocy ważnego kwalifikowanego certyfikatu lub równoważnego środka, spe</w:t>
      </w:r>
      <w:r w:rsidRPr="003F6B11">
        <w:rPr>
          <w:kern w:val="0"/>
          <w:sz w:val="24"/>
          <w:szCs w:val="24"/>
        </w:rPr>
        <w:t>ł</w:t>
      </w:r>
      <w:r w:rsidRPr="003F6B11">
        <w:rPr>
          <w:kern w:val="0"/>
          <w:sz w:val="24"/>
          <w:szCs w:val="24"/>
        </w:rPr>
        <w:t>niającego wymagania dla tego rodzaju podpisu.</w:t>
      </w:r>
    </w:p>
    <w:p w:rsidR="00B32F3C" w:rsidRPr="003F6B11" w:rsidRDefault="00B32F3C" w:rsidP="00B32F3C">
      <w:pPr>
        <w:widowControl/>
        <w:numPr>
          <w:ilvl w:val="0"/>
          <w:numId w:val="151"/>
        </w:numPr>
        <w:tabs>
          <w:tab w:val="left" w:pos="426"/>
        </w:tabs>
        <w:suppressAutoHyphens w:val="0"/>
        <w:autoSpaceDN/>
        <w:spacing w:line="276" w:lineRule="auto"/>
        <w:ind w:left="425" w:hanging="425"/>
        <w:jc w:val="both"/>
        <w:textAlignment w:val="auto"/>
        <w:rPr>
          <w:kern w:val="0"/>
          <w:sz w:val="24"/>
          <w:szCs w:val="24"/>
        </w:rPr>
      </w:pPr>
      <w:r w:rsidRPr="003F6B11">
        <w:rPr>
          <w:kern w:val="0"/>
          <w:sz w:val="24"/>
          <w:szCs w:val="24"/>
        </w:rPr>
        <w:t>Odwołujący przesyła kopię odwołania Zamawiającemu przed upływem terminu do wniesi</w:t>
      </w:r>
      <w:r w:rsidRPr="003F6B11">
        <w:rPr>
          <w:kern w:val="0"/>
          <w:sz w:val="24"/>
          <w:szCs w:val="24"/>
        </w:rPr>
        <w:t>e</w:t>
      </w:r>
      <w:r w:rsidRPr="003F6B11">
        <w:rPr>
          <w:kern w:val="0"/>
          <w:sz w:val="24"/>
          <w:szCs w:val="24"/>
        </w:rPr>
        <w:t>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32F3C" w:rsidRPr="003F6B11" w:rsidRDefault="00B32F3C" w:rsidP="00B32F3C">
      <w:pPr>
        <w:widowControl/>
        <w:numPr>
          <w:ilvl w:val="0"/>
          <w:numId w:val="151"/>
        </w:numPr>
        <w:tabs>
          <w:tab w:val="left" w:pos="426"/>
        </w:tabs>
        <w:suppressAutoHyphens w:val="0"/>
        <w:autoSpaceDN/>
        <w:spacing w:line="276" w:lineRule="auto"/>
        <w:ind w:left="425" w:hanging="425"/>
        <w:jc w:val="both"/>
        <w:textAlignment w:val="auto"/>
        <w:rPr>
          <w:kern w:val="0"/>
          <w:sz w:val="24"/>
          <w:szCs w:val="24"/>
        </w:rPr>
      </w:pPr>
      <w:r w:rsidRPr="003F6B11">
        <w:rPr>
          <w:kern w:val="0"/>
          <w:sz w:val="24"/>
          <w:szCs w:val="24"/>
        </w:rPr>
        <w:t>Wykonawca może w terminie przewidzianym na wniesienie odwołania poinformować Z</w:t>
      </w:r>
      <w:r w:rsidRPr="003F6B11">
        <w:rPr>
          <w:kern w:val="0"/>
          <w:sz w:val="24"/>
          <w:szCs w:val="24"/>
        </w:rPr>
        <w:t>a</w:t>
      </w:r>
      <w:r w:rsidRPr="003F6B11">
        <w:rPr>
          <w:kern w:val="0"/>
          <w:sz w:val="24"/>
          <w:szCs w:val="24"/>
        </w:rPr>
        <w:t xml:space="preserve">mawiającego o niezgodnej z przepisami ustawy </w:t>
      </w:r>
      <w:proofErr w:type="spellStart"/>
      <w:r w:rsidRPr="003F6B11">
        <w:rPr>
          <w:kern w:val="0"/>
          <w:sz w:val="24"/>
          <w:szCs w:val="24"/>
        </w:rPr>
        <w:t>Pzp</w:t>
      </w:r>
      <w:proofErr w:type="spellEnd"/>
      <w:r w:rsidRPr="003F6B11">
        <w:rPr>
          <w:kern w:val="0"/>
          <w:sz w:val="24"/>
          <w:szCs w:val="24"/>
        </w:rPr>
        <w:t xml:space="preserve"> czynności podjętej przez niego lub z</w:t>
      </w:r>
      <w:r w:rsidRPr="003F6B11">
        <w:rPr>
          <w:kern w:val="0"/>
          <w:sz w:val="24"/>
          <w:szCs w:val="24"/>
        </w:rPr>
        <w:t>a</w:t>
      </w:r>
      <w:r w:rsidRPr="003F6B11">
        <w:rPr>
          <w:kern w:val="0"/>
          <w:sz w:val="24"/>
          <w:szCs w:val="24"/>
        </w:rPr>
        <w:t>niechaniu czynności, do której jest on zobowiązany na podstawie ustawy, na które nie prz</w:t>
      </w:r>
      <w:r w:rsidRPr="003F6B11">
        <w:rPr>
          <w:kern w:val="0"/>
          <w:sz w:val="24"/>
          <w:szCs w:val="24"/>
        </w:rPr>
        <w:t>y</w:t>
      </w:r>
      <w:r w:rsidRPr="003F6B11">
        <w:rPr>
          <w:kern w:val="0"/>
          <w:sz w:val="24"/>
          <w:szCs w:val="24"/>
        </w:rPr>
        <w:t xml:space="preserve">sługuje odwołanie na podstawie art. 180 ust. 2 ustawy </w:t>
      </w:r>
      <w:proofErr w:type="spellStart"/>
      <w:r w:rsidRPr="003F6B11">
        <w:rPr>
          <w:kern w:val="0"/>
          <w:sz w:val="24"/>
          <w:szCs w:val="24"/>
        </w:rPr>
        <w:t>Pzp</w:t>
      </w:r>
      <w:proofErr w:type="spellEnd"/>
      <w:r w:rsidRPr="003F6B11">
        <w:rPr>
          <w:kern w:val="0"/>
          <w:sz w:val="24"/>
          <w:szCs w:val="24"/>
        </w:rPr>
        <w:t>.</w:t>
      </w:r>
    </w:p>
    <w:p w:rsidR="006B5695" w:rsidRPr="003F6B11" w:rsidRDefault="006B5695" w:rsidP="00B32F3C">
      <w:pPr>
        <w:pStyle w:val="Standard"/>
        <w:spacing w:after="0" w:line="240" w:lineRule="auto"/>
        <w:rPr>
          <w:rFonts w:ascii="Times New Roman" w:hAnsi="Times New Roman" w:cs="Times New Roman"/>
        </w:rPr>
      </w:pPr>
    </w:p>
    <w:p w:rsidR="006B5695" w:rsidRPr="003F6B11" w:rsidRDefault="00B32F3C">
      <w:pPr>
        <w:pStyle w:val="Nagwek1"/>
        <w:widowControl/>
        <w:jc w:val="both"/>
        <w:rPr>
          <w:b/>
        </w:rPr>
      </w:pPr>
      <w:r w:rsidRPr="003F6B11">
        <w:rPr>
          <w:b/>
        </w:rPr>
        <w:t>Rozdział 17</w:t>
      </w:r>
      <w:r w:rsidR="007F595A" w:rsidRPr="003F6B11">
        <w:rPr>
          <w:b/>
        </w:rPr>
        <w:t>. Informacja dotycząca ochrony i przetwarzania danych osobowych</w:t>
      </w:r>
    </w:p>
    <w:p w:rsidR="006B5695" w:rsidRPr="003F6B11" w:rsidRDefault="006B5695">
      <w:pPr>
        <w:pStyle w:val="Standard"/>
        <w:spacing w:after="0" w:line="240" w:lineRule="auto"/>
        <w:jc w:val="both"/>
        <w:rPr>
          <w:rFonts w:ascii="Times New Roman" w:hAnsi="Times New Roman" w:cs="Times New Roman"/>
          <w:bCs/>
          <w:iCs/>
        </w:rPr>
      </w:pPr>
    </w:p>
    <w:p w:rsidR="006B5695" w:rsidRPr="003F6B11" w:rsidRDefault="007F595A">
      <w:pPr>
        <w:pStyle w:val="Standard"/>
        <w:spacing w:after="0" w:line="240" w:lineRule="auto"/>
        <w:jc w:val="both"/>
        <w:rPr>
          <w:rFonts w:ascii="Times New Roman" w:hAnsi="Times New Roman" w:cs="Times New Roman"/>
        </w:rPr>
      </w:pPr>
      <w:r w:rsidRPr="003F6B11">
        <w:rPr>
          <w:rFonts w:ascii="Times New Roman" w:hAnsi="Times New Roman" w:cs="Times New Roman"/>
        </w:rPr>
        <w:t>Miejski Ośrodek Pomocy Społecznej w Gdyni,  zgodnie  z  art.  13  ust.  1  i  2  Rozporządzenia  Parlamentu  Europejskiego  i  Rady  (UE) 2016/679  z  dnia  27  kwietnia  2016  r.  w  sprawie  ochrony  osób  fizycznych  w  związku  z przetwarzaniem  danych  osobowych  i  w  sprawie  swobodnego przepływu  takich  danych  oraz uchylenia dyrektywy 95/4/WE (RODO) (Dz. Urz. UE L 119 z 04.05.2016 r.) informuje, iż:</w:t>
      </w:r>
    </w:p>
    <w:p w:rsidR="006B5695" w:rsidRPr="003F6B11" w:rsidRDefault="007F595A" w:rsidP="00314573">
      <w:pPr>
        <w:pStyle w:val="Standard"/>
        <w:numPr>
          <w:ilvl w:val="0"/>
          <w:numId w:val="85"/>
        </w:numPr>
        <w:suppressAutoHyphens w:val="0"/>
        <w:spacing w:after="0" w:line="240" w:lineRule="auto"/>
        <w:ind w:left="426" w:hanging="426"/>
        <w:jc w:val="both"/>
        <w:rPr>
          <w:rFonts w:ascii="Times New Roman" w:hAnsi="Times New Roman" w:cs="Times New Roman"/>
        </w:rPr>
      </w:pPr>
      <w:r w:rsidRPr="003F6B11">
        <w:rPr>
          <w:rFonts w:ascii="Times New Roman" w:hAnsi="Times New Roman" w:cs="Times New Roman"/>
        </w:rPr>
        <w:t xml:space="preserve">Administratorem Pani/Pana danych osobowych jest Miejski Ośrodek Pomocy Społecznej </w:t>
      </w:r>
      <w:r w:rsidRPr="003F6B11">
        <w:rPr>
          <w:rFonts w:ascii="Times New Roman" w:hAnsi="Times New Roman" w:cs="Times New Roman"/>
        </w:rPr>
        <w:br/>
        <w:t>w Gdyni, ul. Grabowo 2, 81-265 Gdynia.</w:t>
      </w:r>
    </w:p>
    <w:p w:rsidR="006B5695" w:rsidRPr="003F6B11" w:rsidRDefault="007F595A">
      <w:pPr>
        <w:pStyle w:val="Standard"/>
        <w:numPr>
          <w:ilvl w:val="0"/>
          <w:numId w:val="59"/>
        </w:numPr>
        <w:suppressAutoHyphens w:val="0"/>
        <w:spacing w:after="0" w:line="240" w:lineRule="auto"/>
        <w:ind w:left="426" w:hanging="426"/>
        <w:jc w:val="both"/>
        <w:rPr>
          <w:rFonts w:ascii="Times New Roman" w:hAnsi="Times New Roman" w:cs="Times New Roman"/>
        </w:rPr>
      </w:pPr>
      <w:r w:rsidRPr="003F6B11">
        <w:rPr>
          <w:rFonts w:ascii="Times New Roman" w:hAnsi="Times New Roman" w:cs="Times New Roman"/>
        </w:rPr>
        <w:lastRenderedPageBreak/>
        <w:t>Kontakt z Inspektorem Ochrony Danych jest możliwy jest pod numerem tel. 58 782-01-20, od poniedziałku do piątku, w godz. 7.30 - 15.30.</w:t>
      </w:r>
    </w:p>
    <w:p w:rsidR="006B5695" w:rsidRPr="003F6B11" w:rsidRDefault="007F595A">
      <w:pPr>
        <w:pStyle w:val="Standard"/>
        <w:numPr>
          <w:ilvl w:val="0"/>
          <w:numId w:val="59"/>
        </w:numPr>
        <w:suppressAutoHyphens w:val="0"/>
        <w:spacing w:after="0" w:line="240" w:lineRule="auto"/>
        <w:ind w:left="426" w:hanging="426"/>
        <w:jc w:val="both"/>
        <w:rPr>
          <w:rFonts w:ascii="Times New Roman" w:hAnsi="Times New Roman"/>
        </w:rPr>
      </w:pPr>
      <w:r w:rsidRPr="003F6B11">
        <w:rPr>
          <w:rFonts w:ascii="Times New Roman" w:hAnsi="Times New Roman" w:cs="Times New Roman"/>
        </w:rPr>
        <w:t>Pani /Pana dane osobowe przetwarzane będą na podstawie art. 6 ust. 1 lit. b i c RODO w celu przeprowadzenia i rozstrzygnięcia postępowania o udzielenie zamówienia publiczn</w:t>
      </w:r>
      <w:r w:rsidRPr="003F6B11">
        <w:rPr>
          <w:rFonts w:ascii="Times New Roman" w:hAnsi="Times New Roman" w:cs="Times New Roman"/>
        </w:rPr>
        <w:t>e</w:t>
      </w:r>
      <w:r w:rsidRPr="003F6B11">
        <w:rPr>
          <w:rFonts w:ascii="Times New Roman" w:hAnsi="Times New Roman" w:cs="Times New Roman"/>
        </w:rPr>
        <w:t>go. Podstawą prawną ich przetwarzania jest Państwa zgoda wyrażona poprzez akt uczestni</w:t>
      </w:r>
      <w:r w:rsidRPr="003F6B11">
        <w:rPr>
          <w:rFonts w:ascii="Times New Roman" w:hAnsi="Times New Roman" w:cs="Times New Roman"/>
        </w:rPr>
        <w:t>c</w:t>
      </w:r>
      <w:r w:rsidRPr="003F6B11">
        <w:rPr>
          <w:rFonts w:ascii="Times New Roman" w:hAnsi="Times New Roman" w:cs="Times New Roman"/>
        </w:rPr>
        <w:t>twa w postępowaniu oraz następujące przepisy prawa:</w:t>
      </w:r>
    </w:p>
    <w:p w:rsidR="006B5695" w:rsidRPr="003F6B11" w:rsidRDefault="007F595A" w:rsidP="00314573">
      <w:pPr>
        <w:pStyle w:val="Akapitzlist"/>
        <w:numPr>
          <w:ilvl w:val="0"/>
          <w:numId w:val="86"/>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 xml:space="preserve">Ustawa z dnia 29 stycznia 2004 r. Prawo zamówień publicznych (Dz. U. z 2019 r. poz. 1843, z </w:t>
      </w:r>
      <w:proofErr w:type="spellStart"/>
      <w:r w:rsidRPr="003F6B11">
        <w:rPr>
          <w:rFonts w:ascii="Times New Roman" w:hAnsi="Times New Roman" w:cs="Times New Roman"/>
        </w:rPr>
        <w:t>późn</w:t>
      </w:r>
      <w:proofErr w:type="spellEnd"/>
      <w:r w:rsidRPr="003F6B11">
        <w:rPr>
          <w:rFonts w:ascii="Times New Roman" w:hAnsi="Times New Roman" w:cs="Times New Roman"/>
        </w:rPr>
        <w:t>. zm.);</w:t>
      </w:r>
    </w:p>
    <w:p w:rsidR="006B5695" w:rsidRPr="003F6B11" w:rsidRDefault="007F595A">
      <w:pPr>
        <w:pStyle w:val="Akapitzlist"/>
        <w:numPr>
          <w:ilvl w:val="0"/>
          <w:numId w:val="63"/>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 xml:space="preserve">Ustawa z dnia 27 sierpnia 2009 r. o finansach publicznych (Dz. U. z 2019 r. poz. 869, </w:t>
      </w:r>
      <w:r w:rsidRPr="003F6B11">
        <w:rPr>
          <w:rFonts w:ascii="Times New Roman" w:hAnsi="Times New Roman" w:cs="Times New Roman"/>
        </w:rPr>
        <w:br/>
        <w:t xml:space="preserve">z </w:t>
      </w:r>
      <w:proofErr w:type="spellStart"/>
      <w:r w:rsidRPr="003F6B11">
        <w:rPr>
          <w:rFonts w:ascii="Times New Roman" w:hAnsi="Times New Roman" w:cs="Times New Roman"/>
        </w:rPr>
        <w:t>późn</w:t>
      </w:r>
      <w:proofErr w:type="spellEnd"/>
      <w:r w:rsidRPr="003F6B11">
        <w:rPr>
          <w:rFonts w:ascii="Times New Roman" w:hAnsi="Times New Roman" w:cs="Times New Roman"/>
        </w:rPr>
        <w:t>. zm.);</w:t>
      </w:r>
    </w:p>
    <w:p w:rsidR="006B5695" w:rsidRPr="003F6B11" w:rsidRDefault="007F595A">
      <w:pPr>
        <w:pStyle w:val="Akapitzlist"/>
        <w:numPr>
          <w:ilvl w:val="0"/>
          <w:numId w:val="63"/>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Rozporządzenie Ministra Rozwoju z dnia 26 lipca 2016 r. w sprawie rodzajów dok</w:t>
      </w:r>
      <w:r w:rsidRPr="003F6B11">
        <w:rPr>
          <w:rFonts w:ascii="Times New Roman" w:hAnsi="Times New Roman" w:cs="Times New Roman"/>
        </w:rPr>
        <w:t>u</w:t>
      </w:r>
      <w:r w:rsidRPr="003F6B11">
        <w:rPr>
          <w:rFonts w:ascii="Times New Roman" w:hAnsi="Times New Roman" w:cs="Times New Roman"/>
        </w:rPr>
        <w:t>mentów, jakie może żądać Zamawiający od Wykonawcy w postępowaniu o udzieleniu zamówienia (Dz. U. poz. 1126),</w:t>
      </w:r>
    </w:p>
    <w:p w:rsidR="006B5695" w:rsidRPr="003F6B11" w:rsidRDefault="007F595A">
      <w:pPr>
        <w:pStyle w:val="Akapitzlist"/>
        <w:numPr>
          <w:ilvl w:val="0"/>
          <w:numId w:val="63"/>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Ustawa z dnia 14 lipca 1983 r. o narodowym zasobie archiw</w:t>
      </w:r>
      <w:r w:rsidR="00B32F3C" w:rsidRPr="003F6B11">
        <w:rPr>
          <w:rFonts w:ascii="Times New Roman" w:hAnsi="Times New Roman" w:cs="Times New Roman"/>
        </w:rPr>
        <w:t>alnym i archiwach (Dz. U. z 2020 r. poz. 164</w:t>
      </w:r>
      <w:r w:rsidRPr="003F6B11">
        <w:rPr>
          <w:rFonts w:ascii="Times New Roman" w:hAnsi="Times New Roman" w:cs="Times New Roman"/>
        </w:rPr>
        <w:t xml:space="preserve">, z </w:t>
      </w:r>
      <w:proofErr w:type="spellStart"/>
      <w:r w:rsidRPr="003F6B11">
        <w:rPr>
          <w:rFonts w:ascii="Times New Roman" w:hAnsi="Times New Roman" w:cs="Times New Roman"/>
        </w:rPr>
        <w:t>późn</w:t>
      </w:r>
      <w:proofErr w:type="spellEnd"/>
      <w:r w:rsidRPr="003F6B11">
        <w:rPr>
          <w:rFonts w:ascii="Times New Roman" w:hAnsi="Times New Roman" w:cs="Times New Roman"/>
        </w:rPr>
        <w:t>. zm.).</w:t>
      </w:r>
    </w:p>
    <w:p w:rsidR="006B5695" w:rsidRPr="003F6B11" w:rsidRDefault="007F595A" w:rsidP="00314573">
      <w:pPr>
        <w:pStyle w:val="Akapitzlist"/>
        <w:numPr>
          <w:ilvl w:val="0"/>
          <w:numId w:val="87"/>
        </w:numPr>
        <w:suppressAutoHyphens w:val="0"/>
        <w:spacing w:after="0" w:line="240" w:lineRule="auto"/>
        <w:ind w:left="426" w:hanging="426"/>
        <w:jc w:val="both"/>
        <w:rPr>
          <w:rFonts w:ascii="Times New Roman" w:hAnsi="Times New Roman" w:cs="Times New Roman"/>
        </w:rPr>
      </w:pPr>
      <w:r w:rsidRPr="003F6B11">
        <w:rPr>
          <w:rFonts w:ascii="Times New Roman" w:hAnsi="Times New Roman" w:cs="Times New Roman"/>
        </w:rPr>
        <w:t>Dane pozyskane w związku z postępowaniem o udzielenie zamówienia publicznego przek</w:t>
      </w:r>
      <w:r w:rsidRPr="003F6B11">
        <w:rPr>
          <w:rFonts w:ascii="Times New Roman" w:hAnsi="Times New Roman" w:cs="Times New Roman"/>
        </w:rPr>
        <w:t>a</w:t>
      </w:r>
      <w:r w:rsidRPr="003F6B11">
        <w:rPr>
          <w:rFonts w:ascii="Times New Roman" w:hAnsi="Times New Roman" w:cs="Times New Roman"/>
        </w:rPr>
        <w:t>zywane będą wszystkim zainteresowanym podmiotom i osobom, gdyż co do zasady post</w:t>
      </w:r>
      <w:r w:rsidRPr="003F6B11">
        <w:rPr>
          <w:rFonts w:ascii="Times New Roman" w:hAnsi="Times New Roman" w:cs="Times New Roman"/>
        </w:rPr>
        <w:t>ę</w:t>
      </w:r>
      <w:r w:rsidRPr="003F6B11">
        <w:rPr>
          <w:rFonts w:ascii="Times New Roman" w:hAnsi="Times New Roman" w:cs="Times New Roman"/>
        </w:rPr>
        <w:t>powanie o udzielenie zamówienia publicznego jest jawne. Dokumentacja składana w trakcie postępowania stanowi w całości informację publiczną i może być udostępniania na zasadach określonych w Ustawie  z dnia 6 września 2001 r.  o dostępie do informacji publicznej.</w:t>
      </w:r>
    </w:p>
    <w:p w:rsidR="006B5695" w:rsidRPr="003F6B11" w:rsidRDefault="007F595A">
      <w:pPr>
        <w:pStyle w:val="Standard"/>
        <w:spacing w:after="0" w:line="240" w:lineRule="auto"/>
        <w:ind w:left="426"/>
        <w:jc w:val="both"/>
        <w:rPr>
          <w:rFonts w:ascii="Times New Roman" w:hAnsi="Times New Roman" w:cs="Times New Roman"/>
        </w:rPr>
      </w:pPr>
      <w:r w:rsidRPr="003F6B11">
        <w:rPr>
          <w:rFonts w:ascii="Times New Roman" w:hAnsi="Times New Roman" w:cs="Times New Roman"/>
        </w:rPr>
        <w:t xml:space="preserve">Ograniczenie dostępu do Państwa danych  o których mowa wyżej może wystąpić jedynie </w:t>
      </w:r>
      <w:r w:rsidRPr="003F6B11">
        <w:rPr>
          <w:rFonts w:ascii="Times New Roman" w:hAnsi="Times New Roman" w:cs="Times New Roman"/>
        </w:rPr>
        <w:br/>
        <w:t xml:space="preserve">w szczególnych przypadkach, jeśli jest to uzasadnione ochroną prywatności zgodnie z art. 8 ust 4 pkt 1 i 2 Ustawy z dnia 29 stycznia 2004 r. Prawo zamówień publicznych (Dz. U. z 2019 r. poz. 1843, z </w:t>
      </w:r>
      <w:proofErr w:type="spellStart"/>
      <w:r w:rsidRPr="003F6B11">
        <w:rPr>
          <w:rFonts w:ascii="Times New Roman" w:hAnsi="Times New Roman" w:cs="Times New Roman"/>
        </w:rPr>
        <w:t>późn</w:t>
      </w:r>
      <w:proofErr w:type="spellEnd"/>
      <w:r w:rsidRPr="003F6B11">
        <w:rPr>
          <w:rFonts w:ascii="Times New Roman" w:hAnsi="Times New Roman" w:cs="Times New Roman"/>
        </w:rPr>
        <w:t>. zm.). Ponadto odbiorcami danych zawartych w doku</w:t>
      </w:r>
      <w:r w:rsidR="009F46EC" w:rsidRPr="003F6B11">
        <w:rPr>
          <w:rFonts w:ascii="Times New Roman" w:hAnsi="Times New Roman" w:cs="Times New Roman"/>
        </w:rPr>
        <w:t xml:space="preserve">mentach związanych z postępowaniem </w:t>
      </w:r>
      <w:r w:rsidRPr="003F6B11">
        <w:rPr>
          <w:rFonts w:ascii="Times New Roman" w:hAnsi="Times New Roman" w:cs="Times New Roman"/>
        </w:rPr>
        <w:t>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B5695" w:rsidRPr="003F6B11" w:rsidRDefault="007F595A">
      <w:pPr>
        <w:pStyle w:val="Standard"/>
        <w:numPr>
          <w:ilvl w:val="0"/>
          <w:numId w:val="59"/>
        </w:numPr>
        <w:suppressAutoHyphens w:val="0"/>
        <w:spacing w:after="0" w:line="240" w:lineRule="auto"/>
        <w:ind w:left="426" w:hanging="426"/>
        <w:jc w:val="both"/>
        <w:rPr>
          <w:rFonts w:ascii="Times New Roman" w:hAnsi="Times New Roman" w:cs="Times New Roman"/>
        </w:rPr>
      </w:pPr>
      <w:r w:rsidRPr="003F6B11">
        <w:rPr>
          <w:rFonts w:ascii="Times New Roman" w:hAnsi="Times New Roman" w:cs="Times New Roman"/>
        </w:rPr>
        <w:t>Pani/Pana dane osobowe będą przechowywane:</w:t>
      </w:r>
    </w:p>
    <w:p w:rsidR="006B5695" w:rsidRPr="003F6B11" w:rsidRDefault="007F595A" w:rsidP="00314573">
      <w:pPr>
        <w:pStyle w:val="Akapitzlist"/>
        <w:numPr>
          <w:ilvl w:val="0"/>
          <w:numId w:val="88"/>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przypadku zamówień, których wartość jest równa lub przekracza kwotę, o której mowa w art. 4 ust. 8 ustawy PZP  - przez okres 4 lat od dnia zakończenia postępowania o udzielenie zamówienia, a jeżeli czas trwania umowy przekracza 4 lata, okres przech</w:t>
      </w:r>
      <w:r w:rsidRPr="003F6B11">
        <w:rPr>
          <w:rFonts w:ascii="Times New Roman" w:hAnsi="Times New Roman" w:cs="Times New Roman"/>
        </w:rPr>
        <w:t>o</w:t>
      </w:r>
      <w:r w:rsidRPr="003F6B11">
        <w:rPr>
          <w:rFonts w:ascii="Times New Roman" w:hAnsi="Times New Roman" w:cs="Times New Roman"/>
        </w:rPr>
        <w:t xml:space="preserve">wywania obejmuje cały czas trwania umowy, zgodnie z art. 97 ust. 1 ustawy </w:t>
      </w:r>
      <w:proofErr w:type="spellStart"/>
      <w:r w:rsidRPr="003F6B11">
        <w:rPr>
          <w:rFonts w:ascii="Times New Roman" w:hAnsi="Times New Roman" w:cs="Times New Roman"/>
        </w:rPr>
        <w:t>Pzp</w:t>
      </w:r>
      <w:proofErr w:type="spellEnd"/>
      <w:r w:rsidRPr="003F6B11">
        <w:rPr>
          <w:rFonts w:ascii="Times New Roman" w:hAnsi="Times New Roman" w:cs="Times New Roman"/>
        </w:rPr>
        <w:t>, lub</w:t>
      </w:r>
    </w:p>
    <w:p w:rsidR="006B5695" w:rsidRPr="003F6B11" w:rsidRDefault="007F595A">
      <w:pPr>
        <w:pStyle w:val="Akapitzlist"/>
        <w:numPr>
          <w:ilvl w:val="0"/>
          <w:numId w:val="62"/>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w przypadku zamówień, których wartość jest mniejsza niż kwota wyrażona w art. 4 ust. 8 ustawy PZP - przez okres wynikający z przepisów prawa, w szczególności ustawy z dnia 14 lipca 1983 r. o narodowym zasobie archiwalnym i archiwach oraz rozporządz</w:t>
      </w:r>
      <w:r w:rsidRPr="003F6B11">
        <w:rPr>
          <w:rFonts w:ascii="Times New Roman" w:hAnsi="Times New Roman" w:cs="Times New Roman"/>
        </w:rPr>
        <w:t>e</w:t>
      </w:r>
      <w:r w:rsidRPr="003F6B11">
        <w:rPr>
          <w:rFonts w:ascii="Times New Roman" w:hAnsi="Times New Roman" w:cs="Times New Roman"/>
        </w:rPr>
        <w:t>nia Prezesa Rady Ministrów z dnia 18 stycznia 2011 r. w sprawie instrukcji kancelary</w:t>
      </w:r>
      <w:r w:rsidRPr="003F6B11">
        <w:rPr>
          <w:rFonts w:ascii="Times New Roman" w:hAnsi="Times New Roman" w:cs="Times New Roman"/>
        </w:rPr>
        <w:t>j</w:t>
      </w:r>
      <w:r w:rsidRPr="003F6B11">
        <w:rPr>
          <w:rFonts w:ascii="Times New Roman" w:hAnsi="Times New Roman" w:cs="Times New Roman"/>
        </w:rPr>
        <w:t>nej, jednolitych rzeczowych wykazów akt oraz instrukcji w sprawie organizacji i zakr</w:t>
      </w:r>
      <w:r w:rsidRPr="003F6B11">
        <w:rPr>
          <w:rFonts w:ascii="Times New Roman" w:hAnsi="Times New Roman" w:cs="Times New Roman"/>
        </w:rPr>
        <w:t>e</w:t>
      </w:r>
      <w:r w:rsidRPr="003F6B11">
        <w:rPr>
          <w:rFonts w:ascii="Times New Roman" w:hAnsi="Times New Roman" w:cs="Times New Roman"/>
        </w:rPr>
        <w:t>su działania archiwów zakładowych i sporządzonej na ich podstawie Instrukcji Kanc</w:t>
      </w:r>
      <w:r w:rsidRPr="003F6B11">
        <w:rPr>
          <w:rFonts w:ascii="Times New Roman" w:hAnsi="Times New Roman" w:cs="Times New Roman"/>
        </w:rPr>
        <w:t>e</w:t>
      </w:r>
      <w:r w:rsidRPr="003F6B11">
        <w:rPr>
          <w:rFonts w:ascii="Times New Roman" w:hAnsi="Times New Roman" w:cs="Times New Roman"/>
        </w:rPr>
        <w:t>laryjnej obowiązującej w Miejskim Ośrodku Pomocy Społecznej w Gdyni, a po jego zakończeniu zostaną niezwłocznie usunięte.</w:t>
      </w:r>
    </w:p>
    <w:p w:rsidR="006B5695" w:rsidRPr="003F6B11" w:rsidRDefault="007F595A" w:rsidP="00314573">
      <w:pPr>
        <w:pStyle w:val="Standard"/>
        <w:numPr>
          <w:ilvl w:val="0"/>
          <w:numId w:val="89"/>
        </w:numPr>
        <w:suppressAutoHyphens w:val="0"/>
        <w:spacing w:after="0" w:line="240" w:lineRule="auto"/>
        <w:ind w:left="426" w:hanging="426"/>
        <w:jc w:val="both"/>
        <w:rPr>
          <w:rFonts w:ascii="Times New Roman" w:hAnsi="Times New Roman" w:cs="Times New Roman"/>
        </w:rPr>
      </w:pPr>
      <w:r w:rsidRPr="003F6B11">
        <w:rPr>
          <w:rFonts w:ascii="Times New Roman" w:hAnsi="Times New Roman" w:cs="Times New Roman"/>
        </w:rPr>
        <w:t>Podanie danych osobowych jest dobrowolne, ale może stanowić niezbędny warunek do wzięcia udziału w postępowaniu o udzielenie zamówienia (w zakresie danych identyfik</w:t>
      </w:r>
      <w:r w:rsidRPr="003F6B11">
        <w:rPr>
          <w:rFonts w:ascii="Times New Roman" w:hAnsi="Times New Roman" w:cs="Times New Roman"/>
        </w:rPr>
        <w:t>a</w:t>
      </w:r>
      <w:r w:rsidRPr="003F6B11">
        <w:rPr>
          <w:rFonts w:ascii="Times New Roman" w:hAnsi="Times New Roman" w:cs="Times New Roman"/>
        </w:rPr>
        <w:t>cyjnych firmę przedsiębiorcy).</w:t>
      </w:r>
    </w:p>
    <w:p w:rsidR="006B5695" w:rsidRPr="003F6B11" w:rsidRDefault="007F595A">
      <w:pPr>
        <w:pStyle w:val="Standard"/>
        <w:numPr>
          <w:ilvl w:val="0"/>
          <w:numId w:val="59"/>
        </w:numPr>
        <w:suppressAutoHyphens w:val="0"/>
        <w:spacing w:after="0" w:line="240" w:lineRule="auto"/>
        <w:ind w:left="426" w:hanging="426"/>
        <w:jc w:val="both"/>
        <w:rPr>
          <w:rFonts w:ascii="Times New Roman" w:hAnsi="Times New Roman" w:cs="Times New Roman"/>
        </w:rPr>
      </w:pPr>
      <w:r w:rsidRPr="003F6B11">
        <w:rPr>
          <w:rFonts w:ascii="Times New Roman" w:hAnsi="Times New Roman" w:cs="Times New Roman"/>
        </w:rPr>
        <w:t>W odniesieniu do Pani/Pana danych osobowych decyzje nie będą podejmowane w sposób zautomatyzowany, stosowanie do art. 22 RODO.</w:t>
      </w:r>
    </w:p>
    <w:p w:rsidR="006B5695" w:rsidRPr="003F6B11" w:rsidRDefault="007F595A">
      <w:pPr>
        <w:pStyle w:val="Standard"/>
        <w:numPr>
          <w:ilvl w:val="0"/>
          <w:numId w:val="59"/>
        </w:numPr>
        <w:suppressAutoHyphens w:val="0"/>
        <w:spacing w:after="0" w:line="240" w:lineRule="auto"/>
        <w:ind w:left="426" w:hanging="426"/>
        <w:jc w:val="both"/>
        <w:rPr>
          <w:rFonts w:ascii="Times New Roman" w:hAnsi="Times New Roman" w:cs="Times New Roman"/>
        </w:rPr>
      </w:pPr>
      <w:r w:rsidRPr="003F6B11">
        <w:rPr>
          <w:rFonts w:ascii="Times New Roman" w:hAnsi="Times New Roman" w:cs="Times New Roman"/>
        </w:rPr>
        <w:t>Posiada Pani/Pan:</w:t>
      </w:r>
    </w:p>
    <w:p w:rsidR="006B5695" w:rsidRPr="003F6B11" w:rsidRDefault="007F595A" w:rsidP="00314573">
      <w:pPr>
        <w:pStyle w:val="Standard"/>
        <w:numPr>
          <w:ilvl w:val="0"/>
          <w:numId w:val="90"/>
        </w:numPr>
        <w:tabs>
          <w:tab w:val="left" w:pos="1702"/>
        </w:tabs>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lastRenderedPageBreak/>
        <w:t>na podstawie art. 15 RODO prawo dostępu do danych osobowych Pani/Pana dotycz</w:t>
      </w:r>
      <w:r w:rsidRPr="003F6B11">
        <w:rPr>
          <w:rFonts w:ascii="Times New Roman" w:hAnsi="Times New Roman" w:cs="Times New Roman"/>
        </w:rPr>
        <w:t>ą</w:t>
      </w:r>
      <w:r w:rsidRPr="003F6B11">
        <w:rPr>
          <w:rFonts w:ascii="Times New Roman" w:hAnsi="Times New Roman" w:cs="Times New Roman"/>
        </w:rPr>
        <w:t>cych;</w:t>
      </w:r>
    </w:p>
    <w:p w:rsidR="006B5695" w:rsidRPr="003F6B11" w:rsidRDefault="007F595A">
      <w:pPr>
        <w:pStyle w:val="Standard"/>
        <w:numPr>
          <w:ilvl w:val="0"/>
          <w:numId w:val="60"/>
        </w:numPr>
        <w:tabs>
          <w:tab w:val="left" w:pos="1702"/>
        </w:tabs>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 xml:space="preserve">na podstawie art. 16 RODO prawo do sprostowania Pani/Pana </w:t>
      </w:r>
      <w:r w:rsidR="00682C27" w:rsidRPr="003F6B11">
        <w:rPr>
          <w:rFonts w:ascii="Times New Roman" w:hAnsi="Times New Roman" w:cs="Times New Roman"/>
        </w:rPr>
        <w:t>danych osobowych</w:t>
      </w:r>
      <w:r w:rsidRPr="003F6B11">
        <w:rPr>
          <w:rFonts w:ascii="Times New Roman" w:hAnsi="Times New Roman" w:cs="Times New Roman"/>
        </w:rPr>
        <w:t>;</w:t>
      </w:r>
    </w:p>
    <w:p w:rsidR="006B5695" w:rsidRPr="003F6B11" w:rsidRDefault="007F595A">
      <w:pPr>
        <w:pStyle w:val="Standard"/>
        <w:numPr>
          <w:ilvl w:val="0"/>
          <w:numId w:val="60"/>
        </w:numPr>
        <w:tabs>
          <w:tab w:val="left" w:pos="1702"/>
        </w:tabs>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na podstawie art. 18 RODO prawo żądania od Administratora ograniczenia przetwarz</w:t>
      </w:r>
      <w:r w:rsidRPr="003F6B11">
        <w:rPr>
          <w:rFonts w:ascii="Times New Roman" w:hAnsi="Times New Roman" w:cs="Times New Roman"/>
        </w:rPr>
        <w:t>a</w:t>
      </w:r>
      <w:r w:rsidRPr="003F6B11">
        <w:rPr>
          <w:rFonts w:ascii="Times New Roman" w:hAnsi="Times New Roman" w:cs="Times New Roman"/>
        </w:rPr>
        <w:t xml:space="preserve">nia danych osobowych z zastrzeżeniem przypadków, o których mowa w art. 18 ust. 2 RODO ;  </w:t>
      </w:r>
    </w:p>
    <w:p w:rsidR="006B5695" w:rsidRPr="003F6B11" w:rsidRDefault="007F595A">
      <w:pPr>
        <w:pStyle w:val="Standard"/>
        <w:numPr>
          <w:ilvl w:val="0"/>
          <w:numId w:val="60"/>
        </w:numPr>
        <w:tabs>
          <w:tab w:val="left" w:pos="1702"/>
        </w:tabs>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prawo do wniesienia skargi do Prezesa Urzędu Ochrony Danych Osobowych, gdy uzna Pani/Pan, że przetwarzanie danych osobowych Pani/Pana dotyczących narusza przepisy RODO;</w:t>
      </w:r>
    </w:p>
    <w:p w:rsidR="006B5695" w:rsidRPr="003F6B11" w:rsidRDefault="007F595A" w:rsidP="00314573">
      <w:pPr>
        <w:pStyle w:val="Standard"/>
        <w:numPr>
          <w:ilvl w:val="0"/>
          <w:numId w:val="91"/>
        </w:numPr>
        <w:suppressAutoHyphens w:val="0"/>
        <w:spacing w:after="0" w:line="240" w:lineRule="auto"/>
        <w:ind w:left="426" w:hanging="426"/>
        <w:jc w:val="both"/>
        <w:rPr>
          <w:rFonts w:ascii="Times New Roman" w:hAnsi="Times New Roman" w:cs="Times New Roman"/>
        </w:rPr>
      </w:pPr>
      <w:r w:rsidRPr="003F6B11">
        <w:rPr>
          <w:rFonts w:ascii="Times New Roman" w:hAnsi="Times New Roman" w:cs="Times New Roman"/>
        </w:rPr>
        <w:t>Nie przysługuje Pani/Panu:</w:t>
      </w:r>
    </w:p>
    <w:p w:rsidR="006B5695" w:rsidRPr="003F6B11" w:rsidRDefault="007F595A" w:rsidP="00314573">
      <w:pPr>
        <w:pStyle w:val="Standard"/>
        <w:numPr>
          <w:ilvl w:val="0"/>
          <w:numId w:val="92"/>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w związku z art. 17 ust. 3 lit. b, d lub e RODO prawo do usunięcia danych osobowych;</w:t>
      </w:r>
    </w:p>
    <w:p w:rsidR="006B5695" w:rsidRPr="003F6B11" w:rsidRDefault="007F595A">
      <w:pPr>
        <w:pStyle w:val="Standard"/>
        <w:numPr>
          <w:ilvl w:val="0"/>
          <w:numId w:val="61"/>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prawo do przenoszenia danych osobowych, o którym mowa w art. 20 RODO;</w:t>
      </w:r>
    </w:p>
    <w:p w:rsidR="006B5695" w:rsidRPr="003F6B11" w:rsidRDefault="007F595A" w:rsidP="00076D5B">
      <w:pPr>
        <w:pStyle w:val="Standard"/>
        <w:numPr>
          <w:ilvl w:val="0"/>
          <w:numId w:val="61"/>
        </w:numPr>
        <w:suppressAutoHyphens w:val="0"/>
        <w:spacing w:after="0" w:line="240" w:lineRule="auto"/>
        <w:ind w:left="851" w:hanging="425"/>
        <w:jc w:val="both"/>
        <w:rPr>
          <w:rFonts w:ascii="Times New Roman" w:hAnsi="Times New Roman" w:cs="Times New Roman"/>
        </w:rPr>
      </w:pPr>
      <w:r w:rsidRPr="003F6B11">
        <w:rPr>
          <w:rFonts w:ascii="Times New Roman" w:hAnsi="Times New Roman" w:cs="Times New Roman"/>
        </w:rPr>
        <w:t>na podstawie art. 21 RODO prawo sprzeciwu, wobec przetwarzania danych osobowych, gdyż podstawą prawną przetwarzania Pani/Pana danych osobowych jest art. 6 ust. 1 lit. c RODO.</w:t>
      </w:r>
    </w:p>
    <w:p w:rsidR="006B5695" w:rsidRPr="003C3826" w:rsidRDefault="006B5695">
      <w:pPr>
        <w:pStyle w:val="Standard"/>
        <w:rPr>
          <w:rFonts w:ascii="Times New Roman" w:hAnsi="Times New Roman"/>
        </w:rPr>
      </w:pPr>
    </w:p>
    <w:p w:rsidR="006B5695" w:rsidRPr="003C3826" w:rsidRDefault="006B5695">
      <w:pPr>
        <w:pStyle w:val="Standard"/>
        <w:ind w:left="360"/>
        <w:jc w:val="center"/>
        <w:rPr>
          <w:rFonts w:ascii="Times New Roman" w:hAnsi="Times New Roman"/>
        </w:rPr>
      </w:pPr>
    </w:p>
    <w:sectPr w:rsidR="006B5695" w:rsidRPr="003C3826">
      <w:headerReference w:type="default" r:id="rId17"/>
      <w:pgSz w:w="11906" w:h="16838"/>
      <w:pgMar w:top="1134" w:right="1134" w:bottom="1418" w:left="1418"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C3" w:rsidRDefault="008A7BC3">
      <w:r>
        <w:separator/>
      </w:r>
    </w:p>
  </w:endnote>
  <w:endnote w:type="continuationSeparator" w:id="0">
    <w:p w:rsidR="008A7BC3" w:rsidRDefault="008A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C3" w:rsidRDefault="008A7BC3">
      <w:r>
        <w:rPr>
          <w:color w:val="000000"/>
        </w:rPr>
        <w:separator/>
      </w:r>
    </w:p>
  </w:footnote>
  <w:footnote w:type="continuationSeparator" w:id="0">
    <w:p w:rsidR="008A7BC3" w:rsidRDefault="008A7BC3">
      <w:r>
        <w:continuationSeparator/>
      </w:r>
    </w:p>
  </w:footnote>
  <w:footnote w:id="1">
    <w:p w:rsidR="008A7BC3" w:rsidRDefault="008A7BC3">
      <w:pPr>
        <w:pStyle w:val="Tekstprzypisudolnego"/>
        <w:rPr>
          <w:rFonts w:ascii="Times New Roman" w:hAnsi="Times New Roman"/>
          <w:sz w:val="16"/>
          <w:szCs w:val="16"/>
        </w:rPr>
      </w:pPr>
      <w:r>
        <w:rPr>
          <w:rStyle w:val="Odwoanieprzypisudolnego"/>
        </w:rPr>
        <w:footnoteRef/>
      </w:r>
      <w:r>
        <w:rPr>
          <w:rFonts w:ascii="Times New Roman" w:hAnsi="Times New Roman"/>
          <w:sz w:val="16"/>
          <w:szCs w:val="16"/>
        </w:rPr>
        <w:t>Przez niniejsze IWZ należy rozumieć ogłoszenie o zamówieniu, o którym mowa w art. 138i ustawy z dnia 29 stycznia 2004 r. Prawo zamówień publicznych (t. j. Dz. U. z 2019 r. poz. 1843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C3" w:rsidRDefault="008A7BC3" w:rsidP="00707162">
    <w:pPr>
      <w:pStyle w:val="Standard"/>
      <w:tabs>
        <w:tab w:val="center" w:pos="4536"/>
        <w:tab w:val="right" w:pos="9072"/>
      </w:tabs>
      <w:suppressAutoHyphens w:val="0"/>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Znak sprawy: MOPS.DZP.322.3.25/2020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A64AE130"/>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nsid w:val="0000000E"/>
    <w:multiLevelType w:val="multilevel"/>
    <w:tmpl w:val="68C6127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
    <w:nsid w:val="00000015"/>
    <w:multiLevelType w:val="multilevel"/>
    <w:tmpl w:val="5EA8B47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nsid w:val="001D0451"/>
    <w:multiLevelType w:val="multilevel"/>
    <w:tmpl w:val="793C6006"/>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03800DC"/>
    <w:multiLevelType w:val="multilevel"/>
    <w:tmpl w:val="43301186"/>
    <w:styleLink w:val="WWNum59"/>
    <w:lvl w:ilvl="0">
      <w:start w:val="1"/>
      <w:numFmt w:val="decimal"/>
      <w:lvlText w:val="%1)"/>
      <w:lvlJc w:val="left"/>
      <w:rPr>
        <w:i w:val="0"/>
        <w:strike w:val="0"/>
        <w:dstrike w:val="0"/>
        <w:color w:val="00000A"/>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1734499"/>
    <w:multiLevelType w:val="multilevel"/>
    <w:tmpl w:val="E6A04A9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35D2998"/>
    <w:multiLevelType w:val="multilevel"/>
    <w:tmpl w:val="CE0C2D6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46D6FD4"/>
    <w:multiLevelType w:val="multilevel"/>
    <w:tmpl w:val="EF8C6B60"/>
    <w:styleLink w:val="WWNum25"/>
    <w:lvl w:ilvl="0">
      <w:start w:val="1"/>
      <w:numFmt w:val="lowerLetter"/>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B1D7BF3"/>
    <w:multiLevelType w:val="hybridMultilevel"/>
    <w:tmpl w:val="DE6C889A"/>
    <w:lvl w:ilvl="0" w:tplc="D1D8C5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F310A05"/>
    <w:multiLevelType w:val="multilevel"/>
    <w:tmpl w:val="23F48AF8"/>
    <w:styleLink w:val="WWNum9"/>
    <w:lvl w:ilvl="0">
      <w:start w:val="5"/>
      <w:numFmt w:val="decimal"/>
      <w:lvlText w:val="%1."/>
      <w:lvlJc w:val="left"/>
    </w:lvl>
    <w:lvl w:ilvl="1">
      <w:start w:val="1"/>
      <w:numFmt w:val="decimal"/>
      <w:lvlText w:val="%2)"/>
      <w:lvlJc w:val="left"/>
      <w:rPr>
        <w:rFonts w:cs="Times New Roman"/>
        <w:b w:val="0"/>
        <w:i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1D01773"/>
    <w:multiLevelType w:val="multilevel"/>
    <w:tmpl w:val="919EF410"/>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1EC3D0E"/>
    <w:multiLevelType w:val="hybridMultilevel"/>
    <w:tmpl w:val="10CE0E26"/>
    <w:lvl w:ilvl="0" w:tplc="9AFC661E">
      <w:start w:val="14"/>
      <w:numFmt w:val="decimal"/>
      <w:lvlText w:val="ROZDZIAŁ %1"/>
      <w:lvlJc w:val="left"/>
      <w:pPr>
        <w:ind w:left="74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8B6092"/>
    <w:multiLevelType w:val="hybridMultilevel"/>
    <w:tmpl w:val="DF149380"/>
    <w:lvl w:ilvl="0" w:tplc="24369490">
      <w:start w:val="1"/>
      <w:numFmt w:val="lowerLetter"/>
      <w:lvlText w:val="%1)"/>
      <w:lvlJc w:val="left"/>
      <w:pPr>
        <w:ind w:left="1494" w:hanging="360"/>
      </w:pPr>
      <w:rPr>
        <w:rFonts w:hint="default"/>
      </w:rPr>
    </w:lvl>
    <w:lvl w:ilvl="1" w:tplc="05AA9988">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nsid w:val="15686FD6"/>
    <w:multiLevelType w:val="multilevel"/>
    <w:tmpl w:val="6404656C"/>
    <w:styleLink w:val="WWNum54"/>
    <w:lvl w:ilvl="0">
      <w:start w:val="1"/>
      <w:numFmt w:val="decimal"/>
      <w:lvlText w:val="%1."/>
      <w:lvlJc w:val="left"/>
      <w:rPr>
        <w:b w:val="0"/>
        <w:bCs w:val="0"/>
        <w:sz w:val="22"/>
        <w:szCs w:val="22"/>
      </w:rPr>
    </w:lvl>
    <w:lvl w:ilvl="1">
      <w:start w:val="1"/>
      <w:numFmt w:val="decimal"/>
      <w:lvlText w:val="%2."/>
      <w:lvlJc w:val="left"/>
      <w:rPr>
        <w:b w:val="0"/>
        <w:bCs w:val="0"/>
        <w:sz w:val="24"/>
        <w:szCs w:val="24"/>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14">
    <w:nsid w:val="1578455A"/>
    <w:multiLevelType w:val="multilevel"/>
    <w:tmpl w:val="45F8BC02"/>
    <w:styleLink w:val="WWNum5"/>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5FF7F13"/>
    <w:multiLevelType w:val="multilevel"/>
    <w:tmpl w:val="6C02176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6417698"/>
    <w:multiLevelType w:val="multilevel"/>
    <w:tmpl w:val="DF543E7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8C56F8E"/>
    <w:multiLevelType w:val="multilevel"/>
    <w:tmpl w:val="AE6029CC"/>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1B374C5D"/>
    <w:multiLevelType w:val="multilevel"/>
    <w:tmpl w:val="AEEC1228"/>
    <w:styleLink w:val="WWNum1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CA47CBB"/>
    <w:multiLevelType w:val="multilevel"/>
    <w:tmpl w:val="D0EEAF4E"/>
    <w:styleLink w:val="WWNum2"/>
    <w:lvl w:ilvl="0">
      <w:start w:val="3"/>
      <w:numFmt w:val="decimal"/>
      <w:lvlText w:val="%1."/>
      <w:lvlJc w:val="left"/>
      <w:rPr>
        <w:b w:val="0"/>
      </w:rPr>
    </w:lvl>
    <w:lvl w:ilvl="1">
      <w:start w:val="1"/>
      <w:numFmt w:val="decimal"/>
      <w:lvlText w:val="%2)"/>
      <w:lvlJc w:val="left"/>
      <w:rPr>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CE069AC"/>
    <w:multiLevelType w:val="multilevel"/>
    <w:tmpl w:val="5BB6CA76"/>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711D5A"/>
    <w:multiLevelType w:val="hybridMultilevel"/>
    <w:tmpl w:val="C7A453FE"/>
    <w:lvl w:ilvl="0" w:tplc="0415000F">
      <w:start w:val="1"/>
      <w:numFmt w:val="decimal"/>
      <w:lvlText w:val="%1."/>
      <w:lvlJc w:val="left"/>
      <w:pPr>
        <w:ind w:left="750" w:hanging="360"/>
      </w:pPr>
    </w:lvl>
    <w:lvl w:ilvl="1" w:tplc="04150011">
      <w:start w:val="1"/>
      <w:numFmt w:val="decimal"/>
      <w:lvlText w:val="%2)"/>
      <w:lvlJc w:val="left"/>
      <w:pPr>
        <w:ind w:left="1470" w:hanging="360"/>
      </w:pPr>
    </w:lvl>
    <w:lvl w:ilvl="2" w:tplc="74205C96">
      <w:start w:val="10"/>
      <w:numFmt w:val="decimal"/>
      <w:lvlText w:val="%3"/>
      <w:lvlJc w:val="left"/>
      <w:pPr>
        <w:ind w:left="2370" w:hanging="360"/>
      </w:pPr>
      <w:rPr>
        <w:rFonts w:hint="default"/>
      </w:rPr>
    </w:lvl>
    <w:lvl w:ilvl="3" w:tplc="A43E4772">
      <w:start w:val="1"/>
      <w:numFmt w:val="upperLetter"/>
      <w:lvlText w:val="%4."/>
      <w:lvlJc w:val="left"/>
      <w:pPr>
        <w:ind w:left="2910" w:hanging="360"/>
      </w:pPr>
      <w:rPr>
        <w:rFonts w:hint="default"/>
      </w:r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2">
    <w:nsid w:val="20CD0449"/>
    <w:multiLevelType w:val="multilevel"/>
    <w:tmpl w:val="07AE1B42"/>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117204E"/>
    <w:multiLevelType w:val="hybridMultilevel"/>
    <w:tmpl w:val="00D65A0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211B3AE2"/>
    <w:multiLevelType w:val="multilevel"/>
    <w:tmpl w:val="85F69152"/>
    <w:styleLink w:val="WWNum18"/>
    <w:lvl w:ilvl="0">
      <w:start w:val="1"/>
      <w:numFmt w:val="lowerLetter"/>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20B43F2"/>
    <w:multiLevelType w:val="multilevel"/>
    <w:tmpl w:val="F80A43DE"/>
    <w:styleLink w:val="WWNum67"/>
    <w:lvl w:ilvl="0">
      <w:start w:val="1"/>
      <w:numFmt w:val="decimal"/>
      <w:lvlText w:val="%1)"/>
      <w:lvlJc w:val="left"/>
    </w:lvl>
    <w:lvl w:ilvl="1">
      <w:start w:val="1"/>
      <w:numFmt w:val="decimal"/>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47A18C4"/>
    <w:multiLevelType w:val="multilevel"/>
    <w:tmpl w:val="98F2ED68"/>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27FF1BD5"/>
    <w:multiLevelType w:val="multilevel"/>
    <w:tmpl w:val="D6483346"/>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rPr>
        <w:rFonts w:eastAsia="Times New Roman" w:cs="Times New Roman"/>
      </w:rPr>
    </w:lvl>
    <w:lvl w:ilvl="4">
      <w:start w:val="16"/>
      <w:numFmt w:val="decimal"/>
      <w:lvlText w:val="%1.%2.%3.%4.%5."/>
      <w:lvlJc w:val="left"/>
    </w:lvl>
    <w:lvl w:ilvl="5">
      <w:start w:val="1"/>
      <w:numFmt w:val="lowerRoman"/>
      <w:lvlText w:val="%1.%2.%3.%4.%5.%6."/>
      <w:lvlJc w:val="right"/>
    </w:lvl>
    <w:lvl w:ilvl="6">
      <w:start w:val="1"/>
      <w:numFmt w:val="lowerLetter"/>
      <w:lvlText w:val="%1.%2.%3.%4.%5.%6.%7)"/>
      <w:lvlJc w:val="left"/>
      <w:rPr>
        <w:sz w:val="22"/>
        <w:szCs w:val="22"/>
      </w:rPr>
    </w:lvl>
    <w:lvl w:ilvl="7">
      <w:start w:val="1"/>
      <w:numFmt w:val="lowerLetter"/>
      <w:lvlText w:val="%1.%2.%3.%4.%5.%6.%7.%8."/>
      <w:lvlJc w:val="left"/>
    </w:lvl>
    <w:lvl w:ilvl="8">
      <w:start w:val="1"/>
      <w:numFmt w:val="lowerRoman"/>
      <w:lvlText w:val="%1.%2.%3.%4.%5.%6.%7.%8.%9."/>
      <w:lvlJc w:val="right"/>
    </w:lvl>
  </w:abstractNum>
  <w:abstractNum w:abstractNumId="28">
    <w:nsid w:val="29903C88"/>
    <w:multiLevelType w:val="hybridMultilevel"/>
    <w:tmpl w:val="47CA7C60"/>
    <w:lvl w:ilvl="0" w:tplc="3126FCA8">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9DE6C74"/>
    <w:multiLevelType w:val="multilevel"/>
    <w:tmpl w:val="D3A85E28"/>
    <w:styleLink w:val="WWNum62"/>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51036D"/>
    <w:multiLevelType w:val="multilevel"/>
    <w:tmpl w:val="432A301E"/>
    <w:styleLink w:val="WWNum17"/>
    <w:lvl w:ilvl="0">
      <w:start w:val="1"/>
      <w:numFmt w:val="decimal"/>
      <w:lvlText w:val="%1)"/>
      <w:lvlJc w:val="left"/>
      <w:rPr>
        <w:b w:val="0"/>
        <w:i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19301EF"/>
    <w:multiLevelType w:val="hybridMultilevel"/>
    <w:tmpl w:val="3F7CFF98"/>
    <w:lvl w:ilvl="0" w:tplc="3164210A">
      <w:start w:val="1"/>
      <w:numFmt w:val="decimal"/>
      <w:lvlText w:val="%1)"/>
      <w:lvlJc w:val="left"/>
      <w:pPr>
        <w:ind w:left="786" w:hanging="360"/>
      </w:pPr>
      <w:rPr>
        <w:rFonts w:hint="default"/>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2895FFA"/>
    <w:multiLevelType w:val="hybridMultilevel"/>
    <w:tmpl w:val="86CE3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B16B71"/>
    <w:multiLevelType w:val="multilevel"/>
    <w:tmpl w:val="5422305A"/>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3F446B3"/>
    <w:multiLevelType w:val="multilevel"/>
    <w:tmpl w:val="18A4BCB2"/>
    <w:styleLink w:val="WWNum4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353914E8"/>
    <w:multiLevelType w:val="multilevel"/>
    <w:tmpl w:val="F4B0AA1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547146D"/>
    <w:multiLevelType w:val="multilevel"/>
    <w:tmpl w:val="7ED64FBC"/>
    <w:styleLink w:val="WWNum1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7D2331A"/>
    <w:multiLevelType w:val="multilevel"/>
    <w:tmpl w:val="ECC86D24"/>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835150D"/>
    <w:multiLevelType w:val="multilevel"/>
    <w:tmpl w:val="A65ED604"/>
    <w:styleLink w:val="WWNum20"/>
    <w:lvl w:ilvl="0">
      <w:start w:val="6"/>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39">
    <w:nsid w:val="3AEF3086"/>
    <w:multiLevelType w:val="multilevel"/>
    <w:tmpl w:val="03563990"/>
    <w:styleLink w:val="WWNum24"/>
    <w:lvl w:ilvl="0">
      <w:start w:val="1"/>
      <w:numFmt w:val="decimal"/>
      <w:lvlText w:val="%1."/>
      <w:lvlJc w:val="left"/>
      <w:rPr>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3DC97FBF"/>
    <w:multiLevelType w:val="multilevel"/>
    <w:tmpl w:val="450AE170"/>
    <w:styleLink w:val="WWNum8"/>
    <w:lvl w:ilvl="0">
      <w:start w:val="5"/>
      <w:numFmt w:val="decimal"/>
      <w:lvlText w:val="%1."/>
      <w:lvlJc w:val="left"/>
      <w:rPr>
        <w:b w:val="0"/>
        <w:bCs w:val="0"/>
        <w:sz w:val="24"/>
        <w:szCs w:val="24"/>
      </w:rPr>
    </w:lvl>
    <w:lvl w:ilvl="1">
      <w:start w:val="1"/>
      <w:numFmt w:val="decimal"/>
      <w:lvlText w:val="%2."/>
      <w:lvlJc w:val="left"/>
      <w:rPr>
        <w:b w:val="0"/>
        <w:bCs w:val="0"/>
        <w:sz w:val="20"/>
        <w:szCs w:val="20"/>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41">
    <w:nsid w:val="3F136F17"/>
    <w:multiLevelType w:val="multilevel"/>
    <w:tmpl w:val="4E28A806"/>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3F1A0465"/>
    <w:multiLevelType w:val="multilevel"/>
    <w:tmpl w:val="B5203290"/>
    <w:styleLink w:val="WWNum6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04A20AE"/>
    <w:multiLevelType w:val="multilevel"/>
    <w:tmpl w:val="4328DB96"/>
    <w:lvl w:ilvl="0">
      <w:start w:val="1"/>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40E97A1A"/>
    <w:multiLevelType w:val="multilevel"/>
    <w:tmpl w:val="1EFCFF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1E233B4"/>
    <w:multiLevelType w:val="multilevel"/>
    <w:tmpl w:val="9A1CCB82"/>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30B315B"/>
    <w:multiLevelType w:val="multilevel"/>
    <w:tmpl w:val="A9EC5460"/>
    <w:styleLink w:val="WWNum4"/>
    <w:lvl w:ilvl="0">
      <w:start w:val="1"/>
      <w:numFmt w:val="decimal"/>
      <w:lvlText w:val="%1."/>
      <w:lvlJc w:val="left"/>
      <w:rPr>
        <w:b w:val="0"/>
        <w:color w:val="00000A"/>
        <w:sz w:val="22"/>
        <w:szCs w:val="22"/>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4885FF8"/>
    <w:multiLevelType w:val="multilevel"/>
    <w:tmpl w:val="F0F2292A"/>
    <w:styleLink w:val="WWNum63"/>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45131C4C"/>
    <w:multiLevelType w:val="multilevel"/>
    <w:tmpl w:val="7DFC9484"/>
    <w:styleLink w:val="WWNum3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47106F4E"/>
    <w:multiLevelType w:val="multilevel"/>
    <w:tmpl w:val="833E7B8E"/>
    <w:styleLink w:val="WWNum4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48D85976"/>
    <w:multiLevelType w:val="multilevel"/>
    <w:tmpl w:val="5DF4CDEE"/>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51">
    <w:nsid w:val="4CF17C74"/>
    <w:multiLevelType w:val="multilevel"/>
    <w:tmpl w:val="78D2A2C4"/>
    <w:styleLink w:val="WWNum4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4DC07394"/>
    <w:multiLevelType w:val="multilevel"/>
    <w:tmpl w:val="756E99D4"/>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4F5D63DC"/>
    <w:multiLevelType w:val="multilevel"/>
    <w:tmpl w:val="9788CDBE"/>
    <w:styleLink w:val="WWNum26"/>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50AD3D69"/>
    <w:multiLevelType w:val="multilevel"/>
    <w:tmpl w:val="6324D424"/>
    <w:styleLink w:val="WWNum52"/>
    <w:lvl w:ilvl="0">
      <w:start w:val="5"/>
      <w:numFmt w:val="decimal"/>
      <w:lvlText w:val="%1."/>
      <w:lvlJc w:val="left"/>
    </w:lvl>
    <w:lvl w:ilvl="1">
      <w:start w:val="1"/>
      <w:numFmt w:val="decimal"/>
      <w:lvlText w:val="%2)"/>
      <w:lvlJc w:val="left"/>
      <w:rPr>
        <w:b w:val="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15E5C33"/>
    <w:multiLevelType w:val="multilevel"/>
    <w:tmpl w:val="9CC47E9E"/>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51CF2A7C"/>
    <w:multiLevelType w:val="multilevel"/>
    <w:tmpl w:val="AED6D51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4"/>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57">
    <w:nsid w:val="51F20005"/>
    <w:multiLevelType w:val="multilevel"/>
    <w:tmpl w:val="CB6473CC"/>
    <w:styleLink w:val="WWOutlineListStyle"/>
    <w:lvl w:ilvl="0">
      <w:start w:val="3"/>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52D33A36"/>
    <w:multiLevelType w:val="hybridMultilevel"/>
    <w:tmpl w:val="D194C0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541F7424"/>
    <w:multiLevelType w:val="multilevel"/>
    <w:tmpl w:val="B99283E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44D47AD"/>
    <w:multiLevelType w:val="multilevel"/>
    <w:tmpl w:val="072EEBC4"/>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9270300"/>
    <w:multiLevelType w:val="multilevel"/>
    <w:tmpl w:val="A84A9276"/>
    <w:styleLink w:val="WWNum4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5A7D2814"/>
    <w:multiLevelType w:val="multilevel"/>
    <w:tmpl w:val="764A6790"/>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5BD23F0E"/>
    <w:multiLevelType w:val="multilevel"/>
    <w:tmpl w:val="A0681C1E"/>
    <w:styleLink w:val="WWNum53"/>
    <w:lvl w:ilvl="0">
      <w:start w:val="7"/>
      <w:numFmt w:val="decimal"/>
      <w:lvlText w:val="ROZDZIAŁ %1"/>
      <w:lvlJc w:val="left"/>
      <w:rPr>
        <w:b/>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5D281009"/>
    <w:multiLevelType w:val="multilevel"/>
    <w:tmpl w:val="D77A056E"/>
    <w:styleLink w:val="WWNum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E7A3612"/>
    <w:multiLevelType w:val="multilevel"/>
    <w:tmpl w:val="1B666BFC"/>
    <w:styleLink w:val="WWNum60"/>
    <w:lvl w:ilvl="0">
      <w:start w:val="1"/>
      <w:numFmt w:val="decimal"/>
      <w:lvlText w:val="%1)"/>
      <w:lvlJc w:val="left"/>
      <w:rPr>
        <w:strike w:val="0"/>
        <w:dstrike w:val="0"/>
        <w:color w:val="00000A"/>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600D1D6D"/>
    <w:multiLevelType w:val="multilevel"/>
    <w:tmpl w:val="74AEBDA6"/>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615C4EDC"/>
    <w:multiLevelType w:val="multilevel"/>
    <w:tmpl w:val="1318E09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65E124C3"/>
    <w:multiLevelType w:val="multilevel"/>
    <w:tmpl w:val="31D4E73E"/>
    <w:styleLink w:val="WWNum4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664F4331"/>
    <w:multiLevelType w:val="multilevel"/>
    <w:tmpl w:val="BEAC42CE"/>
    <w:lvl w:ilvl="0">
      <w:start w:val="3"/>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67B8483F"/>
    <w:multiLevelType w:val="multilevel"/>
    <w:tmpl w:val="AAE80FFA"/>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680F5354"/>
    <w:multiLevelType w:val="multilevel"/>
    <w:tmpl w:val="82B250A4"/>
    <w:styleLink w:val="WWNum1"/>
    <w:lvl w:ilvl="0">
      <w:start w:val="2"/>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69412722"/>
    <w:multiLevelType w:val="multilevel"/>
    <w:tmpl w:val="E61A0AC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6D2B4D4D"/>
    <w:multiLevelType w:val="multilevel"/>
    <w:tmpl w:val="AF44670C"/>
    <w:styleLink w:val="WWNum5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6DA6576A"/>
    <w:multiLevelType w:val="multilevel"/>
    <w:tmpl w:val="AE2690D6"/>
    <w:styleLink w:val="WWNum10"/>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6DBA3A6A"/>
    <w:multiLevelType w:val="multilevel"/>
    <w:tmpl w:val="487E6BD2"/>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6F793A18"/>
    <w:multiLevelType w:val="multilevel"/>
    <w:tmpl w:val="53D0C24C"/>
    <w:styleLink w:val="WWNum13"/>
    <w:lvl w:ilvl="0">
      <w:start w:val="1"/>
      <w:numFmt w:val="decimal"/>
      <w:lvlText w:val="3.%1"/>
      <w:lvlJc w:val="left"/>
      <w:rPr>
        <w:b w:val="0"/>
        <w:bCs w:val="0"/>
        <w:sz w:val="22"/>
        <w:szCs w:val="22"/>
      </w:rPr>
    </w:lvl>
    <w:lvl w:ilvl="1">
      <w:start w:val="1"/>
      <w:numFmt w:val="decimal"/>
      <w:lvlText w:val="%2."/>
      <w:lvlJc w:val="left"/>
      <w:rPr>
        <w:rFonts w:eastAsia="Times New Roman" w:cs="Times New Roman"/>
        <w:b w:val="0"/>
      </w:rPr>
    </w:lvl>
    <w:lvl w:ilvl="2">
      <w:start w:val="1"/>
      <w:numFmt w:val="decimal"/>
      <w:lvlText w:val="%3)"/>
      <w:lvlJc w:val="left"/>
      <w:rPr>
        <w:rFonts w:ascii="Times New Roman" w:eastAsia="Calibri" w:hAnsi="Times New Roman" w:cs="Times New Roman"/>
        <w:b w:val="0"/>
        <w:bCs w:val="0"/>
        <w:sz w:val="22"/>
        <w:szCs w:val="22"/>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77">
    <w:nsid w:val="70107721"/>
    <w:multiLevelType w:val="hybridMultilevel"/>
    <w:tmpl w:val="BA9A223A"/>
    <w:lvl w:ilvl="0" w:tplc="02167CFE">
      <w:start w:val="1"/>
      <w:numFmt w:val="decimal"/>
      <w:lvlText w:val="ROZDZIAŁ %1"/>
      <w:lvlJc w:val="left"/>
      <w:pPr>
        <w:ind w:left="742" w:hanging="360"/>
      </w:pPr>
      <w:rPr>
        <w:rFonts w:hint="default"/>
        <w:b/>
        <w:sz w:val="22"/>
        <w:szCs w:val="22"/>
      </w:rPr>
    </w:lvl>
    <w:lvl w:ilvl="1" w:tplc="7AE051CC">
      <w:start w:val="1"/>
      <w:numFmt w:val="lowerLetter"/>
      <w:lvlText w:val="%2)"/>
      <w:lvlJc w:val="left"/>
      <w:pPr>
        <w:ind w:left="1462" w:hanging="360"/>
      </w:pPr>
      <w:rPr>
        <w:rFonts w:hint="default"/>
        <w:b w:val="0"/>
      </w:rPr>
    </w:lvl>
    <w:lvl w:ilvl="2" w:tplc="4BFEC996">
      <w:start w:val="1"/>
      <w:numFmt w:val="lowerLetter"/>
      <w:lvlText w:val="%3)"/>
      <w:lvlJc w:val="left"/>
      <w:pPr>
        <w:ind w:left="2182" w:hanging="180"/>
      </w:pPr>
      <w:rPr>
        <w:sz w:val="22"/>
        <w:szCs w:val="22"/>
      </w:rPr>
    </w:lvl>
    <w:lvl w:ilvl="3" w:tplc="EAE6052E">
      <w:start w:val="1"/>
      <w:numFmt w:val="decimal"/>
      <w:lvlText w:val="%4."/>
      <w:lvlJc w:val="left"/>
      <w:pPr>
        <w:ind w:left="2902" w:hanging="360"/>
      </w:pPr>
      <w:rPr>
        <w:rFonts w:ascii="Times New Roman" w:hAnsi="Times New Roman" w:cs="Times New Roman" w:hint="default"/>
        <w:sz w:val="22"/>
        <w:szCs w:val="22"/>
      </w:rPr>
    </w:lvl>
    <w:lvl w:ilvl="4" w:tplc="9198EB7A">
      <w:start w:val="1"/>
      <w:numFmt w:val="decimal"/>
      <w:lvlText w:val="%5."/>
      <w:lvlJc w:val="left"/>
      <w:pPr>
        <w:ind w:left="3622" w:hanging="360"/>
      </w:pPr>
      <w:rPr>
        <w:rFonts w:ascii="Times New Roman" w:eastAsia="Times New Roman" w:hAnsi="Times New Roman" w:cs="Times New Roman"/>
        <w:strike w:val="0"/>
        <w:sz w:val="22"/>
        <w:szCs w:val="22"/>
      </w:rPr>
    </w:lvl>
    <w:lvl w:ilvl="5" w:tplc="4CCA44B4">
      <w:start w:val="3"/>
      <w:numFmt w:val="upperLetter"/>
      <w:lvlText w:val="%6)"/>
      <w:lvlJc w:val="left"/>
      <w:pPr>
        <w:ind w:left="4522" w:hanging="360"/>
      </w:pPr>
      <w:rPr>
        <w:rFonts w:hint="default"/>
        <w:b w:val="0"/>
      </w:rPr>
    </w:lvl>
    <w:lvl w:ilvl="6" w:tplc="A6685568">
      <w:start w:val="1"/>
      <w:numFmt w:val="decimal"/>
      <w:lvlText w:val="%7)"/>
      <w:lvlJc w:val="left"/>
      <w:pPr>
        <w:ind w:left="5062" w:hanging="360"/>
      </w:pPr>
      <w:rPr>
        <w:rFonts w:hint="default"/>
      </w:rPr>
    </w:lvl>
    <w:lvl w:ilvl="7" w:tplc="864ED316">
      <w:start w:val="1"/>
      <w:numFmt w:val="upperRoman"/>
      <w:lvlText w:val="%8."/>
      <w:lvlJc w:val="left"/>
      <w:pPr>
        <w:ind w:left="6142" w:hanging="720"/>
      </w:pPr>
      <w:rPr>
        <w:rFonts w:hint="default"/>
      </w:rPr>
    </w:lvl>
    <w:lvl w:ilvl="8" w:tplc="0415001B" w:tentative="1">
      <w:start w:val="1"/>
      <w:numFmt w:val="lowerRoman"/>
      <w:lvlText w:val="%9."/>
      <w:lvlJc w:val="right"/>
      <w:pPr>
        <w:ind w:left="6502" w:hanging="180"/>
      </w:pPr>
    </w:lvl>
  </w:abstractNum>
  <w:abstractNum w:abstractNumId="78">
    <w:nsid w:val="70D607B6"/>
    <w:multiLevelType w:val="multilevel"/>
    <w:tmpl w:val="7C9C0362"/>
    <w:styleLink w:val="WWNum4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727962A9"/>
    <w:multiLevelType w:val="multilevel"/>
    <w:tmpl w:val="4CCC87F0"/>
    <w:styleLink w:val="WWNum7"/>
    <w:lvl w:ilvl="0">
      <w:start w:val="1"/>
      <w:numFmt w:val="decimal"/>
      <w:lvlText w:val="%1."/>
      <w:lvlJc w:val="left"/>
      <w:rPr>
        <w:b w:val="0"/>
        <w:bCs w:val="0"/>
        <w:sz w:val="22"/>
        <w:szCs w:val="22"/>
      </w:rPr>
    </w:lvl>
    <w:lvl w:ilvl="1">
      <w:start w:val="1"/>
      <w:numFmt w:val="decimal"/>
      <w:lvlText w:val="%2."/>
      <w:lvlJc w:val="left"/>
      <w:rPr>
        <w:b w:val="0"/>
        <w:bCs w:val="0"/>
        <w:sz w:val="24"/>
        <w:szCs w:val="24"/>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80">
    <w:nsid w:val="74E37D4D"/>
    <w:multiLevelType w:val="multilevel"/>
    <w:tmpl w:val="78C0EA2C"/>
    <w:lvl w:ilvl="0">
      <w:start w:val="1"/>
      <w:numFmt w:val="decimal"/>
      <w:lvlText w:val="%1."/>
      <w:lvlJc w:val="left"/>
      <w:pPr>
        <w:tabs>
          <w:tab w:val="num" w:pos="720"/>
        </w:tabs>
        <w:ind w:left="720" w:hanging="360"/>
      </w:pPr>
      <w:rPr>
        <w:b w:val="0"/>
        <w:bCs w:val="0"/>
        <w:color w:val="auto"/>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81">
    <w:nsid w:val="770D0C30"/>
    <w:multiLevelType w:val="multilevel"/>
    <w:tmpl w:val="3DCE9928"/>
    <w:styleLink w:val="WWNum6"/>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82">
    <w:nsid w:val="78B62423"/>
    <w:multiLevelType w:val="multilevel"/>
    <w:tmpl w:val="FE8CFD5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797A221C"/>
    <w:multiLevelType w:val="multilevel"/>
    <w:tmpl w:val="6FA0E35A"/>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7ABB37C0"/>
    <w:multiLevelType w:val="multilevel"/>
    <w:tmpl w:val="F4527668"/>
    <w:styleLink w:val="WWNum57"/>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7C215658"/>
    <w:multiLevelType w:val="multilevel"/>
    <w:tmpl w:val="65527B3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7DD643A5"/>
    <w:multiLevelType w:val="hybridMultilevel"/>
    <w:tmpl w:val="8CC4D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054E04"/>
    <w:multiLevelType w:val="multilevel"/>
    <w:tmpl w:val="1416ECF8"/>
    <w:styleLink w:val="WWNum58"/>
    <w:lvl w:ilvl="0">
      <w:start w:val="1"/>
      <w:numFmt w:val="decimal"/>
      <w:lvlText w:val="%1."/>
      <w:lvlJc w:val="left"/>
      <w:rPr>
        <w:strike w:val="0"/>
        <w:dstrike w:val="0"/>
        <w:color w:val="00000A"/>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7F815A33"/>
    <w:multiLevelType w:val="multilevel"/>
    <w:tmpl w:val="35685F4C"/>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7"/>
  </w:num>
  <w:num w:numId="2">
    <w:abstractNumId w:val="71"/>
    <w:lvlOverride w:ilvl="1">
      <w:lvl w:ilvl="1">
        <w:start w:val="1"/>
        <w:numFmt w:val="decimal"/>
        <w:lvlText w:val="%2."/>
        <w:lvlJc w:val="left"/>
      </w:lvl>
    </w:lvlOverride>
  </w:num>
  <w:num w:numId="3">
    <w:abstractNumId w:val="19"/>
  </w:num>
  <w:num w:numId="4">
    <w:abstractNumId w:val="64"/>
  </w:num>
  <w:num w:numId="5">
    <w:abstractNumId w:val="46"/>
    <w:lvlOverride w:ilvl="0">
      <w:lvl w:ilvl="0">
        <w:start w:val="1"/>
        <w:numFmt w:val="decimal"/>
        <w:lvlText w:val="%1."/>
        <w:lvlJc w:val="left"/>
        <w:rPr>
          <w:rFonts w:ascii="Times New Roman" w:hAnsi="Times New Roman" w:cs="Times New Roman" w:hint="default"/>
          <w:b w:val="0"/>
          <w:color w:val="00000A"/>
          <w:sz w:val="24"/>
          <w:szCs w:val="24"/>
        </w:rPr>
      </w:lvl>
    </w:lvlOverride>
  </w:num>
  <w:num w:numId="6">
    <w:abstractNumId w:val="14"/>
    <w:lvlOverride w:ilvl="0">
      <w:lvl w:ilvl="0">
        <w:start w:val="1"/>
        <w:numFmt w:val="decimal"/>
        <w:lvlText w:val="%1)"/>
        <w:lvlJc w:val="left"/>
        <w:rPr>
          <w:sz w:val="24"/>
          <w:szCs w:val="24"/>
        </w:rPr>
      </w:lvl>
    </w:lvlOverride>
  </w:num>
  <w:num w:numId="7">
    <w:abstractNumId w:val="81"/>
    <w:lvlOverride w:ilvl="0">
      <w:lvl w:ilvl="0">
        <w:start w:val="1"/>
        <w:numFmt w:val="decimal"/>
        <w:lvlText w:val="%1."/>
        <w:lvlJc w:val="left"/>
        <w:rPr>
          <w:b w:val="0"/>
          <w:bCs w:val="0"/>
          <w:sz w:val="22"/>
          <w:szCs w:val="22"/>
        </w:rPr>
      </w:lvl>
    </w:lvlOverride>
    <w:lvlOverride w:ilvl="1">
      <w:lvl w:ilvl="1">
        <w:start w:val="1"/>
        <w:numFmt w:val="decimal"/>
        <w:lvlText w:val="%2."/>
        <w:lvlJc w:val="left"/>
        <w:rPr>
          <w:rFonts w:ascii="Times New Roman" w:hAnsi="Times New Roman" w:cs="Times New Roman" w:hint="default"/>
          <w:b w:val="0"/>
          <w:bCs w:val="0"/>
          <w:sz w:val="24"/>
          <w:szCs w:val="24"/>
        </w:rPr>
      </w:lvl>
    </w:lvlOverride>
  </w:num>
  <w:num w:numId="8">
    <w:abstractNumId w:val="79"/>
  </w:num>
  <w:num w:numId="9">
    <w:abstractNumId w:val="40"/>
  </w:num>
  <w:num w:numId="10">
    <w:abstractNumId w:val="9"/>
  </w:num>
  <w:num w:numId="11">
    <w:abstractNumId w:val="74"/>
    <w:lvlOverride w:ilvl="0">
      <w:lvl w:ilvl="0">
        <w:start w:val="1"/>
        <w:numFmt w:val="decimal"/>
        <w:lvlText w:val="%1)"/>
        <w:lvlJc w:val="left"/>
        <w:rPr>
          <w:sz w:val="24"/>
          <w:szCs w:val="24"/>
        </w:rPr>
      </w:lvl>
    </w:lvlOverride>
  </w:num>
  <w:num w:numId="12">
    <w:abstractNumId w:val="82"/>
  </w:num>
  <w:num w:numId="13">
    <w:abstractNumId w:val="18"/>
  </w:num>
  <w:num w:numId="14">
    <w:abstractNumId w:val="76"/>
    <w:lvlOverride w:ilvl="2">
      <w:lvl w:ilvl="2">
        <w:start w:val="1"/>
        <w:numFmt w:val="decimal"/>
        <w:lvlText w:val="%3)"/>
        <w:lvlJc w:val="left"/>
        <w:rPr>
          <w:rFonts w:ascii="Times New Roman" w:eastAsia="Calibri" w:hAnsi="Times New Roman" w:cs="Times New Roman"/>
          <w:b w:val="0"/>
          <w:bCs w:val="0"/>
          <w:sz w:val="24"/>
          <w:szCs w:val="24"/>
        </w:rPr>
      </w:lvl>
    </w:lvlOverride>
  </w:num>
  <w:num w:numId="15">
    <w:abstractNumId w:val="35"/>
  </w:num>
  <w:num w:numId="16">
    <w:abstractNumId w:val="44"/>
  </w:num>
  <w:num w:numId="17">
    <w:abstractNumId w:val="70"/>
  </w:num>
  <w:num w:numId="18">
    <w:abstractNumId w:val="30"/>
    <w:lvlOverride w:ilvl="1">
      <w:lvl w:ilvl="1">
        <w:start w:val="1"/>
        <w:numFmt w:val="decimal"/>
        <w:lvlText w:val="%2)"/>
        <w:lvlJc w:val="left"/>
      </w:lvl>
    </w:lvlOverride>
  </w:num>
  <w:num w:numId="19">
    <w:abstractNumId w:val="24"/>
  </w:num>
  <w:num w:numId="20">
    <w:abstractNumId w:val="36"/>
  </w:num>
  <w:num w:numId="21">
    <w:abstractNumId w:val="38"/>
  </w:num>
  <w:num w:numId="22">
    <w:abstractNumId w:val="85"/>
  </w:num>
  <w:num w:numId="23">
    <w:abstractNumId w:val="26"/>
  </w:num>
  <w:num w:numId="24">
    <w:abstractNumId w:val="27"/>
  </w:num>
  <w:num w:numId="25">
    <w:abstractNumId w:val="39"/>
  </w:num>
  <w:num w:numId="26">
    <w:abstractNumId w:val="7"/>
  </w:num>
  <w:num w:numId="27">
    <w:abstractNumId w:val="53"/>
  </w:num>
  <w:num w:numId="28">
    <w:abstractNumId w:val="41"/>
  </w:num>
  <w:num w:numId="29">
    <w:abstractNumId w:val="45"/>
  </w:num>
  <w:num w:numId="30">
    <w:abstractNumId w:val="67"/>
  </w:num>
  <w:num w:numId="31">
    <w:abstractNumId w:val="83"/>
  </w:num>
  <w:num w:numId="32">
    <w:abstractNumId w:val="59"/>
  </w:num>
  <w:num w:numId="33">
    <w:abstractNumId w:val="37"/>
  </w:num>
  <w:num w:numId="34">
    <w:abstractNumId w:val="72"/>
  </w:num>
  <w:num w:numId="35">
    <w:abstractNumId w:val="15"/>
  </w:num>
  <w:num w:numId="36">
    <w:abstractNumId w:val="10"/>
  </w:num>
  <w:num w:numId="37">
    <w:abstractNumId w:val="48"/>
  </w:num>
  <w:num w:numId="38">
    <w:abstractNumId w:val="3"/>
  </w:num>
  <w:num w:numId="39">
    <w:abstractNumId w:val="33"/>
  </w:num>
  <w:num w:numId="40">
    <w:abstractNumId w:val="52"/>
  </w:num>
  <w:num w:numId="41">
    <w:abstractNumId w:val="6"/>
  </w:num>
  <w:num w:numId="42">
    <w:abstractNumId w:val="78"/>
  </w:num>
  <w:num w:numId="43">
    <w:abstractNumId w:val="68"/>
  </w:num>
  <w:num w:numId="44">
    <w:abstractNumId w:val="61"/>
  </w:num>
  <w:num w:numId="45">
    <w:abstractNumId w:val="17"/>
  </w:num>
  <w:num w:numId="46">
    <w:abstractNumId w:val="66"/>
  </w:num>
  <w:num w:numId="47">
    <w:abstractNumId w:val="88"/>
  </w:num>
  <w:num w:numId="48">
    <w:abstractNumId w:val="34"/>
  </w:num>
  <w:num w:numId="49">
    <w:abstractNumId w:val="49"/>
  </w:num>
  <w:num w:numId="50">
    <w:abstractNumId w:val="51"/>
  </w:num>
  <w:num w:numId="51">
    <w:abstractNumId w:val="75"/>
  </w:num>
  <w:num w:numId="52">
    <w:abstractNumId w:val="73"/>
  </w:num>
  <w:num w:numId="53">
    <w:abstractNumId w:val="54"/>
    <w:lvlOverride w:ilvl="1">
      <w:lvl w:ilvl="1">
        <w:start w:val="1"/>
        <w:numFmt w:val="decimal"/>
        <w:lvlText w:val="%2)"/>
        <w:lvlJc w:val="left"/>
        <w:rPr>
          <w:b w:val="0"/>
          <w:sz w:val="24"/>
          <w:szCs w:val="24"/>
        </w:rPr>
      </w:lvl>
    </w:lvlOverride>
  </w:num>
  <w:num w:numId="54">
    <w:abstractNumId w:val="63"/>
  </w:num>
  <w:num w:numId="55">
    <w:abstractNumId w:val="13"/>
  </w:num>
  <w:num w:numId="56">
    <w:abstractNumId w:val="20"/>
  </w:num>
  <w:num w:numId="57">
    <w:abstractNumId w:val="55"/>
  </w:num>
  <w:num w:numId="58">
    <w:abstractNumId w:val="84"/>
  </w:num>
  <w:num w:numId="59">
    <w:abstractNumId w:val="87"/>
  </w:num>
  <w:num w:numId="60">
    <w:abstractNumId w:val="4"/>
  </w:num>
  <w:num w:numId="61">
    <w:abstractNumId w:val="65"/>
  </w:num>
  <w:num w:numId="62">
    <w:abstractNumId w:val="5"/>
  </w:num>
  <w:num w:numId="63">
    <w:abstractNumId w:val="29"/>
  </w:num>
  <w:num w:numId="64">
    <w:abstractNumId w:val="47"/>
  </w:num>
  <w:num w:numId="65">
    <w:abstractNumId w:val="60"/>
  </w:num>
  <w:num w:numId="66">
    <w:abstractNumId w:val="22"/>
  </w:num>
  <w:num w:numId="67">
    <w:abstractNumId w:val="16"/>
  </w:num>
  <w:num w:numId="68">
    <w:abstractNumId w:val="25"/>
    <w:lvlOverride w:ilvl="1">
      <w:lvl w:ilvl="1">
        <w:start w:val="1"/>
        <w:numFmt w:val="decimal"/>
        <w:lvlText w:val="%2)"/>
        <w:lvlJc w:val="left"/>
      </w:lvl>
    </w:lvlOverride>
    <w:lvlOverride w:ilvl="2">
      <w:lvl w:ilvl="2">
        <w:start w:val="1"/>
        <w:numFmt w:val="lowerLetter"/>
        <w:lvlText w:val="%3)"/>
        <w:lvlJc w:val="left"/>
        <w:rPr>
          <w:rFonts w:ascii="Times New Roman" w:eastAsia="Times New Roman" w:hAnsi="Times New Roman" w:cs="Times New Roman"/>
        </w:rPr>
      </w:lvl>
    </w:lvlOverride>
  </w:num>
  <w:num w:numId="69">
    <w:abstractNumId w:val="62"/>
  </w:num>
  <w:num w:numId="70">
    <w:abstractNumId w:val="60"/>
    <w:lvlOverride w:ilvl="0">
      <w:startOverride w:val="1"/>
    </w:lvlOverride>
  </w:num>
  <w:num w:numId="71">
    <w:abstractNumId w:val="46"/>
  </w:num>
  <w:num w:numId="72">
    <w:abstractNumId w:val="74"/>
    <w:lvlOverride w:ilvl="0">
      <w:startOverride w:val="1"/>
      <w:lvl w:ilvl="0">
        <w:start w:val="1"/>
        <w:numFmt w:val="decimal"/>
        <w:lvlText w:val="%1)"/>
        <w:lvlJc w:val="left"/>
        <w:rPr>
          <w:sz w:val="24"/>
          <w:szCs w:val="24"/>
        </w:rPr>
      </w:lvl>
    </w:lvlOverride>
  </w:num>
  <w:num w:numId="73">
    <w:abstractNumId w:val="44"/>
    <w:lvlOverride w:ilvl="0">
      <w:startOverride w:val="1"/>
    </w:lvlOverride>
  </w:num>
  <w:num w:numId="74">
    <w:abstractNumId w:val="35"/>
  </w:num>
  <w:num w:numId="75">
    <w:abstractNumId w:val="35"/>
  </w:num>
  <w:num w:numId="76">
    <w:abstractNumId w:val="46"/>
    <w:lvlOverride w:ilvl="0">
      <w:lvl w:ilvl="0">
        <w:start w:val="1"/>
        <w:numFmt w:val="decimal"/>
        <w:lvlText w:val="%1."/>
        <w:lvlJc w:val="left"/>
        <w:rPr>
          <w:b w:val="0"/>
          <w:color w:val="00000A"/>
          <w:sz w:val="24"/>
          <w:szCs w:val="24"/>
        </w:rPr>
      </w:lvl>
    </w:lvlOverride>
  </w:num>
  <w:num w:numId="77">
    <w:abstractNumId w:val="30"/>
    <w:lvlOverride w:ilvl="0">
      <w:startOverride w:val="1"/>
    </w:lvlOverride>
  </w:num>
  <w:num w:numId="78">
    <w:abstractNumId w:val="46"/>
  </w:num>
  <w:num w:numId="79">
    <w:abstractNumId w:val="82"/>
    <w:lvlOverride w:ilvl="0">
      <w:startOverride w:val="1"/>
    </w:lvlOverride>
  </w:num>
  <w:num w:numId="80">
    <w:abstractNumId w:val="46"/>
    <w:lvlOverride w:ilvl="1">
      <w:lvl w:ilvl="1">
        <w:start w:val="1"/>
        <w:numFmt w:val="decimal"/>
        <w:lvlText w:val="%2)"/>
        <w:lvlJc w:val="left"/>
      </w:lvl>
    </w:lvlOverride>
  </w:num>
  <w:num w:numId="81">
    <w:abstractNumId w:val="36"/>
    <w:lvlOverride w:ilvl="0">
      <w:startOverride w:val="1"/>
    </w:lvlOverride>
  </w:num>
  <w:num w:numId="82">
    <w:abstractNumId w:val="14"/>
    <w:lvlOverride w:ilvl="0">
      <w:startOverride w:val="1"/>
      <w:lvl w:ilvl="0">
        <w:start w:val="1"/>
        <w:numFmt w:val="decimal"/>
        <w:lvlText w:val="%1)"/>
        <w:lvlJc w:val="left"/>
        <w:rPr>
          <w:sz w:val="24"/>
          <w:szCs w:val="24"/>
        </w:rPr>
      </w:lvl>
    </w:lvlOverride>
  </w:num>
  <w:num w:numId="83">
    <w:abstractNumId w:val="20"/>
    <w:lvlOverride w:ilvl="0">
      <w:startOverride w:val="1"/>
    </w:lvlOverride>
  </w:num>
  <w:num w:numId="84">
    <w:abstractNumId w:val="81"/>
    <w:lvlOverride w:ilvl="0">
      <w:startOverride w:val="1"/>
      <w:lvl w:ilvl="0">
        <w:start w:val="1"/>
        <w:numFmt w:val="decimal"/>
        <w:lvlText w:val="%1."/>
        <w:lvlJc w:val="left"/>
        <w:rPr>
          <w:b w:val="0"/>
          <w:bCs w:val="0"/>
          <w:sz w:val="22"/>
          <w:szCs w:val="22"/>
        </w:rPr>
      </w:lvl>
    </w:lvlOverride>
  </w:num>
  <w:num w:numId="85">
    <w:abstractNumId w:val="87"/>
    <w:lvlOverride w:ilvl="0">
      <w:startOverride w:val="1"/>
    </w:lvlOverride>
  </w:num>
  <w:num w:numId="86">
    <w:abstractNumId w:val="29"/>
    <w:lvlOverride w:ilvl="0">
      <w:startOverride w:val="1"/>
    </w:lvlOverride>
  </w:num>
  <w:num w:numId="87">
    <w:abstractNumId w:val="87"/>
  </w:num>
  <w:num w:numId="88">
    <w:abstractNumId w:val="5"/>
    <w:lvlOverride w:ilvl="0">
      <w:startOverride w:val="1"/>
    </w:lvlOverride>
  </w:num>
  <w:num w:numId="89">
    <w:abstractNumId w:val="87"/>
  </w:num>
  <w:num w:numId="90">
    <w:abstractNumId w:val="4"/>
    <w:lvlOverride w:ilvl="0">
      <w:startOverride w:val="1"/>
    </w:lvlOverride>
  </w:num>
  <w:num w:numId="91">
    <w:abstractNumId w:val="87"/>
  </w:num>
  <w:num w:numId="92">
    <w:abstractNumId w:val="65"/>
    <w:lvlOverride w:ilvl="0">
      <w:startOverride w:val="1"/>
    </w:lvlOverride>
  </w:num>
  <w:num w:numId="93">
    <w:abstractNumId w:val="53"/>
    <w:lvlOverride w:ilvl="0">
      <w:startOverride w:val="1"/>
    </w:lvlOverride>
  </w:num>
  <w:num w:numId="94">
    <w:abstractNumId w:val="39"/>
    <w:lvlOverride w:ilvl="0">
      <w:startOverride w:val="2"/>
    </w:lvlOverride>
  </w:num>
  <w:num w:numId="95">
    <w:abstractNumId w:val="39"/>
  </w:num>
  <w:num w:numId="96">
    <w:abstractNumId w:val="27"/>
    <w:lvlOverride w:ilvl="0">
      <w:startOverride w:val="1"/>
    </w:lvlOverride>
  </w:num>
  <w:num w:numId="97">
    <w:abstractNumId w:val="45"/>
    <w:lvlOverride w:ilvl="0">
      <w:startOverride w:val="3"/>
    </w:lvlOverride>
  </w:num>
  <w:num w:numId="98">
    <w:abstractNumId w:val="59"/>
    <w:lvlOverride w:ilvl="0">
      <w:startOverride w:val="1"/>
    </w:lvlOverride>
  </w:num>
  <w:num w:numId="99">
    <w:abstractNumId w:val="83"/>
    <w:lvlOverride w:ilvl="0">
      <w:startOverride w:val="1"/>
    </w:lvlOverride>
  </w:num>
  <w:num w:numId="100">
    <w:abstractNumId w:val="37"/>
    <w:lvlOverride w:ilvl="0">
      <w:startOverride w:val="2"/>
    </w:lvlOverride>
  </w:num>
  <w:num w:numId="101">
    <w:abstractNumId w:val="72"/>
    <w:lvlOverride w:ilvl="0">
      <w:startOverride w:val="1"/>
    </w:lvlOverride>
  </w:num>
  <w:num w:numId="102">
    <w:abstractNumId w:val="37"/>
  </w:num>
  <w:num w:numId="103">
    <w:abstractNumId w:val="15"/>
    <w:lvlOverride w:ilvl="0">
      <w:startOverride w:val="1"/>
    </w:lvlOverride>
  </w:num>
  <w:num w:numId="104">
    <w:abstractNumId w:val="10"/>
    <w:lvlOverride w:ilvl="0">
      <w:startOverride w:val="1"/>
    </w:lvlOverride>
  </w:num>
  <w:num w:numId="105">
    <w:abstractNumId w:val="15"/>
  </w:num>
  <w:num w:numId="106">
    <w:abstractNumId w:val="48"/>
    <w:lvlOverride w:ilvl="0">
      <w:startOverride w:val="1"/>
    </w:lvlOverride>
  </w:num>
  <w:num w:numId="107">
    <w:abstractNumId w:val="15"/>
  </w:num>
  <w:num w:numId="108">
    <w:abstractNumId w:val="3"/>
    <w:lvlOverride w:ilvl="0">
      <w:startOverride w:val="1"/>
    </w:lvlOverride>
  </w:num>
  <w:num w:numId="109">
    <w:abstractNumId w:val="37"/>
  </w:num>
  <w:num w:numId="110">
    <w:abstractNumId w:val="33"/>
    <w:lvlOverride w:ilvl="0">
      <w:startOverride w:val="1"/>
    </w:lvlOverride>
  </w:num>
  <w:num w:numId="111">
    <w:abstractNumId w:val="52"/>
    <w:lvlOverride w:ilvl="0">
      <w:startOverride w:val="1"/>
    </w:lvlOverride>
  </w:num>
  <w:num w:numId="112">
    <w:abstractNumId w:val="33"/>
  </w:num>
  <w:num w:numId="113">
    <w:abstractNumId w:val="37"/>
  </w:num>
  <w:num w:numId="114">
    <w:abstractNumId w:val="6"/>
    <w:lvlOverride w:ilvl="0">
      <w:startOverride w:val="1"/>
      <w:lvl w:ilvl="0">
        <w:start w:val="1"/>
        <w:numFmt w:val="decimal"/>
        <w:lvlText w:val="%1."/>
        <w:lvlJc w:val="left"/>
      </w:lvl>
    </w:lvlOverride>
  </w:num>
  <w:num w:numId="115">
    <w:abstractNumId w:val="78"/>
    <w:lvlOverride w:ilvl="0">
      <w:startOverride w:val="1"/>
    </w:lvlOverride>
  </w:num>
  <w:num w:numId="116">
    <w:abstractNumId w:val="68"/>
    <w:lvlOverride w:ilvl="0">
      <w:startOverride w:val="1"/>
    </w:lvlOverride>
  </w:num>
  <w:num w:numId="117">
    <w:abstractNumId w:val="78"/>
  </w:num>
  <w:num w:numId="118">
    <w:abstractNumId w:val="61"/>
    <w:lvlOverride w:ilvl="0">
      <w:startOverride w:val="1"/>
    </w:lvlOverride>
  </w:num>
  <w:num w:numId="119">
    <w:abstractNumId w:val="66"/>
    <w:lvlOverride w:ilvl="0">
      <w:startOverride w:val="1"/>
    </w:lvlOverride>
  </w:num>
  <w:num w:numId="120">
    <w:abstractNumId w:val="88"/>
    <w:lvlOverride w:ilvl="0">
      <w:startOverride w:val="1"/>
    </w:lvlOverride>
  </w:num>
  <w:num w:numId="121">
    <w:abstractNumId w:val="66"/>
  </w:num>
  <w:num w:numId="122">
    <w:abstractNumId w:val="17"/>
    <w:lvlOverride w:ilvl="0">
      <w:startOverride w:val="1"/>
    </w:lvlOverride>
  </w:num>
  <w:num w:numId="123">
    <w:abstractNumId w:val="85"/>
    <w:lvlOverride w:ilvl="0">
      <w:startOverride w:val="1"/>
    </w:lvlOverride>
  </w:num>
  <w:num w:numId="124">
    <w:abstractNumId w:val="34"/>
    <w:lvlOverride w:ilvl="0">
      <w:startOverride w:val="3"/>
    </w:lvlOverride>
  </w:num>
  <w:num w:numId="125">
    <w:abstractNumId w:val="26"/>
    <w:lvlOverride w:ilvl="0">
      <w:startOverride w:val="1"/>
    </w:lvlOverride>
  </w:num>
  <w:num w:numId="126">
    <w:abstractNumId w:val="49"/>
    <w:lvlOverride w:ilvl="0">
      <w:startOverride w:val="1"/>
    </w:lvlOverride>
  </w:num>
  <w:num w:numId="127">
    <w:abstractNumId w:val="51"/>
    <w:lvlOverride w:ilvl="0">
      <w:startOverride w:val="1"/>
    </w:lvlOverride>
  </w:num>
  <w:num w:numId="128">
    <w:abstractNumId w:val="49"/>
  </w:num>
  <w:num w:numId="129">
    <w:abstractNumId w:val="75"/>
    <w:lvlOverride w:ilvl="0">
      <w:startOverride w:val="1"/>
    </w:lvlOverride>
  </w:num>
  <w:num w:numId="130">
    <w:abstractNumId w:val="67"/>
    <w:lvlOverride w:ilvl="0">
      <w:startOverride w:val="1"/>
    </w:lvlOverride>
  </w:num>
  <w:num w:numId="131">
    <w:abstractNumId w:val="12"/>
  </w:num>
  <w:num w:numId="132">
    <w:abstractNumId w:val="69"/>
  </w:num>
  <w:num w:numId="133">
    <w:abstractNumId w:val="21"/>
  </w:num>
  <w:num w:numId="134">
    <w:abstractNumId w:val="32"/>
  </w:num>
  <w:num w:numId="135">
    <w:abstractNumId w:val="86"/>
  </w:num>
  <w:num w:numId="136">
    <w:abstractNumId w:val="23"/>
  </w:num>
  <w:num w:numId="137">
    <w:abstractNumId w:val="25"/>
  </w:num>
  <w:num w:numId="138">
    <w:abstractNumId w:val="30"/>
  </w:num>
  <w:num w:numId="139">
    <w:abstractNumId w:val="42"/>
  </w:num>
  <w:num w:numId="140">
    <w:abstractNumId w:val="71"/>
  </w:num>
  <w:num w:numId="141">
    <w:abstractNumId w:val="81"/>
  </w:num>
  <w:num w:numId="142">
    <w:abstractNumId w:val="58"/>
  </w:num>
  <w:num w:numId="143">
    <w:abstractNumId w:val="0"/>
  </w:num>
  <w:num w:numId="144">
    <w:abstractNumId w:val="80"/>
  </w:num>
  <w:num w:numId="145">
    <w:abstractNumId w:val="1"/>
  </w:num>
  <w:num w:numId="146">
    <w:abstractNumId w:val="8"/>
  </w:num>
  <w:num w:numId="147">
    <w:abstractNumId w:val="31"/>
  </w:num>
  <w:num w:numId="148">
    <w:abstractNumId w:val="28"/>
  </w:num>
  <w:num w:numId="149">
    <w:abstractNumId w:val="56"/>
  </w:num>
  <w:num w:numId="150">
    <w:abstractNumId w:val="50"/>
  </w:num>
  <w:num w:numId="151">
    <w:abstractNumId w:val="43"/>
  </w:num>
  <w:num w:numId="152">
    <w:abstractNumId w:val="11"/>
  </w:num>
  <w:num w:numId="153">
    <w:abstractNumId w:val="14"/>
  </w:num>
  <w:num w:numId="154">
    <w:abstractNumId w:val="54"/>
  </w:num>
  <w:num w:numId="155">
    <w:abstractNumId w:val="77"/>
  </w:num>
  <w:num w:numId="156">
    <w:abstractNumId w:val="2"/>
  </w:num>
  <w:num w:numId="157">
    <w:abstractNumId w:val="74"/>
  </w:num>
  <w:num w:numId="158">
    <w:abstractNumId w:val="7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5695"/>
    <w:rsid w:val="00012383"/>
    <w:rsid w:val="00022230"/>
    <w:rsid w:val="000266F0"/>
    <w:rsid w:val="000607FD"/>
    <w:rsid w:val="00076D5B"/>
    <w:rsid w:val="000A3371"/>
    <w:rsid w:val="000A3D72"/>
    <w:rsid w:val="000A6FFC"/>
    <w:rsid w:val="000D6ECE"/>
    <w:rsid w:val="000F4AC7"/>
    <w:rsid w:val="00104886"/>
    <w:rsid w:val="00136E28"/>
    <w:rsid w:val="0014002D"/>
    <w:rsid w:val="001449EF"/>
    <w:rsid w:val="00193464"/>
    <w:rsid w:val="001B0570"/>
    <w:rsid w:val="001C33CF"/>
    <w:rsid w:val="001C4FFE"/>
    <w:rsid w:val="001D502F"/>
    <w:rsid w:val="001D6A5D"/>
    <w:rsid w:val="00246431"/>
    <w:rsid w:val="002570F0"/>
    <w:rsid w:val="002952CA"/>
    <w:rsid w:val="002A5376"/>
    <w:rsid w:val="002B4D8D"/>
    <w:rsid w:val="002F2379"/>
    <w:rsid w:val="002F30DA"/>
    <w:rsid w:val="00300392"/>
    <w:rsid w:val="00314573"/>
    <w:rsid w:val="00374600"/>
    <w:rsid w:val="00386410"/>
    <w:rsid w:val="003A1A41"/>
    <w:rsid w:val="003A4ECD"/>
    <w:rsid w:val="003B6663"/>
    <w:rsid w:val="003B75C3"/>
    <w:rsid w:val="003C3826"/>
    <w:rsid w:val="003F6B11"/>
    <w:rsid w:val="004178D4"/>
    <w:rsid w:val="0042686B"/>
    <w:rsid w:val="0045136F"/>
    <w:rsid w:val="00454C51"/>
    <w:rsid w:val="00486064"/>
    <w:rsid w:val="0049215E"/>
    <w:rsid w:val="004A43AB"/>
    <w:rsid w:val="004B290E"/>
    <w:rsid w:val="004C03D5"/>
    <w:rsid w:val="00501150"/>
    <w:rsid w:val="00502EF9"/>
    <w:rsid w:val="00544BD1"/>
    <w:rsid w:val="0056599D"/>
    <w:rsid w:val="0057295F"/>
    <w:rsid w:val="0059154E"/>
    <w:rsid w:val="005A27D1"/>
    <w:rsid w:val="005B2B2F"/>
    <w:rsid w:val="005B2BE6"/>
    <w:rsid w:val="005D12FD"/>
    <w:rsid w:val="005D387B"/>
    <w:rsid w:val="005D6932"/>
    <w:rsid w:val="005E241B"/>
    <w:rsid w:val="005F03EA"/>
    <w:rsid w:val="00644F7E"/>
    <w:rsid w:val="00682C27"/>
    <w:rsid w:val="006B558F"/>
    <w:rsid w:val="006B5695"/>
    <w:rsid w:val="006D044F"/>
    <w:rsid w:val="00706315"/>
    <w:rsid w:val="00707162"/>
    <w:rsid w:val="00707F52"/>
    <w:rsid w:val="00724C3D"/>
    <w:rsid w:val="007267F9"/>
    <w:rsid w:val="00753E63"/>
    <w:rsid w:val="00766193"/>
    <w:rsid w:val="007661F2"/>
    <w:rsid w:val="0077550C"/>
    <w:rsid w:val="007836DD"/>
    <w:rsid w:val="00795D49"/>
    <w:rsid w:val="007A55AF"/>
    <w:rsid w:val="007A71AD"/>
    <w:rsid w:val="007A76BF"/>
    <w:rsid w:val="007B02BA"/>
    <w:rsid w:val="007B1EED"/>
    <w:rsid w:val="007B69C5"/>
    <w:rsid w:val="007C32C7"/>
    <w:rsid w:val="007D5279"/>
    <w:rsid w:val="007E5B1E"/>
    <w:rsid w:val="007F595A"/>
    <w:rsid w:val="007F7D3C"/>
    <w:rsid w:val="0083311A"/>
    <w:rsid w:val="0083537E"/>
    <w:rsid w:val="00881BA1"/>
    <w:rsid w:val="008A7BC3"/>
    <w:rsid w:val="008B4DF1"/>
    <w:rsid w:val="008C2F02"/>
    <w:rsid w:val="008C73B9"/>
    <w:rsid w:val="008D0339"/>
    <w:rsid w:val="009149CF"/>
    <w:rsid w:val="009454BA"/>
    <w:rsid w:val="00947F9B"/>
    <w:rsid w:val="00951D7C"/>
    <w:rsid w:val="009546BA"/>
    <w:rsid w:val="00956EB6"/>
    <w:rsid w:val="00982DAB"/>
    <w:rsid w:val="00996BBD"/>
    <w:rsid w:val="009B2865"/>
    <w:rsid w:val="009D74FD"/>
    <w:rsid w:val="009E26E8"/>
    <w:rsid w:val="009F2121"/>
    <w:rsid w:val="009F46EC"/>
    <w:rsid w:val="00A03E90"/>
    <w:rsid w:val="00A06074"/>
    <w:rsid w:val="00A32ADB"/>
    <w:rsid w:val="00A33079"/>
    <w:rsid w:val="00A60843"/>
    <w:rsid w:val="00A73340"/>
    <w:rsid w:val="00AA6CBD"/>
    <w:rsid w:val="00AC403B"/>
    <w:rsid w:val="00B03EF0"/>
    <w:rsid w:val="00B24081"/>
    <w:rsid w:val="00B32F3C"/>
    <w:rsid w:val="00B41475"/>
    <w:rsid w:val="00B72AF1"/>
    <w:rsid w:val="00BC3098"/>
    <w:rsid w:val="00BD3D5E"/>
    <w:rsid w:val="00BE63AE"/>
    <w:rsid w:val="00C36AD4"/>
    <w:rsid w:val="00C65D6F"/>
    <w:rsid w:val="00C72AA6"/>
    <w:rsid w:val="00C73B6C"/>
    <w:rsid w:val="00C77C37"/>
    <w:rsid w:val="00C83677"/>
    <w:rsid w:val="00CD6FA8"/>
    <w:rsid w:val="00CF118C"/>
    <w:rsid w:val="00CF643A"/>
    <w:rsid w:val="00D078EB"/>
    <w:rsid w:val="00D1082A"/>
    <w:rsid w:val="00D26C35"/>
    <w:rsid w:val="00D31AA9"/>
    <w:rsid w:val="00D44ABB"/>
    <w:rsid w:val="00D66CEC"/>
    <w:rsid w:val="00D9101D"/>
    <w:rsid w:val="00E2321C"/>
    <w:rsid w:val="00E4321F"/>
    <w:rsid w:val="00E4508D"/>
    <w:rsid w:val="00E67AB6"/>
    <w:rsid w:val="00E97257"/>
    <w:rsid w:val="00EA3255"/>
    <w:rsid w:val="00EA5210"/>
    <w:rsid w:val="00EA592E"/>
    <w:rsid w:val="00EA6B33"/>
    <w:rsid w:val="00EB2CAC"/>
    <w:rsid w:val="00EC658F"/>
    <w:rsid w:val="00F232B0"/>
    <w:rsid w:val="00F35979"/>
    <w:rsid w:val="00F75F3B"/>
    <w:rsid w:val="00F81FF2"/>
    <w:rsid w:val="00F82E7D"/>
    <w:rsid w:val="00FA0D1A"/>
    <w:rsid w:val="00FA3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widowControl w:val="0"/>
      <w:shd w:val="clear" w:color="auto" w:fill="FFFFFF"/>
      <w:suppressAutoHyphens w:val="0"/>
      <w:spacing w:after="0" w:line="240" w:lineRule="auto"/>
      <w:outlineLvl w:val="0"/>
    </w:pPr>
    <w:rPr>
      <w:rFonts w:ascii="Times New Roman" w:eastAsia="Times New Roman" w:hAnsi="Times New Roman" w:cs="Times New Roman"/>
      <w:spacing w:val="-2"/>
    </w:rPr>
  </w:style>
  <w:style w:type="paragraph" w:styleId="Nagwek2">
    <w:name w:val="heading 2"/>
    <w:basedOn w:val="Normalny"/>
    <w:next w:val="Normalny"/>
    <w:link w:val="Nagwek2Znak"/>
    <w:uiPriority w:val="9"/>
    <w:semiHidden/>
    <w:unhideWhenUsed/>
    <w:qFormat/>
    <w:rsid w:val="00982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7">
    <w:name w:val="heading 7"/>
    <w:basedOn w:val="Standard"/>
    <w:next w:val="Textbody"/>
    <w:pPr>
      <w:keepNext/>
      <w:keepLines/>
      <w:spacing w:before="200" w:after="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pacing w:after="200" w:line="276" w:lineRule="auto"/>
    </w:pPr>
    <w:rPr>
      <w:rFonts w:ascii="Arial" w:eastAsia="Calibri" w:hAnsi="Arial" w:cs="Arial"/>
      <w:color w:val="000000"/>
      <w:sz w:val="24"/>
      <w:szCs w:val="24"/>
      <w:lang w:eastAsia="en-US"/>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0">
    <w:name w:val="Nagłówek1"/>
    <w:basedOn w:val="Standard"/>
    <w:pPr>
      <w:keepNext/>
      <w:spacing w:before="240" w:after="120"/>
    </w:pPr>
    <w:rPr>
      <w:rFonts w:eastAsia="Arial Unicode MS"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Indeks">
    <w:name w:val="Indeks"/>
    <w:basedOn w:val="Standard"/>
    <w:pPr>
      <w:suppressLineNumbers/>
    </w:pPr>
    <w:rPr>
      <w:rFonts w:cs="Tahoma"/>
    </w:rPr>
  </w:style>
  <w:style w:type="paragraph" w:customStyle="1" w:styleId="Textbodyindent">
    <w:name w:val="Text body indent"/>
    <w:basedOn w:val="Standard"/>
    <w:pPr>
      <w:spacing w:after="120"/>
      <w:ind w:left="283"/>
    </w:pPr>
  </w:style>
  <w:style w:type="paragraph" w:customStyle="1" w:styleId="Z4-Tekst-rodkowy">
    <w:name w:val="Z4 - Tekst - środkowy"/>
    <w:pPr>
      <w:tabs>
        <w:tab w:val="right" w:leader="dot" w:pos="9072"/>
      </w:tabs>
      <w:spacing w:after="57" w:line="235" w:lineRule="atLeast"/>
      <w:jc w:val="both"/>
    </w:pPr>
    <w:rPr>
      <w:rFonts w:ascii="Arial" w:hAnsi="Arial" w:cs="Arial"/>
      <w:lang w:eastAsia="ar-SA"/>
    </w:rPr>
  </w:style>
  <w:style w:type="paragraph" w:customStyle="1" w:styleId="Z-Paragraf">
    <w:name w:val="Z - Paragraf"/>
    <w:pPr>
      <w:keepNext/>
      <w:spacing w:before="240" w:after="120" w:line="220" w:lineRule="atLeast"/>
      <w:jc w:val="center"/>
    </w:pPr>
    <w:rPr>
      <w:rFonts w:ascii="Arial" w:hAnsi="Arial" w:cs="Arial"/>
      <w:b/>
      <w:bCs/>
      <w:lang w:eastAsia="ar-SA"/>
    </w:rPr>
  </w:style>
  <w:style w:type="paragraph" w:customStyle="1" w:styleId="Z5-W1-1">
    <w:name w:val="Z5 - W1 - 1."/>
    <w:pPr>
      <w:tabs>
        <w:tab w:val="right" w:leader="dot" w:pos="9299"/>
      </w:tabs>
      <w:spacing w:after="57" w:line="235" w:lineRule="atLeast"/>
      <w:ind w:left="227" w:hanging="227"/>
      <w:jc w:val="both"/>
    </w:pPr>
    <w:rPr>
      <w:rFonts w:ascii="Arial" w:hAnsi="Arial" w:cs="Arial"/>
      <w:lang w:eastAsia="ar-SA"/>
    </w:rPr>
  </w:style>
  <w:style w:type="paragraph" w:customStyle="1" w:styleId="Tekstkomentarza1">
    <w:name w:val="Tekst komentarza1"/>
    <w:basedOn w:val="Standard"/>
    <w:rPr>
      <w:sz w:val="20"/>
      <w:szCs w:val="20"/>
    </w:rPr>
  </w:style>
  <w:style w:type="paragraph" w:styleId="Tematkomentarza">
    <w:name w:val="annotation subject"/>
    <w:basedOn w:val="Tekstkomentarza1"/>
    <w:rPr>
      <w:b/>
      <w:bCs/>
    </w:rPr>
  </w:style>
  <w:style w:type="paragraph" w:styleId="Tekstdymka">
    <w:name w:val="Balloon Text"/>
    <w:basedOn w:val="Standard"/>
    <w:pPr>
      <w:spacing w:after="0" w:line="240" w:lineRule="auto"/>
    </w:pPr>
    <w:rPr>
      <w:rFonts w:ascii="Tahoma" w:hAnsi="Tahoma" w:cs="Tahoma"/>
      <w:sz w:val="16"/>
      <w:szCs w:val="16"/>
    </w:rPr>
  </w:style>
  <w:style w:type="paragraph" w:customStyle="1" w:styleId="Zawartotabeli">
    <w:name w:val="Zawartość tabeli"/>
    <w:basedOn w:val="Standard"/>
    <w:pPr>
      <w:suppressLineNumbers/>
    </w:pPr>
  </w:style>
  <w:style w:type="paragraph" w:customStyle="1" w:styleId="Nagwektabeli">
    <w:name w:val="Nagłówek tabeli"/>
    <w:basedOn w:val="Zawartotabeli"/>
    <w:pPr>
      <w:jc w:val="center"/>
    </w:pPr>
    <w:rPr>
      <w:b/>
      <w:bCs/>
    </w:rPr>
  </w:style>
  <w:style w:type="paragraph" w:styleId="Tekstkomentarza">
    <w:name w:val="annotation text"/>
    <w:basedOn w:val="Standard"/>
    <w:rPr>
      <w:rFonts w:cs="Times New Roman"/>
      <w:sz w:val="20"/>
      <w:szCs w:val="20"/>
    </w:rPr>
  </w:style>
  <w:style w:type="paragraph" w:styleId="Tekstprzypisukocowego">
    <w:name w:val="endnote text"/>
    <w:basedOn w:val="Standard"/>
    <w:rPr>
      <w:rFonts w:cs="Times New Roman"/>
      <w:sz w:val="20"/>
      <w:szCs w:val="20"/>
    </w:rPr>
  </w:style>
  <w:style w:type="paragraph" w:styleId="Akapitzlist">
    <w:name w:val="List Paragraph"/>
    <w:aliases w:val="Bullet Number,List Paragraph1,lp1,List Paragraph2,ISCG Numerowanie,lp11,List Paragraph11,Bullet 1,Use Case List Paragraph,Body MS Bullet"/>
    <w:basedOn w:val="Standard"/>
    <w:uiPriority w:val="34"/>
    <w:qFormat/>
    <w:pPr>
      <w:ind w:left="720"/>
    </w:pPr>
  </w:style>
  <w:style w:type="paragraph" w:styleId="Nagwek">
    <w:name w:val="header"/>
    <w:basedOn w:val="Standard"/>
    <w:pPr>
      <w:suppressLineNumbers/>
      <w:tabs>
        <w:tab w:val="center" w:pos="4536"/>
        <w:tab w:val="right" w:pos="9072"/>
      </w:tabs>
    </w:pPr>
    <w:rPr>
      <w:rFonts w:cs="Times New Roman"/>
    </w:rPr>
  </w:style>
  <w:style w:type="paragraph" w:styleId="Stopka">
    <w:name w:val="footer"/>
    <w:basedOn w:val="Standard"/>
    <w:pPr>
      <w:suppressLineNumbers/>
      <w:tabs>
        <w:tab w:val="center" w:pos="4536"/>
        <w:tab w:val="right" w:pos="9072"/>
      </w:tabs>
    </w:pPr>
    <w:rPr>
      <w:rFonts w:cs="Times New Roman"/>
    </w:rPr>
  </w:style>
  <w:style w:type="paragraph" w:styleId="Tekstprzypisudolnego">
    <w:name w:val="footnote text"/>
    <w:basedOn w:val="Standard"/>
    <w:rPr>
      <w:rFonts w:cs="Times New Roman"/>
      <w:sz w:val="20"/>
      <w:szCs w:val="20"/>
    </w:rPr>
  </w:style>
  <w:style w:type="paragraph" w:customStyle="1" w:styleId="Tekstpodstawowy21">
    <w:name w:val="Tekst podstawowy 21"/>
    <w:basedOn w:val="Standard"/>
    <w:pPr>
      <w:spacing w:after="0" w:line="240" w:lineRule="auto"/>
    </w:pPr>
    <w:rPr>
      <w:rFonts w:ascii="Times New Roman" w:eastAsia="Times New Roman" w:hAnsi="Times New Roman" w:cs="Times New Roman"/>
      <w:b/>
      <w:sz w:val="28"/>
      <w:szCs w:val="20"/>
    </w:rPr>
  </w:style>
  <w:style w:type="paragraph" w:styleId="Tekstpodstawowywcity2">
    <w:name w:val="Body Text Indent 2"/>
    <w:basedOn w:val="Standard"/>
    <w:pPr>
      <w:spacing w:after="120" w:line="480" w:lineRule="auto"/>
      <w:ind w:left="283"/>
    </w:pPr>
  </w:style>
  <w:style w:type="paragraph" w:styleId="Tekstpodstawowy3">
    <w:name w:val="Body Text 3"/>
    <w:basedOn w:val="Standard"/>
    <w:pPr>
      <w:spacing w:after="120"/>
    </w:pPr>
    <w:rPr>
      <w:sz w:val="16"/>
      <w:szCs w:val="16"/>
    </w:rPr>
  </w:style>
  <w:style w:type="paragraph" w:customStyle="1" w:styleId="Bezodstpw1">
    <w:name w:val="Bez odstępów1"/>
    <w:rPr>
      <w:rFonts w:eastAsia="SimSun" w:cs="Mangal"/>
      <w:sz w:val="24"/>
      <w:szCs w:val="24"/>
      <w:lang w:eastAsia="hi-IN" w:bidi="hi-IN"/>
    </w:rPr>
  </w:style>
  <w:style w:type="paragraph" w:styleId="Zwykytekst">
    <w:name w:val="Plain Text"/>
    <w:basedOn w:val="Standard"/>
    <w:pPr>
      <w:suppressAutoHyphens w:val="0"/>
      <w:spacing w:after="0" w:line="240" w:lineRule="auto"/>
    </w:pPr>
    <w:rPr>
      <w:rFonts w:ascii="Courier New" w:eastAsia="Times New Roman" w:hAnsi="Courier New" w:cs="Courier New"/>
      <w:sz w:val="20"/>
      <w:szCs w:val="20"/>
      <w:lang w:eastAsia="pl-PL"/>
    </w:rPr>
  </w:style>
  <w:style w:type="paragraph" w:customStyle="1" w:styleId="Zwykytekst1">
    <w:name w:val="Zwykły tekst1"/>
    <w:basedOn w:val="Standard"/>
    <w:pPr>
      <w:spacing w:after="0" w:line="240" w:lineRule="auto"/>
    </w:pPr>
    <w:rPr>
      <w:rFonts w:ascii="Courier New" w:eastAsia="Times New Roman" w:hAnsi="Courier New" w:cs="Times New Roman"/>
      <w:sz w:val="20"/>
      <w:szCs w:val="20"/>
      <w:lang w:eastAsia="zh-CN"/>
    </w:rPr>
  </w:style>
  <w:style w:type="paragraph" w:customStyle="1" w:styleId="Akapitzlist1">
    <w:name w:val="Akapit z listą1"/>
    <w:basedOn w:val="Standard"/>
  </w:style>
  <w:style w:type="paragraph" w:customStyle="1" w:styleId="Tekstpodstawowywcity21">
    <w:name w:val="Tekst podstawowy wcięty 21"/>
    <w:basedOn w:val="Standard"/>
    <w:pPr>
      <w:spacing w:after="0" w:line="360" w:lineRule="auto"/>
      <w:ind w:left="284" w:hanging="284"/>
      <w:jc w:val="both"/>
    </w:pPr>
    <w:rPr>
      <w:rFonts w:ascii="Times New Roman" w:eastAsia="Times New Roman" w:hAnsi="Times New Roman" w:cs="Times New Roman"/>
      <w:sz w:val="28"/>
      <w:szCs w:val="20"/>
    </w:rPr>
  </w:style>
  <w:style w:type="paragraph" w:styleId="Tekstpodstawowy2">
    <w:name w:val="Body Text 2"/>
    <w:basedOn w:val="Standard"/>
    <w:pPr>
      <w:spacing w:after="120" w:line="480" w:lineRule="auto"/>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1z0">
    <w:name w:val="WW8Num11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Absatz-Standardschriftart1">
    <w:name w:val="WW-Absatz-Standardschriftart1"/>
  </w:style>
  <w:style w:type="character" w:customStyle="1" w:styleId="WW8Num1z0">
    <w:name w:val="WW8Num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Domylnaczcionkaakapitu1">
    <w:name w:val="Domyślna czcionka akapitu1"/>
  </w:style>
  <w:style w:type="character" w:customStyle="1" w:styleId="TekstpodstawowyZnak">
    <w:name w:val="Tekst podstawowy Znak"/>
    <w:rPr>
      <w:rFonts w:ascii="Calibri" w:eastAsia="Calibri" w:hAnsi="Calibri" w:cs="Calibri"/>
    </w:rPr>
  </w:style>
  <w:style w:type="character" w:customStyle="1" w:styleId="TekstpodstawowywcityZnak">
    <w:name w:val="Tekst podstawowy wcięty Znak"/>
    <w:rPr>
      <w:rFonts w:ascii="Calibri" w:eastAsia="Calibri" w:hAnsi="Calibri" w:cs="Calibri"/>
    </w:rPr>
  </w:style>
  <w:style w:type="character" w:customStyle="1" w:styleId="Nagwek1Znak">
    <w:name w:val="Nagłówek 1 Znak"/>
    <w:rPr>
      <w:rFonts w:ascii="Times New Roman" w:eastAsia="Times New Roman" w:hAnsi="Times New Roman" w:cs="Times New Roman"/>
      <w:spacing w:val="-2"/>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rFonts w:cs="Calibri"/>
    </w:rPr>
  </w:style>
  <w:style w:type="character" w:customStyle="1" w:styleId="TematkomentarzaZnak">
    <w:name w:val="Temat komentarza Znak"/>
    <w:rPr>
      <w:rFonts w:cs="Calibri"/>
      <w:b/>
      <w:bCs/>
    </w:rPr>
  </w:style>
  <w:style w:type="character" w:customStyle="1" w:styleId="TekstdymkaZnak">
    <w:name w:val="Tekst dymka Znak"/>
    <w:rPr>
      <w:rFonts w:ascii="Tahoma" w:hAnsi="Tahoma" w:cs="Tahoma"/>
      <w:sz w:val="16"/>
      <w:szCs w:val="16"/>
    </w:rPr>
  </w:style>
  <w:style w:type="character" w:customStyle="1" w:styleId="Znakinumeracji">
    <w:name w:val="Znaki numeracji"/>
  </w:style>
  <w:style w:type="character" w:styleId="Odwoaniedokomentarza">
    <w:name w:val="annotation reference"/>
    <w:rPr>
      <w:sz w:val="16"/>
      <w:szCs w:val="16"/>
    </w:rPr>
  </w:style>
  <w:style w:type="character" w:customStyle="1" w:styleId="TekstkomentarzaZnak1">
    <w:name w:val="Tekst komentarza Znak1"/>
    <w:rPr>
      <w:rFonts w:ascii="Calibri" w:eastAsia="Calibri" w:hAnsi="Calibri" w:cs="Calibri"/>
      <w:lang w:eastAsia="ar-SA"/>
    </w:rPr>
  </w:style>
  <w:style w:type="character" w:customStyle="1" w:styleId="TekstprzypisukocowegoZnak">
    <w:name w:val="Tekst przypisu końcowego Znak"/>
    <w:rPr>
      <w:rFonts w:ascii="Calibri" w:eastAsia="Calibri" w:hAnsi="Calibri" w:cs="Calibri"/>
      <w:lang w:eastAsia="ar-SA"/>
    </w:rPr>
  </w:style>
  <w:style w:type="character" w:styleId="Odwoanieprzypisukocowego">
    <w:name w:val="endnote reference"/>
    <w:rPr>
      <w:position w:val="0"/>
      <w:vertAlign w:val="superscript"/>
    </w:rPr>
  </w:style>
  <w:style w:type="character" w:customStyle="1" w:styleId="Internetlink">
    <w:name w:val="Internet link"/>
    <w:rPr>
      <w:color w:val="0000FF"/>
      <w:u w:val="single"/>
    </w:rPr>
  </w:style>
  <w:style w:type="character" w:customStyle="1" w:styleId="NagwekZnak">
    <w:name w:val="Nagłówek Znak"/>
    <w:rPr>
      <w:rFonts w:ascii="Calibri" w:eastAsia="Calibri" w:hAnsi="Calibri" w:cs="Calibri"/>
      <w:sz w:val="22"/>
      <w:szCs w:val="22"/>
      <w:lang w:eastAsia="ar-SA"/>
    </w:rPr>
  </w:style>
  <w:style w:type="character" w:customStyle="1" w:styleId="StopkaZnak">
    <w:name w:val="Stopka Znak"/>
    <w:rPr>
      <w:rFonts w:ascii="Calibri" w:eastAsia="Calibri" w:hAnsi="Calibri" w:cs="Calibri"/>
      <w:sz w:val="22"/>
      <w:szCs w:val="22"/>
      <w:lang w:eastAsia="ar-SA"/>
    </w:rPr>
  </w:style>
  <w:style w:type="character" w:customStyle="1" w:styleId="TekstprzypisudolnegoZnak">
    <w:name w:val="Tekst przypisu dolnego Znak"/>
    <w:rPr>
      <w:rFonts w:ascii="Calibri" w:eastAsia="Calibri" w:hAnsi="Calibri" w:cs="Calibri"/>
      <w:lang w:eastAsia="ar-SA"/>
    </w:rPr>
  </w:style>
  <w:style w:type="character" w:styleId="Odwoanieprzypisudolnego">
    <w:name w:val="footnote reference"/>
    <w:rPr>
      <w:position w:val="0"/>
      <w:vertAlign w:val="superscript"/>
    </w:rPr>
  </w:style>
  <w:style w:type="character" w:customStyle="1" w:styleId="Tekstpodstawowywcity2Znak">
    <w:name w:val="Tekst podstawowy wcięty 2 Znak"/>
    <w:basedOn w:val="Domylnaczcionkaakapitu"/>
    <w:rPr>
      <w:rFonts w:ascii="Calibri" w:eastAsia="Calibri" w:hAnsi="Calibri" w:cs="Calibri"/>
      <w:sz w:val="22"/>
      <w:szCs w:val="22"/>
      <w:lang w:eastAsia="ar-SA"/>
    </w:rPr>
  </w:style>
  <w:style w:type="character" w:customStyle="1" w:styleId="Tekstpodstawowy3Znak">
    <w:name w:val="Tekst podstawowy 3 Znak"/>
    <w:basedOn w:val="Domylnaczcionkaakapitu"/>
    <w:rPr>
      <w:rFonts w:ascii="Calibri" w:eastAsia="Calibri" w:hAnsi="Calibri" w:cs="Calibri"/>
      <w:sz w:val="16"/>
      <w:szCs w:val="16"/>
      <w:lang w:eastAsia="ar-SA"/>
    </w:rPr>
  </w:style>
  <w:style w:type="character" w:customStyle="1" w:styleId="Nagwek7Znak">
    <w:name w:val="Nagłówek 7 Znak"/>
    <w:basedOn w:val="Domylnaczcionkaakapitu"/>
    <w:rPr>
      <w:rFonts w:ascii="Cambria" w:hAnsi="Cambria"/>
      <w:i/>
      <w:iCs/>
      <w:color w:val="404040"/>
      <w:sz w:val="22"/>
      <w:szCs w:val="22"/>
      <w:lang w:eastAsia="ar-SA"/>
    </w:rPr>
  </w:style>
  <w:style w:type="character" w:customStyle="1" w:styleId="ZwykytekstZnak">
    <w:name w:val="Zwykły tekst Znak"/>
    <w:rPr>
      <w:rFonts w:ascii="Courier New" w:hAnsi="Courier New" w:cs="Courier New"/>
    </w:rPr>
  </w:style>
  <w:style w:type="character" w:customStyle="1" w:styleId="ZwykytekstZnak1">
    <w:name w:val="Zwykły tekst Znak1"/>
    <w:basedOn w:val="Domylnaczcionkaakapitu"/>
    <w:rPr>
      <w:rFonts w:ascii="Consolas" w:eastAsia="Calibri" w:hAnsi="Consolas" w:cs="Consolas"/>
      <w:sz w:val="21"/>
      <w:szCs w:val="21"/>
      <w:lang w:eastAsia="ar-SA"/>
    </w:rPr>
  </w:style>
  <w:style w:type="character" w:customStyle="1" w:styleId="TekstprzypisudolnegoZnak1">
    <w:name w:val="Tekst przypisu dolnego Znak1"/>
    <w:rPr>
      <w:rFonts w:eastAsia="Times New Roman"/>
    </w:rPr>
  </w:style>
  <w:style w:type="character" w:customStyle="1" w:styleId="FontStyle13">
    <w:name w:val="Font Style13"/>
    <w:rPr>
      <w:rFonts w:ascii="Arial" w:hAnsi="Arial" w:cs="Arial"/>
      <w:color w:val="000000"/>
      <w:sz w:val="20"/>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uiPriority w:val="34"/>
    <w:qFormat/>
    <w:rPr>
      <w:rFonts w:ascii="Calibri" w:eastAsia="Calibri" w:hAnsi="Calibri" w:cs="Calibri"/>
      <w:sz w:val="22"/>
      <w:szCs w:val="22"/>
      <w:lang w:eastAsia="ar-SA"/>
    </w:rPr>
  </w:style>
  <w:style w:type="character" w:styleId="UyteHipercze">
    <w:name w:val="FollowedHyperlink"/>
    <w:basedOn w:val="Domylnaczcionkaakapitu"/>
    <w:rPr>
      <w:color w:val="800080"/>
      <w:u w:val="single"/>
    </w:rPr>
  </w:style>
  <w:style w:type="character" w:customStyle="1" w:styleId="WW8Num42z1">
    <w:name w:val="WW8Num42z1"/>
    <w:rPr>
      <w:rFonts w:cs="Times New Roman"/>
      <w:color w:val="00000A"/>
    </w:rPr>
  </w:style>
  <w:style w:type="character" w:customStyle="1" w:styleId="StrongEmphasis">
    <w:name w:val="Strong Emphasis"/>
    <w:rPr>
      <w:b/>
      <w:bCs/>
    </w:rPr>
  </w:style>
  <w:style w:type="character" w:customStyle="1" w:styleId="Tekstpodstawowy2Znak">
    <w:name w:val="Tekst podstawowy 2 Znak"/>
    <w:basedOn w:val="Domylnaczcionkaakapitu"/>
    <w:rPr>
      <w:rFonts w:ascii="Calibri" w:eastAsia="Calibri" w:hAnsi="Calibri" w:cs="Calibri"/>
      <w:sz w:val="22"/>
      <w:szCs w:val="22"/>
      <w:lang w:eastAsia="ar-SA"/>
    </w:rPr>
  </w:style>
  <w:style w:type="character" w:customStyle="1" w:styleId="ListLabel1">
    <w:name w:val="ListLabel 1"/>
    <w:rPr>
      <w:b w:val="0"/>
    </w:rPr>
  </w:style>
  <w:style w:type="character" w:customStyle="1" w:styleId="ListLabel2">
    <w:name w:val="ListLabel 2"/>
    <w:rPr>
      <w:sz w:val="22"/>
      <w:szCs w:val="22"/>
    </w:rPr>
  </w:style>
  <w:style w:type="character" w:customStyle="1" w:styleId="ListLabel3">
    <w:name w:val="ListLabel 3"/>
    <w:rPr>
      <w:rFonts w:eastAsia="Calibri" w:cs="Times New Roman"/>
    </w:rPr>
  </w:style>
  <w:style w:type="character" w:customStyle="1" w:styleId="ListLabel4">
    <w:name w:val="ListLabel 4"/>
    <w:rPr>
      <w:b w:val="0"/>
      <w:color w:val="00000A"/>
      <w:sz w:val="22"/>
      <w:szCs w:val="22"/>
    </w:rPr>
  </w:style>
  <w:style w:type="character" w:customStyle="1" w:styleId="ListLabel5">
    <w:name w:val="ListLabel 5"/>
    <w:rPr>
      <w:b w:val="0"/>
      <w:bCs w:val="0"/>
      <w:sz w:val="22"/>
      <w:szCs w:val="22"/>
    </w:rPr>
  </w:style>
  <w:style w:type="character" w:customStyle="1" w:styleId="ListLabel6">
    <w:name w:val="ListLabel 6"/>
    <w:rPr>
      <w:b w:val="0"/>
      <w:bCs w:val="0"/>
      <w:sz w:val="24"/>
      <w:szCs w:val="24"/>
    </w:rPr>
  </w:style>
  <w:style w:type="character" w:customStyle="1" w:styleId="ListLabel7">
    <w:name w:val="ListLabel 7"/>
    <w:rPr>
      <w:b w:val="0"/>
      <w:bCs w:val="0"/>
      <w:sz w:val="20"/>
      <w:szCs w:val="20"/>
    </w:rPr>
  </w:style>
  <w:style w:type="character" w:customStyle="1" w:styleId="ListLabel8">
    <w:name w:val="ListLabel 8"/>
    <w:rPr>
      <w:rFonts w:cs="Times New Roman"/>
      <w:b w:val="0"/>
      <w:i w:val="0"/>
      <w:sz w:val="20"/>
      <w:szCs w:val="20"/>
    </w:rPr>
  </w:style>
  <w:style w:type="character" w:customStyle="1" w:styleId="ListLabel9">
    <w:name w:val="ListLabel 9"/>
    <w:rPr>
      <w:sz w:val="20"/>
      <w:szCs w:val="20"/>
    </w:rPr>
  </w:style>
  <w:style w:type="character" w:customStyle="1" w:styleId="ListLabel10">
    <w:name w:val="ListLabel 10"/>
    <w:rPr>
      <w:rFonts w:eastAsia="Times New Roman" w:cs="Times New Roman"/>
      <w:b w:val="0"/>
    </w:rPr>
  </w:style>
  <w:style w:type="character" w:customStyle="1" w:styleId="ListLabel11">
    <w:name w:val="ListLabel 11"/>
    <w:rPr>
      <w:b w:val="0"/>
      <w:i w:val="0"/>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i w:val="0"/>
      <w:sz w:val="20"/>
      <w:szCs w:val="20"/>
    </w:rPr>
  </w:style>
  <w:style w:type="character" w:customStyle="1" w:styleId="ListLabel15">
    <w:name w:val="ListLabel 15"/>
    <w:rPr>
      <w:b w:val="0"/>
      <w:sz w:val="22"/>
      <w:szCs w:val="22"/>
    </w:rPr>
  </w:style>
  <w:style w:type="character" w:customStyle="1" w:styleId="ListLabel16">
    <w:name w:val="ListLabel 16"/>
    <w:rPr>
      <w:b w:val="0"/>
      <w:sz w:val="20"/>
      <w:szCs w:val="20"/>
    </w:rPr>
  </w:style>
  <w:style w:type="character" w:customStyle="1" w:styleId="ListLabel17">
    <w:name w:val="ListLabel 17"/>
    <w:rPr>
      <w:b/>
      <w:sz w:val="24"/>
      <w:szCs w:val="24"/>
    </w:rPr>
  </w:style>
  <w:style w:type="character" w:customStyle="1" w:styleId="ListLabel18">
    <w:name w:val="ListLabel 18"/>
    <w:rPr>
      <w:strike w:val="0"/>
      <w:dstrike w:val="0"/>
      <w:color w:val="00000A"/>
      <w:u w:val="none"/>
    </w:rPr>
  </w:style>
  <w:style w:type="character" w:customStyle="1" w:styleId="ListLabel19">
    <w:name w:val="ListLabel 19"/>
    <w:rPr>
      <w:i w:val="0"/>
      <w:strike w:val="0"/>
      <w:dstrike w:val="0"/>
      <w:color w:val="00000A"/>
      <w:u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40"/>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71"/>
      </w:numPr>
    </w:pPr>
  </w:style>
  <w:style w:type="numbering" w:customStyle="1" w:styleId="WWNum5">
    <w:name w:val="WWNum5"/>
    <w:basedOn w:val="Bezlisty"/>
    <w:pPr>
      <w:numPr>
        <w:numId w:val="153"/>
      </w:numPr>
    </w:pPr>
  </w:style>
  <w:style w:type="numbering" w:customStyle="1" w:styleId="WWNum6">
    <w:name w:val="WWNum6"/>
    <w:basedOn w:val="Bezlisty"/>
    <w:pPr>
      <w:numPr>
        <w:numId w:val="141"/>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57"/>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58"/>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3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154"/>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137"/>
      </w:numPr>
    </w:pPr>
  </w:style>
  <w:style w:type="numbering" w:customStyle="1" w:styleId="WWNum68">
    <w:name w:val="WWNum68"/>
    <w:basedOn w:val="Bezlisty"/>
    <w:pPr>
      <w:numPr>
        <w:numId w:val="69"/>
      </w:numPr>
    </w:pPr>
  </w:style>
  <w:style w:type="numbering" w:customStyle="1" w:styleId="WWNum69">
    <w:name w:val="WWNum69"/>
    <w:basedOn w:val="Bezlisty"/>
    <w:pPr>
      <w:numPr>
        <w:numId w:val="139"/>
      </w:numPr>
    </w:pPr>
  </w:style>
  <w:style w:type="character" w:styleId="Hipercze">
    <w:name w:val="Hyperlink"/>
    <w:basedOn w:val="Domylnaczcionkaakapitu"/>
    <w:uiPriority w:val="99"/>
    <w:unhideWhenUsed/>
    <w:rsid w:val="007B69C5"/>
    <w:rPr>
      <w:color w:val="0000FF" w:themeColor="hyperlink"/>
      <w:u w:val="single"/>
    </w:rPr>
  </w:style>
  <w:style w:type="character" w:customStyle="1" w:styleId="Nagwek2Znak">
    <w:name w:val="Nagłówek 2 Znak"/>
    <w:basedOn w:val="Domylnaczcionkaakapitu"/>
    <w:link w:val="Nagwek2"/>
    <w:uiPriority w:val="9"/>
    <w:semiHidden/>
    <w:rsid w:val="00982DAB"/>
    <w:rPr>
      <w:rFonts w:asciiTheme="majorHAnsi" w:eastAsiaTheme="majorEastAsia" w:hAnsiTheme="majorHAnsi" w:cstheme="majorBidi"/>
      <w:b/>
      <w:bCs/>
      <w:color w:val="4F81BD" w:themeColor="accent1"/>
      <w:sz w:val="26"/>
      <w:szCs w:val="26"/>
    </w:rPr>
  </w:style>
  <w:style w:type="paragraph" w:styleId="Tekstpodstawowywcity">
    <w:name w:val="Body Text Indent"/>
    <w:basedOn w:val="Normalny"/>
    <w:link w:val="TekstpodstawowywcityZnak1"/>
    <w:uiPriority w:val="99"/>
    <w:semiHidden/>
    <w:unhideWhenUsed/>
    <w:rsid w:val="00A03E90"/>
    <w:pPr>
      <w:spacing w:after="120"/>
      <w:ind w:left="283"/>
    </w:pPr>
  </w:style>
  <w:style w:type="character" w:customStyle="1" w:styleId="TekstpodstawowywcityZnak1">
    <w:name w:val="Tekst podstawowy wcięty Znak1"/>
    <w:basedOn w:val="Domylnaczcionkaakapitu"/>
    <w:link w:val="Tekstpodstawowywcity"/>
    <w:uiPriority w:val="99"/>
    <w:semiHidden/>
    <w:rsid w:val="00A03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widowControl w:val="0"/>
      <w:shd w:val="clear" w:color="auto" w:fill="FFFFFF"/>
      <w:suppressAutoHyphens w:val="0"/>
      <w:spacing w:after="0" w:line="240" w:lineRule="auto"/>
      <w:outlineLvl w:val="0"/>
    </w:pPr>
    <w:rPr>
      <w:rFonts w:ascii="Times New Roman" w:eastAsia="Times New Roman" w:hAnsi="Times New Roman" w:cs="Times New Roman"/>
      <w:spacing w:val="-2"/>
    </w:rPr>
  </w:style>
  <w:style w:type="paragraph" w:styleId="Nagwek2">
    <w:name w:val="heading 2"/>
    <w:basedOn w:val="Normalny"/>
    <w:next w:val="Normalny"/>
    <w:link w:val="Nagwek2Znak"/>
    <w:uiPriority w:val="9"/>
    <w:semiHidden/>
    <w:unhideWhenUsed/>
    <w:qFormat/>
    <w:rsid w:val="00982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7">
    <w:name w:val="heading 7"/>
    <w:basedOn w:val="Standard"/>
    <w:next w:val="Textbody"/>
    <w:pPr>
      <w:keepNext/>
      <w:keepLines/>
      <w:spacing w:before="200" w:after="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pacing w:after="200" w:line="276" w:lineRule="auto"/>
    </w:pPr>
    <w:rPr>
      <w:rFonts w:ascii="Arial" w:eastAsia="Calibri" w:hAnsi="Arial" w:cs="Arial"/>
      <w:color w:val="000000"/>
      <w:sz w:val="24"/>
      <w:szCs w:val="24"/>
      <w:lang w:eastAsia="en-US"/>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agwek10">
    <w:name w:val="Nagłówek1"/>
    <w:basedOn w:val="Standard"/>
    <w:pPr>
      <w:keepNext/>
      <w:spacing w:before="240" w:after="120"/>
    </w:pPr>
    <w:rPr>
      <w:rFonts w:eastAsia="Arial Unicode MS"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Indeks">
    <w:name w:val="Indeks"/>
    <w:basedOn w:val="Standard"/>
    <w:pPr>
      <w:suppressLineNumbers/>
    </w:pPr>
    <w:rPr>
      <w:rFonts w:cs="Tahoma"/>
    </w:rPr>
  </w:style>
  <w:style w:type="paragraph" w:customStyle="1" w:styleId="Textbodyindent">
    <w:name w:val="Text body indent"/>
    <w:basedOn w:val="Standard"/>
    <w:pPr>
      <w:spacing w:after="120"/>
      <w:ind w:left="283"/>
    </w:pPr>
  </w:style>
  <w:style w:type="paragraph" w:customStyle="1" w:styleId="Z4-Tekst-rodkowy">
    <w:name w:val="Z4 - Tekst - środkowy"/>
    <w:pPr>
      <w:tabs>
        <w:tab w:val="right" w:leader="dot" w:pos="9072"/>
      </w:tabs>
      <w:spacing w:after="57" w:line="235" w:lineRule="atLeast"/>
      <w:jc w:val="both"/>
    </w:pPr>
    <w:rPr>
      <w:rFonts w:ascii="Arial" w:hAnsi="Arial" w:cs="Arial"/>
      <w:lang w:eastAsia="ar-SA"/>
    </w:rPr>
  </w:style>
  <w:style w:type="paragraph" w:customStyle="1" w:styleId="Z-Paragraf">
    <w:name w:val="Z - Paragraf"/>
    <w:pPr>
      <w:keepNext/>
      <w:spacing w:before="240" w:after="120" w:line="220" w:lineRule="atLeast"/>
      <w:jc w:val="center"/>
    </w:pPr>
    <w:rPr>
      <w:rFonts w:ascii="Arial" w:hAnsi="Arial" w:cs="Arial"/>
      <w:b/>
      <w:bCs/>
      <w:lang w:eastAsia="ar-SA"/>
    </w:rPr>
  </w:style>
  <w:style w:type="paragraph" w:customStyle="1" w:styleId="Z5-W1-1">
    <w:name w:val="Z5 - W1 - 1."/>
    <w:pPr>
      <w:tabs>
        <w:tab w:val="right" w:leader="dot" w:pos="9299"/>
      </w:tabs>
      <w:spacing w:after="57" w:line="235" w:lineRule="atLeast"/>
      <w:ind w:left="227" w:hanging="227"/>
      <w:jc w:val="both"/>
    </w:pPr>
    <w:rPr>
      <w:rFonts w:ascii="Arial" w:hAnsi="Arial" w:cs="Arial"/>
      <w:lang w:eastAsia="ar-SA"/>
    </w:rPr>
  </w:style>
  <w:style w:type="paragraph" w:customStyle="1" w:styleId="Tekstkomentarza1">
    <w:name w:val="Tekst komentarza1"/>
    <w:basedOn w:val="Standard"/>
    <w:rPr>
      <w:sz w:val="20"/>
      <w:szCs w:val="20"/>
    </w:rPr>
  </w:style>
  <w:style w:type="paragraph" w:styleId="Tematkomentarza">
    <w:name w:val="annotation subject"/>
    <w:basedOn w:val="Tekstkomentarza1"/>
    <w:rPr>
      <w:b/>
      <w:bCs/>
    </w:rPr>
  </w:style>
  <w:style w:type="paragraph" w:styleId="Tekstdymka">
    <w:name w:val="Balloon Text"/>
    <w:basedOn w:val="Standard"/>
    <w:pPr>
      <w:spacing w:after="0" w:line="240" w:lineRule="auto"/>
    </w:pPr>
    <w:rPr>
      <w:rFonts w:ascii="Tahoma" w:hAnsi="Tahoma" w:cs="Tahoma"/>
      <w:sz w:val="16"/>
      <w:szCs w:val="16"/>
    </w:rPr>
  </w:style>
  <w:style w:type="paragraph" w:customStyle="1" w:styleId="Zawartotabeli">
    <w:name w:val="Zawartość tabeli"/>
    <w:basedOn w:val="Standard"/>
    <w:pPr>
      <w:suppressLineNumbers/>
    </w:pPr>
  </w:style>
  <w:style w:type="paragraph" w:customStyle="1" w:styleId="Nagwektabeli">
    <w:name w:val="Nagłówek tabeli"/>
    <w:basedOn w:val="Zawartotabeli"/>
    <w:pPr>
      <w:jc w:val="center"/>
    </w:pPr>
    <w:rPr>
      <w:b/>
      <w:bCs/>
    </w:rPr>
  </w:style>
  <w:style w:type="paragraph" w:styleId="Tekstkomentarza">
    <w:name w:val="annotation text"/>
    <w:basedOn w:val="Standard"/>
    <w:rPr>
      <w:rFonts w:cs="Times New Roman"/>
      <w:sz w:val="20"/>
      <w:szCs w:val="20"/>
    </w:rPr>
  </w:style>
  <w:style w:type="paragraph" w:styleId="Tekstprzypisukocowego">
    <w:name w:val="endnote text"/>
    <w:basedOn w:val="Standard"/>
    <w:rPr>
      <w:rFonts w:cs="Times New Roman"/>
      <w:sz w:val="20"/>
      <w:szCs w:val="20"/>
    </w:rPr>
  </w:style>
  <w:style w:type="paragraph" w:styleId="Akapitzlist">
    <w:name w:val="List Paragraph"/>
    <w:aliases w:val="Bullet Number,List Paragraph1,lp1,List Paragraph2,ISCG Numerowanie,lp11,List Paragraph11,Bullet 1,Use Case List Paragraph,Body MS Bullet"/>
    <w:basedOn w:val="Standard"/>
    <w:uiPriority w:val="34"/>
    <w:qFormat/>
    <w:pPr>
      <w:ind w:left="720"/>
    </w:pPr>
  </w:style>
  <w:style w:type="paragraph" w:styleId="Nagwek">
    <w:name w:val="header"/>
    <w:basedOn w:val="Standard"/>
    <w:pPr>
      <w:suppressLineNumbers/>
      <w:tabs>
        <w:tab w:val="center" w:pos="4536"/>
        <w:tab w:val="right" w:pos="9072"/>
      </w:tabs>
    </w:pPr>
    <w:rPr>
      <w:rFonts w:cs="Times New Roman"/>
    </w:rPr>
  </w:style>
  <w:style w:type="paragraph" w:styleId="Stopka">
    <w:name w:val="footer"/>
    <w:basedOn w:val="Standard"/>
    <w:pPr>
      <w:suppressLineNumbers/>
      <w:tabs>
        <w:tab w:val="center" w:pos="4536"/>
        <w:tab w:val="right" w:pos="9072"/>
      </w:tabs>
    </w:pPr>
    <w:rPr>
      <w:rFonts w:cs="Times New Roman"/>
    </w:rPr>
  </w:style>
  <w:style w:type="paragraph" w:styleId="Tekstprzypisudolnego">
    <w:name w:val="footnote text"/>
    <w:basedOn w:val="Standard"/>
    <w:rPr>
      <w:rFonts w:cs="Times New Roman"/>
      <w:sz w:val="20"/>
      <w:szCs w:val="20"/>
    </w:rPr>
  </w:style>
  <w:style w:type="paragraph" w:customStyle="1" w:styleId="Tekstpodstawowy21">
    <w:name w:val="Tekst podstawowy 21"/>
    <w:basedOn w:val="Standard"/>
    <w:pPr>
      <w:spacing w:after="0" w:line="240" w:lineRule="auto"/>
    </w:pPr>
    <w:rPr>
      <w:rFonts w:ascii="Times New Roman" w:eastAsia="Times New Roman" w:hAnsi="Times New Roman" w:cs="Times New Roman"/>
      <w:b/>
      <w:sz w:val="28"/>
      <w:szCs w:val="20"/>
    </w:rPr>
  </w:style>
  <w:style w:type="paragraph" w:styleId="Tekstpodstawowywcity2">
    <w:name w:val="Body Text Indent 2"/>
    <w:basedOn w:val="Standard"/>
    <w:pPr>
      <w:spacing w:after="120" w:line="480" w:lineRule="auto"/>
      <w:ind w:left="283"/>
    </w:pPr>
  </w:style>
  <w:style w:type="paragraph" w:styleId="Tekstpodstawowy3">
    <w:name w:val="Body Text 3"/>
    <w:basedOn w:val="Standard"/>
    <w:pPr>
      <w:spacing w:after="120"/>
    </w:pPr>
    <w:rPr>
      <w:sz w:val="16"/>
      <w:szCs w:val="16"/>
    </w:rPr>
  </w:style>
  <w:style w:type="paragraph" w:customStyle="1" w:styleId="Bezodstpw1">
    <w:name w:val="Bez odstępów1"/>
    <w:rPr>
      <w:rFonts w:eastAsia="SimSun" w:cs="Mangal"/>
      <w:sz w:val="24"/>
      <w:szCs w:val="24"/>
      <w:lang w:eastAsia="hi-IN" w:bidi="hi-IN"/>
    </w:rPr>
  </w:style>
  <w:style w:type="paragraph" w:styleId="Zwykytekst">
    <w:name w:val="Plain Text"/>
    <w:basedOn w:val="Standard"/>
    <w:pPr>
      <w:suppressAutoHyphens w:val="0"/>
      <w:spacing w:after="0" w:line="240" w:lineRule="auto"/>
    </w:pPr>
    <w:rPr>
      <w:rFonts w:ascii="Courier New" w:eastAsia="Times New Roman" w:hAnsi="Courier New" w:cs="Courier New"/>
      <w:sz w:val="20"/>
      <w:szCs w:val="20"/>
      <w:lang w:eastAsia="pl-PL"/>
    </w:rPr>
  </w:style>
  <w:style w:type="paragraph" w:customStyle="1" w:styleId="Zwykytekst1">
    <w:name w:val="Zwykły tekst1"/>
    <w:basedOn w:val="Standard"/>
    <w:pPr>
      <w:spacing w:after="0" w:line="240" w:lineRule="auto"/>
    </w:pPr>
    <w:rPr>
      <w:rFonts w:ascii="Courier New" w:eastAsia="Times New Roman" w:hAnsi="Courier New" w:cs="Times New Roman"/>
      <w:sz w:val="20"/>
      <w:szCs w:val="20"/>
      <w:lang w:eastAsia="zh-CN"/>
    </w:rPr>
  </w:style>
  <w:style w:type="paragraph" w:customStyle="1" w:styleId="Akapitzlist1">
    <w:name w:val="Akapit z listą1"/>
    <w:basedOn w:val="Standard"/>
  </w:style>
  <w:style w:type="paragraph" w:customStyle="1" w:styleId="Tekstpodstawowywcity21">
    <w:name w:val="Tekst podstawowy wcięty 21"/>
    <w:basedOn w:val="Standard"/>
    <w:pPr>
      <w:spacing w:after="0" w:line="360" w:lineRule="auto"/>
      <w:ind w:left="284" w:hanging="284"/>
      <w:jc w:val="both"/>
    </w:pPr>
    <w:rPr>
      <w:rFonts w:ascii="Times New Roman" w:eastAsia="Times New Roman" w:hAnsi="Times New Roman" w:cs="Times New Roman"/>
      <w:sz w:val="28"/>
      <w:szCs w:val="20"/>
    </w:rPr>
  </w:style>
  <w:style w:type="paragraph" w:styleId="Tekstpodstawowy2">
    <w:name w:val="Body Text 2"/>
    <w:basedOn w:val="Standard"/>
    <w:pPr>
      <w:spacing w:after="120" w:line="480" w:lineRule="auto"/>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1z0">
    <w:name w:val="WW8Num11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Absatz-Standardschriftart1">
    <w:name w:val="WW-Absatz-Standardschriftart1"/>
  </w:style>
  <w:style w:type="character" w:customStyle="1" w:styleId="WW8Num1z0">
    <w:name w:val="WW8Num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Domylnaczcionkaakapitu1">
    <w:name w:val="Domyślna czcionka akapitu1"/>
  </w:style>
  <w:style w:type="character" w:customStyle="1" w:styleId="TekstpodstawowyZnak">
    <w:name w:val="Tekst podstawowy Znak"/>
    <w:rPr>
      <w:rFonts w:ascii="Calibri" w:eastAsia="Calibri" w:hAnsi="Calibri" w:cs="Calibri"/>
    </w:rPr>
  </w:style>
  <w:style w:type="character" w:customStyle="1" w:styleId="TekstpodstawowywcityZnak">
    <w:name w:val="Tekst podstawowy wcięty Znak"/>
    <w:rPr>
      <w:rFonts w:ascii="Calibri" w:eastAsia="Calibri" w:hAnsi="Calibri" w:cs="Calibri"/>
    </w:rPr>
  </w:style>
  <w:style w:type="character" w:customStyle="1" w:styleId="Nagwek1Znak">
    <w:name w:val="Nagłówek 1 Znak"/>
    <w:rPr>
      <w:rFonts w:ascii="Times New Roman" w:eastAsia="Times New Roman" w:hAnsi="Times New Roman" w:cs="Times New Roman"/>
      <w:spacing w:val="-2"/>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rFonts w:cs="Calibri"/>
    </w:rPr>
  </w:style>
  <w:style w:type="character" w:customStyle="1" w:styleId="TematkomentarzaZnak">
    <w:name w:val="Temat komentarza Znak"/>
    <w:rPr>
      <w:rFonts w:cs="Calibri"/>
      <w:b/>
      <w:bCs/>
    </w:rPr>
  </w:style>
  <w:style w:type="character" w:customStyle="1" w:styleId="TekstdymkaZnak">
    <w:name w:val="Tekst dymka Znak"/>
    <w:rPr>
      <w:rFonts w:ascii="Tahoma" w:hAnsi="Tahoma" w:cs="Tahoma"/>
      <w:sz w:val="16"/>
      <w:szCs w:val="16"/>
    </w:rPr>
  </w:style>
  <w:style w:type="character" w:customStyle="1" w:styleId="Znakinumeracji">
    <w:name w:val="Znaki numeracji"/>
  </w:style>
  <w:style w:type="character" w:styleId="Odwoaniedokomentarza">
    <w:name w:val="annotation reference"/>
    <w:rPr>
      <w:sz w:val="16"/>
      <w:szCs w:val="16"/>
    </w:rPr>
  </w:style>
  <w:style w:type="character" w:customStyle="1" w:styleId="TekstkomentarzaZnak1">
    <w:name w:val="Tekst komentarza Znak1"/>
    <w:rPr>
      <w:rFonts w:ascii="Calibri" w:eastAsia="Calibri" w:hAnsi="Calibri" w:cs="Calibri"/>
      <w:lang w:eastAsia="ar-SA"/>
    </w:rPr>
  </w:style>
  <w:style w:type="character" w:customStyle="1" w:styleId="TekstprzypisukocowegoZnak">
    <w:name w:val="Tekst przypisu końcowego Znak"/>
    <w:rPr>
      <w:rFonts w:ascii="Calibri" w:eastAsia="Calibri" w:hAnsi="Calibri" w:cs="Calibri"/>
      <w:lang w:eastAsia="ar-SA"/>
    </w:rPr>
  </w:style>
  <w:style w:type="character" w:styleId="Odwoanieprzypisukocowego">
    <w:name w:val="endnote reference"/>
    <w:rPr>
      <w:position w:val="0"/>
      <w:vertAlign w:val="superscript"/>
    </w:rPr>
  </w:style>
  <w:style w:type="character" w:customStyle="1" w:styleId="Internetlink">
    <w:name w:val="Internet link"/>
    <w:rPr>
      <w:color w:val="0000FF"/>
      <w:u w:val="single"/>
    </w:rPr>
  </w:style>
  <w:style w:type="character" w:customStyle="1" w:styleId="NagwekZnak">
    <w:name w:val="Nagłówek Znak"/>
    <w:rPr>
      <w:rFonts w:ascii="Calibri" w:eastAsia="Calibri" w:hAnsi="Calibri" w:cs="Calibri"/>
      <w:sz w:val="22"/>
      <w:szCs w:val="22"/>
      <w:lang w:eastAsia="ar-SA"/>
    </w:rPr>
  </w:style>
  <w:style w:type="character" w:customStyle="1" w:styleId="StopkaZnak">
    <w:name w:val="Stopka Znak"/>
    <w:rPr>
      <w:rFonts w:ascii="Calibri" w:eastAsia="Calibri" w:hAnsi="Calibri" w:cs="Calibri"/>
      <w:sz w:val="22"/>
      <w:szCs w:val="22"/>
      <w:lang w:eastAsia="ar-SA"/>
    </w:rPr>
  </w:style>
  <w:style w:type="character" w:customStyle="1" w:styleId="TekstprzypisudolnegoZnak">
    <w:name w:val="Tekst przypisu dolnego Znak"/>
    <w:rPr>
      <w:rFonts w:ascii="Calibri" w:eastAsia="Calibri" w:hAnsi="Calibri" w:cs="Calibri"/>
      <w:lang w:eastAsia="ar-SA"/>
    </w:rPr>
  </w:style>
  <w:style w:type="character" w:styleId="Odwoanieprzypisudolnego">
    <w:name w:val="footnote reference"/>
    <w:rPr>
      <w:position w:val="0"/>
      <w:vertAlign w:val="superscript"/>
    </w:rPr>
  </w:style>
  <w:style w:type="character" w:customStyle="1" w:styleId="Tekstpodstawowywcity2Znak">
    <w:name w:val="Tekst podstawowy wcięty 2 Znak"/>
    <w:basedOn w:val="Domylnaczcionkaakapitu"/>
    <w:rPr>
      <w:rFonts w:ascii="Calibri" w:eastAsia="Calibri" w:hAnsi="Calibri" w:cs="Calibri"/>
      <w:sz w:val="22"/>
      <w:szCs w:val="22"/>
      <w:lang w:eastAsia="ar-SA"/>
    </w:rPr>
  </w:style>
  <w:style w:type="character" w:customStyle="1" w:styleId="Tekstpodstawowy3Znak">
    <w:name w:val="Tekst podstawowy 3 Znak"/>
    <w:basedOn w:val="Domylnaczcionkaakapitu"/>
    <w:rPr>
      <w:rFonts w:ascii="Calibri" w:eastAsia="Calibri" w:hAnsi="Calibri" w:cs="Calibri"/>
      <w:sz w:val="16"/>
      <w:szCs w:val="16"/>
      <w:lang w:eastAsia="ar-SA"/>
    </w:rPr>
  </w:style>
  <w:style w:type="character" w:customStyle="1" w:styleId="Nagwek7Znak">
    <w:name w:val="Nagłówek 7 Znak"/>
    <w:basedOn w:val="Domylnaczcionkaakapitu"/>
    <w:rPr>
      <w:rFonts w:ascii="Cambria" w:hAnsi="Cambria"/>
      <w:i/>
      <w:iCs/>
      <w:color w:val="404040"/>
      <w:sz w:val="22"/>
      <w:szCs w:val="22"/>
      <w:lang w:eastAsia="ar-SA"/>
    </w:rPr>
  </w:style>
  <w:style w:type="character" w:customStyle="1" w:styleId="ZwykytekstZnak">
    <w:name w:val="Zwykły tekst Znak"/>
    <w:rPr>
      <w:rFonts w:ascii="Courier New" w:hAnsi="Courier New" w:cs="Courier New"/>
    </w:rPr>
  </w:style>
  <w:style w:type="character" w:customStyle="1" w:styleId="ZwykytekstZnak1">
    <w:name w:val="Zwykły tekst Znak1"/>
    <w:basedOn w:val="Domylnaczcionkaakapitu"/>
    <w:rPr>
      <w:rFonts w:ascii="Consolas" w:eastAsia="Calibri" w:hAnsi="Consolas" w:cs="Consolas"/>
      <w:sz w:val="21"/>
      <w:szCs w:val="21"/>
      <w:lang w:eastAsia="ar-SA"/>
    </w:rPr>
  </w:style>
  <w:style w:type="character" w:customStyle="1" w:styleId="TekstprzypisudolnegoZnak1">
    <w:name w:val="Tekst przypisu dolnego Znak1"/>
    <w:rPr>
      <w:rFonts w:eastAsia="Times New Roman"/>
    </w:rPr>
  </w:style>
  <w:style w:type="character" w:customStyle="1" w:styleId="FontStyle13">
    <w:name w:val="Font Style13"/>
    <w:rPr>
      <w:rFonts w:ascii="Arial" w:hAnsi="Arial" w:cs="Arial"/>
      <w:color w:val="000000"/>
      <w:sz w:val="20"/>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uiPriority w:val="34"/>
    <w:qFormat/>
    <w:rPr>
      <w:rFonts w:ascii="Calibri" w:eastAsia="Calibri" w:hAnsi="Calibri" w:cs="Calibri"/>
      <w:sz w:val="22"/>
      <w:szCs w:val="22"/>
      <w:lang w:eastAsia="ar-SA"/>
    </w:rPr>
  </w:style>
  <w:style w:type="character" w:styleId="UyteHipercze">
    <w:name w:val="FollowedHyperlink"/>
    <w:basedOn w:val="Domylnaczcionkaakapitu"/>
    <w:rPr>
      <w:color w:val="800080"/>
      <w:u w:val="single"/>
    </w:rPr>
  </w:style>
  <w:style w:type="character" w:customStyle="1" w:styleId="WW8Num42z1">
    <w:name w:val="WW8Num42z1"/>
    <w:rPr>
      <w:rFonts w:cs="Times New Roman"/>
      <w:color w:val="00000A"/>
    </w:rPr>
  </w:style>
  <w:style w:type="character" w:customStyle="1" w:styleId="StrongEmphasis">
    <w:name w:val="Strong Emphasis"/>
    <w:rPr>
      <w:b/>
      <w:bCs/>
    </w:rPr>
  </w:style>
  <w:style w:type="character" w:customStyle="1" w:styleId="Tekstpodstawowy2Znak">
    <w:name w:val="Tekst podstawowy 2 Znak"/>
    <w:basedOn w:val="Domylnaczcionkaakapitu"/>
    <w:rPr>
      <w:rFonts w:ascii="Calibri" w:eastAsia="Calibri" w:hAnsi="Calibri" w:cs="Calibri"/>
      <w:sz w:val="22"/>
      <w:szCs w:val="22"/>
      <w:lang w:eastAsia="ar-SA"/>
    </w:rPr>
  </w:style>
  <w:style w:type="character" w:customStyle="1" w:styleId="ListLabel1">
    <w:name w:val="ListLabel 1"/>
    <w:rPr>
      <w:b w:val="0"/>
    </w:rPr>
  </w:style>
  <w:style w:type="character" w:customStyle="1" w:styleId="ListLabel2">
    <w:name w:val="ListLabel 2"/>
    <w:rPr>
      <w:sz w:val="22"/>
      <w:szCs w:val="22"/>
    </w:rPr>
  </w:style>
  <w:style w:type="character" w:customStyle="1" w:styleId="ListLabel3">
    <w:name w:val="ListLabel 3"/>
    <w:rPr>
      <w:rFonts w:eastAsia="Calibri" w:cs="Times New Roman"/>
    </w:rPr>
  </w:style>
  <w:style w:type="character" w:customStyle="1" w:styleId="ListLabel4">
    <w:name w:val="ListLabel 4"/>
    <w:rPr>
      <w:b w:val="0"/>
      <w:color w:val="00000A"/>
      <w:sz w:val="22"/>
      <w:szCs w:val="22"/>
    </w:rPr>
  </w:style>
  <w:style w:type="character" w:customStyle="1" w:styleId="ListLabel5">
    <w:name w:val="ListLabel 5"/>
    <w:rPr>
      <w:b w:val="0"/>
      <w:bCs w:val="0"/>
      <w:sz w:val="22"/>
      <w:szCs w:val="22"/>
    </w:rPr>
  </w:style>
  <w:style w:type="character" w:customStyle="1" w:styleId="ListLabel6">
    <w:name w:val="ListLabel 6"/>
    <w:rPr>
      <w:b w:val="0"/>
      <w:bCs w:val="0"/>
      <w:sz w:val="24"/>
      <w:szCs w:val="24"/>
    </w:rPr>
  </w:style>
  <w:style w:type="character" w:customStyle="1" w:styleId="ListLabel7">
    <w:name w:val="ListLabel 7"/>
    <w:rPr>
      <w:b w:val="0"/>
      <w:bCs w:val="0"/>
      <w:sz w:val="20"/>
      <w:szCs w:val="20"/>
    </w:rPr>
  </w:style>
  <w:style w:type="character" w:customStyle="1" w:styleId="ListLabel8">
    <w:name w:val="ListLabel 8"/>
    <w:rPr>
      <w:rFonts w:cs="Times New Roman"/>
      <w:b w:val="0"/>
      <w:i w:val="0"/>
      <w:sz w:val="20"/>
      <w:szCs w:val="20"/>
    </w:rPr>
  </w:style>
  <w:style w:type="character" w:customStyle="1" w:styleId="ListLabel9">
    <w:name w:val="ListLabel 9"/>
    <w:rPr>
      <w:sz w:val="20"/>
      <w:szCs w:val="20"/>
    </w:rPr>
  </w:style>
  <w:style w:type="character" w:customStyle="1" w:styleId="ListLabel10">
    <w:name w:val="ListLabel 10"/>
    <w:rPr>
      <w:rFonts w:eastAsia="Times New Roman" w:cs="Times New Roman"/>
      <w:b w:val="0"/>
    </w:rPr>
  </w:style>
  <w:style w:type="character" w:customStyle="1" w:styleId="ListLabel11">
    <w:name w:val="ListLabel 11"/>
    <w:rPr>
      <w:b w:val="0"/>
      <w:i w:val="0"/>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i w:val="0"/>
      <w:sz w:val="20"/>
      <w:szCs w:val="20"/>
    </w:rPr>
  </w:style>
  <w:style w:type="character" w:customStyle="1" w:styleId="ListLabel15">
    <w:name w:val="ListLabel 15"/>
    <w:rPr>
      <w:b w:val="0"/>
      <w:sz w:val="22"/>
      <w:szCs w:val="22"/>
    </w:rPr>
  </w:style>
  <w:style w:type="character" w:customStyle="1" w:styleId="ListLabel16">
    <w:name w:val="ListLabel 16"/>
    <w:rPr>
      <w:b w:val="0"/>
      <w:sz w:val="20"/>
      <w:szCs w:val="20"/>
    </w:rPr>
  </w:style>
  <w:style w:type="character" w:customStyle="1" w:styleId="ListLabel17">
    <w:name w:val="ListLabel 17"/>
    <w:rPr>
      <w:b/>
      <w:sz w:val="24"/>
      <w:szCs w:val="24"/>
    </w:rPr>
  </w:style>
  <w:style w:type="character" w:customStyle="1" w:styleId="ListLabel18">
    <w:name w:val="ListLabel 18"/>
    <w:rPr>
      <w:strike w:val="0"/>
      <w:dstrike w:val="0"/>
      <w:color w:val="00000A"/>
      <w:u w:val="none"/>
    </w:rPr>
  </w:style>
  <w:style w:type="character" w:customStyle="1" w:styleId="ListLabel19">
    <w:name w:val="ListLabel 19"/>
    <w:rPr>
      <w:i w:val="0"/>
      <w:strike w:val="0"/>
      <w:dstrike w:val="0"/>
      <w:color w:val="00000A"/>
      <w:u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40"/>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71"/>
      </w:numPr>
    </w:pPr>
  </w:style>
  <w:style w:type="numbering" w:customStyle="1" w:styleId="WWNum5">
    <w:name w:val="WWNum5"/>
    <w:basedOn w:val="Bezlisty"/>
    <w:pPr>
      <w:numPr>
        <w:numId w:val="153"/>
      </w:numPr>
    </w:pPr>
  </w:style>
  <w:style w:type="numbering" w:customStyle="1" w:styleId="WWNum6">
    <w:name w:val="WWNum6"/>
    <w:basedOn w:val="Bezlisty"/>
    <w:pPr>
      <w:numPr>
        <w:numId w:val="141"/>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57"/>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58"/>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3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154"/>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137"/>
      </w:numPr>
    </w:pPr>
  </w:style>
  <w:style w:type="numbering" w:customStyle="1" w:styleId="WWNum68">
    <w:name w:val="WWNum68"/>
    <w:basedOn w:val="Bezlisty"/>
    <w:pPr>
      <w:numPr>
        <w:numId w:val="69"/>
      </w:numPr>
    </w:pPr>
  </w:style>
  <w:style w:type="numbering" w:customStyle="1" w:styleId="WWNum69">
    <w:name w:val="WWNum69"/>
    <w:basedOn w:val="Bezlisty"/>
    <w:pPr>
      <w:numPr>
        <w:numId w:val="139"/>
      </w:numPr>
    </w:pPr>
  </w:style>
  <w:style w:type="character" w:styleId="Hipercze">
    <w:name w:val="Hyperlink"/>
    <w:basedOn w:val="Domylnaczcionkaakapitu"/>
    <w:uiPriority w:val="99"/>
    <w:unhideWhenUsed/>
    <w:rsid w:val="007B69C5"/>
    <w:rPr>
      <w:color w:val="0000FF" w:themeColor="hyperlink"/>
      <w:u w:val="single"/>
    </w:rPr>
  </w:style>
  <w:style w:type="character" w:customStyle="1" w:styleId="Nagwek2Znak">
    <w:name w:val="Nagłówek 2 Znak"/>
    <w:basedOn w:val="Domylnaczcionkaakapitu"/>
    <w:link w:val="Nagwek2"/>
    <w:uiPriority w:val="9"/>
    <w:semiHidden/>
    <w:rsid w:val="00982DAB"/>
    <w:rPr>
      <w:rFonts w:asciiTheme="majorHAnsi" w:eastAsiaTheme="majorEastAsia" w:hAnsiTheme="majorHAnsi" w:cstheme="majorBidi"/>
      <w:b/>
      <w:bCs/>
      <w:color w:val="4F81BD" w:themeColor="accent1"/>
      <w:sz w:val="26"/>
      <w:szCs w:val="26"/>
    </w:rPr>
  </w:style>
  <w:style w:type="paragraph" w:styleId="Tekstpodstawowywcity">
    <w:name w:val="Body Text Indent"/>
    <w:basedOn w:val="Normalny"/>
    <w:link w:val="TekstpodstawowywcityZnak1"/>
    <w:uiPriority w:val="99"/>
    <w:semiHidden/>
    <w:unhideWhenUsed/>
    <w:rsid w:val="00A03E90"/>
    <w:pPr>
      <w:spacing w:after="120"/>
      <w:ind w:left="283"/>
    </w:pPr>
  </w:style>
  <w:style w:type="character" w:customStyle="1" w:styleId="TekstpodstawowywcityZnak1">
    <w:name w:val="Tekst podstawowy wcięty Znak1"/>
    <w:basedOn w:val="Domylnaczcionkaakapitu"/>
    <w:link w:val="Tekstpodstawowywcity"/>
    <w:uiPriority w:val="99"/>
    <w:semiHidden/>
    <w:rsid w:val="00A0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6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zetargi.egospodarka.pl/Uslugi-pocztow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mops_gdy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Yj2XJKyZPbl9Q-eV4PuA9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p@mopsgdynia.pl" TargetMode="External"/><Relationship Id="rId5" Type="http://schemas.openxmlformats.org/officeDocument/2006/relationships/settings" Target="settings.xml"/><Relationship Id="rId15" Type="http://schemas.openxmlformats.org/officeDocument/2006/relationships/hyperlink" Target="https://platformazakupowa.pl/pn/mops_gdynia" TargetMode="External"/><Relationship Id="rId10" Type="http://schemas.openxmlformats.org/officeDocument/2006/relationships/hyperlink" Target="http://www.mopsgdyn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platformazakupowa.pl/pn/mops_gdy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B479-2D9C-43F0-A815-E0CCE593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7772</Words>
  <Characters>48809</Characters>
  <Application>Microsoft Office Word</Application>
  <DocSecurity>0</DocSecurity>
  <Lines>887</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dc:creator>
  <cp:lastModifiedBy>Paulina Wroblewska</cp:lastModifiedBy>
  <cp:revision>3</cp:revision>
  <cp:lastPrinted>2020-11-25T11:46:00Z</cp:lastPrinted>
  <dcterms:created xsi:type="dcterms:W3CDTF">2020-11-27T13:49:00Z</dcterms:created>
  <dcterms:modified xsi:type="dcterms:W3CDTF">2020-11-27T13:51:00Z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MOPS Gdynia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