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D7A8" w14:textId="77777777" w:rsidR="00A019C3" w:rsidRDefault="00A019C3" w:rsidP="00A019C3">
      <w:pPr>
        <w:tabs>
          <w:tab w:val="left" w:pos="17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SWZ</w:t>
      </w:r>
    </w:p>
    <w:p w14:paraId="44830639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ISTOTNE POSTANOWIENIA UMOWY</w:t>
      </w:r>
    </w:p>
    <w:p w14:paraId="71928967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E2650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razie sprzeczności poniższych postanowień z zapisami wzorów umów stosowanych przez Wykonawców pierwszeństwo mają zapisy niniejszych Istotnych postanowień umowy.</w:t>
      </w:r>
    </w:p>
    <w:p w14:paraId="3D008223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D3F99" w14:textId="77777777" w:rsidR="00A019C3" w:rsidRDefault="00A019C3" w:rsidP="00A019C3">
      <w:pPr>
        <w:widowControl w:val="0"/>
        <w:shd w:val="clear" w:color="auto" w:fill="FFFFFF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Umowa zostanie zawarta na wzorze Wykonawcy, z zastrzeżeniem umieszczenia dodatkowych zapisów, istotnych z punktu widzenia Zamawiającego:</w:t>
      </w:r>
    </w:p>
    <w:p w14:paraId="60CDA3FA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podstawie postępowania przeprowadzonego w trybie podstawowym na podstawie ustawy z dnia 11 września 2019r. Prawo zamówień publicznych.</w:t>
      </w:r>
    </w:p>
    <w:p w14:paraId="4C188E07" w14:textId="19464121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oznaczony od 01.01.202</w:t>
      </w:r>
      <w:r w:rsidR="00542C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 do 31.12.202</w:t>
      </w:r>
      <w:r w:rsidR="00542C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650D8512" w14:textId="77777777" w:rsidR="00A019C3" w:rsidRDefault="00A019C3" w:rsidP="00A019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Świadczenie usługi kompleksowej nastąpi nie wcześniej niż z dniem rozpoczęcia świadczenia usługi dystrybucji przez OSD w ramach danej umowy.</w:t>
      </w:r>
    </w:p>
    <w:p w14:paraId="52B6FE45" w14:textId="47227EC3" w:rsidR="00A019C3" w:rsidRDefault="00A019C3" w:rsidP="00A019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przyczyn formalno – prawnych, Zamawiający dopuszcza zmianę terminu rozpoczęcia wykonania zamówienia z zastrzeżeniem granicznego terminu wykonania zamówienia                          do 31.12.202</w:t>
      </w:r>
      <w:r w:rsidR="00542C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r., jednak nie wcześniej niż po skutecznym rozwiązaniu umowy, na podstawie której dotychczas Zamawiający odbierał paliwo gazowe oraz skutecznym przeprowadzeniu procesu zmiany sprzedawcy u Operatora Systemu Dystrybucyjnego</w:t>
      </w:r>
    </w:p>
    <w:p w14:paraId="51458B23" w14:textId="0B38E07A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Szacowana ilość poboru gazu ziemnego na potrzeby Zamawiającego w okresie trwania Umowy wynosi: </w:t>
      </w:r>
      <w:r w:rsidR="000E6B09" w:rsidRPr="000E6B09">
        <w:rPr>
          <w:rFonts w:ascii="Times New Roman" w:hAnsi="Times New Roman" w:cs="Times New Roman"/>
          <w:sz w:val="24"/>
          <w:szCs w:val="24"/>
        </w:rPr>
        <w:t>24</w:t>
      </w:r>
      <w:r w:rsidR="00542CD9">
        <w:rPr>
          <w:rFonts w:ascii="Times New Roman" w:hAnsi="Times New Roman" w:cs="Times New Roman"/>
          <w:sz w:val="24"/>
          <w:szCs w:val="24"/>
        </w:rPr>
        <w:t>9</w:t>
      </w:r>
      <w:r w:rsidR="000E6B09" w:rsidRPr="000E6B09">
        <w:rPr>
          <w:rFonts w:ascii="Times New Roman" w:hAnsi="Times New Roman" w:cs="Times New Roman"/>
          <w:sz w:val="24"/>
          <w:szCs w:val="24"/>
        </w:rPr>
        <w:t xml:space="preserve"> </w:t>
      </w:r>
      <w:r w:rsidR="00542CD9">
        <w:rPr>
          <w:rFonts w:ascii="Times New Roman" w:hAnsi="Times New Roman" w:cs="Times New Roman"/>
          <w:sz w:val="24"/>
          <w:szCs w:val="24"/>
        </w:rPr>
        <w:t>0</w:t>
      </w:r>
      <w:r w:rsidR="000E6B09" w:rsidRPr="000E6B09">
        <w:rPr>
          <w:rFonts w:ascii="Times New Roman" w:hAnsi="Times New Roman" w:cs="Times New Roman"/>
          <w:sz w:val="24"/>
          <w:szCs w:val="24"/>
        </w:rPr>
        <w:t xml:space="preserve">00 </w:t>
      </w:r>
      <w:r w:rsidRPr="000E6B09">
        <w:rPr>
          <w:rFonts w:ascii="Times New Roman" w:hAnsi="Times New Roman" w:cs="Times New Roman"/>
          <w:sz w:val="24"/>
          <w:szCs w:val="24"/>
        </w:rPr>
        <w:t xml:space="preserve"> kWh.</w:t>
      </w:r>
      <w:r w:rsidR="000E6B09" w:rsidRPr="000E6B09">
        <w:t xml:space="preserve"> </w:t>
      </w:r>
      <w:r w:rsidR="000E6B09">
        <w:rPr>
          <w:rFonts w:ascii="Times New Roman" w:hAnsi="Times New Roman" w:cs="Times New Roman"/>
          <w:sz w:val="24"/>
          <w:szCs w:val="24"/>
        </w:rPr>
        <w:t>E</w:t>
      </w:r>
      <w:r w:rsidR="000E6B09" w:rsidRPr="000E6B09">
        <w:rPr>
          <w:rFonts w:ascii="Times New Roman" w:hAnsi="Times New Roman" w:cs="Times New Roman"/>
          <w:sz w:val="24"/>
          <w:szCs w:val="24"/>
        </w:rPr>
        <w:t>wentualne odchylenia wolumenu względem zapotrzebowania podstawowego do poziomu +/- 20%</w:t>
      </w:r>
      <w:r w:rsidR="000E6B09">
        <w:rPr>
          <w:rFonts w:ascii="Times New Roman" w:hAnsi="Times New Roman" w:cs="Times New Roman"/>
          <w:sz w:val="24"/>
          <w:szCs w:val="24"/>
        </w:rPr>
        <w:t>.</w:t>
      </w:r>
    </w:p>
    <w:p w14:paraId="73F79108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Szacunkową wartość umowy określa się na:</w:t>
      </w:r>
    </w:p>
    <w:p w14:paraId="7B83DF81" w14:textId="77777777" w:rsidR="00A019C3" w:rsidRDefault="00A019C3" w:rsidP="00A019C3">
      <w:pPr>
        <w:pStyle w:val="Akapitzlist"/>
        <w:spacing w:before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brutto: ………………………………. zł [cena oferty brutto] </w:t>
      </w:r>
    </w:p>
    <w:p w14:paraId="0D2264F5" w14:textId="77777777" w:rsidR="00A019C3" w:rsidRDefault="00A019C3" w:rsidP="00A019C3">
      <w:pPr>
        <w:pStyle w:val="Akapitzlist"/>
        <w:spacing w:before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 ……………………………….. zł [ cena oferty netto]</w:t>
      </w:r>
    </w:p>
    <w:p w14:paraId="7B87BFAD" w14:textId="77777777" w:rsidR="00A019C3" w:rsidRDefault="00A019C3" w:rsidP="00A019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 ….. %: ……………………………..</w:t>
      </w:r>
    </w:p>
    <w:p w14:paraId="21D1444A" w14:textId="77777777" w:rsidR="00A019C3" w:rsidRDefault="00A019C3" w:rsidP="00A019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Zmiana szacunkowej wartości umowy tj. zwiększenie lub zmniejszenie nie wymaga aneksu do umowy.</w:t>
      </w:r>
    </w:p>
    <w:p w14:paraId="743588D8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rozliczeniowy wynosi 1 miesiąc.</w:t>
      </w:r>
    </w:p>
    <w:p w14:paraId="44CFCEFD" w14:textId="71A4EC0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za sprzedaż gazu i usługę dystrybucji będą dokonywane na podstawie wskazań układu pomiarowo-rozliczeniowego.</w:t>
      </w:r>
    </w:p>
    <w:p w14:paraId="734497F3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Warunki płatności:  przelew do 14 dni:</w:t>
      </w:r>
    </w:p>
    <w:p w14:paraId="29862F87" w14:textId="77777777" w:rsidR="00A019C3" w:rsidRDefault="00A019C3" w:rsidP="00A019C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faktur wystawianych w wersji elektronicznej – od daty zamieszczenia faktury na serwerze pocztowym Zamawiającego,</w:t>
      </w:r>
    </w:p>
    <w:p w14:paraId="1BDA1766" w14:textId="77777777" w:rsidR="00A019C3" w:rsidRDefault="00A019C3" w:rsidP="00A019C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faktur wystawianych w wersji papierowej – od daty otrzymania faktury przez Zamawiającego.</w:t>
      </w:r>
    </w:p>
    <w:p w14:paraId="18C0773A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dzień zapłaty uznaje się dzień uznania rachunku Wykonawcy.</w:t>
      </w:r>
    </w:p>
    <w:p w14:paraId="2AAAB760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dopuszcza możliwość wystawiania faktur częściowych (raty planowe) oraz faktury rozliczeniowej (na ostatni dzień miesiąca).</w:t>
      </w:r>
    </w:p>
    <w:p w14:paraId="7249A667" w14:textId="3CD69C86" w:rsidR="00A019C3" w:rsidRPr="000E6B09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Załącznikiem do faktury rozliczeniowej jest dokument przedstawiający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zestawienie miesięczne </w:t>
      </w:r>
      <w:r w:rsidRPr="000E6B09">
        <w:rPr>
          <w:rFonts w:ascii="Times New Roman" w:hAnsi="Times New Roman" w:cs="Times New Roman"/>
          <w:bCs/>
          <w:sz w:val="24"/>
          <w:szCs w:val="24"/>
        </w:rPr>
        <w:t>dobowego zużycia gazu</w:t>
      </w:r>
      <w:r w:rsidR="00542CD9">
        <w:rPr>
          <w:rFonts w:ascii="Times New Roman" w:hAnsi="Times New Roman" w:cs="Times New Roman"/>
          <w:bCs/>
          <w:sz w:val="24"/>
          <w:szCs w:val="24"/>
        </w:rPr>
        <w:t>, pod warunkiem otrzymania wskazanych danych od OSD.</w:t>
      </w:r>
    </w:p>
    <w:p w14:paraId="321BB36C" w14:textId="77777777" w:rsidR="000E6B09" w:rsidRPr="000E6B09" w:rsidRDefault="000E6B09" w:rsidP="000E6B09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6B09">
        <w:rPr>
          <w:rFonts w:ascii="Times New Roman" w:hAnsi="Times New Roman" w:cs="Times New Roman"/>
          <w:bCs/>
          <w:sz w:val="24"/>
          <w:szCs w:val="24"/>
        </w:rPr>
        <w:t>Faktura powinna być wystawiona na:</w:t>
      </w:r>
      <w:r w:rsidRPr="000E6B09">
        <w:rPr>
          <w:rFonts w:ascii="Times New Roman" w:hAnsi="Times New Roman" w:cs="Times New Roman"/>
          <w:bCs/>
          <w:sz w:val="24"/>
          <w:szCs w:val="24"/>
        </w:rPr>
        <w:br/>
        <w:t>Nabywca: Powiat Olkuski, 32-300 Olkusz, ul. Mickiewicza 2, NIP 6374678</w:t>
      </w:r>
      <w:r w:rsidRPr="000E6B09">
        <w:rPr>
          <w:rFonts w:ascii="Times New Roman" w:hAnsi="Times New Roman" w:cs="Times New Roman"/>
          <w:bCs/>
          <w:sz w:val="24"/>
          <w:szCs w:val="24"/>
        </w:rPr>
        <w:br/>
        <w:t>Odbiorca i płatnik: Starostwo Powiatowe w Olkuszu, 32-300 Olkusz, ul. Mickiewicza 2</w:t>
      </w:r>
    </w:p>
    <w:p w14:paraId="04F1FFC2" w14:textId="6BBF13BE" w:rsidR="00A019C3" w:rsidRPr="000E6B09" w:rsidRDefault="000E6B09" w:rsidP="000E6B09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B09">
        <w:rPr>
          <w:rFonts w:ascii="Times New Roman" w:hAnsi="Times New Roman" w:cs="Times New Roman"/>
          <w:bCs/>
          <w:sz w:val="24"/>
          <w:szCs w:val="24"/>
        </w:rPr>
        <w:t>Płatność z rachunku wydatków budżetowych – dział 750, rozdział 75020, 75085 § 4260</w:t>
      </w:r>
      <w:r w:rsidR="00A019C3" w:rsidRPr="000E6B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ED5E3D" w14:textId="77777777" w:rsidR="00A019C3" w:rsidRDefault="00A019C3" w:rsidP="00A019C3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Umowa może być zmieniona w stosunku do treści oferty, na podstawie, której dokonano wyboru wykonawcy w poniższym zakresie:</w:t>
      </w:r>
    </w:p>
    <w:p w14:paraId="77451CCE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danych teleadresowych osób reprezentujących firmę;</w:t>
      </w:r>
    </w:p>
    <w:p w14:paraId="316EF217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podwykonawcy, przy pomocy, którego Wykonawca realizuje przedmiot umowy;</w:t>
      </w:r>
    </w:p>
    <w:p w14:paraId="084A1B86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rozszerzenie zakresu podwykonawstwa w porównaniu do wskazanego w ofercie Wykonawcy;</w:t>
      </w:r>
    </w:p>
    <w:p w14:paraId="1E0E9BE1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urzędowej zmiany stawki podatku VAT. W takim przypadku zmianie podlegać będzie kwota podatku VAT;</w:t>
      </w:r>
    </w:p>
    <w:p w14:paraId="317EC30F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urzędowej zmiany stawki podatku akcyzowego obowiązujących Wykonawcę                          i związanych bezpośrednio z przedmiotem zamówienia (umowy). W takim przypadku zmianie podlegać będzie cena jednostkowa netto za przedmiot zamówienia w wysokości wynikającej ze zmiany stawki podatku akcyzowego (umowy);</w:t>
      </w:r>
    </w:p>
    <w:p w14:paraId="670DD264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taryfy OSD wprowadzanymi zgodnie z postanowieniami Prawa Energetycznego;</w:t>
      </w:r>
    </w:p>
    <w:p w14:paraId="63A3CE99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zmniejszenia lub zwiększenia mocy umownej, po uzyskaniu wcześniejszej zgody OSD;</w:t>
      </w:r>
    </w:p>
    <w:p w14:paraId="1E39BC25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grupy taryfowej;</w:t>
      </w:r>
    </w:p>
    <w:p w14:paraId="27F394E2" w14:textId="77777777" w:rsidR="00A019C3" w:rsidRDefault="00A019C3" w:rsidP="00A019C3">
      <w:pPr>
        <w:numPr>
          <w:ilvl w:val="0"/>
          <w:numId w:val="3"/>
        </w:numPr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konieczności wprowadzenia zmian spowodowanych następującymi okolicznościami: siła wyższa uniemożliwiająca wykonanie przedmiotu umowy;</w:t>
      </w:r>
    </w:p>
    <w:p w14:paraId="6A7775EE" w14:textId="77777777" w:rsidR="00E4573D" w:rsidRDefault="00E4573D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8A063" w14:textId="77777777" w:rsidR="00E4573D" w:rsidRDefault="00E4573D" w:rsidP="00E4573D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okoliczności określonych w  pkt. d, e i f ceny i stawki ulegają automatycznie zmianie od dnia wejścia ich w życie bez konieczności sporządzania aneksu.</w:t>
      </w:r>
    </w:p>
    <w:p w14:paraId="1FBDB37C" w14:textId="77777777" w:rsidR="00E4573D" w:rsidRDefault="00E4573D" w:rsidP="00E4573D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umowy nastąpi poprzez zawarcie stosownego aneksu do Umowy. </w:t>
      </w:r>
    </w:p>
    <w:p w14:paraId="4B9B5464" w14:textId="77777777" w:rsidR="00E4573D" w:rsidRDefault="00E4573D" w:rsidP="00E4573D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okoliczności określonych w pkt. h ceny i stawki za usługi dystrybucyjne ulegają automatycznie zmianie zgodnie z taryfą OSD bez konieczności sporządzania aneksu.</w:t>
      </w:r>
    </w:p>
    <w:p w14:paraId="210170F3" w14:textId="77777777" w:rsidR="00E4573D" w:rsidRDefault="00E4573D" w:rsidP="00E4573D">
      <w:p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6CDFA" w14:textId="77777777" w:rsidR="00E4573D" w:rsidRDefault="00E4573D" w:rsidP="00E4573D">
      <w:pPr>
        <w:suppressAutoHyphens/>
        <w:overflowPunct w:val="0"/>
        <w:autoSpaceDE w:val="0"/>
        <w:spacing w:before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Aneks do umowy o przedmiotowe zamówienie wymagać będzie dla swojej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ważności, zachowania formy pisemnej w sytuacjach:</w:t>
      </w:r>
    </w:p>
    <w:p w14:paraId="5028D665" w14:textId="77777777" w:rsidR="00E4573D" w:rsidRDefault="00E4573D" w:rsidP="00E4573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których nie można było przewidzieć w chwili zawarcia niniejszej umowy i mających charakter zmian nieistotnych tj. nie odnoszących się do warunków, które gdyby zostały ujęte w ramach pierwotnej procedury udzielania zamówienia, umożliwiłyby dopuszczenie innej oferty niż ta, która została pierwotnie dopuszczona, </w:t>
      </w:r>
    </w:p>
    <w:p w14:paraId="49B5D415" w14:textId="77777777" w:rsidR="00E4573D" w:rsidRDefault="00E4573D" w:rsidP="00E4573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zmiany są korzystne dla Zamawiającego,</w:t>
      </w:r>
    </w:p>
    <w:p w14:paraId="5F95F8FA" w14:textId="77777777" w:rsidR="00E4573D" w:rsidRDefault="00E4573D" w:rsidP="00E4573D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wystąpiły zmiany unormowań prawnych powszechnie obowiązujących, które będą miały wpływ na realizację umowy.</w:t>
      </w:r>
    </w:p>
    <w:p w14:paraId="455C370C" w14:textId="77777777" w:rsidR="00E4573D" w:rsidRDefault="00E4573D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379D8" w14:textId="03F411D1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14.Waloryzacja:</w:t>
      </w:r>
    </w:p>
    <w:p w14:paraId="088621D9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Na  podstawie art. 439 PZP Strony dopuszczają zmianę wynagrodzenia Wykonawcy. Strony przewidują możliwość zmiany dla stawki jednostkowej za kWh pobranego paliwa gazowego w odniesieniu do wolumenu nie objętego ochroną taryfową, w związku ze wzrostem cen paliwa gazowego, które Wykonawca musi zakupić w celu zrealizowania przedmiotu zamówienia.</w:t>
      </w:r>
    </w:p>
    <w:p w14:paraId="1CCD3529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Waloryzacja nie dotyczy cen jednostkowych stosowanych do rozliczeń                     i zawartych w taryfach  dystrybucyjnych i sprzedażowych zatwierdzonych przez Prezesa URE.</w:t>
      </w:r>
    </w:p>
    <w:p w14:paraId="077D29A2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Strony zgodnie oświadczają, że waloryzacja wynagrodzenia o której mowa poniżej nie będzie miała zastosowania, gdy Wykonawca dokonał zakupu gazu ziemnego z góry dla całego okresu zamówienia wynikającego z niniejszej Umowy, </w:t>
      </w:r>
    </w:p>
    <w:p w14:paraId="67B2E71E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zmiana cen gazu ziemnego nie będzie miała wypływu na wartość </w:t>
      </w:r>
    </w:p>
    <w:p w14:paraId="55595DBD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wynagrodzenia.</w:t>
      </w:r>
    </w:p>
    <w:p w14:paraId="606DEE74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Wykonawca oświadcza, że do dnia zawarcia przedmiotowej umowy dokonał zakupu gazu ziemnego w wysokości 100% (wielkość procentowa) na zasadach złożonej oferty.</w:t>
      </w:r>
    </w:p>
    <w:p w14:paraId="7461CD53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 xml:space="preserve">Warunkiem zastosowania mechanizmu waloryzacji jest złożenie przez Wykonawcę wniosku o zmianę stawki jednostkowej za 1 kWh paliwa gazowego dostarczonego odbiorcy, który nie jest objęty ochroną taryfową, w związku ze zmianą hurtowych cen gazu ziemnego, ze wskazaniem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proponowanej zwaloryzowanej stawki, przy czym pierwszy wniosek może zostać złożony nie wcześniej niż po 6 miesiącach realizowania dostaw w ramach Umowy.     </w:t>
      </w:r>
    </w:p>
    <w:p w14:paraId="670EECA6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 xml:space="preserve"> Wykonawca składając wniosek o zmianę, powinna powinien przedstawić                   w szczególności wyliczenie wnioskowanej kwoty zmiany wynagrodzenia oraz dowody na to, że zmiana ceny paliwa gazowego na TGE wpływa na koszt realizacji zamówienia.</w:t>
      </w:r>
    </w:p>
    <w:p w14:paraId="4299941D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Zmiana wynagrodzenia w oparciu o niniejszy ustęp wymaga zgodnej woli obu stron wyrażonej aneksem do umowy przy czym Strona rozpatrująca zobowiązana jest rozpatrzyć wniosek Strony wnioskującej w terminie do 7 dni od daty wpływu (również w postaci elektronicznej).</w:t>
      </w:r>
    </w:p>
    <w:p w14:paraId="18D40763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>Strona uprawniona jest do złożenia wniosku o waloryzacje w przypadku zmiany średnioważonej ceny miesięcznej RDNg (Rynek Dnia Następnego gazu) na Towarowej Giełdzie Energii SA (cena publikowana w Raportach Miesięcznych https://tge.pl/dane-statystyczne).</w:t>
      </w:r>
    </w:p>
    <w:p w14:paraId="192C1531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zmiana powinna być liczona od dnia zawarcia umowy</w:t>
      </w:r>
    </w:p>
    <w:p w14:paraId="4B35C36E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8.2) zmiana średnioważonej ceny miesięcznej RDNg na TGE może być kalkulowana po upływie 6 miesięcy obowiązywania umowy na poniższych zasadach:</w:t>
      </w:r>
    </w:p>
    <w:p w14:paraId="68972980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8.2.1) wartość od 30% do 40% to wszystkie ceny jednostkowe paliwa gazowego zostaną odpowiednio powiększone o 2%</w:t>
      </w:r>
    </w:p>
    <w:p w14:paraId="0A200BD7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8.2.2) wartość od 40,1% do 50% to wszystkie ceny jednostkowe paliwa gazowego zostaną odpowiednio powiększone o 3%</w:t>
      </w:r>
    </w:p>
    <w:p w14:paraId="0A72DFA5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8.2.3) wartość od 50,1% to wszystkie ceny jednostkowe paliwa gazowego zostaną odpowiednio powiększone o 5%. </w:t>
      </w:r>
    </w:p>
    <w:p w14:paraId="73FA7AAE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ab/>
        <w:t>Zmiana  wysokości  cen  jednostkowych  nastąpi  z dniem podpisanie aneksu.</w:t>
      </w:r>
    </w:p>
    <w:p w14:paraId="6B4158D3" w14:textId="77777777" w:rsidR="00A019C3" w:rsidRDefault="00A019C3" w:rsidP="00A019C3">
      <w:pPr>
        <w:spacing w:before="0"/>
        <w:jc w:val="both"/>
      </w:pPr>
    </w:p>
    <w:p w14:paraId="44F97AFB" w14:textId="77777777" w:rsidR="00A019C3" w:rsidRDefault="00A019C3" w:rsidP="00A019C3">
      <w:p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FD16A" w14:textId="77777777" w:rsidR="00A019C3" w:rsidRDefault="00A019C3" w:rsidP="00A019C3">
      <w:pPr>
        <w:autoSpaceDE w:val="0"/>
        <w:autoSpaceDN w:val="0"/>
        <w:adjustRightInd w:val="0"/>
        <w:spacing w:before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18E1FF" w14:textId="77777777" w:rsidR="00A019C3" w:rsidRDefault="00A019C3" w:rsidP="00A019C3">
      <w:pPr>
        <w:spacing w:before="0" w:line="240" w:lineRule="auto"/>
        <w:rPr>
          <w:rFonts w:ascii="Times New Roman" w:hAnsi="Times New Roman" w:cs="Times New Roman"/>
          <w:sz w:val="24"/>
          <w:szCs w:val="24"/>
        </w:rPr>
        <w:sectPr w:rsidR="00A019C3">
          <w:pgSz w:w="11906" w:h="16838"/>
          <w:pgMar w:top="1134" w:right="1134" w:bottom="1134" w:left="1134" w:header="709" w:footer="709" w:gutter="0"/>
          <w:cols w:space="708"/>
        </w:sectPr>
      </w:pPr>
    </w:p>
    <w:p w14:paraId="29A2E382" w14:textId="77777777" w:rsidR="00A34DC0" w:rsidRDefault="00A34DC0"/>
    <w:sectPr w:rsidR="00A3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5043"/>
    <w:multiLevelType w:val="hybridMultilevel"/>
    <w:tmpl w:val="37763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FB031A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3EC9"/>
    <w:multiLevelType w:val="hybridMultilevel"/>
    <w:tmpl w:val="188ABC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AF8ED34">
      <w:start w:val="1"/>
      <w:numFmt w:val="lowerLetter"/>
      <w:lvlText w:val="%2)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76B87"/>
    <w:multiLevelType w:val="hybridMultilevel"/>
    <w:tmpl w:val="58A4244C"/>
    <w:lvl w:ilvl="0" w:tplc="FFFFFFFF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11A4"/>
    <w:multiLevelType w:val="hybridMultilevel"/>
    <w:tmpl w:val="3B28C94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D3A4BCF"/>
    <w:multiLevelType w:val="hybridMultilevel"/>
    <w:tmpl w:val="E482ECD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8415E"/>
    <w:multiLevelType w:val="hybridMultilevel"/>
    <w:tmpl w:val="248A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200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722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39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1334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105049">
    <w:abstractNumId w:val="5"/>
  </w:num>
  <w:num w:numId="6" w16cid:durableId="198885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9C3"/>
    <w:rsid w:val="000E6B09"/>
    <w:rsid w:val="002629DE"/>
    <w:rsid w:val="00542CD9"/>
    <w:rsid w:val="008817C9"/>
    <w:rsid w:val="00A019C3"/>
    <w:rsid w:val="00A34DC0"/>
    <w:rsid w:val="00D13363"/>
    <w:rsid w:val="00E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8F85"/>
  <w15:docId w15:val="{8D33A455-B3ED-4616-A597-53BE1874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9C3"/>
    <w:pPr>
      <w:spacing w:before="360" w:after="0" w:line="288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E6B09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9C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E6B09"/>
    <w:rPr>
      <w:rFonts w:ascii="Tahoma" w:eastAsiaTheme="majorEastAsia" w:hAnsi="Tahoma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Drygała</dc:creator>
  <cp:lastModifiedBy>Paweł Kwaśniewski</cp:lastModifiedBy>
  <cp:revision>6</cp:revision>
  <dcterms:created xsi:type="dcterms:W3CDTF">2023-10-12T12:22:00Z</dcterms:created>
  <dcterms:modified xsi:type="dcterms:W3CDTF">2024-10-16T07:51:00Z</dcterms:modified>
</cp:coreProperties>
</file>