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:rsidR="000D0733" w:rsidRPr="0084388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2F0086">
        <w:rPr>
          <w:rFonts w:ascii="Cambria" w:eastAsia="Times New Roman" w:hAnsi="Cambria" w:cs="Times New Roman"/>
          <w:b/>
          <w:bCs/>
          <w:lang w:eastAsia="ar-SA"/>
        </w:rPr>
        <w:t>3</w:t>
      </w:r>
      <w:bookmarkStart w:id="0" w:name="_GoBack"/>
      <w:bookmarkEnd w:id="0"/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84388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843883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843883">
        <w:rPr>
          <w:rFonts w:ascii="Cambria" w:eastAsia="Times New Roman" w:hAnsi="Cambria" w:cs="Times New Roman"/>
          <w:b/>
          <w:lang w:eastAsia="zh-CN"/>
        </w:rPr>
        <w:t>KP-272-PNK-</w:t>
      </w:r>
      <w:r w:rsidR="00697179" w:rsidRPr="00843883">
        <w:rPr>
          <w:rFonts w:ascii="Cambria" w:eastAsia="Times New Roman" w:hAnsi="Cambria" w:cs="Times New Roman"/>
          <w:b/>
          <w:lang w:eastAsia="zh-CN"/>
        </w:rPr>
        <w:t>14</w:t>
      </w:r>
      <w:r w:rsidR="007E1A2A" w:rsidRPr="00843883">
        <w:rPr>
          <w:rFonts w:ascii="Cambria" w:eastAsia="Times New Roman" w:hAnsi="Cambria" w:cs="Times New Roman"/>
          <w:b/>
          <w:lang w:eastAsia="zh-CN"/>
        </w:rPr>
        <w:t>/202</w:t>
      </w:r>
      <w:r w:rsidR="00D35F59" w:rsidRPr="00843883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84388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0D0733" w:rsidRPr="00843883" w:rsidRDefault="000D0733" w:rsidP="003F13C7">
      <w:pPr>
        <w:spacing w:after="0"/>
        <w:rPr>
          <w:rFonts w:ascii="Cambria" w:hAnsi="Cambria" w:cs="Times New Roman"/>
          <w:b/>
        </w:rPr>
      </w:pPr>
      <w:r w:rsidRPr="00843883">
        <w:rPr>
          <w:rFonts w:ascii="Cambria" w:hAnsi="Cambria" w:cs="Times New Roman"/>
          <w:b/>
        </w:rPr>
        <w:t>Wykonawca:</w:t>
      </w:r>
    </w:p>
    <w:p w:rsidR="000D0733" w:rsidRPr="0084388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:rsidR="000D0733" w:rsidRPr="00843883" w:rsidRDefault="000D0733" w:rsidP="003F13C7">
      <w:pPr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(pełna nazwa/firma, adres, w zależności</w:t>
      </w:r>
      <w:r w:rsidR="003F13C7" w:rsidRPr="00843883">
        <w:rPr>
          <w:rFonts w:ascii="Cambria" w:hAnsi="Cambria" w:cs="Times New Roman"/>
          <w:i/>
        </w:rPr>
        <w:t xml:space="preserve"> </w:t>
      </w:r>
      <w:r w:rsidRPr="00843883">
        <w:rPr>
          <w:rFonts w:ascii="Cambria" w:hAnsi="Cambria" w:cs="Times New Roman"/>
          <w:i/>
        </w:rPr>
        <w:t>od podmiotu: NIP/PESEL, KRS/</w:t>
      </w:r>
      <w:proofErr w:type="spellStart"/>
      <w:r w:rsidRPr="00843883">
        <w:rPr>
          <w:rFonts w:ascii="Cambria" w:hAnsi="Cambria" w:cs="Times New Roman"/>
          <w:i/>
        </w:rPr>
        <w:t>CEiDG</w:t>
      </w:r>
      <w:proofErr w:type="spellEnd"/>
      <w:r w:rsidRPr="00843883">
        <w:rPr>
          <w:rFonts w:ascii="Cambria" w:hAnsi="Cambria" w:cs="Times New Roman"/>
          <w:i/>
        </w:rPr>
        <w:t>)</w:t>
      </w:r>
    </w:p>
    <w:p w:rsidR="000D0733" w:rsidRPr="0084388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843883">
        <w:rPr>
          <w:rFonts w:ascii="Cambria" w:hAnsi="Cambria" w:cs="Times New Roman"/>
          <w:u w:val="single"/>
        </w:rPr>
        <w:t>reprezentowany przez:</w:t>
      </w:r>
    </w:p>
    <w:p w:rsidR="000D0733" w:rsidRPr="0084388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:rsidR="000D0733" w:rsidRPr="0084388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(imię, n</w:t>
      </w:r>
      <w:r w:rsidR="00810C27" w:rsidRPr="00843883">
        <w:rPr>
          <w:rFonts w:ascii="Cambria" w:hAnsi="Cambria" w:cs="Times New Roman"/>
          <w:i/>
        </w:rPr>
        <w:t xml:space="preserve">azwisko, stanowisko/podstawa do </w:t>
      </w:r>
      <w:r w:rsidRPr="00843883">
        <w:rPr>
          <w:rFonts w:ascii="Cambria" w:hAnsi="Cambria" w:cs="Times New Roman"/>
          <w:i/>
        </w:rPr>
        <w:t>reprezentacji)</w:t>
      </w:r>
    </w:p>
    <w:p w:rsidR="003F13C7" w:rsidRPr="0084388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2845B7" w:rsidRPr="00843883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</w:p>
    <w:p w:rsidR="002845B7" w:rsidRPr="0084388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sz w:val="24"/>
          <w:lang w:eastAsia="ar-SA"/>
        </w:rPr>
        <w:t>składane na podstawie art. 125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ust.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1 ustawy z dnia 11 września 2019r</w:t>
      </w:r>
      <w:r w:rsidR="003B39A1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. Prawo zamówień publicznych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(Dz. U. 2019 r., poz. 2019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ze zm.) zwanej dalej „ustawą </w:t>
      </w:r>
      <w:proofErr w:type="spellStart"/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>Pzp</w:t>
      </w:r>
      <w:proofErr w:type="spellEnd"/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>”</w:t>
      </w:r>
    </w:p>
    <w:p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4"/>
          <w:u w:val="single"/>
          <w:lang w:eastAsia="ar-SA"/>
        </w:rPr>
      </w:pPr>
    </w:p>
    <w:p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iCs/>
          <w:sz w:val="24"/>
          <w:u w:val="single"/>
          <w:lang w:eastAsia="ar-SA"/>
        </w:rPr>
        <w:t>DOTYCZĄCE PRZESŁANEK WYKLUCZENIA Z POSTĘPOWANIA</w:t>
      </w:r>
    </w:p>
    <w:p w:rsidR="002845B7" w:rsidRPr="00843883" w:rsidRDefault="002845B7" w:rsidP="0084388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ar-SA"/>
        </w:rPr>
      </w:pPr>
    </w:p>
    <w:p w:rsidR="002845B7" w:rsidRPr="00843883" w:rsidRDefault="002845B7" w:rsidP="0084388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color w:val="FF0000"/>
          <w:lang w:eastAsia="ar-SA"/>
        </w:rPr>
      </w:pPr>
      <w:r w:rsidRPr="00843883">
        <w:rPr>
          <w:rFonts w:ascii="Cambria" w:eastAsia="Times New Roman" w:hAnsi="Cambria" w:cs="Times New Roman"/>
          <w:lang w:eastAsia="ar-SA"/>
        </w:rPr>
        <w:t>Na potrzeby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697179" w:rsidRPr="00843883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697179" w:rsidRPr="00843883">
        <w:rPr>
          <w:rFonts w:ascii="Cambria" w:eastAsia="Times New Roman" w:hAnsi="Cambria" w:cs="Times New Roman"/>
          <w:b/>
          <w:bCs/>
          <w:lang w:eastAsia="ar-SA"/>
        </w:rPr>
        <w:t>Dostawa regałów metalowych do Domu Studenta nr 2 Politechniki Lubelskiej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843883">
        <w:rPr>
          <w:rFonts w:ascii="Cambria" w:eastAsia="Times New Roman" w:hAnsi="Cambria" w:cs="Times New Roman"/>
          <w:lang w:eastAsia="ar-SA"/>
        </w:rPr>
        <w:t>oświadczam co następuje:</w:t>
      </w:r>
    </w:p>
    <w:p w:rsidR="002845B7" w:rsidRPr="0084388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843883" w:rsidRPr="00843883" w:rsidRDefault="00843883" w:rsidP="00843883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nie podlegam wykluczeniu z postępowania na podstawie </w:t>
      </w:r>
      <w:r w:rsidRPr="00843883">
        <w:rPr>
          <w:rFonts w:ascii="Cambria" w:eastAsia="Times New Roman" w:hAnsi="Cambria"/>
          <w:lang w:eastAsia="ar-SA"/>
        </w:rPr>
        <w:br/>
        <w:t xml:space="preserve">art. 108 ust. 1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>.</w:t>
      </w:r>
    </w:p>
    <w:p w:rsidR="00843883" w:rsidRPr="00843883" w:rsidRDefault="00843883" w:rsidP="00843883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 (podać mającą zastosowanie podstawę wykluczenia spośród wymienionych w art. 108 ust. 1 pkt 1, 2 i 5 lub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 podjąłem następujące środki naprawcze i zapobiegawcze: ………………………………………………………………………..</w:t>
      </w:r>
    </w:p>
    <w:p w:rsidR="00843883" w:rsidRPr="00843883" w:rsidRDefault="00843883" w:rsidP="00843883">
      <w:pPr>
        <w:pStyle w:val="Akapitzlist"/>
        <w:spacing w:after="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843883" w:rsidRPr="00843883" w:rsidRDefault="00843883" w:rsidP="00843883">
      <w:pPr>
        <w:pStyle w:val="NormalnyWeb"/>
        <w:numPr>
          <w:ilvl w:val="0"/>
          <w:numId w:val="14"/>
        </w:numPr>
        <w:spacing w:after="0" w:line="360" w:lineRule="auto"/>
        <w:ind w:left="426" w:hanging="357"/>
        <w:jc w:val="both"/>
        <w:rPr>
          <w:rFonts w:ascii="Cambria" w:hAnsi="Cambria" w:cs="Arial"/>
          <w:sz w:val="22"/>
          <w:szCs w:val="22"/>
        </w:rPr>
      </w:pPr>
      <w:r w:rsidRPr="00843883">
        <w:rPr>
          <w:rFonts w:ascii="Cambria" w:eastAsia="Times New Roman" w:hAnsi="Cambria"/>
          <w:sz w:val="22"/>
          <w:szCs w:val="22"/>
          <w:lang w:eastAsia="ar-SA"/>
        </w:rPr>
        <w:t>Oświadczam, że nie zachodzą w stosunku do mnie przesłanki wykluczenia z postępowania na podstawie art.  7 ust. 1 ustawy z dnia 13 kwietnia 2022 r. o szczególnych rozwiązaniach w zakresie przeciwdziałania wspieraniu agresji na</w:t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 xml:space="preserve"> Ukrainę oraz służących ochronie bezpieczeństwa narodowego </w:t>
      </w:r>
      <w:r w:rsidRPr="00843883">
        <w:rPr>
          <w:rFonts w:ascii="Cambria" w:hAnsi="Cambria" w:cs="Arial"/>
          <w:iCs/>
          <w:color w:val="222222"/>
          <w:sz w:val="22"/>
          <w:szCs w:val="22"/>
        </w:rPr>
        <w:t>(Dz. U. poz. 835)</w:t>
      </w:r>
      <w:r w:rsidRPr="00843883">
        <w:rPr>
          <w:rStyle w:val="Odwoanieprzypisudolnego"/>
          <w:rFonts w:ascii="Cambria" w:hAnsi="Cambria" w:cs="Arial"/>
          <w:i/>
          <w:iCs/>
          <w:color w:val="222222"/>
          <w:sz w:val="22"/>
          <w:szCs w:val="22"/>
        </w:rPr>
        <w:footnoteReference w:id="1"/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843883">
        <w:rPr>
          <w:rFonts w:ascii="Cambria" w:hAnsi="Cambria" w:cs="Arial"/>
          <w:color w:val="222222"/>
          <w:sz w:val="22"/>
          <w:szCs w:val="22"/>
        </w:rPr>
        <w:t xml:space="preserve"> </w:t>
      </w: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:rsidR="00FE7E0B" w:rsidRPr="00843883" w:rsidRDefault="00FE7E0B" w:rsidP="00843883">
      <w:pPr>
        <w:spacing w:after="120" w:line="360" w:lineRule="auto"/>
        <w:jc w:val="center"/>
        <w:rPr>
          <w:rStyle w:val="eop"/>
          <w:rFonts w:ascii="Cambria" w:hAnsi="Cambria" w:cs="Arial"/>
          <w:b/>
          <w:szCs w:val="20"/>
          <w:lang w:eastAsia="pl-PL"/>
        </w:rPr>
      </w:pPr>
      <w:r w:rsidRPr="00843883">
        <w:rPr>
          <w:rStyle w:val="eop"/>
          <w:rFonts w:ascii="Cambria" w:hAnsi="Cambria" w:cs="Arial"/>
          <w:b/>
          <w:szCs w:val="20"/>
          <w:lang w:eastAsia="pl-PL"/>
        </w:rPr>
        <w:t>*</w:t>
      </w:r>
      <w:r w:rsidRPr="00843883">
        <w:rPr>
          <w:rStyle w:val="eop"/>
          <w:rFonts w:ascii="Cambria" w:hAnsi="Cambria" w:cs="Arial"/>
          <w:b/>
          <w:sz w:val="24"/>
          <w:szCs w:val="20"/>
          <w:lang w:eastAsia="pl-PL"/>
        </w:rPr>
        <w:t>OŚWIADCZENIE DOTYCZĄCE PODANYCH INFORMACJI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bookmarkStart w:id="1" w:name="_Hlk71036124"/>
      <w:r w:rsidRPr="00843883">
        <w:rPr>
          <w:rStyle w:val="normaltextrun"/>
          <w:rFonts w:ascii="Cambria" w:hAnsi="Cambria" w:cs="Arial"/>
          <w:sz w:val="22"/>
          <w:szCs w:val="20"/>
        </w:rPr>
        <w:t>Oświadczam, że wszystkie informacje podane w powyższych oświadczeniach są aktualne </w:t>
      </w:r>
      <w:r w:rsidRPr="00843883">
        <w:rPr>
          <w:rStyle w:val="scxw174579145"/>
          <w:rFonts w:ascii="Cambria" w:eastAsia="Calibri" w:hAnsi="Cambria" w:cs="Arial"/>
          <w:sz w:val="22"/>
          <w:szCs w:val="20"/>
        </w:rPr>
        <w:t> </w:t>
      </w:r>
      <w:r w:rsidRPr="00843883">
        <w:rPr>
          <w:rFonts w:ascii="Cambria" w:hAnsi="Cambria" w:cs="Arial"/>
          <w:sz w:val="22"/>
          <w:szCs w:val="20"/>
        </w:rPr>
        <w:br/>
      </w:r>
      <w:r w:rsidRPr="00843883">
        <w:rPr>
          <w:rStyle w:val="normaltextrun"/>
          <w:rFonts w:ascii="Cambria" w:hAnsi="Cambria" w:cs="Arial"/>
          <w:sz w:val="22"/>
          <w:szCs w:val="20"/>
        </w:rPr>
        <w:t xml:space="preserve">i zgodne z prawdą oraz </w:t>
      </w:r>
      <w:bookmarkEnd w:id="1"/>
      <w:r w:rsidRPr="00843883">
        <w:rPr>
          <w:rStyle w:val="normaltextrun"/>
          <w:rFonts w:ascii="Cambria" w:hAnsi="Cambria" w:cs="Arial"/>
          <w:sz w:val="22"/>
          <w:szCs w:val="20"/>
        </w:rPr>
        <w:t>zostały przedstawione z pełną świadomością konsekwencji wprowadzenia zamawiającego w błąd przy przedstawianiu informacji.</w:t>
      </w: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Cs w:val="20"/>
        </w:rPr>
        <w:t> </w:t>
      </w:r>
      <w:r w:rsidRPr="00843883">
        <w:rPr>
          <w:rStyle w:val="normaltextrun"/>
          <w:rFonts w:ascii="Cambria" w:hAnsi="Cambria" w:cs="Arial"/>
          <w:b/>
          <w:bCs/>
          <w:szCs w:val="20"/>
        </w:rPr>
        <w:t>INFORMACJA DOTYCZĄCA PODMIOTOWYCH ŚRODKÓW DOWODOWYCH:</w:t>
      </w:r>
      <w:r w:rsidRPr="00843883">
        <w:rPr>
          <w:rStyle w:val="eop"/>
          <w:rFonts w:ascii="Cambria" w:eastAsia="Calibri" w:hAnsi="Cambria" w:cs="Arial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Arial"/>
          <w:sz w:val="22"/>
          <w:szCs w:val="20"/>
        </w:rPr>
      </w:pPr>
      <w:r w:rsidRPr="00843883">
        <w:rPr>
          <w:rStyle w:val="normaltextrun"/>
          <w:rFonts w:ascii="Cambria" w:hAnsi="Cambria" w:cs="Arial"/>
          <w:sz w:val="22"/>
          <w:szCs w:val="20"/>
        </w:rPr>
        <w:t>Oświadczam, że Zamawiający może uzyskać podmiotowe środki dowodowe za pomocą bezpłatnych i ogólnodostępnych baz danych: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ekrs.ms.gov.pl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odpis z właściwego rejestru.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prod.ceidg.gov.pl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informacja z centralnej ewidencji i informacji o działalności gospodarczej.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…………………………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inny rejestr.</w:t>
      </w:r>
    </w:p>
    <w:p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6D01C3" w:rsidRPr="003F13C7" w:rsidRDefault="006D01C3" w:rsidP="00701991">
      <w:pPr>
        <w:spacing w:before="120"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</w:t>
      </w:r>
      <w:r w:rsidR="00701991">
        <w:rPr>
          <w:rFonts w:ascii="Cambria" w:hAnsi="Cambria" w:cs="Times New Roman"/>
          <w:bCs/>
          <w:iCs/>
          <w:sz w:val="16"/>
          <w:szCs w:val="16"/>
        </w:rPr>
        <w:t xml:space="preserve">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Wykonawców.</w:t>
      </w:r>
    </w:p>
    <w:p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701991">
      <w:pgSz w:w="11906" w:h="16838"/>
      <w:pgMar w:top="992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D2" w:rsidRDefault="009D0ED2" w:rsidP="001C7626">
      <w:pPr>
        <w:spacing w:after="0" w:line="240" w:lineRule="auto"/>
      </w:pPr>
      <w:r>
        <w:separator/>
      </w:r>
    </w:p>
  </w:endnote>
  <w:endnote w:type="continuationSeparator" w:id="0">
    <w:p w:rsidR="009D0ED2" w:rsidRDefault="009D0ED2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D2" w:rsidRDefault="009D0ED2" w:rsidP="001C7626">
      <w:pPr>
        <w:spacing w:after="0" w:line="240" w:lineRule="auto"/>
      </w:pPr>
      <w:r>
        <w:separator/>
      </w:r>
    </w:p>
  </w:footnote>
  <w:footnote w:type="continuationSeparator" w:id="0">
    <w:p w:rsidR="009D0ED2" w:rsidRDefault="009D0ED2" w:rsidP="001C7626">
      <w:pPr>
        <w:spacing w:after="0" w:line="240" w:lineRule="auto"/>
      </w:pPr>
      <w:r>
        <w:continuationSeparator/>
      </w:r>
    </w:p>
  </w:footnote>
  <w:footnote w:id="1">
    <w:p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43883" w:rsidRPr="00A82964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3883" w:rsidRPr="00761CEB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F0086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97179"/>
    <w:rsid w:val="006B17B0"/>
    <w:rsid w:val="006D01C3"/>
    <w:rsid w:val="006E015E"/>
    <w:rsid w:val="00701991"/>
    <w:rsid w:val="007255BD"/>
    <w:rsid w:val="00733BDE"/>
    <w:rsid w:val="007953ED"/>
    <w:rsid w:val="007E1A2A"/>
    <w:rsid w:val="008109B4"/>
    <w:rsid w:val="00810C27"/>
    <w:rsid w:val="008116B7"/>
    <w:rsid w:val="00843883"/>
    <w:rsid w:val="00867D42"/>
    <w:rsid w:val="00880348"/>
    <w:rsid w:val="00913962"/>
    <w:rsid w:val="009263EC"/>
    <w:rsid w:val="00932A36"/>
    <w:rsid w:val="009A7790"/>
    <w:rsid w:val="009D0ED2"/>
    <w:rsid w:val="009F3C44"/>
    <w:rsid w:val="00A01E3D"/>
    <w:rsid w:val="00A57C94"/>
    <w:rsid w:val="00A71C3F"/>
    <w:rsid w:val="00AF5C73"/>
    <w:rsid w:val="00B62A3A"/>
    <w:rsid w:val="00BD0EBA"/>
    <w:rsid w:val="00BE1E30"/>
    <w:rsid w:val="00C71E1F"/>
    <w:rsid w:val="00C7209B"/>
    <w:rsid w:val="00CD623D"/>
    <w:rsid w:val="00CF1D55"/>
    <w:rsid w:val="00D00960"/>
    <w:rsid w:val="00D35F59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5DF5D7"/>
  <w15:docId w15:val="{5522D3CC-AE5E-4DE3-AF32-5D6EFD0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388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5</cp:revision>
  <cp:lastPrinted>2021-05-31T10:04:00Z</cp:lastPrinted>
  <dcterms:created xsi:type="dcterms:W3CDTF">2022-05-09T11:06:00Z</dcterms:created>
  <dcterms:modified xsi:type="dcterms:W3CDTF">2022-05-10T07:27:00Z</dcterms:modified>
</cp:coreProperties>
</file>