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E57D7" w14:textId="5C18CB99" w:rsidR="00943371" w:rsidRPr="00D17BF4" w:rsidRDefault="002D6E65" w:rsidP="007B431A">
      <w:pPr>
        <w:jc w:val="center"/>
        <w:rPr>
          <w:rFonts w:cstheme="minorHAnsi"/>
          <w:b/>
          <w:spacing w:val="-1"/>
          <w:sz w:val="28"/>
          <w:szCs w:val="28"/>
        </w:rPr>
      </w:pPr>
      <w:r>
        <w:rPr>
          <w:rFonts w:cstheme="minorHAnsi"/>
          <w:b/>
          <w:spacing w:val="-1"/>
          <w:sz w:val="28"/>
          <w:szCs w:val="28"/>
        </w:rPr>
        <w:t xml:space="preserve"> </w:t>
      </w:r>
      <w:r w:rsidR="00DE473C" w:rsidRPr="00D17BF4">
        <w:rPr>
          <w:rFonts w:cstheme="minorHAnsi"/>
          <w:b/>
          <w:spacing w:val="-1"/>
          <w:sz w:val="28"/>
          <w:szCs w:val="28"/>
        </w:rPr>
        <w:t>Opis przedmiotu zamówienia</w:t>
      </w:r>
    </w:p>
    <w:p w14:paraId="474157E6" w14:textId="77777777" w:rsidR="009D286A" w:rsidRPr="00A1705D" w:rsidRDefault="009D286A" w:rsidP="005E4DBE">
      <w:pPr>
        <w:pStyle w:val="Nagwek1"/>
        <w:numPr>
          <w:ilvl w:val="0"/>
          <w:numId w:val="4"/>
        </w:numPr>
        <w:spacing w:before="186"/>
        <w:ind w:left="1242" w:hanging="567"/>
        <w:jc w:val="left"/>
        <w:rPr>
          <w:rFonts w:asciiTheme="minorHAnsi" w:hAnsiTheme="minorHAnsi" w:cstheme="minorHAnsi"/>
          <w:b w:val="0"/>
          <w:bCs w:val="0"/>
        </w:rPr>
      </w:pPr>
      <w:r w:rsidRPr="00A1705D">
        <w:rPr>
          <w:rFonts w:asciiTheme="minorHAnsi" w:hAnsiTheme="minorHAnsi" w:cstheme="minorHAnsi"/>
          <w:spacing w:val="-1"/>
        </w:rPr>
        <w:t>Terminy:</w:t>
      </w:r>
    </w:p>
    <w:p w14:paraId="3C4A0157" w14:textId="09DEF671" w:rsidR="005E4DBE" w:rsidRDefault="009D286A" w:rsidP="005E4DBE">
      <w:pPr>
        <w:pStyle w:val="Nagwek1"/>
        <w:spacing w:before="186"/>
        <w:ind w:left="1242"/>
        <w:jc w:val="both"/>
        <w:rPr>
          <w:rFonts w:asciiTheme="minorHAnsi" w:hAnsiTheme="minorHAnsi" w:cstheme="minorHAnsi"/>
          <w:b w:val="0"/>
          <w:bCs w:val="0"/>
          <w:lang w:val="pl-PL"/>
        </w:rPr>
      </w:pPr>
      <w:r w:rsidRPr="00A1705D">
        <w:rPr>
          <w:rFonts w:asciiTheme="minorHAnsi" w:hAnsiTheme="minorHAnsi" w:cstheme="minorHAnsi"/>
          <w:b w:val="0"/>
          <w:bCs w:val="0"/>
          <w:lang w:val="pl-PL"/>
        </w:rPr>
        <w:t>Montaż systemu obserwacji</w:t>
      </w:r>
      <w:r w:rsidR="00A1705D">
        <w:rPr>
          <w:rFonts w:asciiTheme="minorHAnsi" w:hAnsiTheme="minorHAnsi" w:cstheme="minorHAnsi"/>
          <w:b w:val="0"/>
          <w:bCs w:val="0"/>
          <w:lang w:val="pl-PL"/>
        </w:rPr>
        <w:t>,</w:t>
      </w:r>
      <w:r w:rsidRPr="00A1705D">
        <w:rPr>
          <w:rFonts w:asciiTheme="minorHAnsi" w:hAnsiTheme="minorHAnsi" w:cstheme="minorHAnsi"/>
          <w:b w:val="0"/>
          <w:bCs w:val="0"/>
          <w:lang w:val="pl-PL"/>
        </w:rPr>
        <w:t xml:space="preserve"> szkolenie pracowników nadleśnictw w terminie do </w:t>
      </w:r>
      <w:r w:rsidR="00F969AC" w:rsidRPr="00A1705D">
        <w:rPr>
          <w:rFonts w:asciiTheme="minorHAnsi" w:hAnsiTheme="minorHAnsi" w:cstheme="minorHAnsi"/>
          <w:b w:val="0"/>
          <w:bCs w:val="0"/>
          <w:lang w:val="pl-PL"/>
        </w:rPr>
        <w:t>0</w:t>
      </w:r>
      <w:r w:rsidRPr="00A1705D">
        <w:rPr>
          <w:rFonts w:asciiTheme="minorHAnsi" w:hAnsiTheme="minorHAnsi" w:cstheme="minorHAnsi"/>
          <w:b w:val="0"/>
          <w:bCs w:val="0"/>
          <w:lang w:val="pl-PL"/>
        </w:rPr>
        <w:t>1.</w:t>
      </w:r>
      <w:r w:rsidR="00F969AC" w:rsidRPr="00A1705D">
        <w:rPr>
          <w:rFonts w:asciiTheme="minorHAnsi" w:hAnsiTheme="minorHAnsi" w:cstheme="minorHAnsi"/>
          <w:b w:val="0"/>
          <w:bCs w:val="0"/>
          <w:lang w:val="pl-PL"/>
        </w:rPr>
        <w:t>0</w:t>
      </w:r>
      <w:r w:rsidR="00022936">
        <w:rPr>
          <w:rFonts w:asciiTheme="minorHAnsi" w:hAnsiTheme="minorHAnsi" w:cstheme="minorHAnsi"/>
          <w:b w:val="0"/>
          <w:bCs w:val="0"/>
          <w:lang w:val="pl-PL"/>
        </w:rPr>
        <w:t>4</w:t>
      </w:r>
      <w:r w:rsidRPr="00A1705D">
        <w:rPr>
          <w:rFonts w:asciiTheme="minorHAnsi" w:hAnsiTheme="minorHAnsi" w:cstheme="minorHAnsi"/>
          <w:b w:val="0"/>
          <w:bCs w:val="0"/>
          <w:lang w:val="pl-PL"/>
        </w:rPr>
        <w:t>.202</w:t>
      </w:r>
      <w:r w:rsidR="00FF3C2C">
        <w:rPr>
          <w:rFonts w:asciiTheme="minorHAnsi" w:hAnsiTheme="minorHAnsi" w:cstheme="minorHAnsi"/>
          <w:b w:val="0"/>
          <w:bCs w:val="0"/>
          <w:lang w:val="pl-PL"/>
        </w:rPr>
        <w:t>4</w:t>
      </w:r>
      <w:r w:rsidRPr="00A1705D">
        <w:rPr>
          <w:rFonts w:asciiTheme="minorHAnsi" w:hAnsiTheme="minorHAnsi" w:cstheme="minorHAnsi"/>
          <w:b w:val="0"/>
          <w:bCs w:val="0"/>
          <w:lang w:val="pl-PL"/>
        </w:rPr>
        <w:t>r.</w:t>
      </w:r>
      <w:r w:rsidR="00F94711">
        <w:rPr>
          <w:rFonts w:asciiTheme="minorHAnsi" w:hAnsiTheme="minorHAnsi" w:cstheme="minorHAnsi"/>
          <w:b w:val="0"/>
          <w:bCs w:val="0"/>
          <w:lang w:val="pl-PL"/>
        </w:rPr>
        <w:t xml:space="preserve">, realizacja </w:t>
      </w:r>
      <w:r w:rsidR="00F94711" w:rsidRPr="00A1705D">
        <w:rPr>
          <w:rFonts w:asciiTheme="minorHAnsi" w:hAnsiTheme="minorHAnsi" w:cstheme="minorHAnsi"/>
          <w:b w:val="0"/>
          <w:bCs w:val="0"/>
          <w:lang w:val="pl-PL"/>
        </w:rPr>
        <w:t>monitoring</w:t>
      </w:r>
      <w:r w:rsidR="00F94711">
        <w:rPr>
          <w:rFonts w:asciiTheme="minorHAnsi" w:hAnsiTheme="minorHAnsi" w:cstheme="minorHAnsi"/>
          <w:b w:val="0"/>
          <w:bCs w:val="0"/>
          <w:lang w:val="pl-PL"/>
        </w:rPr>
        <w:t>u przeciwpożarowego</w:t>
      </w:r>
      <w:r w:rsidR="00123FEE">
        <w:rPr>
          <w:rFonts w:asciiTheme="minorHAnsi" w:hAnsiTheme="minorHAnsi" w:cstheme="minorHAnsi"/>
          <w:b w:val="0"/>
          <w:bCs w:val="0"/>
          <w:lang w:val="pl-PL"/>
        </w:rPr>
        <w:t xml:space="preserve"> </w:t>
      </w:r>
      <w:r w:rsidR="00F94711" w:rsidRPr="00A1705D">
        <w:rPr>
          <w:rFonts w:asciiTheme="minorHAnsi" w:hAnsiTheme="minorHAnsi" w:cstheme="minorHAnsi"/>
          <w:b w:val="0"/>
          <w:bCs w:val="0"/>
          <w:lang w:val="pl-PL"/>
        </w:rPr>
        <w:t>obszarów leśnych</w:t>
      </w:r>
      <w:r w:rsidR="00F94711">
        <w:rPr>
          <w:rFonts w:asciiTheme="minorHAnsi" w:hAnsiTheme="minorHAnsi" w:cstheme="minorHAnsi"/>
          <w:b w:val="0"/>
          <w:bCs w:val="0"/>
          <w:lang w:val="pl-PL"/>
        </w:rPr>
        <w:t xml:space="preserve"> </w:t>
      </w:r>
      <w:r w:rsidR="00123FEE">
        <w:rPr>
          <w:rFonts w:asciiTheme="minorHAnsi" w:hAnsiTheme="minorHAnsi" w:cstheme="minorHAnsi"/>
          <w:b w:val="0"/>
          <w:bCs w:val="0"/>
          <w:lang w:val="pl-PL"/>
        </w:rPr>
        <w:t xml:space="preserve">od 01.04.2024r. </w:t>
      </w:r>
      <w:r w:rsidR="00F94711">
        <w:rPr>
          <w:rFonts w:asciiTheme="minorHAnsi" w:hAnsiTheme="minorHAnsi" w:cstheme="minorHAnsi"/>
          <w:b w:val="0"/>
          <w:bCs w:val="0"/>
          <w:lang w:val="pl-PL"/>
        </w:rPr>
        <w:t>do 31.10.2025r.</w:t>
      </w:r>
      <w:r w:rsidRPr="00A1705D">
        <w:rPr>
          <w:rFonts w:asciiTheme="minorHAnsi" w:hAnsiTheme="minorHAnsi" w:cstheme="minorHAnsi"/>
          <w:b w:val="0"/>
          <w:bCs w:val="0"/>
          <w:lang w:val="pl-PL"/>
        </w:rPr>
        <w:t xml:space="preserve"> (w sezonie pożarowym).</w:t>
      </w:r>
    </w:p>
    <w:p w14:paraId="25451540" w14:textId="453E0C7E" w:rsidR="00D33498" w:rsidRDefault="00D33498" w:rsidP="005E4DBE">
      <w:pPr>
        <w:pStyle w:val="Nagwek1"/>
        <w:spacing w:before="186"/>
        <w:ind w:left="1242"/>
        <w:jc w:val="both"/>
        <w:rPr>
          <w:rFonts w:asciiTheme="minorHAnsi" w:hAnsiTheme="minorHAnsi" w:cstheme="minorHAnsi"/>
          <w:b w:val="0"/>
          <w:bCs w:val="0"/>
          <w:lang w:val="pl-PL"/>
        </w:rPr>
      </w:pPr>
      <w:r w:rsidRPr="00D33498">
        <w:rPr>
          <w:rFonts w:asciiTheme="minorHAnsi" w:hAnsiTheme="minorHAnsi" w:cstheme="minorHAnsi"/>
          <w:b w:val="0"/>
          <w:bCs w:val="0"/>
          <w:lang w:val="pl-PL"/>
        </w:rPr>
        <w:t>2024r</w:t>
      </w:r>
      <w:r>
        <w:rPr>
          <w:rFonts w:asciiTheme="minorHAnsi" w:hAnsiTheme="minorHAnsi" w:cstheme="minorHAnsi"/>
          <w:b w:val="0"/>
          <w:bCs w:val="0"/>
          <w:lang w:val="pl-PL"/>
        </w:rPr>
        <w:t>.</w:t>
      </w:r>
      <w:r w:rsidRPr="00D33498">
        <w:rPr>
          <w:rFonts w:asciiTheme="minorHAnsi" w:hAnsiTheme="minorHAnsi" w:cstheme="minorHAnsi"/>
          <w:b w:val="0"/>
          <w:bCs w:val="0"/>
          <w:lang w:val="pl-PL"/>
        </w:rPr>
        <w:t xml:space="preserve"> – IV, V, VI,VII, VIII, IX, X – 7 mi</w:t>
      </w:r>
      <w:r>
        <w:rPr>
          <w:rFonts w:asciiTheme="minorHAnsi" w:hAnsiTheme="minorHAnsi" w:cstheme="minorHAnsi"/>
          <w:b w:val="0"/>
          <w:bCs w:val="0"/>
          <w:lang w:val="pl-PL"/>
        </w:rPr>
        <w:t>esięcy</w:t>
      </w:r>
    </w:p>
    <w:p w14:paraId="7FEFC5DC" w14:textId="7A9D6192" w:rsidR="00D33498" w:rsidRPr="00D33498" w:rsidRDefault="00D33498" w:rsidP="005E4DBE">
      <w:pPr>
        <w:pStyle w:val="Nagwek1"/>
        <w:spacing w:before="186"/>
        <w:ind w:left="1242"/>
        <w:jc w:val="both"/>
        <w:rPr>
          <w:rFonts w:asciiTheme="minorHAnsi" w:hAnsiTheme="minorHAnsi" w:cstheme="minorHAnsi"/>
          <w:b w:val="0"/>
          <w:bCs w:val="0"/>
          <w:lang w:val="pl-PL"/>
        </w:rPr>
      </w:pPr>
      <w:r>
        <w:rPr>
          <w:rFonts w:asciiTheme="minorHAnsi" w:hAnsiTheme="minorHAnsi" w:cstheme="minorHAnsi"/>
          <w:b w:val="0"/>
          <w:bCs w:val="0"/>
          <w:lang w:val="pl-PL"/>
        </w:rPr>
        <w:t xml:space="preserve">2025r. – III, </w:t>
      </w:r>
      <w:r w:rsidRPr="00D33498">
        <w:rPr>
          <w:rFonts w:asciiTheme="minorHAnsi" w:hAnsiTheme="minorHAnsi" w:cstheme="minorHAnsi"/>
          <w:b w:val="0"/>
          <w:bCs w:val="0"/>
          <w:lang w:val="pl-PL"/>
        </w:rPr>
        <w:t xml:space="preserve">IV, V, VI,VII, VIII, IX, X – </w:t>
      </w:r>
      <w:r>
        <w:rPr>
          <w:rFonts w:asciiTheme="minorHAnsi" w:hAnsiTheme="minorHAnsi" w:cstheme="minorHAnsi"/>
          <w:b w:val="0"/>
          <w:bCs w:val="0"/>
          <w:lang w:val="pl-PL"/>
        </w:rPr>
        <w:t>8</w:t>
      </w:r>
      <w:r w:rsidRPr="00D33498">
        <w:rPr>
          <w:rFonts w:asciiTheme="minorHAnsi" w:hAnsiTheme="minorHAnsi" w:cstheme="minorHAnsi"/>
          <w:b w:val="0"/>
          <w:bCs w:val="0"/>
          <w:lang w:val="pl-PL"/>
        </w:rPr>
        <w:t xml:space="preserve"> mi</w:t>
      </w:r>
      <w:r>
        <w:rPr>
          <w:rFonts w:asciiTheme="minorHAnsi" w:hAnsiTheme="minorHAnsi" w:cstheme="minorHAnsi"/>
          <w:b w:val="0"/>
          <w:bCs w:val="0"/>
          <w:lang w:val="pl-PL"/>
        </w:rPr>
        <w:t>esięcy</w:t>
      </w:r>
    </w:p>
    <w:p w14:paraId="16BC8CE8" w14:textId="3879FD54" w:rsidR="009D286A" w:rsidRPr="00A1705D" w:rsidRDefault="00FF3C2C" w:rsidP="005E4DBE">
      <w:pPr>
        <w:pStyle w:val="Nagwek1"/>
        <w:numPr>
          <w:ilvl w:val="0"/>
          <w:numId w:val="4"/>
        </w:numPr>
        <w:tabs>
          <w:tab w:val="left" w:pos="1553"/>
        </w:tabs>
        <w:spacing w:before="186"/>
        <w:ind w:left="1242" w:hanging="567"/>
        <w:jc w:val="left"/>
        <w:rPr>
          <w:rFonts w:asciiTheme="minorHAnsi" w:hAnsiTheme="minorHAnsi" w:cstheme="minorHAnsi"/>
          <w:b w:val="0"/>
          <w:bCs w:val="0"/>
        </w:rPr>
      </w:pPr>
      <w:r w:rsidRPr="00A1705D">
        <w:rPr>
          <w:rFonts w:asciiTheme="minorHAnsi" w:hAnsiTheme="minorHAnsi" w:cstheme="minorHAnsi"/>
          <w:spacing w:val="-1"/>
        </w:rPr>
        <w:t>Punky</w:t>
      </w:r>
      <w:r w:rsidR="009D286A" w:rsidRPr="00A1705D">
        <w:rPr>
          <w:rFonts w:asciiTheme="minorHAnsi" w:hAnsiTheme="minorHAnsi" w:cstheme="minorHAnsi"/>
          <w:spacing w:val="-7"/>
        </w:rPr>
        <w:t xml:space="preserve"> </w:t>
      </w:r>
      <w:r w:rsidR="009D286A" w:rsidRPr="00A1705D">
        <w:rPr>
          <w:rFonts w:asciiTheme="minorHAnsi" w:hAnsiTheme="minorHAnsi" w:cstheme="minorHAnsi"/>
          <w:spacing w:val="-1"/>
        </w:rPr>
        <w:t>obserwacyjn</w:t>
      </w:r>
      <w:r w:rsidR="00F969AC" w:rsidRPr="00A1705D">
        <w:rPr>
          <w:rFonts w:asciiTheme="minorHAnsi" w:hAnsiTheme="minorHAnsi" w:cstheme="minorHAnsi"/>
          <w:spacing w:val="-1"/>
        </w:rPr>
        <w:t>e</w:t>
      </w:r>
      <w:r w:rsidR="009D286A" w:rsidRPr="00A1705D">
        <w:rPr>
          <w:rFonts w:asciiTheme="minorHAnsi" w:hAnsiTheme="minorHAnsi" w:cstheme="minorHAnsi"/>
          <w:spacing w:val="-1"/>
        </w:rPr>
        <w:t>:</w:t>
      </w:r>
    </w:p>
    <w:p w14:paraId="5A764E96" w14:textId="77777777" w:rsidR="009D286A" w:rsidRPr="00A1705D" w:rsidRDefault="009D286A" w:rsidP="005E4DBE">
      <w:pPr>
        <w:pStyle w:val="Nagwek1"/>
        <w:tabs>
          <w:tab w:val="left" w:pos="1553"/>
        </w:tabs>
        <w:spacing w:before="186"/>
        <w:ind w:left="1242"/>
        <w:rPr>
          <w:rFonts w:asciiTheme="minorHAnsi" w:hAnsiTheme="minorHAnsi" w:cstheme="minorHAnsi"/>
          <w:b w:val="0"/>
          <w:bCs w:val="0"/>
          <w:lang w:val="pl-PL"/>
        </w:rPr>
      </w:pPr>
      <w:r w:rsidRPr="00A1705D">
        <w:rPr>
          <w:rFonts w:asciiTheme="minorHAnsi" w:hAnsiTheme="minorHAnsi" w:cstheme="minorHAnsi"/>
          <w:bCs w:val="0"/>
          <w:lang w:val="pl-PL"/>
        </w:rPr>
        <w:t>Nazwa obszaru geograficznego objętego usługą monitorowania</w:t>
      </w:r>
      <w:r w:rsidRPr="00A1705D">
        <w:rPr>
          <w:rFonts w:asciiTheme="minorHAnsi" w:hAnsiTheme="minorHAnsi" w:cstheme="minorHAnsi"/>
          <w:b w:val="0"/>
          <w:bCs w:val="0"/>
          <w:lang w:val="pl-PL"/>
        </w:rPr>
        <w:t>:</w:t>
      </w:r>
    </w:p>
    <w:p w14:paraId="07B1B413" w14:textId="0E0FFD1D" w:rsidR="009D286A" w:rsidRPr="00A1705D" w:rsidRDefault="009D286A" w:rsidP="005E4DBE">
      <w:pPr>
        <w:pStyle w:val="Nagwek1"/>
        <w:tabs>
          <w:tab w:val="left" w:pos="1553"/>
        </w:tabs>
        <w:spacing w:before="186"/>
        <w:ind w:left="1242"/>
        <w:rPr>
          <w:rFonts w:asciiTheme="minorHAnsi" w:hAnsiTheme="minorHAnsi" w:cstheme="minorHAnsi"/>
          <w:b w:val="0"/>
          <w:bCs w:val="0"/>
          <w:lang w:val="pl-PL"/>
        </w:rPr>
      </w:pPr>
      <w:r w:rsidRPr="00A1705D">
        <w:rPr>
          <w:rFonts w:asciiTheme="minorHAnsi" w:hAnsiTheme="minorHAnsi" w:cstheme="minorHAnsi"/>
          <w:b w:val="0"/>
          <w:bCs w:val="0"/>
          <w:lang w:val="pl-PL"/>
        </w:rPr>
        <w:t xml:space="preserve">Nadleśnictwo </w:t>
      </w:r>
      <w:r w:rsidR="00EC7D84" w:rsidRPr="00A1705D">
        <w:rPr>
          <w:rFonts w:asciiTheme="minorHAnsi" w:hAnsiTheme="minorHAnsi" w:cstheme="minorHAnsi"/>
          <w:b w:val="0"/>
          <w:bCs w:val="0"/>
          <w:lang w:val="pl-PL"/>
        </w:rPr>
        <w:t>Szczytno i Nadleśnictwo Jedwabno</w:t>
      </w:r>
    </w:p>
    <w:p w14:paraId="5EE56B66" w14:textId="3F912F9E" w:rsidR="009D1238" w:rsidRPr="00A1705D" w:rsidRDefault="009D1238" w:rsidP="004E3B81">
      <w:pPr>
        <w:pStyle w:val="Nagwek1"/>
        <w:tabs>
          <w:tab w:val="left" w:pos="1553"/>
        </w:tabs>
        <w:spacing w:before="186" w:after="120"/>
        <w:ind w:left="1242"/>
        <w:rPr>
          <w:rFonts w:asciiTheme="minorHAnsi" w:hAnsiTheme="minorHAnsi" w:cstheme="minorHAnsi"/>
          <w:bCs w:val="0"/>
          <w:lang w:val="pl-PL"/>
        </w:rPr>
      </w:pPr>
      <w:r w:rsidRPr="00A1705D">
        <w:rPr>
          <w:rFonts w:asciiTheme="minorHAnsi" w:hAnsiTheme="minorHAnsi" w:cstheme="minorHAnsi"/>
          <w:bCs w:val="0"/>
          <w:lang w:val="pl-PL"/>
        </w:rPr>
        <w:t>Lokalizacja punktu obserwacyjnego:</w:t>
      </w:r>
    </w:p>
    <w:tbl>
      <w:tblPr>
        <w:tblStyle w:val="TableGrid"/>
        <w:tblW w:w="9356" w:type="dxa"/>
        <w:jc w:val="right"/>
        <w:tblInd w:w="0" w:type="dxa"/>
        <w:tblCellMar>
          <w:top w:w="91" w:type="dxa"/>
          <w:left w:w="82" w:type="dxa"/>
          <w:right w:w="82" w:type="dxa"/>
        </w:tblCellMar>
        <w:tblLook w:val="04A0" w:firstRow="1" w:lastRow="0" w:firstColumn="1" w:lastColumn="0" w:noHBand="0" w:noVBand="1"/>
      </w:tblPr>
      <w:tblGrid>
        <w:gridCol w:w="1982"/>
        <w:gridCol w:w="4111"/>
        <w:gridCol w:w="1134"/>
        <w:gridCol w:w="2129"/>
      </w:tblGrid>
      <w:tr w:rsidR="009D1238" w:rsidRPr="00A1705D" w14:paraId="52795BA5" w14:textId="77777777" w:rsidTr="00D17BF4">
        <w:trPr>
          <w:trHeight w:val="380"/>
          <w:jc w:val="right"/>
        </w:trPr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6D901F" w14:textId="77777777" w:rsidR="009D1238" w:rsidRPr="00A1705D" w:rsidRDefault="009D1238" w:rsidP="005E4DBE">
            <w:pPr>
              <w:ind w:right="1"/>
              <w:jc w:val="center"/>
              <w:rPr>
                <w:rFonts w:cstheme="minorHAnsi"/>
                <w:color w:val="000000"/>
                <w:sz w:val="24"/>
              </w:rPr>
            </w:pPr>
            <w:r w:rsidRPr="00A1705D">
              <w:rPr>
                <w:rFonts w:cstheme="minorHAnsi"/>
                <w:color w:val="000000"/>
                <w:sz w:val="24"/>
              </w:rPr>
              <w:t xml:space="preserve">Obiekt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EFEAE" w14:textId="77777777" w:rsidR="009D1238" w:rsidRPr="00A1705D" w:rsidRDefault="009D1238" w:rsidP="005E4DBE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A1705D">
              <w:rPr>
                <w:rFonts w:cstheme="minorHAnsi"/>
                <w:color w:val="000000"/>
                <w:sz w:val="24"/>
              </w:rPr>
              <w:t xml:space="preserve">Współrzędne WGS84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BD3825" w14:textId="551D928A" w:rsidR="009D1238" w:rsidRPr="00A1705D" w:rsidRDefault="009D1238" w:rsidP="005E4DBE">
            <w:pPr>
              <w:ind w:left="84"/>
              <w:rPr>
                <w:rFonts w:cstheme="minorHAnsi"/>
                <w:color w:val="000000"/>
                <w:sz w:val="24"/>
              </w:rPr>
            </w:pPr>
            <w:r w:rsidRPr="00A1705D">
              <w:rPr>
                <w:rFonts w:cstheme="minorHAnsi"/>
                <w:color w:val="000000"/>
                <w:sz w:val="24"/>
              </w:rPr>
              <w:t>Wys.</w:t>
            </w:r>
            <w:r w:rsidR="007745D3" w:rsidRPr="00A1705D">
              <w:rPr>
                <w:rFonts w:cstheme="minorHAnsi"/>
                <w:color w:val="000000"/>
                <w:sz w:val="24"/>
              </w:rPr>
              <w:t xml:space="preserve"> </w:t>
            </w:r>
            <w:r w:rsidRPr="00A1705D">
              <w:rPr>
                <w:rFonts w:cstheme="minorHAnsi"/>
                <w:color w:val="000000"/>
                <w:sz w:val="24"/>
              </w:rPr>
              <w:t xml:space="preserve">m 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1FC299" w14:textId="77777777" w:rsidR="009D1238" w:rsidRPr="00A1705D" w:rsidRDefault="009D1238" w:rsidP="005E4DBE">
            <w:pPr>
              <w:ind w:right="4"/>
              <w:jc w:val="center"/>
              <w:rPr>
                <w:rFonts w:cstheme="minorHAnsi"/>
                <w:color w:val="000000"/>
                <w:sz w:val="24"/>
              </w:rPr>
            </w:pPr>
            <w:r w:rsidRPr="00A1705D">
              <w:rPr>
                <w:rFonts w:cstheme="minorHAnsi"/>
                <w:color w:val="000000"/>
                <w:sz w:val="24"/>
              </w:rPr>
              <w:t xml:space="preserve">Uwagi </w:t>
            </w:r>
          </w:p>
        </w:tc>
      </w:tr>
      <w:tr w:rsidR="009D1238" w:rsidRPr="00A1705D" w14:paraId="5AB324C2" w14:textId="77777777" w:rsidTr="00B12806">
        <w:trPr>
          <w:trHeight w:val="718"/>
          <w:jc w:val="right"/>
        </w:trPr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BDB0B8" w14:textId="662EFCDF" w:rsidR="009D1238" w:rsidRPr="00E827AF" w:rsidRDefault="00DE473C" w:rsidP="00F11E54">
            <w:pPr>
              <w:rPr>
                <w:rFonts w:cstheme="minorHAnsi"/>
                <w:b/>
                <w:color w:val="FF0000"/>
                <w:sz w:val="24"/>
              </w:rPr>
            </w:pPr>
            <w:r w:rsidRPr="00E827AF">
              <w:rPr>
                <w:rFonts w:cstheme="minorHAnsi"/>
                <w:b/>
                <w:sz w:val="24"/>
              </w:rPr>
              <w:t>1 -</w:t>
            </w:r>
            <w:r w:rsidR="009D1238" w:rsidRPr="00E827AF">
              <w:rPr>
                <w:rFonts w:cstheme="minorHAnsi"/>
                <w:b/>
                <w:sz w:val="24"/>
              </w:rPr>
              <w:t xml:space="preserve">Wieża </w:t>
            </w:r>
            <w:r w:rsidR="00EC7D84" w:rsidRPr="00E827AF">
              <w:rPr>
                <w:rFonts w:cstheme="minorHAnsi"/>
                <w:b/>
                <w:sz w:val="24"/>
              </w:rPr>
              <w:t xml:space="preserve">Ciemna </w:t>
            </w:r>
            <w:r w:rsidR="00F11E54">
              <w:rPr>
                <w:rFonts w:cstheme="minorHAnsi"/>
                <w:b/>
                <w:sz w:val="24"/>
              </w:rPr>
              <w:t xml:space="preserve">  </w:t>
            </w:r>
            <w:r w:rsidR="00EC7D84" w:rsidRPr="00E827AF">
              <w:rPr>
                <w:rFonts w:cstheme="minorHAnsi"/>
                <w:b/>
                <w:sz w:val="24"/>
              </w:rPr>
              <w:t>Dąbrowa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35F3F" w14:textId="0466621B" w:rsidR="00777135" w:rsidRPr="00497EFF" w:rsidRDefault="003E4A7B" w:rsidP="005E4DBE">
            <w:pPr>
              <w:ind w:left="2"/>
              <w:jc w:val="center"/>
              <w:rPr>
                <w:rFonts w:cstheme="minorHAnsi"/>
              </w:rPr>
            </w:pPr>
            <w:r w:rsidRPr="00497EFF">
              <w:rPr>
                <w:rFonts w:cstheme="minorHAnsi"/>
              </w:rPr>
              <w:t>X:</w:t>
            </w:r>
            <w:r w:rsidR="00A1705D" w:rsidRPr="00497EFF">
              <w:rPr>
                <w:rFonts w:cstheme="minorHAnsi"/>
              </w:rPr>
              <w:t>624165,46</w:t>
            </w:r>
            <w:r w:rsidRPr="00497EFF">
              <w:rPr>
                <w:rFonts w:cstheme="minorHAnsi"/>
              </w:rPr>
              <w:t xml:space="preserve"> </w:t>
            </w:r>
            <w:r w:rsidR="00E827AF" w:rsidRPr="00497EFF">
              <w:rPr>
                <w:rFonts w:cstheme="minorHAnsi"/>
              </w:rPr>
              <w:t xml:space="preserve">   </w:t>
            </w:r>
            <w:r w:rsidRPr="00497EFF">
              <w:rPr>
                <w:rFonts w:cstheme="minorHAnsi"/>
              </w:rPr>
              <w:t>Y:</w:t>
            </w:r>
            <w:r w:rsidR="00A1705D" w:rsidRPr="00497EFF">
              <w:rPr>
                <w:rFonts w:cstheme="minorHAnsi"/>
              </w:rPr>
              <w:t>634267,77</w:t>
            </w:r>
            <w:r w:rsidR="00497EFF">
              <w:rPr>
                <w:rFonts w:cstheme="minorHAnsi"/>
              </w:rPr>
              <w:t xml:space="preserve"> </w:t>
            </w:r>
            <w:r w:rsidR="00A1705D" w:rsidRPr="00497EFF">
              <w:rPr>
                <w:rFonts w:cstheme="minorHAnsi"/>
              </w:rPr>
              <w:t xml:space="preserve"> (PUWG 1992)</w:t>
            </w:r>
            <w:r w:rsidR="001C2B9F" w:rsidRPr="00497EFF">
              <w:rPr>
                <w:rFonts w:cstheme="minorHAnsi"/>
              </w:rPr>
              <w:t xml:space="preserve"> </w:t>
            </w:r>
            <w:r w:rsidRPr="00497EFF">
              <w:rPr>
                <w:rFonts w:cstheme="minorHAnsi"/>
              </w:rPr>
              <w:t xml:space="preserve"> </w:t>
            </w:r>
          </w:p>
          <w:p w14:paraId="1A47F392" w14:textId="66CE60ED" w:rsidR="009D1238" w:rsidRPr="00497EFF" w:rsidRDefault="00777135" w:rsidP="00777135">
            <w:pPr>
              <w:jc w:val="center"/>
              <w:rPr>
                <w:rFonts w:cs="Calibri"/>
                <w:bCs/>
              </w:rPr>
            </w:pPr>
            <w:r w:rsidRPr="00497EFF">
              <w:rPr>
                <w:rFonts w:cs="Calibri"/>
                <w:bCs/>
              </w:rPr>
              <w:t>53°27´55.24´´N</w:t>
            </w:r>
            <w:r w:rsidR="00E827AF" w:rsidRPr="00497EFF">
              <w:rPr>
                <w:rFonts w:cs="Calibri"/>
                <w:bCs/>
              </w:rPr>
              <w:t xml:space="preserve">  </w:t>
            </w:r>
            <w:r w:rsidRPr="00497EFF">
              <w:rPr>
                <w:rFonts w:cs="Calibri"/>
                <w:bCs/>
              </w:rPr>
              <w:t xml:space="preserve"> 21°01´23.67´´E</w:t>
            </w:r>
            <w:r w:rsidR="00F969AC" w:rsidRPr="00497EFF">
              <w:rPr>
                <w:rFonts w:cstheme="minorHAnsi"/>
              </w:rPr>
              <w:t xml:space="preserve"> </w:t>
            </w:r>
            <w:r w:rsidR="00497EFF">
              <w:rPr>
                <w:rFonts w:cstheme="minorHAnsi"/>
              </w:rPr>
              <w:t xml:space="preserve"> </w:t>
            </w:r>
            <w:r w:rsidRPr="00497EFF">
              <w:rPr>
                <w:rFonts w:cstheme="minorHAnsi"/>
              </w:rPr>
              <w:t>(</w:t>
            </w:r>
            <w:r w:rsidR="00E827AF" w:rsidRPr="00497EFF">
              <w:rPr>
                <w:rFonts w:cstheme="minorHAnsi"/>
              </w:rPr>
              <w:t>WGS’84)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57EF38" w14:textId="75573F02" w:rsidR="009D1238" w:rsidRPr="00E827AF" w:rsidRDefault="00E827AF" w:rsidP="005E4DBE">
            <w:pPr>
              <w:ind w:left="4"/>
              <w:jc w:val="center"/>
              <w:rPr>
                <w:rFonts w:cstheme="minorHAnsi"/>
                <w:sz w:val="24"/>
              </w:rPr>
            </w:pPr>
            <w:r w:rsidRPr="00E827AF">
              <w:rPr>
                <w:rFonts w:cstheme="minorHAnsi"/>
                <w:sz w:val="24"/>
              </w:rPr>
              <w:t xml:space="preserve">37 </w:t>
            </w:r>
            <w:r w:rsidR="009D1238" w:rsidRPr="00E827AF">
              <w:rPr>
                <w:rFonts w:cstheme="minorHAnsi"/>
                <w:sz w:val="24"/>
              </w:rPr>
              <w:t xml:space="preserve">m 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81269D" w14:textId="0E8CF183" w:rsidR="009D1238" w:rsidRPr="00E827AF" w:rsidRDefault="00EC7D84" w:rsidP="005E4DBE">
            <w:pPr>
              <w:rPr>
                <w:rFonts w:cstheme="minorHAnsi"/>
                <w:sz w:val="24"/>
              </w:rPr>
            </w:pPr>
            <w:r w:rsidRPr="00E827AF">
              <w:rPr>
                <w:rFonts w:cstheme="minorHAnsi"/>
                <w:sz w:val="24"/>
              </w:rPr>
              <w:t>Z</w:t>
            </w:r>
            <w:r w:rsidR="009D1238" w:rsidRPr="00E827AF">
              <w:rPr>
                <w:rFonts w:cstheme="minorHAnsi"/>
                <w:sz w:val="24"/>
              </w:rPr>
              <w:t>asilani</w:t>
            </w:r>
            <w:r w:rsidRPr="00E827AF">
              <w:rPr>
                <w:rFonts w:cstheme="minorHAnsi"/>
                <w:sz w:val="24"/>
              </w:rPr>
              <w:t>e</w:t>
            </w:r>
            <w:r w:rsidR="009D1238" w:rsidRPr="00E827AF">
              <w:rPr>
                <w:rFonts w:cstheme="minorHAnsi"/>
                <w:sz w:val="24"/>
              </w:rPr>
              <w:t xml:space="preserve"> 230 V  </w:t>
            </w:r>
          </w:p>
        </w:tc>
      </w:tr>
      <w:tr w:rsidR="009D1238" w:rsidRPr="00A1705D" w14:paraId="0FD74746" w14:textId="77777777" w:rsidTr="00B12806">
        <w:trPr>
          <w:trHeight w:val="715"/>
          <w:jc w:val="right"/>
        </w:trPr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960A82" w14:textId="5A1B7259" w:rsidR="009D1238" w:rsidRPr="00C91859" w:rsidRDefault="00E827AF" w:rsidP="005E4DBE">
            <w:pPr>
              <w:rPr>
                <w:rFonts w:cstheme="minorHAnsi"/>
                <w:b/>
                <w:sz w:val="24"/>
              </w:rPr>
            </w:pPr>
            <w:r w:rsidRPr="00C91859">
              <w:rPr>
                <w:rFonts w:cstheme="minorHAnsi"/>
                <w:b/>
                <w:sz w:val="24"/>
              </w:rPr>
              <w:t>2 - Jedwabno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90B8E" w14:textId="16694A01" w:rsidR="009D1238" w:rsidRPr="00497EFF" w:rsidRDefault="00E827AF" w:rsidP="00E827AF">
            <w:pPr>
              <w:jc w:val="center"/>
            </w:pPr>
            <w:r w:rsidRPr="00497EFF">
              <w:rPr>
                <w:rFonts w:cstheme="minorHAnsi"/>
              </w:rPr>
              <w:t>X:</w:t>
            </w:r>
            <w:r w:rsidRPr="00497EFF">
              <w:t>631493,33    Y:615457,77</w:t>
            </w:r>
            <w:r w:rsidR="00497EFF">
              <w:t xml:space="preserve"> </w:t>
            </w:r>
            <w:r w:rsidRPr="00497EFF">
              <w:t xml:space="preserve"> (PUWG 1992)</w:t>
            </w:r>
          </w:p>
          <w:p w14:paraId="7DADDA99" w14:textId="6048BD09" w:rsidR="00E827AF" w:rsidRPr="00497EFF" w:rsidRDefault="00E827AF" w:rsidP="00E827AF">
            <w:pPr>
              <w:jc w:val="center"/>
            </w:pPr>
            <w:r w:rsidRPr="00497EFF">
              <w:t>53 ̊32'08.39''N      20 ̊44'33.56''E</w:t>
            </w:r>
            <w:r w:rsidR="00497EFF">
              <w:t xml:space="preserve"> </w:t>
            </w:r>
            <w:r w:rsidRPr="00497EFF">
              <w:t xml:space="preserve"> (WGS’84)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A820C3" w14:textId="16DA889D" w:rsidR="009D1238" w:rsidRPr="00E22B8F" w:rsidRDefault="00270EA6" w:rsidP="005E4DBE">
            <w:pPr>
              <w:ind w:left="4"/>
              <w:jc w:val="center"/>
              <w:rPr>
                <w:rFonts w:cstheme="minorHAnsi"/>
                <w:sz w:val="24"/>
              </w:rPr>
            </w:pPr>
            <w:r w:rsidRPr="00E22B8F">
              <w:rPr>
                <w:rFonts w:cstheme="minorHAnsi"/>
                <w:sz w:val="24"/>
              </w:rPr>
              <w:t>34</w:t>
            </w:r>
            <w:r w:rsidR="009D1238" w:rsidRPr="00E22B8F">
              <w:rPr>
                <w:rFonts w:cstheme="minorHAnsi"/>
                <w:sz w:val="24"/>
              </w:rPr>
              <w:t xml:space="preserve"> m 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FD9202" w14:textId="1FF66CA6" w:rsidR="009D1238" w:rsidRPr="00C91859" w:rsidRDefault="00F969AC" w:rsidP="005E4DBE">
            <w:pPr>
              <w:rPr>
                <w:rFonts w:cstheme="minorHAnsi"/>
                <w:sz w:val="24"/>
              </w:rPr>
            </w:pPr>
            <w:r w:rsidRPr="00C91859">
              <w:rPr>
                <w:rFonts w:cstheme="minorHAnsi"/>
                <w:sz w:val="24"/>
              </w:rPr>
              <w:t>Brak zasilania 230 V</w:t>
            </w:r>
          </w:p>
        </w:tc>
      </w:tr>
      <w:tr w:rsidR="00EC7D84" w:rsidRPr="00A1705D" w14:paraId="380314D1" w14:textId="77777777" w:rsidTr="00B12806">
        <w:trPr>
          <w:trHeight w:val="715"/>
          <w:jc w:val="right"/>
        </w:trPr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1E9046" w14:textId="4316D321" w:rsidR="00EC7D84" w:rsidRPr="00C91859" w:rsidRDefault="00497EFF" w:rsidP="005E4DBE">
            <w:pPr>
              <w:rPr>
                <w:rFonts w:cstheme="minorHAnsi"/>
                <w:b/>
                <w:sz w:val="24"/>
              </w:rPr>
            </w:pPr>
            <w:r w:rsidRPr="00C91859">
              <w:rPr>
                <w:rFonts w:cstheme="minorHAnsi"/>
                <w:b/>
                <w:sz w:val="24"/>
              </w:rPr>
              <w:t>3 – Złota Góra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86686" w14:textId="6188F6B5" w:rsidR="00497EFF" w:rsidRDefault="00497EFF" w:rsidP="00497EFF">
            <w:pPr>
              <w:jc w:val="center"/>
              <w:rPr>
                <w:bCs/>
              </w:rPr>
            </w:pPr>
            <w:r w:rsidRPr="00497EFF">
              <w:rPr>
                <w:bCs/>
              </w:rPr>
              <w:t xml:space="preserve">X:617449,46    Y:606874,23 </w:t>
            </w:r>
            <w:r>
              <w:rPr>
                <w:bCs/>
              </w:rPr>
              <w:t xml:space="preserve"> </w:t>
            </w:r>
            <w:r w:rsidRPr="00497EFF">
              <w:rPr>
                <w:bCs/>
              </w:rPr>
              <w:t>(PUWG 1992)</w:t>
            </w:r>
          </w:p>
          <w:p w14:paraId="71919A4E" w14:textId="71C6C5B7" w:rsidR="00497EFF" w:rsidRPr="00497EFF" w:rsidRDefault="00497EFF" w:rsidP="00497EFF">
            <w:pPr>
              <w:jc w:val="center"/>
              <w:rPr>
                <w:bCs/>
              </w:rPr>
            </w:pPr>
            <w:r w:rsidRPr="00497EFF">
              <w:rPr>
                <w:bCs/>
              </w:rPr>
              <w:t>53 ̊24'40.52''N</w:t>
            </w:r>
            <w:r>
              <w:rPr>
                <w:bCs/>
              </w:rPr>
              <w:t xml:space="preserve">       </w:t>
            </w:r>
            <w:r w:rsidRPr="00497EFF">
              <w:rPr>
                <w:bCs/>
              </w:rPr>
              <w:t>20 ̊36'30.16''E</w:t>
            </w:r>
            <w:r>
              <w:rPr>
                <w:bCs/>
              </w:rPr>
              <w:t xml:space="preserve">  (WGS’84)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D98A1C" w14:textId="55B45B78" w:rsidR="00EC7D84" w:rsidRPr="00E22B8F" w:rsidRDefault="00270EA6" w:rsidP="005E4DBE">
            <w:pPr>
              <w:ind w:left="4"/>
              <w:jc w:val="center"/>
              <w:rPr>
                <w:rFonts w:cstheme="minorHAnsi"/>
                <w:sz w:val="24"/>
              </w:rPr>
            </w:pPr>
            <w:r w:rsidRPr="00E22B8F">
              <w:rPr>
                <w:rFonts w:cstheme="minorHAnsi"/>
                <w:sz w:val="24"/>
              </w:rPr>
              <w:t>34 m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94440B" w14:textId="7820DC27" w:rsidR="00EC7D84" w:rsidRPr="00C91859" w:rsidRDefault="00C91859" w:rsidP="005E4DBE">
            <w:pPr>
              <w:rPr>
                <w:rFonts w:cstheme="minorHAnsi"/>
                <w:sz w:val="24"/>
              </w:rPr>
            </w:pPr>
            <w:r w:rsidRPr="00C91859">
              <w:rPr>
                <w:rFonts w:cstheme="minorHAnsi"/>
                <w:sz w:val="24"/>
              </w:rPr>
              <w:t>Brak zasilania 230 V</w:t>
            </w:r>
          </w:p>
        </w:tc>
      </w:tr>
    </w:tbl>
    <w:p w14:paraId="0E384D9B" w14:textId="597791A6" w:rsidR="009D286A" w:rsidRPr="00A1705D" w:rsidRDefault="00522C13" w:rsidP="00123FEE">
      <w:pPr>
        <w:spacing w:before="120" w:after="240" w:line="240" w:lineRule="auto"/>
        <w:ind w:left="567"/>
        <w:rPr>
          <w:rFonts w:eastAsia="Arial" w:cstheme="minorHAnsi"/>
          <w:iCs/>
        </w:rPr>
      </w:pPr>
      <w:r w:rsidRPr="00A1705D">
        <w:rPr>
          <w:rFonts w:eastAsia="Arial" w:cstheme="minorHAnsi"/>
          <w:iCs/>
        </w:rPr>
        <w:t>W uzgodnieniu z Zamawiającym dopuszcza się lokalizację punktów obserwacyjnych na obiektach innej własności obejmujących swoim zasięgiem teren</w:t>
      </w:r>
      <w:r w:rsidR="002B01EE">
        <w:rPr>
          <w:rFonts w:eastAsia="Arial" w:cstheme="minorHAnsi"/>
          <w:iCs/>
        </w:rPr>
        <w:t>y</w:t>
      </w:r>
      <w:r w:rsidRPr="00A1705D">
        <w:rPr>
          <w:rFonts w:eastAsia="Arial" w:cstheme="minorHAnsi"/>
          <w:iCs/>
        </w:rPr>
        <w:t xml:space="preserve"> nadleśnictw</w:t>
      </w:r>
      <w:r w:rsidR="002B01EE">
        <w:rPr>
          <w:rFonts w:eastAsia="Arial" w:cstheme="minorHAnsi"/>
          <w:iCs/>
        </w:rPr>
        <w:t>.</w:t>
      </w:r>
      <w:r w:rsidRPr="00A1705D">
        <w:rPr>
          <w:rFonts w:eastAsia="Arial" w:cstheme="minorHAnsi"/>
          <w:iCs/>
        </w:rPr>
        <w:t xml:space="preserve">  </w:t>
      </w:r>
    </w:p>
    <w:p w14:paraId="2105D97D" w14:textId="02A07A71" w:rsidR="009D286A" w:rsidRPr="00A1705D" w:rsidRDefault="009D286A" w:rsidP="005E4DBE">
      <w:pPr>
        <w:pStyle w:val="Nagwek1"/>
        <w:numPr>
          <w:ilvl w:val="0"/>
          <w:numId w:val="4"/>
        </w:numPr>
        <w:tabs>
          <w:tab w:val="left" w:pos="1553"/>
        </w:tabs>
        <w:spacing w:before="186"/>
        <w:ind w:left="1242" w:hanging="567"/>
        <w:jc w:val="left"/>
        <w:rPr>
          <w:rFonts w:asciiTheme="minorHAnsi" w:hAnsiTheme="minorHAnsi" w:cstheme="minorHAnsi"/>
          <w:b w:val="0"/>
          <w:bCs w:val="0"/>
          <w:u w:val="single"/>
          <w:lang w:val="pl-PL"/>
        </w:rPr>
      </w:pPr>
      <w:r w:rsidRPr="00A1705D">
        <w:rPr>
          <w:rFonts w:asciiTheme="minorHAnsi" w:hAnsiTheme="minorHAnsi" w:cstheme="minorHAnsi"/>
          <w:u w:val="single"/>
          <w:lang w:val="pl-PL"/>
        </w:rPr>
        <w:t>Sprzęt</w:t>
      </w:r>
      <w:r w:rsidR="009D1238" w:rsidRPr="00A1705D">
        <w:rPr>
          <w:rFonts w:asciiTheme="minorHAnsi" w:hAnsiTheme="minorHAnsi" w:cstheme="minorHAnsi"/>
          <w:u w:val="single"/>
          <w:lang w:val="pl-PL"/>
        </w:rPr>
        <w:t xml:space="preserve"> na </w:t>
      </w:r>
      <w:r w:rsidR="003E4A7B" w:rsidRPr="00A1705D">
        <w:rPr>
          <w:rFonts w:asciiTheme="minorHAnsi" w:hAnsiTheme="minorHAnsi" w:cstheme="minorHAnsi"/>
          <w:u w:val="single"/>
          <w:lang w:val="pl-PL"/>
        </w:rPr>
        <w:t>każdy</w:t>
      </w:r>
      <w:r w:rsidR="009D1238" w:rsidRPr="00A1705D">
        <w:rPr>
          <w:rFonts w:asciiTheme="minorHAnsi" w:hAnsiTheme="minorHAnsi" w:cstheme="minorHAnsi"/>
          <w:u w:val="single"/>
          <w:lang w:val="pl-PL"/>
        </w:rPr>
        <w:t xml:space="preserve"> punkt obserwacyjny: </w:t>
      </w:r>
    </w:p>
    <w:p w14:paraId="787545A5" w14:textId="77777777" w:rsidR="009D286A" w:rsidRPr="00A1705D" w:rsidRDefault="009D286A" w:rsidP="005E4DBE">
      <w:pPr>
        <w:pStyle w:val="Nagwek1"/>
        <w:tabs>
          <w:tab w:val="left" w:pos="1553"/>
        </w:tabs>
        <w:spacing w:before="186"/>
        <w:ind w:left="1242"/>
        <w:jc w:val="both"/>
        <w:rPr>
          <w:rFonts w:asciiTheme="minorHAnsi" w:hAnsiTheme="minorHAnsi" w:cstheme="minorHAnsi"/>
          <w:b w:val="0"/>
          <w:bCs w:val="0"/>
          <w:lang w:val="pl-PL"/>
        </w:rPr>
      </w:pPr>
      <w:r w:rsidRPr="00A1705D">
        <w:rPr>
          <w:rFonts w:asciiTheme="minorHAnsi" w:hAnsiTheme="minorHAnsi" w:cstheme="minorHAnsi"/>
          <w:b w:val="0"/>
          <w:bCs w:val="0"/>
          <w:lang w:val="pl-PL"/>
        </w:rPr>
        <w:t>1.</w:t>
      </w:r>
      <w:r w:rsidRPr="00A1705D">
        <w:rPr>
          <w:rFonts w:asciiTheme="minorHAnsi" w:hAnsiTheme="minorHAnsi" w:cstheme="minorHAnsi"/>
          <w:b w:val="0"/>
          <w:bCs w:val="0"/>
          <w:lang w:val="pl-PL"/>
        </w:rPr>
        <w:tab/>
        <w:t>1 kamera obrotowa, z 30 krotnym zoomem, do monitorowania obszaru obserwacji oraz do weryfikacji alertów</w:t>
      </w:r>
    </w:p>
    <w:p w14:paraId="45FDBA19" w14:textId="6FE45B03" w:rsidR="009D286A" w:rsidRPr="00A1705D" w:rsidRDefault="009D286A" w:rsidP="005E4DBE">
      <w:pPr>
        <w:pStyle w:val="Nagwek1"/>
        <w:tabs>
          <w:tab w:val="left" w:pos="1553"/>
        </w:tabs>
        <w:spacing w:before="186"/>
        <w:ind w:left="1242"/>
        <w:jc w:val="both"/>
        <w:rPr>
          <w:rFonts w:asciiTheme="minorHAnsi" w:hAnsiTheme="minorHAnsi" w:cstheme="minorHAnsi"/>
          <w:b w:val="0"/>
          <w:bCs w:val="0"/>
          <w:lang w:val="pl-PL"/>
        </w:rPr>
      </w:pPr>
      <w:r w:rsidRPr="00A1705D">
        <w:rPr>
          <w:rFonts w:asciiTheme="minorHAnsi" w:hAnsiTheme="minorHAnsi" w:cstheme="minorHAnsi"/>
          <w:b w:val="0"/>
          <w:bCs w:val="0"/>
          <w:lang w:val="pl-PL"/>
        </w:rPr>
        <w:t>2.</w:t>
      </w:r>
      <w:r w:rsidRPr="00A1705D">
        <w:rPr>
          <w:rFonts w:asciiTheme="minorHAnsi" w:hAnsiTheme="minorHAnsi" w:cstheme="minorHAnsi"/>
          <w:b w:val="0"/>
          <w:bCs w:val="0"/>
          <w:lang w:val="pl-PL"/>
        </w:rPr>
        <w:tab/>
      </w:r>
      <w:r w:rsidR="002B01EE">
        <w:rPr>
          <w:rFonts w:asciiTheme="minorHAnsi" w:hAnsiTheme="minorHAnsi" w:cstheme="minorHAnsi"/>
          <w:b w:val="0"/>
          <w:bCs w:val="0"/>
          <w:lang w:val="pl-PL"/>
        </w:rPr>
        <w:t>3</w:t>
      </w:r>
      <w:r w:rsidRPr="00A1705D">
        <w:rPr>
          <w:rFonts w:asciiTheme="minorHAnsi" w:hAnsiTheme="minorHAnsi" w:cstheme="minorHAnsi"/>
          <w:b w:val="0"/>
          <w:bCs w:val="0"/>
          <w:lang w:val="pl-PL"/>
        </w:rPr>
        <w:t xml:space="preserve"> kamer</w:t>
      </w:r>
      <w:r w:rsidR="002B01EE">
        <w:rPr>
          <w:rFonts w:asciiTheme="minorHAnsi" w:hAnsiTheme="minorHAnsi" w:cstheme="minorHAnsi"/>
          <w:b w:val="0"/>
          <w:bCs w:val="0"/>
          <w:lang w:val="pl-PL"/>
        </w:rPr>
        <w:t>y</w:t>
      </w:r>
      <w:r w:rsidRPr="00A1705D">
        <w:rPr>
          <w:rFonts w:asciiTheme="minorHAnsi" w:hAnsiTheme="minorHAnsi" w:cstheme="minorHAnsi"/>
          <w:b w:val="0"/>
          <w:bCs w:val="0"/>
          <w:lang w:val="pl-PL"/>
        </w:rPr>
        <w:t xml:space="preserve"> stałopozycyjnych prowadzących automatyczny monitoring I zapewniających monitorowanie obszaru w promieniu do 20 km.</w:t>
      </w:r>
    </w:p>
    <w:p w14:paraId="6E8B0308" w14:textId="5501F8AC" w:rsidR="00943371" w:rsidRPr="0005660D" w:rsidRDefault="00943371" w:rsidP="005E4DBE">
      <w:pPr>
        <w:pStyle w:val="Nagwek1"/>
        <w:tabs>
          <w:tab w:val="left" w:pos="1553"/>
        </w:tabs>
        <w:spacing w:before="186"/>
        <w:ind w:left="1242"/>
        <w:jc w:val="both"/>
        <w:rPr>
          <w:rFonts w:asciiTheme="minorHAnsi" w:hAnsiTheme="minorHAnsi" w:cstheme="minorHAnsi"/>
          <w:b w:val="0"/>
          <w:bCs w:val="0"/>
          <w:lang w:val="pl-PL"/>
        </w:rPr>
      </w:pPr>
      <w:r w:rsidRPr="0005660D">
        <w:rPr>
          <w:rFonts w:asciiTheme="minorHAnsi" w:hAnsiTheme="minorHAnsi" w:cstheme="minorHAnsi"/>
          <w:b w:val="0"/>
          <w:bCs w:val="0"/>
          <w:lang w:val="pl-PL"/>
        </w:rPr>
        <w:t>3. Zasilanie elektryczne poprzez zamontowanie odnawialnego źródła energii</w:t>
      </w:r>
      <w:r w:rsidR="0005660D">
        <w:rPr>
          <w:rFonts w:asciiTheme="minorHAnsi" w:hAnsiTheme="minorHAnsi" w:cstheme="minorHAnsi"/>
          <w:b w:val="0"/>
          <w:bCs w:val="0"/>
          <w:lang w:val="pl-PL"/>
        </w:rPr>
        <w:t xml:space="preserve">. </w:t>
      </w:r>
    </w:p>
    <w:p w14:paraId="6A556085" w14:textId="5668F493" w:rsidR="009D1238" w:rsidRPr="00A1705D" w:rsidRDefault="009D1238" w:rsidP="005E4DBE">
      <w:pPr>
        <w:pStyle w:val="Nagwek1"/>
        <w:tabs>
          <w:tab w:val="left" w:pos="1553"/>
        </w:tabs>
        <w:spacing w:before="186"/>
        <w:ind w:left="1242"/>
        <w:jc w:val="both"/>
        <w:rPr>
          <w:rFonts w:asciiTheme="minorHAnsi" w:hAnsiTheme="minorHAnsi" w:cstheme="minorHAnsi"/>
          <w:u w:val="single"/>
          <w:lang w:val="pl-PL"/>
        </w:rPr>
      </w:pPr>
      <w:r w:rsidRPr="00A1705D">
        <w:rPr>
          <w:rFonts w:asciiTheme="minorHAnsi" w:hAnsiTheme="minorHAnsi" w:cstheme="minorHAnsi"/>
          <w:u w:val="single"/>
          <w:lang w:val="pl-PL"/>
        </w:rPr>
        <w:t>PUNKT ALARMOWO-DYSPOZYCYJNY</w:t>
      </w:r>
      <w:r w:rsidR="00105172" w:rsidRPr="00A1705D">
        <w:rPr>
          <w:rFonts w:asciiTheme="minorHAnsi" w:hAnsiTheme="minorHAnsi" w:cstheme="minorHAnsi"/>
          <w:u w:val="single"/>
          <w:lang w:val="pl-PL"/>
        </w:rPr>
        <w:t xml:space="preserve"> W NADLEŚNICTWIE</w:t>
      </w:r>
    </w:p>
    <w:p w14:paraId="31D92993" w14:textId="176A917F" w:rsidR="009D286A" w:rsidRPr="00A1705D" w:rsidRDefault="00B12806" w:rsidP="005E4DBE">
      <w:pPr>
        <w:pStyle w:val="Nagwek1"/>
        <w:tabs>
          <w:tab w:val="left" w:pos="1553"/>
        </w:tabs>
        <w:spacing w:before="186"/>
        <w:ind w:left="1242"/>
        <w:jc w:val="both"/>
        <w:rPr>
          <w:rFonts w:asciiTheme="minorHAnsi" w:hAnsiTheme="minorHAnsi" w:cstheme="minorHAnsi"/>
          <w:b w:val="0"/>
          <w:bCs w:val="0"/>
          <w:lang w:val="pl-PL"/>
        </w:rPr>
      </w:pPr>
      <w:r>
        <w:rPr>
          <w:rFonts w:asciiTheme="minorHAnsi" w:hAnsiTheme="minorHAnsi" w:cstheme="minorHAnsi"/>
          <w:b w:val="0"/>
          <w:bCs w:val="0"/>
          <w:lang w:val="pl-PL"/>
        </w:rPr>
        <w:t>1</w:t>
      </w:r>
      <w:r w:rsidR="009D286A" w:rsidRPr="00A1705D">
        <w:rPr>
          <w:rFonts w:asciiTheme="minorHAnsi" w:hAnsiTheme="minorHAnsi" w:cstheme="minorHAnsi"/>
          <w:b w:val="0"/>
          <w:bCs w:val="0"/>
          <w:lang w:val="pl-PL"/>
        </w:rPr>
        <w:t>.</w:t>
      </w:r>
      <w:r w:rsidR="009D286A" w:rsidRPr="00A1705D">
        <w:rPr>
          <w:rFonts w:asciiTheme="minorHAnsi" w:hAnsiTheme="minorHAnsi" w:cstheme="minorHAnsi"/>
          <w:b w:val="0"/>
          <w:bCs w:val="0"/>
          <w:lang w:val="pl-PL"/>
        </w:rPr>
        <w:tab/>
        <w:t>Komputer stacjonarny dla stanowiska PAD spełniający wymagania dla dostarczonego sytemu monitoringu wizyjnego,</w:t>
      </w:r>
      <w:r w:rsidR="00C43FEF" w:rsidRPr="00A1705D">
        <w:rPr>
          <w:rFonts w:asciiTheme="minorHAnsi" w:hAnsiTheme="minorHAnsi" w:cstheme="minorHAnsi"/>
          <w:b w:val="0"/>
          <w:bCs w:val="0"/>
          <w:lang w:val="pl-PL"/>
        </w:rPr>
        <w:t xml:space="preserve"> wraz z oprogramowaniem.</w:t>
      </w:r>
    </w:p>
    <w:p w14:paraId="731CB3BB" w14:textId="6D80517F" w:rsidR="009D286A" w:rsidRPr="00A1705D" w:rsidRDefault="00B12806" w:rsidP="005E4DBE">
      <w:pPr>
        <w:pStyle w:val="Nagwek1"/>
        <w:tabs>
          <w:tab w:val="left" w:pos="1553"/>
        </w:tabs>
        <w:spacing w:before="186"/>
        <w:ind w:left="1242"/>
        <w:jc w:val="both"/>
        <w:rPr>
          <w:rFonts w:asciiTheme="minorHAnsi" w:hAnsiTheme="minorHAnsi" w:cstheme="minorHAnsi"/>
          <w:b w:val="0"/>
          <w:bCs w:val="0"/>
          <w:lang w:val="pl-PL"/>
        </w:rPr>
      </w:pPr>
      <w:r>
        <w:rPr>
          <w:rFonts w:asciiTheme="minorHAnsi" w:hAnsiTheme="minorHAnsi" w:cstheme="minorHAnsi"/>
          <w:b w:val="0"/>
          <w:bCs w:val="0"/>
          <w:lang w:val="pl-PL"/>
        </w:rPr>
        <w:t>2</w:t>
      </w:r>
      <w:r w:rsidR="009D286A" w:rsidRPr="00A1705D">
        <w:rPr>
          <w:rFonts w:asciiTheme="minorHAnsi" w:hAnsiTheme="minorHAnsi" w:cstheme="minorHAnsi"/>
          <w:b w:val="0"/>
          <w:bCs w:val="0"/>
          <w:lang w:val="pl-PL"/>
        </w:rPr>
        <w:t>.</w:t>
      </w:r>
      <w:r w:rsidR="009D286A" w:rsidRPr="00A1705D">
        <w:rPr>
          <w:rFonts w:asciiTheme="minorHAnsi" w:hAnsiTheme="minorHAnsi" w:cstheme="minorHAnsi"/>
          <w:b w:val="0"/>
          <w:bCs w:val="0"/>
          <w:lang w:val="pl-PL"/>
        </w:rPr>
        <w:tab/>
        <w:t>Telewizor</w:t>
      </w:r>
      <w:r w:rsidR="009D1238" w:rsidRPr="00A1705D">
        <w:rPr>
          <w:rFonts w:asciiTheme="minorHAnsi" w:hAnsiTheme="minorHAnsi" w:cstheme="minorHAnsi"/>
          <w:b w:val="0"/>
          <w:bCs w:val="0"/>
          <w:lang w:val="pl-PL"/>
        </w:rPr>
        <w:t>y</w:t>
      </w:r>
      <w:r w:rsidR="009D286A" w:rsidRPr="00A1705D">
        <w:rPr>
          <w:rFonts w:asciiTheme="minorHAnsi" w:hAnsiTheme="minorHAnsi" w:cstheme="minorHAnsi"/>
          <w:b w:val="0"/>
          <w:bCs w:val="0"/>
          <w:lang w:val="pl-PL"/>
        </w:rPr>
        <w:t xml:space="preserve"> do obserwacji z kamery obrotowej o przekątnej minimum </w:t>
      </w:r>
      <w:r w:rsidR="00394862">
        <w:rPr>
          <w:rFonts w:asciiTheme="minorHAnsi" w:hAnsiTheme="minorHAnsi" w:cstheme="minorHAnsi"/>
          <w:b w:val="0"/>
          <w:bCs w:val="0"/>
          <w:lang w:val="pl-PL"/>
        </w:rPr>
        <w:t>32</w:t>
      </w:r>
      <w:r w:rsidR="00F94711">
        <w:rPr>
          <w:rFonts w:asciiTheme="minorHAnsi" w:hAnsiTheme="minorHAnsi" w:cstheme="minorHAnsi"/>
          <w:b w:val="0"/>
          <w:bCs w:val="0"/>
          <w:lang w:val="pl-PL"/>
        </w:rPr>
        <w:t>”</w:t>
      </w:r>
      <w:r>
        <w:rPr>
          <w:rFonts w:asciiTheme="minorHAnsi" w:hAnsiTheme="minorHAnsi" w:cstheme="minorHAnsi"/>
          <w:b w:val="0"/>
          <w:bCs w:val="0"/>
          <w:lang w:val="pl-PL"/>
        </w:rPr>
        <w:t>-</w:t>
      </w:r>
      <w:r w:rsidR="00F94711">
        <w:rPr>
          <w:rFonts w:asciiTheme="minorHAnsi" w:hAnsiTheme="minorHAnsi" w:cstheme="minorHAnsi"/>
          <w:b w:val="0"/>
          <w:bCs w:val="0"/>
          <w:lang w:val="pl-PL"/>
        </w:rPr>
        <w:t xml:space="preserve"> maksimum 42”</w:t>
      </w:r>
      <w:r w:rsidR="0026673F">
        <w:rPr>
          <w:rFonts w:asciiTheme="minorHAnsi" w:hAnsiTheme="minorHAnsi" w:cstheme="minorHAnsi"/>
          <w:b w:val="0"/>
          <w:bCs w:val="0"/>
          <w:lang w:val="pl-PL"/>
        </w:rPr>
        <w:t xml:space="preserve"> trzy telewizory</w:t>
      </w:r>
      <w:r>
        <w:rPr>
          <w:rFonts w:asciiTheme="minorHAnsi" w:hAnsiTheme="minorHAnsi" w:cstheme="minorHAnsi"/>
          <w:b w:val="0"/>
          <w:bCs w:val="0"/>
          <w:lang w:val="pl-PL"/>
        </w:rPr>
        <w:t>.</w:t>
      </w:r>
    </w:p>
    <w:p w14:paraId="0442F0D5" w14:textId="04562B5A" w:rsidR="00C43FEF" w:rsidRPr="00A1705D" w:rsidRDefault="00B12806" w:rsidP="005E4DBE">
      <w:pPr>
        <w:pStyle w:val="Nagwek1"/>
        <w:tabs>
          <w:tab w:val="left" w:pos="1553"/>
        </w:tabs>
        <w:spacing w:before="186"/>
        <w:ind w:left="1242"/>
        <w:jc w:val="both"/>
        <w:rPr>
          <w:rFonts w:asciiTheme="minorHAnsi" w:hAnsiTheme="minorHAnsi" w:cstheme="minorHAnsi"/>
          <w:b w:val="0"/>
          <w:bCs w:val="0"/>
          <w:lang w:val="pl-PL"/>
        </w:rPr>
      </w:pPr>
      <w:r>
        <w:rPr>
          <w:rFonts w:asciiTheme="minorHAnsi" w:hAnsiTheme="minorHAnsi" w:cstheme="minorHAnsi"/>
          <w:b w:val="0"/>
          <w:bCs w:val="0"/>
          <w:lang w:val="pl-PL"/>
        </w:rPr>
        <w:t>3</w:t>
      </w:r>
      <w:r w:rsidR="009D286A" w:rsidRPr="00A1705D">
        <w:rPr>
          <w:rFonts w:asciiTheme="minorHAnsi" w:hAnsiTheme="minorHAnsi" w:cstheme="minorHAnsi"/>
          <w:b w:val="0"/>
          <w:bCs w:val="0"/>
          <w:lang w:val="pl-PL"/>
        </w:rPr>
        <w:t>.</w:t>
      </w:r>
      <w:r w:rsidR="009D286A" w:rsidRPr="00A1705D">
        <w:rPr>
          <w:rFonts w:asciiTheme="minorHAnsi" w:hAnsiTheme="minorHAnsi" w:cstheme="minorHAnsi"/>
          <w:b w:val="0"/>
          <w:bCs w:val="0"/>
          <w:lang w:val="pl-PL"/>
        </w:rPr>
        <w:tab/>
        <w:t>Pulpit sterujący umożliwiający sterowanie kamerami ze stanowiska PAD</w:t>
      </w:r>
      <w:r>
        <w:rPr>
          <w:rFonts w:asciiTheme="minorHAnsi" w:hAnsiTheme="minorHAnsi" w:cstheme="minorHAnsi"/>
          <w:b w:val="0"/>
          <w:bCs w:val="0"/>
          <w:lang w:val="pl-PL"/>
        </w:rPr>
        <w:t>.</w:t>
      </w:r>
    </w:p>
    <w:p w14:paraId="2F19089A" w14:textId="0319E8E1" w:rsidR="009D286A" w:rsidRPr="00A1705D" w:rsidRDefault="00B12806" w:rsidP="00F25A51">
      <w:pPr>
        <w:pStyle w:val="Nagwek1"/>
        <w:tabs>
          <w:tab w:val="left" w:pos="1553"/>
        </w:tabs>
        <w:spacing w:before="186" w:after="240"/>
        <w:ind w:left="1242"/>
        <w:jc w:val="both"/>
        <w:rPr>
          <w:rFonts w:asciiTheme="minorHAnsi" w:hAnsiTheme="minorHAnsi" w:cstheme="minorHAnsi"/>
          <w:b w:val="0"/>
          <w:bCs w:val="0"/>
          <w:lang w:val="pl-PL"/>
        </w:rPr>
      </w:pPr>
      <w:r>
        <w:rPr>
          <w:rFonts w:asciiTheme="minorHAnsi" w:hAnsiTheme="minorHAnsi" w:cstheme="minorHAnsi"/>
          <w:b w:val="0"/>
          <w:bCs w:val="0"/>
          <w:lang w:val="pl-PL"/>
        </w:rPr>
        <w:t>4</w:t>
      </w:r>
      <w:r w:rsidR="009D286A" w:rsidRPr="00A1705D">
        <w:rPr>
          <w:rFonts w:asciiTheme="minorHAnsi" w:hAnsiTheme="minorHAnsi" w:cstheme="minorHAnsi"/>
          <w:b w:val="0"/>
          <w:bCs w:val="0"/>
          <w:lang w:val="pl-PL"/>
        </w:rPr>
        <w:t>.</w:t>
      </w:r>
      <w:r w:rsidR="009D286A" w:rsidRPr="00A1705D">
        <w:rPr>
          <w:rFonts w:asciiTheme="minorHAnsi" w:hAnsiTheme="minorHAnsi" w:cstheme="minorHAnsi"/>
          <w:b w:val="0"/>
          <w:bCs w:val="0"/>
          <w:lang w:val="pl-PL"/>
        </w:rPr>
        <w:tab/>
        <w:t>Infrastruktura sieciowa zapewniająca komunikację pomiędzy PAD a kamerami</w:t>
      </w:r>
      <w:r>
        <w:rPr>
          <w:rFonts w:asciiTheme="minorHAnsi" w:hAnsiTheme="minorHAnsi" w:cstheme="minorHAnsi"/>
          <w:b w:val="0"/>
          <w:bCs w:val="0"/>
          <w:lang w:val="pl-PL"/>
        </w:rPr>
        <w:t xml:space="preserve"> (radiowa).</w:t>
      </w:r>
    </w:p>
    <w:p w14:paraId="16AFA62F" w14:textId="5FD806C2" w:rsidR="00C43FEF" w:rsidRPr="00B12806" w:rsidRDefault="009D286A" w:rsidP="00B12806">
      <w:pPr>
        <w:pStyle w:val="Nagwek1"/>
        <w:tabs>
          <w:tab w:val="left" w:pos="1553"/>
        </w:tabs>
        <w:spacing w:after="120"/>
        <w:ind w:left="1179"/>
        <w:jc w:val="both"/>
        <w:rPr>
          <w:rFonts w:asciiTheme="minorHAnsi" w:hAnsiTheme="minorHAnsi" w:cstheme="minorHAnsi"/>
          <w:b w:val="0"/>
          <w:bCs w:val="0"/>
          <w:lang w:val="pl-PL"/>
        </w:rPr>
      </w:pPr>
      <w:r w:rsidRPr="00A1705D">
        <w:rPr>
          <w:rFonts w:asciiTheme="minorHAnsi" w:hAnsiTheme="minorHAnsi" w:cstheme="minorHAnsi"/>
          <w:b w:val="0"/>
          <w:bCs w:val="0"/>
          <w:lang w:val="pl-PL"/>
        </w:rPr>
        <w:t xml:space="preserve">Sprzęt powinien spełniać minimalne wymagania określone w instrukcji ochrony przeciwpożarowej lasu </w:t>
      </w:r>
      <w:r w:rsidRPr="00B12806">
        <w:rPr>
          <w:rFonts w:asciiTheme="minorHAnsi" w:hAnsiTheme="minorHAnsi" w:cstheme="minorHAnsi"/>
          <w:b w:val="0"/>
          <w:bCs w:val="0"/>
          <w:lang w:val="pl-PL"/>
        </w:rPr>
        <w:t>z 202</w:t>
      </w:r>
      <w:r w:rsidR="0087249E" w:rsidRPr="00B12806">
        <w:rPr>
          <w:rFonts w:asciiTheme="minorHAnsi" w:hAnsiTheme="minorHAnsi" w:cstheme="minorHAnsi"/>
          <w:b w:val="0"/>
          <w:bCs w:val="0"/>
          <w:lang w:val="pl-PL"/>
        </w:rPr>
        <w:t>3</w:t>
      </w:r>
      <w:r w:rsidRPr="00B12806">
        <w:rPr>
          <w:rFonts w:asciiTheme="minorHAnsi" w:hAnsiTheme="minorHAnsi" w:cstheme="minorHAnsi"/>
          <w:b w:val="0"/>
          <w:bCs w:val="0"/>
          <w:lang w:val="pl-PL"/>
        </w:rPr>
        <w:t xml:space="preserve"> r.</w:t>
      </w:r>
    </w:p>
    <w:p w14:paraId="15BFFD65" w14:textId="77777777" w:rsidR="009D286A" w:rsidRPr="00A1705D" w:rsidRDefault="009D286A" w:rsidP="00F94711">
      <w:pPr>
        <w:pStyle w:val="Nagwek1"/>
        <w:numPr>
          <w:ilvl w:val="0"/>
          <w:numId w:val="4"/>
        </w:numPr>
        <w:tabs>
          <w:tab w:val="left" w:pos="1533"/>
        </w:tabs>
        <w:spacing w:before="186" w:line="276" w:lineRule="auto"/>
        <w:ind w:left="1242" w:hanging="567"/>
        <w:jc w:val="left"/>
        <w:rPr>
          <w:rFonts w:asciiTheme="minorHAnsi" w:hAnsiTheme="minorHAnsi" w:cstheme="minorHAnsi"/>
          <w:b w:val="0"/>
          <w:bCs w:val="0"/>
        </w:rPr>
      </w:pPr>
      <w:r w:rsidRPr="00A1705D">
        <w:rPr>
          <w:rFonts w:asciiTheme="minorHAnsi" w:hAnsiTheme="minorHAnsi" w:cstheme="minorHAnsi"/>
          <w:spacing w:val="-1"/>
        </w:rPr>
        <w:lastRenderedPageBreak/>
        <w:t>Oprogramowanie</w:t>
      </w:r>
    </w:p>
    <w:p w14:paraId="2C0D1430" w14:textId="4BF83EA6" w:rsidR="009D286A" w:rsidRPr="00A1705D" w:rsidRDefault="009D286A" w:rsidP="00F94711">
      <w:pPr>
        <w:pStyle w:val="Nagwek1"/>
        <w:tabs>
          <w:tab w:val="left" w:pos="1533"/>
        </w:tabs>
        <w:spacing w:before="186" w:line="276" w:lineRule="auto"/>
        <w:ind w:left="1242"/>
        <w:jc w:val="both"/>
        <w:rPr>
          <w:rFonts w:asciiTheme="minorHAnsi" w:hAnsiTheme="minorHAnsi" w:cstheme="minorHAnsi"/>
          <w:b w:val="0"/>
          <w:bCs w:val="0"/>
          <w:lang w:val="pl-PL"/>
        </w:rPr>
      </w:pPr>
      <w:r w:rsidRPr="00A1705D">
        <w:rPr>
          <w:rFonts w:asciiTheme="minorHAnsi" w:hAnsiTheme="minorHAnsi" w:cstheme="minorHAnsi"/>
          <w:b w:val="0"/>
          <w:bCs w:val="0"/>
          <w:lang w:val="pl-PL"/>
        </w:rPr>
        <w:t>Wykonawca dostarczy wszelkie oprogramowanie oraz licencje (jeśli są wymagane) współpracujące z systemem monitoringu wizyjnego oraz zapewniające obsługę systemu zgodnie z wymaganiami Zamawiającego</w:t>
      </w:r>
      <w:r w:rsidR="005E4DBE" w:rsidRPr="00A1705D">
        <w:rPr>
          <w:rFonts w:asciiTheme="minorHAnsi" w:hAnsiTheme="minorHAnsi" w:cstheme="minorHAnsi"/>
          <w:b w:val="0"/>
          <w:bCs w:val="0"/>
          <w:lang w:val="pl-PL"/>
        </w:rPr>
        <w:t>.</w:t>
      </w:r>
    </w:p>
    <w:p w14:paraId="0CCC4D55" w14:textId="77777777" w:rsidR="009D286A" w:rsidRPr="00A1705D" w:rsidRDefault="009D286A" w:rsidP="00F94711">
      <w:pPr>
        <w:pStyle w:val="Nagwek1"/>
        <w:numPr>
          <w:ilvl w:val="0"/>
          <w:numId w:val="4"/>
        </w:numPr>
        <w:tabs>
          <w:tab w:val="left" w:pos="1533"/>
        </w:tabs>
        <w:spacing w:before="186" w:line="276" w:lineRule="auto"/>
        <w:ind w:left="1242" w:hanging="567"/>
        <w:jc w:val="left"/>
        <w:rPr>
          <w:rFonts w:asciiTheme="minorHAnsi" w:hAnsiTheme="minorHAnsi" w:cstheme="minorHAnsi"/>
          <w:b w:val="0"/>
          <w:bCs w:val="0"/>
        </w:rPr>
      </w:pPr>
      <w:r w:rsidRPr="00A1705D">
        <w:rPr>
          <w:rFonts w:asciiTheme="minorHAnsi" w:hAnsiTheme="minorHAnsi" w:cstheme="minorHAnsi"/>
        </w:rPr>
        <w:t>Płatności</w:t>
      </w:r>
    </w:p>
    <w:p w14:paraId="1051B19D" w14:textId="1C2A3908" w:rsidR="009D286A" w:rsidRPr="00A1705D" w:rsidRDefault="009D286A" w:rsidP="00F94711">
      <w:pPr>
        <w:pStyle w:val="Nagwek1"/>
        <w:tabs>
          <w:tab w:val="left" w:pos="1533"/>
        </w:tabs>
        <w:spacing w:before="186" w:line="276" w:lineRule="auto"/>
        <w:ind w:left="1242"/>
        <w:jc w:val="both"/>
        <w:rPr>
          <w:rFonts w:asciiTheme="minorHAnsi" w:hAnsiTheme="minorHAnsi" w:cstheme="minorHAnsi"/>
          <w:b w:val="0"/>
          <w:bCs w:val="0"/>
          <w:lang w:val="pl-PL"/>
        </w:rPr>
      </w:pPr>
      <w:r w:rsidRPr="00A1705D">
        <w:rPr>
          <w:rFonts w:asciiTheme="minorHAnsi" w:hAnsiTheme="minorHAnsi" w:cstheme="minorHAnsi"/>
          <w:b w:val="0"/>
          <w:bCs w:val="0"/>
          <w:lang w:val="pl-PL"/>
        </w:rPr>
        <w:t xml:space="preserve">Wynagrodzenie zostanie zapłacone w </w:t>
      </w:r>
      <w:r w:rsidR="00022936">
        <w:rPr>
          <w:rFonts w:asciiTheme="minorHAnsi" w:hAnsiTheme="minorHAnsi" w:cstheme="minorHAnsi"/>
          <w:b w:val="0"/>
          <w:bCs w:val="0"/>
          <w:lang w:val="pl-PL"/>
        </w:rPr>
        <w:t xml:space="preserve">15 </w:t>
      </w:r>
      <w:r w:rsidRPr="00A1705D">
        <w:rPr>
          <w:rFonts w:asciiTheme="minorHAnsi" w:hAnsiTheme="minorHAnsi" w:cstheme="minorHAnsi"/>
          <w:b w:val="0"/>
          <w:bCs w:val="0"/>
          <w:lang w:val="pl-PL"/>
        </w:rPr>
        <w:t xml:space="preserve">transzach na podstawie faktury VAT z </w:t>
      </w:r>
      <w:r w:rsidR="00B12806">
        <w:rPr>
          <w:rFonts w:asciiTheme="minorHAnsi" w:hAnsiTheme="minorHAnsi" w:cstheme="minorHAnsi"/>
          <w:b w:val="0"/>
          <w:bCs w:val="0"/>
          <w:lang w:val="pl-PL"/>
        </w:rPr>
        <w:t>14</w:t>
      </w:r>
      <w:r w:rsidRPr="00A1705D">
        <w:rPr>
          <w:rFonts w:asciiTheme="minorHAnsi" w:hAnsiTheme="minorHAnsi" w:cstheme="minorHAnsi"/>
          <w:b w:val="0"/>
          <w:bCs w:val="0"/>
          <w:lang w:val="pl-PL"/>
        </w:rPr>
        <w:t xml:space="preserve"> dniowym terminem płatności. Ilość transzy płatności wynagrodzenia odpowiadać będzie ilości miesięcy kalendarzowych przypadających w trakcie sezonu pożarowego w okresie trwania umowy.</w:t>
      </w:r>
    </w:p>
    <w:p w14:paraId="291798EF" w14:textId="0EB846E5" w:rsidR="009D286A" w:rsidRPr="00A1705D" w:rsidRDefault="009D286A" w:rsidP="00F94711">
      <w:pPr>
        <w:pStyle w:val="Nagwek1"/>
        <w:numPr>
          <w:ilvl w:val="0"/>
          <w:numId w:val="4"/>
        </w:numPr>
        <w:tabs>
          <w:tab w:val="left" w:pos="1533"/>
        </w:tabs>
        <w:spacing w:before="186" w:line="276" w:lineRule="auto"/>
        <w:ind w:left="1242" w:hanging="567"/>
        <w:jc w:val="both"/>
        <w:rPr>
          <w:rFonts w:asciiTheme="minorHAnsi" w:hAnsiTheme="minorHAnsi" w:cstheme="minorHAnsi"/>
          <w:b w:val="0"/>
          <w:bCs w:val="0"/>
          <w:lang w:val="pl-PL"/>
        </w:rPr>
      </w:pPr>
      <w:r w:rsidRPr="00A1705D">
        <w:rPr>
          <w:rFonts w:asciiTheme="minorHAnsi" w:hAnsiTheme="minorHAnsi" w:cstheme="minorHAnsi"/>
          <w:lang w:val="pl-PL"/>
        </w:rPr>
        <w:t>Pozostałe</w:t>
      </w:r>
      <w:r w:rsidRPr="00A1705D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A1705D">
        <w:rPr>
          <w:rFonts w:asciiTheme="minorHAnsi" w:hAnsiTheme="minorHAnsi" w:cstheme="minorHAnsi"/>
          <w:spacing w:val="-1"/>
          <w:lang w:val="pl-PL"/>
        </w:rPr>
        <w:t>warunki</w:t>
      </w:r>
      <w:r w:rsidRPr="00A1705D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A1705D">
        <w:rPr>
          <w:rFonts w:asciiTheme="minorHAnsi" w:hAnsiTheme="minorHAnsi" w:cstheme="minorHAnsi"/>
          <w:lang w:val="pl-PL"/>
        </w:rPr>
        <w:t>świadczenia</w:t>
      </w:r>
      <w:r w:rsidRPr="00A1705D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A1705D">
        <w:rPr>
          <w:rFonts w:asciiTheme="minorHAnsi" w:hAnsiTheme="minorHAnsi" w:cstheme="minorHAnsi"/>
          <w:lang w:val="pl-PL"/>
        </w:rPr>
        <w:t>usługi</w:t>
      </w:r>
      <w:r w:rsidRPr="00A1705D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A1705D">
        <w:rPr>
          <w:rFonts w:asciiTheme="minorHAnsi" w:hAnsiTheme="minorHAnsi" w:cstheme="minorHAnsi"/>
          <w:spacing w:val="-1"/>
          <w:lang w:val="pl-PL"/>
        </w:rPr>
        <w:t>monitoringu</w:t>
      </w:r>
      <w:r w:rsidRPr="00A1705D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A1705D">
        <w:rPr>
          <w:rFonts w:asciiTheme="minorHAnsi" w:hAnsiTheme="minorHAnsi" w:cstheme="minorHAnsi"/>
          <w:spacing w:val="-1"/>
          <w:lang w:val="pl-PL"/>
        </w:rPr>
        <w:t>obszarów</w:t>
      </w:r>
      <w:r w:rsidRPr="00A1705D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A1705D">
        <w:rPr>
          <w:rFonts w:asciiTheme="minorHAnsi" w:hAnsiTheme="minorHAnsi" w:cstheme="minorHAnsi"/>
          <w:lang w:val="pl-PL"/>
        </w:rPr>
        <w:t>leśnych</w:t>
      </w:r>
      <w:r w:rsidRPr="00A1705D">
        <w:rPr>
          <w:rFonts w:asciiTheme="minorHAnsi" w:hAnsiTheme="minorHAnsi" w:cstheme="minorHAnsi"/>
          <w:spacing w:val="-12"/>
          <w:lang w:val="pl-PL"/>
        </w:rPr>
        <w:t xml:space="preserve"> N</w:t>
      </w:r>
      <w:r w:rsidRPr="00A1705D">
        <w:rPr>
          <w:rFonts w:asciiTheme="minorHAnsi" w:hAnsiTheme="minorHAnsi" w:cstheme="minorHAnsi"/>
          <w:lang w:val="pl-PL"/>
        </w:rPr>
        <w:t xml:space="preserve">adleśnictw </w:t>
      </w:r>
      <w:r w:rsidR="00B12806">
        <w:rPr>
          <w:rFonts w:asciiTheme="minorHAnsi" w:hAnsiTheme="minorHAnsi" w:cstheme="minorHAnsi"/>
          <w:lang w:val="pl-PL"/>
        </w:rPr>
        <w:t>Szczytno oraz Jedwabno.</w:t>
      </w:r>
    </w:p>
    <w:p w14:paraId="0952D032" w14:textId="06F5B639" w:rsidR="009D286A" w:rsidRPr="00A1705D" w:rsidRDefault="009D286A" w:rsidP="00F94711">
      <w:pPr>
        <w:pStyle w:val="Nagwek1"/>
        <w:tabs>
          <w:tab w:val="left" w:pos="1533"/>
        </w:tabs>
        <w:spacing w:before="120" w:line="276" w:lineRule="auto"/>
        <w:ind w:left="1242"/>
        <w:jc w:val="both"/>
        <w:rPr>
          <w:rFonts w:asciiTheme="minorHAnsi" w:hAnsiTheme="minorHAnsi" w:cstheme="minorHAnsi"/>
          <w:b w:val="0"/>
          <w:bCs w:val="0"/>
          <w:lang w:val="pl-PL"/>
        </w:rPr>
      </w:pPr>
      <w:r w:rsidRPr="00A1705D">
        <w:rPr>
          <w:rFonts w:asciiTheme="minorHAnsi" w:hAnsiTheme="minorHAnsi" w:cstheme="minorHAnsi"/>
          <w:b w:val="0"/>
          <w:bCs w:val="0"/>
          <w:lang w:val="pl-PL"/>
        </w:rPr>
        <w:t>1.</w:t>
      </w:r>
      <w:r w:rsidRPr="00A1705D">
        <w:rPr>
          <w:rFonts w:asciiTheme="minorHAnsi" w:hAnsiTheme="minorHAnsi" w:cstheme="minorHAnsi"/>
          <w:b w:val="0"/>
          <w:bCs w:val="0"/>
          <w:lang w:val="pl-PL"/>
        </w:rPr>
        <w:tab/>
        <w:t>Monitoring 24 godziny na dobę, 7 dni w tygodniu z kamery obrotowej zapewniający podgląd obszaru w zakresie 360 st. i kamer stałopozycyjnych w aplikacji</w:t>
      </w:r>
      <w:r w:rsidR="00022936">
        <w:rPr>
          <w:rFonts w:asciiTheme="minorHAnsi" w:hAnsiTheme="minorHAnsi" w:cstheme="minorHAnsi"/>
          <w:b w:val="0"/>
          <w:bCs w:val="0"/>
          <w:lang w:val="pl-PL"/>
        </w:rPr>
        <w:t xml:space="preserve"> web</w:t>
      </w:r>
      <w:r w:rsidRPr="00A1705D">
        <w:rPr>
          <w:rFonts w:asciiTheme="minorHAnsi" w:hAnsiTheme="minorHAnsi" w:cstheme="minorHAnsi"/>
          <w:b w:val="0"/>
          <w:bCs w:val="0"/>
          <w:lang w:val="pl-PL"/>
        </w:rPr>
        <w:t>owej.</w:t>
      </w:r>
    </w:p>
    <w:p w14:paraId="4909D54F" w14:textId="77777777" w:rsidR="009D286A" w:rsidRPr="00A1705D" w:rsidRDefault="009D286A" w:rsidP="00F94711">
      <w:pPr>
        <w:pStyle w:val="Nagwek1"/>
        <w:tabs>
          <w:tab w:val="left" w:pos="1533"/>
        </w:tabs>
        <w:spacing w:before="120" w:line="276" w:lineRule="auto"/>
        <w:ind w:left="1242"/>
        <w:jc w:val="both"/>
        <w:rPr>
          <w:rFonts w:asciiTheme="minorHAnsi" w:hAnsiTheme="minorHAnsi" w:cstheme="minorHAnsi"/>
          <w:b w:val="0"/>
          <w:bCs w:val="0"/>
          <w:lang w:val="pl-PL"/>
        </w:rPr>
      </w:pPr>
      <w:r w:rsidRPr="00A1705D">
        <w:rPr>
          <w:rFonts w:asciiTheme="minorHAnsi" w:hAnsiTheme="minorHAnsi" w:cstheme="minorHAnsi"/>
          <w:b w:val="0"/>
          <w:bCs w:val="0"/>
          <w:lang w:val="pl-PL"/>
        </w:rPr>
        <w:t>2.</w:t>
      </w:r>
      <w:r w:rsidRPr="00A1705D">
        <w:rPr>
          <w:rFonts w:asciiTheme="minorHAnsi" w:hAnsiTheme="minorHAnsi" w:cstheme="minorHAnsi"/>
          <w:b w:val="0"/>
          <w:bCs w:val="0"/>
          <w:lang w:val="pl-PL"/>
        </w:rPr>
        <w:tab/>
        <w:t>Powiadamianie pracowników PAD i pracowników terenowych o wykrytym pożarze za pomocą aplikacji mobilnej.</w:t>
      </w:r>
    </w:p>
    <w:p w14:paraId="1949104E" w14:textId="77777777" w:rsidR="009D286A" w:rsidRPr="00A1705D" w:rsidRDefault="009D286A" w:rsidP="00F94711">
      <w:pPr>
        <w:pStyle w:val="Nagwek1"/>
        <w:tabs>
          <w:tab w:val="left" w:pos="1533"/>
        </w:tabs>
        <w:spacing w:before="120" w:line="276" w:lineRule="auto"/>
        <w:ind w:left="1242"/>
        <w:jc w:val="both"/>
        <w:rPr>
          <w:rFonts w:asciiTheme="minorHAnsi" w:hAnsiTheme="minorHAnsi" w:cstheme="minorHAnsi"/>
          <w:b w:val="0"/>
          <w:bCs w:val="0"/>
          <w:lang w:val="pl-PL"/>
        </w:rPr>
      </w:pPr>
      <w:r w:rsidRPr="00A1705D">
        <w:rPr>
          <w:rFonts w:asciiTheme="minorHAnsi" w:hAnsiTheme="minorHAnsi" w:cstheme="minorHAnsi"/>
          <w:b w:val="0"/>
          <w:bCs w:val="0"/>
          <w:lang w:val="pl-PL"/>
        </w:rPr>
        <w:t>3.</w:t>
      </w:r>
      <w:r w:rsidRPr="00A1705D">
        <w:rPr>
          <w:rFonts w:asciiTheme="minorHAnsi" w:hAnsiTheme="minorHAnsi" w:cstheme="minorHAnsi"/>
          <w:b w:val="0"/>
          <w:bCs w:val="0"/>
          <w:lang w:val="pl-PL"/>
        </w:rPr>
        <w:tab/>
        <w:t>Podgląd wideo ze zdarzenia uwzględniający obraz sprzed momentu wykrycia pożaru.</w:t>
      </w:r>
    </w:p>
    <w:p w14:paraId="23033EFA" w14:textId="77777777" w:rsidR="009D286A" w:rsidRPr="00A1705D" w:rsidRDefault="009D286A" w:rsidP="00F94711">
      <w:pPr>
        <w:pStyle w:val="Nagwek1"/>
        <w:tabs>
          <w:tab w:val="left" w:pos="1533"/>
        </w:tabs>
        <w:spacing w:before="120" w:line="276" w:lineRule="auto"/>
        <w:ind w:left="1242"/>
        <w:jc w:val="both"/>
        <w:rPr>
          <w:rFonts w:asciiTheme="minorHAnsi" w:hAnsiTheme="minorHAnsi" w:cstheme="minorHAnsi"/>
          <w:b w:val="0"/>
          <w:bCs w:val="0"/>
          <w:lang w:val="pl-PL"/>
        </w:rPr>
      </w:pPr>
      <w:r w:rsidRPr="00A1705D">
        <w:rPr>
          <w:rFonts w:asciiTheme="minorHAnsi" w:hAnsiTheme="minorHAnsi" w:cstheme="minorHAnsi"/>
          <w:b w:val="0"/>
          <w:bCs w:val="0"/>
          <w:lang w:val="pl-PL"/>
        </w:rPr>
        <w:t>4.</w:t>
      </w:r>
      <w:r w:rsidRPr="00A1705D">
        <w:rPr>
          <w:rFonts w:asciiTheme="minorHAnsi" w:hAnsiTheme="minorHAnsi" w:cstheme="minorHAnsi"/>
          <w:b w:val="0"/>
          <w:bCs w:val="0"/>
          <w:lang w:val="pl-PL"/>
        </w:rPr>
        <w:tab/>
        <w:t>Dostęp do danych historycznych w celach raportowania.</w:t>
      </w:r>
    </w:p>
    <w:p w14:paraId="4E93D0F7" w14:textId="77777777" w:rsidR="009D286A" w:rsidRPr="00A1705D" w:rsidRDefault="009D286A" w:rsidP="00F94711">
      <w:pPr>
        <w:pStyle w:val="Nagwek1"/>
        <w:tabs>
          <w:tab w:val="left" w:pos="1533"/>
        </w:tabs>
        <w:spacing w:before="120" w:line="276" w:lineRule="auto"/>
        <w:ind w:left="1242"/>
        <w:jc w:val="both"/>
        <w:rPr>
          <w:rFonts w:asciiTheme="minorHAnsi" w:hAnsiTheme="minorHAnsi" w:cstheme="minorHAnsi"/>
          <w:b w:val="0"/>
          <w:bCs w:val="0"/>
          <w:lang w:val="pl-PL"/>
        </w:rPr>
      </w:pPr>
      <w:r w:rsidRPr="00A1705D">
        <w:rPr>
          <w:rFonts w:asciiTheme="minorHAnsi" w:hAnsiTheme="minorHAnsi" w:cstheme="minorHAnsi"/>
          <w:b w:val="0"/>
          <w:bCs w:val="0"/>
          <w:lang w:val="pl-PL"/>
        </w:rPr>
        <w:t>5.</w:t>
      </w:r>
      <w:r w:rsidRPr="00A1705D">
        <w:rPr>
          <w:rFonts w:asciiTheme="minorHAnsi" w:hAnsiTheme="minorHAnsi" w:cstheme="minorHAnsi"/>
          <w:b w:val="0"/>
          <w:bCs w:val="0"/>
          <w:lang w:val="pl-PL"/>
        </w:rPr>
        <w:tab/>
        <w:t>Dostęp do obrazu z kamer i detektorów przy pomocy aplikacji mobilnej.</w:t>
      </w:r>
    </w:p>
    <w:p w14:paraId="1039BFED" w14:textId="7A1BDF59" w:rsidR="003A589D" w:rsidRPr="00A1705D" w:rsidRDefault="009D286A" w:rsidP="00F94711">
      <w:pPr>
        <w:pStyle w:val="Nagwek1"/>
        <w:tabs>
          <w:tab w:val="left" w:pos="1533"/>
        </w:tabs>
        <w:spacing w:before="120" w:line="276" w:lineRule="auto"/>
        <w:ind w:left="1242"/>
        <w:jc w:val="both"/>
        <w:rPr>
          <w:rFonts w:asciiTheme="minorHAnsi" w:hAnsiTheme="minorHAnsi" w:cstheme="minorHAnsi"/>
          <w:b w:val="0"/>
          <w:bCs w:val="0"/>
          <w:lang w:val="pl-PL"/>
        </w:rPr>
      </w:pPr>
      <w:r w:rsidRPr="00A1705D">
        <w:rPr>
          <w:rFonts w:asciiTheme="minorHAnsi" w:hAnsiTheme="minorHAnsi" w:cstheme="minorHAnsi"/>
          <w:b w:val="0"/>
          <w:bCs w:val="0"/>
          <w:lang w:val="pl-PL"/>
        </w:rPr>
        <w:t>6.</w:t>
      </w:r>
      <w:r w:rsidRPr="00A1705D">
        <w:rPr>
          <w:rFonts w:asciiTheme="minorHAnsi" w:hAnsiTheme="minorHAnsi" w:cstheme="minorHAnsi"/>
          <w:b w:val="0"/>
          <w:bCs w:val="0"/>
          <w:lang w:val="pl-PL"/>
        </w:rPr>
        <w:tab/>
        <w:t>Montaż̇ i konfigurację kamer monitoringu ppoż. na wież</w:t>
      </w:r>
      <w:r w:rsidR="00B12806">
        <w:rPr>
          <w:rFonts w:asciiTheme="minorHAnsi" w:hAnsiTheme="minorHAnsi" w:cstheme="minorHAnsi"/>
          <w:b w:val="0"/>
          <w:bCs w:val="0"/>
          <w:lang w:val="pl-PL"/>
        </w:rPr>
        <w:t>ach.</w:t>
      </w:r>
      <w:r w:rsidRPr="00A1705D">
        <w:rPr>
          <w:rFonts w:asciiTheme="minorHAnsi" w:hAnsiTheme="minorHAnsi" w:cstheme="minorHAnsi"/>
          <w:b w:val="0"/>
          <w:bCs w:val="0"/>
          <w:lang w:val="pl-PL"/>
        </w:rPr>
        <w:t xml:space="preserve"> </w:t>
      </w:r>
    </w:p>
    <w:p w14:paraId="17C46CE6" w14:textId="53C7B81C" w:rsidR="009D286A" w:rsidRPr="00A1705D" w:rsidRDefault="009D286A" w:rsidP="00F94711">
      <w:pPr>
        <w:pStyle w:val="Nagwek1"/>
        <w:tabs>
          <w:tab w:val="left" w:pos="1533"/>
        </w:tabs>
        <w:spacing w:before="120" w:line="276" w:lineRule="auto"/>
        <w:ind w:left="1242"/>
        <w:jc w:val="both"/>
        <w:rPr>
          <w:rFonts w:asciiTheme="minorHAnsi" w:hAnsiTheme="minorHAnsi" w:cstheme="minorHAnsi"/>
          <w:b w:val="0"/>
          <w:bCs w:val="0"/>
          <w:lang w:val="pl-PL"/>
        </w:rPr>
      </w:pPr>
      <w:r w:rsidRPr="00A1705D">
        <w:rPr>
          <w:rFonts w:asciiTheme="minorHAnsi" w:hAnsiTheme="minorHAnsi" w:cstheme="minorHAnsi"/>
          <w:b w:val="0"/>
          <w:bCs w:val="0"/>
          <w:lang w:val="pl-PL"/>
        </w:rPr>
        <w:t xml:space="preserve">Montaż̇ obejmuje </w:t>
      </w:r>
      <w:r w:rsidR="00B12806">
        <w:rPr>
          <w:rFonts w:asciiTheme="minorHAnsi" w:hAnsiTheme="minorHAnsi" w:cstheme="minorHAnsi"/>
          <w:b w:val="0"/>
          <w:bCs w:val="0"/>
          <w:lang w:val="pl-PL"/>
        </w:rPr>
        <w:t>3</w:t>
      </w:r>
      <w:r w:rsidRPr="00A1705D">
        <w:rPr>
          <w:rFonts w:asciiTheme="minorHAnsi" w:hAnsiTheme="minorHAnsi" w:cstheme="minorHAnsi"/>
          <w:b w:val="0"/>
          <w:bCs w:val="0"/>
          <w:lang w:val="pl-PL"/>
        </w:rPr>
        <w:t xml:space="preserve"> kamer</w:t>
      </w:r>
      <w:r w:rsidR="00B12806">
        <w:rPr>
          <w:rFonts w:asciiTheme="minorHAnsi" w:hAnsiTheme="minorHAnsi" w:cstheme="minorHAnsi"/>
          <w:b w:val="0"/>
          <w:bCs w:val="0"/>
          <w:lang w:val="pl-PL"/>
        </w:rPr>
        <w:t>y</w:t>
      </w:r>
      <w:r w:rsidRPr="00A1705D">
        <w:rPr>
          <w:rFonts w:asciiTheme="minorHAnsi" w:hAnsiTheme="minorHAnsi" w:cstheme="minorHAnsi"/>
          <w:b w:val="0"/>
          <w:bCs w:val="0"/>
          <w:lang w:val="pl-PL"/>
        </w:rPr>
        <w:t xml:space="preserve"> obrotow</w:t>
      </w:r>
      <w:r w:rsidR="00B12806">
        <w:rPr>
          <w:rFonts w:asciiTheme="minorHAnsi" w:hAnsiTheme="minorHAnsi" w:cstheme="minorHAnsi"/>
          <w:b w:val="0"/>
          <w:bCs w:val="0"/>
          <w:lang w:val="pl-PL"/>
        </w:rPr>
        <w:t>e</w:t>
      </w:r>
      <w:r w:rsidRPr="00A1705D">
        <w:rPr>
          <w:rFonts w:asciiTheme="minorHAnsi" w:hAnsiTheme="minorHAnsi" w:cstheme="minorHAnsi"/>
          <w:b w:val="0"/>
          <w:bCs w:val="0"/>
          <w:lang w:val="pl-PL"/>
        </w:rPr>
        <w:t xml:space="preserve"> do weryfikacji alertów oraz </w:t>
      </w:r>
      <w:r w:rsidR="00B12806">
        <w:rPr>
          <w:rFonts w:asciiTheme="minorHAnsi" w:hAnsiTheme="minorHAnsi" w:cstheme="minorHAnsi"/>
          <w:b w:val="0"/>
          <w:bCs w:val="0"/>
          <w:lang w:val="pl-PL"/>
        </w:rPr>
        <w:t>9</w:t>
      </w:r>
      <w:r w:rsidRPr="00A1705D">
        <w:rPr>
          <w:rFonts w:asciiTheme="minorHAnsi" w:hAnsiTheme="minorHAnsi" w:cstheme="minorHAnsi"/>
          <w:b w:val="0"/>
          <w:bCs w:val="0"/>
          <w:lang w:val="pl-PL"/>
        </w:rPr>
        <w:t xml:space="preserve"> kamer przeciwpożarowych stałopozycyjnych prowadzących automatyczny monitoring.</w:t>
      </w:r>
    </w:p>
    <w:p w14:paraId="65926CDF" w14:textId="77777777" w:rsidR="009D286A" w:rsidRPr="00A1705D" w:rsidRDefault="009D286A" w:rsidP="00F94711">
      <w:pPr>
        <w:pStyle w:val="Nagwek1"/>
        <w:tabs>
          <w:tab w:val="left" w:pos="1533"/>
        </w:tabs>
        <w:spacing w:before="120" w:line="276" w:lineRule="auto"/>
        <w:ind w:left="1242"/>
        <w:jc w:val="both"/>
        <w:rPr>
          <w:rFonts w:asciiTheme="minorHAnsi" w:hAnsiTheme="minorHAnsi" w:cstheme="minorHAnsi"/>
          <w:b w:val="0"/>
          <w:bCs w:val="0"/>
          <w:lang w:val="pl-PL"/>
        </w:rPr>
      </w:pPr>
      <w:r w:rsidRPr="00A1705D">
        <w:rPr>
          <w:rFonts w:asciiTheme="minorHAnsi" w:hAnsiTheme="minorHAnsi" w:cstheme="minorHAnsi"/>
          <w:b w:val="0"/>
          <w:bCs w:val="0"/>
          <w:lang w:val="pl-PL"/>
        </w:rPr>
        <w:t>7.</w:t>
      </w:r>
      <w:r w:rsidRPr="00A1705D">
        <w:rPr>
          <w:rFonts w:asciiTheme="minorHAnsi" w:hAnsiTheme="minorHAnsi" w:cstheme="minorHAnsi"/>
          <w:b w:val="0"/>
          <w:bCs w:val="0"/>
          <w:lang w:val="pl-PL"/>
        </w:rPr>
        <w:tab/>
        <w:t>Udostępnienie oprogramowania do automatycznej detekcji pożarów wraz z możliwością̨ zarzadzania zgłoszonymi alarmami. Oprogramowanie powinno wyświetlać́ lokalizację pożaru, mapę̨ nadleśnictwa oraz przesyłać informację do odpowiedniej aplikacji na telefon komórkowy.</w:t>
      </w:r>
    </w:p>
    <w:p w14:paraId="3D67A57E" w14:textId="77777777" w:rsidR="009D286A" w:rsidRPr="00A1705D" w:rsidRDefault="009D286A" w:rsidP="00F94711">
      <w:pPr>
        <w:pStyle w:val="Nagwek1"/>
        <w:tabs>
          <w:tab w:val="left" w:pos="1533"/>
        </w:tabs>
        <w:spacing w:before="120" w:line="276" w:lineRule="auto"/>
        <w:ind w:left="1242"/>
        <w:jc w:val="both"/>
        <w:rPr>
          <w:rFonts w:asciiTheme="minorHAnsi" w:hAnsiTheme="minorHAnsi" w:cstheme="minorHAnsi"/>
          <w:b w:val="0"/>
          <w:bCs w:val="0"/>
          <w:lang w:val="pl-PL"/>
        </w:rPr>
      </w:pPr>
      <w:r w:rsidRPr="00A1705D">
        <w:rPr>
          <w:rFonts w:asciiTheme="minorHAnsi" w:hAnsiTheme="minorHAnsi" w:cstheme="minorHAnsi"/>
          <w:b w:val="0"/>
          <w:bCs w:val="0"/>
          <w:lang w:val="pl-PL"/>
        </w:rPr>
        <w:t>8.</w:t>
      </w:r>
      <w:r w:rsidRPr="00A1705D">
        <w:rPr>
          <w:rFonts w:asciiTheme="minorHAnsi" w:hAnsiTheme="minorHAnsi" w:cstheme="minorHAnsi"/>
          <w:b w:val="0"/>
          <w:bCs w:val="0"/>
          <w:lang w:val="pl-PL"/>
        </w:rPr>
        <w:tab/>
        <w:t>Udzielenie licencji, jeśli jest wymagana, na korzystanie z oprogramowania dla dyspozytora w PAD oraz użytkowników aplikacji mobilnych.</w:t>
      </w:r>
    </w:p>
    <w:p w14:paraId="4C449DA0" w14:textId="77777777" w:rsidR="009D286A" w:rsidRPr="00A1705D" w:rsidRDefault="009D286A" w:rsidP="00F94711">
      <w:pPr>
        <w:pStyle w:val="Nagwek1"/>
        <w:tabs>
          <w:tab w:val="left" w:pos="1533"/>
        </w:tabs>
        <w:spacing w:before="120" w:line="276" w:lineRule="auto"/>
        <w:ind w:left="1242"/>
        <w:jc w:val="both"/>
        <w:rPr>
          <w:rFonts w:asciiTheme="minorHAnsi" w:hAnsiTheme="minorHAnsi" w:cstheme="minorHAnsi"/>
          <w:b w:val="0"/>
          <w:bCs w:val="0"/>
          <w:lang w:val="pl-PL"/>
        </w:rPr>
      </w:pPr>
      <w:r w:rsidRPr="00A1705D">
        <w:rPr>
          <w:rFonts w:asciiTheme="minorHAnsi" w:hAnsiTheme="minorHAnsi" w:cstheme="minorHAnsi"/>
          <w:b w:val="0"/>
          <w:bCs w:val="0"/>
          <w:lang w:val="pl-PL"/>
        </w:rPr>
        <w:t>9.</w:t>
      </w:r>
      <w:r w:rsidRPr="00A1705D">
        <w:rPr>
          <w:rFonts w:asciiTheme="minorHAnsi" w:hAnsiTheme="minorHAnsi" w:cstheme="minorHAnsi"/>
          <w:b w:val="0"/>
          <w:bCs w:val="0"/>
          <w:lang w:val="pl-PL"/>
        </w:rPr>
        <w:tab/>
        <w:t>Aktualizacje oprogramowania.</w:t>
      </w:r>
    </w:p>
    <w:p w14:paraId="7F5FEE92" w14:textId="77777777" w:rsidR="009D286A" w:rsidRPr="00A1705D" w:rsidRDefault="009D286A" w:rsidP="00F94711">
      <w:pPr>
        <w:pStyle w:val="Nagwek1"/>
        <w:tabs>
          <w:tab w:val="left" w:pos="1533"/>
        </w:tabs>
        <w:spacing w:before="120" w:line="276" w:lineRule="auto"/>
        <w:ind w:left="1242"/>
        <w:jc w:val="both"/>
        <w:rPr>
          <w:rFonts w:asciiTheme="minorHAnsi" w:hAnsiTheme="minorHAnsi" w:cstheme="minorHAnsi"/>
          <w:b w:val="0"/>
          <w:bCs w:val="0"/>
          <w:lang w:val="pl-PL"/>
        </w:rPr>
      </w:pPr>
      <w:r w:rsidRPr="00A1705D">
        <w:rPr>
          <w:rFonts w:asciiTheme="minorHAnsi" w:hAnsiTheme="minorHAnsi" w:cstheme="minorHAnsi"/>
          <w:b w:val="0"/>
          <w:bCs w:val="0"/>
          <w:lang w:val="pl-PL"/>
        </w:rPr>
        <w:t>10. Wyposażenie PAD-u w komputer z oprogramowaniem, monitory, pulpit sterujący.</w:t>
      </w:r>
    </w:p>
    <w:p w14:paraId="1E504303" w14:textId="77777777" w:rsidR="009D286A" w:rsidRPr="00A1705D" w:rsidRDefault="009D286A" w:rsidP="00F94711">
      <w:pPr>
        <w:pStyle w:val="Nagwek1"/>
        <w:tabs>
          <w:tab w:val="left" w:pos="1533"/>
        </w:tabs>
        <w:spacing w:before="120" w:line="276" w:lineRule="auto"/>
        <w:ind w:left="1242"/>
        <w:jc w:val="both"/>
        <w:rPr>
          <w:rFonts w:asciiTheme="minorHAnsi" w:hAnsiTheme="minorHAnsi" w:cstheme="minorHAnsi"/>
          <w:b w:val="0"/>
          <w:bCs w:val="0"/>
          <w:lang w:val="pl-PL"/>
        </w:rPr>
      </w:pPr>
      <w:r w:rsidRPr="00A1705D">
        <w:rPr>
          <w:rFonts w:asciiTheme="minorHAnsi" w:hAnsiTheme="minorHAnsi" w:cstheme="minorHAnsi"/>
          <w:b w:val="0"/>
          <w:bCs w:val="0"/>
          <w:lang w:val="pl-PL"/>
        </w:rPr>
        <w:t>11. Szkolenie z obsługi i zasad eksploatacji systemu monitoringu przed uruchomieniem sezonu pożarowego.</w:t>
      </w:r>
    </w:p>
    <w:p w14:paraId="08279A31" w14:textId="07ABC2ED" w:rsidR="009D286A" w:rsidRPr="00A1705D" w:rsidRDefault="009D286A" w:rsidP="00F94711">
      <w:pPr>
        <w:pStyle w:val="Nagwek1"/>
        <w:tabs>
          <w:tab w:val="left" w:pos="1533"/>
        </w:tabs>
        <w:spacing w:before="120" w:line="276" w:lineRule="auto"/>
        <w:ind w:left="1242"/>
        <w:jc w:val="both"/>
        <w:rPr>
          <w:rFonts w:asciiTheme="minorHAnsi" w:hAnsiTheme="minorHAnsi" w:cstheme="minorHAnsi"/>
          <w:b w:val="0"/>
          <w:bCs w:val="0"/>
          <w:lang w:val="pl-PL"/>
        </w:rPr>
      </w:pPr>
      <w:r w:rsidRPr="00A1705D">
        <w:rPr>
          <w:rFonts w:asciiTheme="minorHAnsi" w:hAnsiTheme="minorHAnsi" w:cstheme="minorHAnsi"/>
          <w:b w:val="0"/>
          <w:bCs w:val="0"/>
          <w:lang w:val="pl-PL"/>
        </w:rPr>
        <w:t>12. Wsparcie pracy dyspozytora przez przej</w:t>
      </w:r>
      <w:r w:rsidR="00B12806">
        <w:rPr>
          <w:rFonts w:asciiTheme="minorHAnsi" w:hAnsiTheme="minorHAnsi" w:cstheme="minorHAnsi"/>
          <w:b w:val="0"/>
          <w:bCs w:val="0"/>
          <w:lang w:val="pl-PL"/>
        </w:rPr>
        <w:t>ę</w:t>
      </w:r>
      <w:r w:rsidRPr="00A1705D">
        <w:rPr>
          <w:rFonts w:asciiTheme="minorHAnsi" w:hAnsiTheme="minorHAnsi" w:cstheme="minorHAnsi"/>
          <w:b w:val="0"/>
          <w:bCs w:val="0"/>
          <w:lang w:val="pl-PL"/>
        </w:rPr>
        <w:t>cie nadzoru nad systemem i alarmami poza czasem pracy PAD nadleśnictwa, także w nocy.</w:t>
      </w:r>
    </w:p>
    <w:p w14:paraId="4A6843AC" w14:textId="1D27AE2A" w:rsidR="00C566FD" w:rsidRPr="00A1705D" w:rsidRDefault="009D286A" w:rsidP="00F94711">
      <w:pPr>
        <w:pStyle w:val="Nagwek1"/>
        <w:tabs>
          <w:tab w:val="left" w:pos="1533"/>
        </w:tabs>
        <w:spacing w:before="120" w:line="276" w:lineRule="auto"/>
        <w:ind w:left="1242"/>
        <w:jc w:val="both"/>
        <w:rPr>
          <w:rFonts w:asciiTheme="minorHAnsi" w:hAnsiTheme="minorHAnsi" w:cstheme="minorHAnsi"/>
          <w:b w:val="0"/>
          <w:bCs w:val="0"/>
          <w:lang w:val="pl-PL"/>
        </w:rPr>
      </w:pPr>
      <w:r w:rsidRPr="00A1705D">
        <w:rPr>
          <w:rFonts w:asciiTheme="minorHAnsi" w:hAnsiTheme="minorHAnsi" w:cstheme="minorHAnsi"/>
          <w:b w:val="0"/>
          <w:bCs w:val="0"/>
          <w:lang w:val="pl-PL"/>
        </w:rPr>
        <w:t>13. Całodobowe wsparcie techniczne, utrzymanie sprawności wszystkich elementów systemu monitoringu przez zapewnienie prac serwisowych, materiałów eksploatacyjnych, itp.</w:t>
      </w:r>
    </w:p>
    <w:p w14:paraId="57906095" w14:textId="1ADAB2E9" w:rsidR="00FB532C" w:rsidRDefault="009D286A" w:rsidP="00F94711">
      <w:pPr>
        <w:pStyle w:val="Nagwek1"/>
        <w:tabs>
          <w:tab w:val="left" w:pos="1533"/>
        </w:tabs>
        <w:spacing w:before="120" w:line="276" w:lineRule="auto"/>
        <w:ind w:left="1242"/>
        <w:jc w:val="both"/>
        <w:rPr>
          <w:rFonts w:asciiTheme="minorHAnsi" w:hAnsiTheme="minorHAnsi" w:cstheme="minorHAnsi"/>
          <w:b w:val="0"/>
          <w:bCs w:val="0"/>
          <w:lang w:val="pl-PL"/>
        </w:rPr>
      </w:pPr>
      <w:r w:rsidRPr="00A1705D">
        <w:rPr>
          <w:rFonts w:asciiTheme="minorHAnsi" w:hAnsiTheme="minorHAnsi" w:cstheme="minorHAnsi"/>
          <w:b w:val="0"/>
          <w:bCs w:val="0"/>
          <w:lang w:val="pl-PL"/>
        </w:rPr>
        <w:t>14. Wszelkie czynności oraz opłaty związane z zapewnieniem łączności (np. opłaty za użytkowanie częstotliwości w paśmie licencjonowanym) pomiędzy wieżą PPOŻ a Punktem Ala</w:t>
      </w:r>
      <w:r w:rsidR="00022936">
        <w:rPr>
          <w:rFonts w:asciiTheme="minorHAnsi" w:hAnsiTheme="minorHAnsi" w:cstheme="minorHAnsi"/>
          <w:b w:val="0"/>
          <w:bCs w:val="0"/>
          <w:lang w:val="pl-PL"/>
        </w:rPr>
        <w:t>r</w:t>
      </w:r>
      <w:r w:rsidRPr="00A1705D">
        <w:rPr>
          <w:rFonts w:asciiTheme="minorHAnsi" w:hAnsiTheme="minorHAnsi" w:cstheme="minorHAnsi"/>
          <w:b w:val="0"/>
          <w:bCs w:val="0"/>
          <w:lang w:val="pl-PL"/>
        </w:rPr>
        <w:t xml:space="preserve">mowo-Dyspozycyjnym (PAD) w biurze Nadleśnictwa </w:t>
      </w:r>
      <w:r w:rsidR="00FB532C">
        <w:rPr>
          <w:rFonts w:asciiTheme="minorHAnsi" w:hAnsiTheme="minorHAnsi" w:cstheme="minorHAnsi"/>
          <w:b w:val="0"/>
          <w:bCs w:val="0"/>
          <w:lang w:val="pl-PL"/>
        </w:rPr>
        <w:t>Szczytno</w:t>
      </w:r>
      <w:r w:rsidRPr="00A1705D">
        <w:rPr>
          <w:rFonts w:asciiTheme="minorHAnsi" w:hAnsiTheme="minorHAnsi" w:cstheme="minorHAnsi"/>
          <w:b w:val="0"/>
          <w:bCs w:val="0"/>
          <w:lang w:val="pl-PL"/>
        </w:rPr>
        <w:t xml:space="preserve"> leżą po stronie Wykonawcy.</w:t>
      </w:r>
    </w:p>
    <w:p w14:paraId="530E67AA" w14:textId="5B635E14" w:rsidR="00022936" w:rsidRPr="00A1705D" w:rsidRDefault="00022936" w:rsidP="00F94711">
      <w:pPr>
        <w:pStyle w:val="Nagwek1"/>
        <w:tabs>
          <w:tab w:val="left" w:pos="1533"/>
        </w:tabs>
        <w:spacing w:before="120" w:line="276" w:lineRule="auto"/>
        <w:ind w:left="1242"/>
        <w:jc w:val="both"/>
        <w:rPr>
          <w:rFonts w:asciiTheme="minorHAnsi" w:hAnsiTheme="minorHAnsi" w:cstheme="minorHAnsi"/>
          <w:b w:val="0"/>
          <w:bCs w:val="0"/>
          <w:lang w:val="pl-PL"/>
        </w:rPr>
      </w:pPr>
    </w:p>
    <w:sectPr w:rsidR="00022936" w:rsidRPr="00A1705D" w:rsidSect="00123F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691D7" w14:textId="77777777" w:rsidR="00BA072A" w:rsidRDefault="00BA072A" w:rsidP="000D4B00">
      <w:pPr>
        <w:spacing w:after="0" w:line="240" w:lineRule="auto"/>
      </w:pPr>
      <w:r>
        <w:separator/>
      </w:r>
    </w:p>
  </w:endnote>
  <w:endnote w:type="continuationSeparator" w:id="0">
    <w:p w14:paraId="742CD109" w14:textId="77777777" w:rsidR="00BA072A" w:rsidRDefault="00BA072A" w:rsidP="000D4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AB00A" w14:textId="77777777" w:rsidR="000944A5" w:rsidRDefault="000944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37884" w14:textId="77777777" w:rsidR="000944A5" w:rsidRDefault="000944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DBA3F" w14:textId="77777777" w:rsidR="000944A5" w:rsidRDefault="000944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9B087" w14:textId="77777777" w:rsidR="00BA072A" w:rsidRDefault="00BA072A" w:rsidP="000D4B00">
      <w:pPr>
        <w:spacing w:after="0" w:line="240" w:lineRule="auto"/>
      </w:pPr>
      <w:r>
        <w:separator/>
      </w:r>
    </w:p>
  </w:footnote>
  <w:footnote w:type="continuationSeparator" w:id="0">
    <w:p w14:paraId="1DB5804A" w14:textId="77777777" w:rsidR="00BA072A" w:rsidRDefault="00BA072A" w:rsidP="000D4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10348" w14:textId="77777777" w:rsidR="000944A5" w:rsidRDefault="000944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3567D" w14:textId="798B3168" w:rsidR="00022936" w:rsidRPr="00123FEE" w:rsidRDefault="00022936" w:rsidP="007B431A">
    <w:pPr>
      <w:spacing w:after="0" w:line="240" w:lineRule="auto"/>
      <w:jc w:val="right"/>
      <w:rPr>
        <w:rFonts w:ascii="Cambria" w:hAnsi="Cambria" w:cs="Arial"/>
        <w:b/>
        <w:bCs/>
        <w:i/>
        <w:sz w:val="18"/>
      </w:rPr>
    </w:pPr>
    <w:bookmarkStart w:id="0" w:name="_GoBack"/>
    <w:r w:rsidRPr="00123FEE">
      <w:rPr>
        <w:rFonts w:ascii="Cambria" w:hAnsi="Cambria" w:cs="Arial"/>
        <w:b/>
        <w:bCs/>
        <w:i/>
        <w:sz w:val="18"/>
      </w:rPr>
      <w:t xml:space="preserve">Załącznik nr </w:t>
    </w:r>
    <w:r w:rsidR="007B431A" w:rsidRPr="00123FEE">
      <w:rPr>
        <w:rFonts w:ascii="Cambria" w:hAnsi="Cambria" w:cs="Arial"/>
        <w:b/>
        <w:bCs/>
        <w:i/>
        <w:sz w:val="18"/>
      </w:rPr>
      <w:t>2</w:t>
    </w:r>
    <w:r w:rsidRPr="00123FEE">
      <w:rPr>
        <w:rFonts w:ascii="Cambria" w:hAnsi="Cambria" w:cs="Arial"/>
        <w:b/>
        <w:bCs/>
        <w:i/>
        <w:sz w:val="18"/>
      </w:rPr>
      <w:t xml:space="preserve"> do SWZ </w:t>
    </w:r>
  </w:p>
  <w:p w14:paraId="0029AACB" w14:textId="77777777" w:rsidR="00022936" w:rsidRPr="00123FEE" w:rsidRDefault="00022936" w:rsidP="007B431A">
    <w:pPr>
      <w:spacing w:after="0" w:line="240" w:lineRule="auto"/>
      <w:jc w:val="right"/>
      <w:rPr>
        <w:rFonts w:ascii="Cambria" w:hAnsi="Cambria" w:cs="Arial"/>
        <w:b/>
        <w:bCs/>
        <w:i/>
        <w:sz w:val="18"/>
      </w:rPr>
    </w:pPr>
    <w:r w:rsidRPr="00123FEE">
      <w:rPr>
        <w:rFonts w:ascii="Cambria" w:hAnsi="Cambria" w:cs="Arial"/>
        <w:b/>
        <w:bCs/>
        <w:i/>
        <w:sz w:val="18"/>
      </w:rPr>
      <w:t>w postępowaniu nr ZG.272.5.2024</w:t>
    </w:r>
  </w:p>
  <w:bookmarkEnd w:id="0"/>
  <w:p w14:paraId="7AC2226A" w14:textId="77300597" w:rsidR="000D4B00" w:rsidRPr="00022936" w:rsidRDefault="000D4B00" w:rsidP="0002293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D6ECD" w14:textId="77777777" w:rsidR="000944A5" w:rsidRDefault="000944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69F7"/>
    <w:multiLevelType w:val="hybridMultilevel"/>
    <w:tmpl w:val="CE4E0F02"/>
    <w:lvl w:ilvl="0" w:tplc="A7C601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B6344"/>
    <w:multiLevelType w:val="hybridMultilevel"/>
    <w:tmpl w:val="932A2CD8"/>
    <w:lvl w:ilvl="0" w:tplc="A9F6CC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397FDB"/>
    <w:multiLevelType w:val="hybridMultilevel"/>
    <w:tmpl w:val="2F1CC07E"/>
    <w:lvl w:ilvl="0" w:tplc="369C4AE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F34AF"/>
    <w:multiLevelType w:val="hybridMultilevel"/>
    <w:tmpl w:val="609814BA"/>
    <w:lvl w:ilvl="0" w:tplc="132A9952">
      <w:start w:val="1"/>
      <w:numFmt w:val="upperRoman"/>
      <w:lvlText w:val="%1."/>
      <w:lvlJc w:val="left"/>
      <w:pPr>
        <w:ind w:left="880" w:hanging="880"/>
        <w:jc w:val="right"/>
      </w:pPr>
      <w:rPr>
        <w:rFonts w:ascii="Arial" w:eastAsia="Arial" w:hAnsi="Arial" w:hint="default"/>
        <w:b/>
        <w:bCs/>
        <w:spacing w:val="-1"/>
        <w:w w:val="99"/>
        <w:sz w:val="22"/>
        <w:szCs w:val="22"/>
      </w:rPr>
    </w:lvl>
    <w:lvl w:ilvl="1" w:tplc="6E40E840">
      <w:start w:val="1"/>
      <w:numFmt w:val="decimal"/>
      <w:lvlText w:val="%2."/>
      <w:lvlJc w:val="left"/>
      <w:pPr>
        <w:ind w:left="544" w:hanging="360"/>
      </w:pPr>
      <w:rPr>
        <w:rFonts w:ascii="Arial" w:eastAsia="Arial" w:hAnsi="Arial" w:hint="default"/>
        <w:spacing w:val="-1"/>
        <w:w w:val="99"/>
        <w:sz w:val="22"/>
        <w:szCs w:val="22"/>
      </w:rPr>
    </w:lvl>
    <w:lvl w:ilvl="2" w:tplc="6A8268BE">
      <w:start w:val="1"/>
      <w:numFmt w:val="bullet"/>
      <w:lvlText w:val="•"/>
      <w:lvlJc w:val="left"/>
      <w:pPr>
        <w:ind w:left="880" w:hanging="360"/>
      </w:pPr>
      <w:rPr>
        <w:rFonts w:hint="default"/>
      </w:rPr>
    </w:lvl>
    <w:lvl w:ilvl="3" w:tplc="C8A2A378">
      <w:start w:val="1"/>
      <w:numFmt w:val="bullet"/>
      <w:lvlText w:val="•"/>
      <w:lvlJc w:val="left"/>
      <w:pPr>
        <w:ind w:left="1849" w:hanging="360"/>
      </w:pPr>
      <w:rPr>
        <w:rFonts w:hint="default"/>
      </w:rPr>
    </w:lvl>
    <w:lvl w:ilvl="4" w:tplc="E21A9E26">
      <w:start w:val="1"/>
      <w:numFmt w:val="bullet"/>
      <w:lvlText w:val="•"/>
      <w:lvlJc w:val="left"/>
      <w:pPr>
        <w:ind w:left="2818" w:hanging="360"/>
      </w:pPr>
      <w:rPr>
        <w:rFonts w:hint="default"/>
      </w:rPr>
    </w:lvl>
    <w:lvl w:ilvl="5" w:tplc="A7783C5C">
      <w:start w:val="1"/>
      <w:numFmt w:val="bullet"/>
      <w:lvlText w:val="•"/>
      <w:lvlJc w:val="left"/>
      <w:pPr>
        <w:ind w:left="3787" w:hanging="360"/>
      </w:pPr>
      <w:rPr>
        <w:rFonts w:hint="default"/>
      </w:rPr>
    </w:lvl>
    <w:lvl w:ilvl="6" w:tplc="23C82DDA">
      <w:start w:val="1"/>
      <w:numFmt w:val="bullet"/>
      <w:lvlText w:val="•"/>
      <w:lvlJc w:val="left"/>
      <w:pPr>
        <w:ind w:left="4756" w:hanging="360"/>
      </w:pPr>
      <w:rPr>
        <w:rFonts w:hint="default"/>
      </w:rPr>
    </w:lvl>
    <w:lvl w:ilvl="7" w:tplc="6DD86E46">
      <w:start w:val="1"/>
      <w:numFmt w:val="bullet"/>
      <w:lvlText w:val="•"/>
      <w:lvlJc w:val="left"/>
      <w:pPr>
        <w:ind w:left="5725" w:hanging="360"/>
      </w:pPr>
      <w:rPr>
        <w:rFonts w:hint="default"/>
      </w:rPr>
    </w:lvl>
    <w:lvl w:ilvl="8" w:tplc="F9527B1E">
      <w:start w:val="1"/>
      <w:numFmt w:val="bullet"/>
      <w:lvlText w:val="•"/>
      <w:lvlJc w:val="left"/>
      <w:pPr>
        <w:ind w:left="6694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3D5"/>
    <w:rsid w:val="00006C06"/>
    <w:rsid w:val="0001785E"/>
    <w:rsid w:val="00022936"/>
    <w:rsid w:val="000551F6"/>
    <w:rsid w:val="0005660D"/>
    <w:rsid w:val="000944A5"/>
    <w:rsid w:val="000B4F5D"/>
    <w:rsid w:val="000D4B00"/>
    <w:rsid w:val="000F0BFD"/>
    <w:rsid w:val="001035E3"/>
    <w:rsid w:val="00105172"/>
    <w:rsid w:val="00123FEE"/>
    <w:rsid w:val="00140771"/>
    <w:rsid w:val="00155FFA"/>
    <w:rsid w:val="00163C41"/>
    <w:rsid w:val="00180A77"/>
    <w:rsid w:val="00191EF8"/>
    <w:rsid w:val="001C2B9F"/>
    <w:rsid w:val="001D1E74"/>
    <w:rsid w:val="002200F3"/>
    <w:rsid w:val="00226EFD"/>
    <w:rsid w:val="00244316"/>
    <w:rsid w:val="0026673F"/>
    <w:rsid w:val="00270EA6"/>
    <w:rsid w:val="002B01EE"/>
    <w:rsid w:val="002C3111"/>
    <w:rsid w:val="002C4F38"/>
    <w:rsid w:val="002D1290"/>
    <w:rsid w:val="002D6E65"/>
    <w:rsid w:val="00300439"/>
    <w:rsid w:val="0033662B"/>
    <w:rsid w:val="00394862"/>
    <w:rsid w:val="003A589D"/>
    <w:rsid w:val="003B0925"/>
    <w:rsid w:val="003D5958"/>
    <w:rsid w:val="003E4A7B"/>
    <w:rsid w:val="00450398"/>
    <w:rsid w:val="004553D5"/>
    <w:rsid w:val="00467ED4"/>
    <w:rsid w:val="00485BCB"/>
    <w:rsid w:val="00497EFF"/>
    <w:rsid w:val="004A54D1"/>
    <w:rsid w:val="004E3B81"/>
    <w:rsid w:val="005028E6"/>
    <w:rsid w:val="00521C8F"/>
    <w:rsid w:val="00522C13"/>
    <w:rsid w:val="005265A3"/>
    <w:rsid w:val="005B6DBE"/>
    <w:rsid w:val="005E4DBE"/>
    <w:rsid w:val="005F5FE5"/>
    <w:rsid w:val="00604258"/>
    <w:rsid w:val="00664E42"/>
    <w:rsid w:val="00685D25"/>
    <w:rsid w:val="006A5045"/>
    <w:rsid w:val="006B29B7"/>
    <w:rsid w:val="00735413"/>
    <w:rsid w:val="00741C68"/>
    <w:rsid w:val="007708E6"/>
    <w:rsid w:val="007745D3"/>
    <w:rsid w:val="00777135"/>
    <w:rsid w:val="007955BC"/>
    <w:rsid w:val="007A0BCF"/>
    <w:rsid w:val="007B431A"/>
    <w:rsid w:val="007D2D3A"/>
    <w:rsid w:val="007D3581"/>
    <w:rsid w:val="007F7231"/>
    <w:rsid w:val="00801812"/>
    <w:rsid w:val="008133A5"/>
    <w:rsid w:val="00820A47"/>
    <w:rsid w:val="0083107D"/>
    <w:rsid w:val="0083195E"/>
    <w:rsid w:val="00835814"/>
    <w:rsid w:val="00840A16"/>
    <w:rsid w:val="008564DB"/>
    <w:rsid w:val="0087249E"/>
    <w:rsid w:val="00872A45"/>
    <w:rsid w:val="0087692A"/>
    <w:rsid w:val="008A4195"/>
    <w:rsid w:val="008D05D3"/>
    <w:rsid w:val="00930EC7"/>
    <w:rsid w:val="00931368"/>
    <w:rsid w:val="00943371"/>
    <w:rsid w:val="009435BC"/>
    <w:rsid w:val="00945E7E"/>
    <w:rsid w:val="009B33A9"/>
    <w:rsid w:val="009B52EA"/>
    <w:rsid w:val="009D1238"/>
    <w:rsid w:val="009D286A"/>
    <w:rsid w:val="009E7474"/>
    <w:rsid w:val="00A1037A"/>
    <w:rsid w:val="00A1705D"/>
    <w:rsid w:val="00A2515D"/>
    <w:rsid w:val="00A3125F"/>
    <w:rsid w:val="00A522B2"/>
    <w:rsid w:val="00A633D6"/>
    <w:rsid w:val="00A77F87"/>
    <w:rsid w:val="00A954AD"/>
    <w:rsid w:val="00AD1F10"/>
    <w:rsid w:val="00AD1F6E"/>
    <w:rsid w:val="00AF6C5D"/>
    <w:rsid w:val="00B12806"/>
    <w:rsid w:val="00B14658"/>
    <w:rsid w:val="00B26815"/>
    <w:rsid w:val="00B73B9E"/>
    <w:rsid w:val="00B80197"/>
    <w:rsid w:val="00B975C6"/>
    <w:rsid w:val="00BA072A"/>
    <w:rsid w:val="00BB0043"/>
    <w:rsid w:val="00BB7D2D"/>
    <w:rsid w:val="00BC06A6"/>
    <w:rsid w:val="00BD2D98"/>
    <w:rsid w:val="00BE27CF"/>
    <w:rsid w:val="00C07D6B"/>
    <w:rsid w:val="00C37D66"/>
    <w:rsid w:val="00C43FEF"/>
    <w:rsid w:val="00C566FD"/>
    <w:rsid w:val="00C83972"/>
    <w:rsid w:val="00C91859"/>
    <w:rsid w:val="00CC28DE"/>
    <w:rsid w:val="00CD2A55"/>
    <w:rsid w:val="00D0346F"/>
    <w:rsid w:val="00D15B89"/>
    <w:rsid w:val="00D17BF4"/>
    <w:rsid w:val="00D33498"/>
    <w:rsid w:val="00D55B40"/>
    <w:rsid w:val="00DC1391"/>
    <w:rsid w:val="00DC1AD8"/>
    <w:rsid w:val="00DE473C"/>
    <w:rsid w:val="00E15A88"/>
    <w:rsid w:val="00E22B8F"/>
    <w:rsid w:val="00E827AF"/>
    <w:rsid w:val="00EA16A0"/>
    <w:rsid w:val="00EC7D84"/>
    <w:rsid w:val="00F11E54"/>
    <w:rsid w:val="00F25A51"/>
    <w:rsid w:val="00F81167"/>
    <w:rsid w:val="00F94711"/>
    <w:rsid w:val="00F969AC"/>
    <w:rsid w:val="00FA6882"/>
    <w:rsid w:val="00FB532C"/>
    <w:rsid w:val="00FF1F9D"/>
    <w:rsid w:val="00FF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FC30C"/>
  <w15:docId w15:val="{9FB0CC5F-EF4E-4094-B39B-9F1561EC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9D286A"/>
    <w:pPr>
      <w:widowControl w:val="0"/>
      <w:spacing w:after="0" w:line="240" w:lineRule="auto"/>
      <w:ind w:left="260"/>
      <w:outlineLvl w:val="0"/>
    </w:pPr>
    <w:rPr>
      <w:rFonts w:ascii="Arial" w:eastAsia="Arial" w:hAnsi="Arial"/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21C8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180A77"/>
  </w:style>
  <w:style w:type="paragraph" w:styleId="Tekstdymka">
    <w:name w:val="Balloon Text"/>
    <w:basedOn w:val="Normalny"/>
    <w:link w:val="TekstdymkaZnak"/>
    <w:uiPriority w:val="99"/>
    <w:semiHidden/>
    <w:unhideWhenUsed/>
    <w:rsid w:val="003B0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92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9D286A"/>
    <w:rPr>
      <w:rFonts w:ascii="Arial" w:eastAsia="Arial" w:hAnsi="Arial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9D286A"/>
    <w:pPr>
      <w:widowControl w:val="0"/>
      <w:spacing w:before="38" w:after="0" w:line="240" w:lineRule="auto"/>
      <w:ind w:left="837" w:hanging="360"/>
    </w:pPr>
    <w:rPr>
      <w:rFonts w:ascii="Arial" w:eastAsia="Arial" w:hAnsi="Arial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D286A"/>
    <w:rPr>
      <w:rFonts w:ascii="Arial" w:eastAsia="Arial" w:hAnsi="Arial"/>
      <w:lang w:val="en-US"/>
    </w:rPr>
  </w:style>
  <w:style w:type="table" w:customStyle="1" w:styleId="TableGrid">
    <w:name w:val="TableGrid"/>
    <w:rsid w:val="009D1238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D4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B00"/>
  </w:style>
  <w:style w:type="paragraph" w:styleId="Stopka">
    <w:name w:val="footer"/>
    <w:basedOn w:val="Normalny"/>
    <w:link w:val="StopkaZnak"/>
    <w:uiPriority w:val="99"/>
    <w:unhideWhenUsed/>
    <w:rsid w:val="000D4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635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 Hadam</dc:creator>
  <cp:lastModifiedBy>N.Szczytno Anna Boruszewska</cp:lastModifiedBy>
  <cp:revision>6</cp:revision>
  <cp:lastPrinted>2024-01-31T11:35:00Z</cp:lastPrinted>
  <dcterms:created xsi:type="dcterms:W3CDTF">2024-01-31T09:23:00Z</dcterms:created>
  <dcterms:modified xsi:type="dcterms:W3CDTF">2024-02-01T08:18:00Z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