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E093" w14:textId="091F1AC3" w:rsidR="00C72E33" w:rsidRPr="00D3645A" w:rsidRDefault="00514881" w:rsidP="00815B6E">
      <w:pPr>
        <w:ind w:left="5760" w:firstLine="720"/>
        <w:jc w:val="both"/>
        <w:rPr>
          <w:rFonts w:ascii="Acumin Pro" w:hAnsi="Acumin Pro"/>
          <w:sz w:val="20"/>
          <w:szCs w:val="20"/>
          <w:lang w:val="pl-PL"/>
        </w:rPr>
      </w:pPr>
      <w:r w:rsidRPr="00D3645A">
        <w:rPr>
          <w:rFonts w:ascii="Acumin Pro" w:hAnsi="Acumin Pro"/>
          <w:sz w:val="20"/>
          <w:szCs w:val="20"/>
          <w:lang w:val="pl-PL"/>
        </w:rPr>
        <w:t xml:space="preserve">Poznań, </w:t>
      </w:r>
      <w:r w:rsidR="00815B6E">
        <w:rPr>
          <w:rFonts w:ascii="Acumin Pro" w:hAnsi="Acumin Pro"/>
          <w:sz w:val="20"/>
          <w:szCs w:val="20"/>
          <w:lang w:val="pl-PL"/>
        </w:rPr>
        <w:t xml:space="preserve">12.02.2024 r. </w:t>
      </w:r>
    </w:p>
    <w:p w14:paraId="03845DB8" w14:textId="119173F5" w:rsidR="006B3105" w:rsidRPr="00D3645A" w:rsidRDefault="006B3105" w:rsidP="005F6BB4">
      <w:pPr>
        <w:jc w:val="both"/>
        <w:rPr>
          <w:rFonts w:ascii="Acumin Pro" w:hAnsi="Acumin Pro"/>
          <w:sz w:val="20"/>
          <w:szCs w:val="20"/>
          <w:lang w:val="pl-PL"/>
        </w:rPr>
      </w:pPr>
      <w:r w:rsidRPr="00D3645A">
        <w:rPr>
          <w:rFonts w:ascii="Acumin Pro" w:hAnsi="Acumin Pro"/>
          <w:sz w:val="20"/>
          <w:szCs w:val="20"/>
          <w:lang w:val="pl-PL"/>
        </w:rPr>
        <w:t>AZ.281.</w:t>
      </w:r>
      <w:r w:rsidR="00A7183E" w:rsidRPr="00D3645A">
        <w:rPr>
          <w:rFonts w:ascii="Acumin Pro" w:hAnsi="Acumin Pro"/>
          <w:sz w:val="20"/>
          <w:szCs w:val="20"/>
          <w:lang w:val="pl-PL"/>
        </w:rPr>
        <w:t>2.</w:t>
      </w:r>
      <w:r w:rsidR="00E7480B">
        <w:rPr>
          <w:rFonts w:ascii="Acumin Pro" w:hAnsi="Acumin Pro"/>
          <w:sz w:val="20"/>
          <w:szCs w:val="20"/>
          <w:lang w:val="pl-PL"/>
        </w:rPr>
        <w:t>3.2024</w:t>
      </w:r>
    </w:p>
    <w:p w14:paraId="3264AD75" w14:textId="77777777" w:rsidR="007F5518" w:rsidRPr="007F5518" w:rsidRDefault="007F5518" w:rsidP="005F6BB4">
      <w:pPr>
        <w:jc w:val="both"/>
        <w:rPr>
          <w:rFonts w:ascii="Acumin Pro" w:hAnsi="Acumin Pro"/>
          <w:sz w:val="20"/>
          <w:szCs w:val="20"/>
          <w:lang w:val="pl-PL"/>
        </w:rPr>
      </w:pPr>
    </w:p>
    <w:p w14:paraId="734FE629" w14:textId="07279606" w:rsidR="005F6BB4" w:rsidRPr="005F6BB4" w:rsidRDefault="005F6BB4" w:rsidP="005F6B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Acumin Pro" w:hAnsi="Acumin Pro"/>
          <w:b/>
          <w:bCs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d</w:t>
      </w:r>
      <w:r w:rsidR="007F5518">
        <w:rPr>
          <w:rFonts w:ascii="Acumin Pro" w:hAnsi="Acumin Pro"/>
          <w:sz w:val="20"/>
          <w:szCs w:val="20"/>
          <w:lang w:val="pl-PL"/>
        </w:rPr>
        <w:t>ot. postępowania przetargowego na</w:t>
      </w:r>
      <w:r w:rsidR="00E7480B">
        <w:rPr>
          <w:rFonts w:ascii="Acumin Pro" w:hAnsi="Acumin Pro"/>
          <w:sz w:val="20"/>
          <w:szCs w:val="20"/>
          <w:lang w:val="pl-PL"/>
        </w:rPr>
        <w:t xml:space="preserve"> </w:t>
      </w:r>
      <w:r w:rsidRPr="005F6BB4">
        <w:rPr>
          <w:rFonts w:ascii="Acumin Pro" w:hAnsi="Acumin Pro"/>
          <w:b/>
          <w:bCs/>
          <w:sz w:val="20"/>
          <w:szCs w:val="20"/>
          <w:lang w:val="pl-PL"/>
        </w:rPr>
        <w:t>Wykonanie robót budowlano – konserwatorskich w Muzeum Etnograficznym, oddziale Muzeum Narodowego w Poznaniu polegających na odnowieniu elewacji, montażu iluminacji oraz zmianie zagospodarowania terenu wokół  Muzeum Etnograficznego</w:t>
      </w:r>
      <w:r>
        <w:rPr>
          <w:rFonts w:ascii="Acumin Pro" w:hAnsi="Acumin Pro"/>
          <w:b/>
          <w:bCs/>
          <w:sz w:val="20"/>
          <w:szCs w:val="20"/>
          <w:lang w:val="pl-PL"/>
        </w:rPr>
        <w:t>.</w:t>
      </w:r>
    </w:p>
    <w:p w14:paraId="5B3D992C" w14:textId="77777777" w:rsidR="005F6BB4" w:rsidRPr="005F6BB4" w:rsidRDefault="005F6BB4" w:rsidP="005F6B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Acumin Pro" w:eastAsia="Times New Roman" w:hAnsi="Acumin Pro" w:cstheme="minorHAnsi"/>
          <w:color w:val="000000" w:themeColor="text1"/>
          <w:sz w:val="20"/>
          <w:szCs w:val="20"/>
          <w:lang w:val="pl-PL" w:eastAsia="pl-PL"/>
        </w:rPr>
      </w:pPr>
    </w:p>
    <w:p w14:paraId="52A55672" w14:textId="652A0493" w:rsidR="008322C6" w:rsidRPr="008322C6" w:rsidRDefault="008322C6" w:rsidP="005F6BB4">
      <w:pPr>
        <w:jc w:val="both"/>
        <w:rPr>
          <w:rFonts w:ascii="Acumin Pro" w:hAnsi="Acumin Pro"/>
          <w:b/>
          <w:bCs/>
          <w:sz w:val="20"/>
          <w:szCs w:val="20"/>
          <w:lang w:val="pl-PL"/>
        </w:rPr>
      </w:pPr>
    </w:p>
    <w:p w14:paraId="193F801F" w14:textId="6E63935D" w:rsidR="008D2E7E" w:rsidRDefault="00657831" w:rsidP="005F6BB4">
      <w:pPr>
        <w:jc w:val="center"/>
        <w:rPr>
          <w:rFonts w:ascii="Acumin Pro" w:hAnsi="Acumin Pro"/>
          <w:b/>
          <w:bCs/>
          <w:sz w:val="20"/>
          <w:szCs w:val="20"/>
          <w:lang w:val="pl-PL"/>
        </w:rPr>
      </w:pPr>
      <w:r>
        <w:rPr>
          <w:rFonts w:ascii="Acumin Pro" w:hAnsi="Acumin Pro"/>
          <w:b/>
          <w:bCs/>
          <w:sz w:val="20"/>
          <w:szCs w:val="20"/>
          <w:lang w:val="pl-PL"/>
        </w:rPr>
        <w:t>ODPOWIEDZI NA PYTANIA</w:t>
      </w:r>
    </w:p>
    <w:p w14:paraId="7D193FC2" w14:textId="77777777" w:rsidR="0007272E" w:rsidRPr="008D2E7E" w:rsidRDefault="0007272E" w:rsidP="005F6BB4">
      <w:pPr>
        <w:jc w:val="center"/>
        <w:rPr>
          <w:rFonts w:ascii="Acumin Pro" w:hAnsi="Acumin Pro"/>
          <w:b/>
          <w:bCs/>
          <w:sz w:val="20"/>
          <w:szCs w:val="20"/>
          <w:lang w:val="pl-PL"/>
        </w:rPr>
      </w:pPr>
    </w:p>
    <w:p w14:paraId="72551930" w14:textId="75FB30FC" w:rsidR="0007272E" w:rsidRPr="0007272E" w:rsidRDefault="0007272E" w:rsidP="005F6BB4">
      <w:pPr>
        <w:jc w:val="both"/>
        <w:rPr>
          <w:rFonts w:ascii="Acumin Pro" w:hAnsi="Acumin Pro"/>
          <w:sz w:val="20"/>
          <w:szCs w:val="20"/>
          <w:lang w:val="pl-PL"/>
        </w:rPr>
      </w:pPr>
      <w:r w:rsidRPr="0007272E">
        <w:rPr>
          <w:rFonts w:ascii="Acumin Pro" w:hAnsi="Acumin Pro"/>
          <w:sz w:val="20"/>
          <w:szCs w:val="20"/>
          <w:lang w:val="pl-PL"/>
        </w:rPr>
        <w:t>Zamawiający,</w:t>
      </w:r>
      <w:r>
        <w:rPr>
          <w:rFonts w:ascii="Acumin Pro" w:hAnsi="Acumin Pro"/>
          <w:sz w:val="20"/>
          <w:szCs w:val="20"/>
          <w:lang w:val="pl-PL"/>
        </w:rPr>
        <w:t xml:space="preserve"> Muzeum Narodowe w Poznaniu</w:t>
      </w:r>
      <w:r w:rsidRPr="0007272E">
        <w:rPr>
          <w:rFonts w:ascii="Acumin Pro" w:hAnsi="Acumin Pro"/>
          <w:sz w:val="20"/>
          <w:szCs w:val="20"/>
          <w:lang w:val="pl-PL"/>
        </w:rPr>
        <w:t xml:space="preserve"> informuje, że w toku ww.</w:t>
      </w:r>
      <w:r>
        <w:rPr>
          <w:rFonts w:ascii="Acumin Pro" w:hAnsi="Acumin Pro"/>
          <w:sz w:val="20"/>
          <w:szCs w:val="20"/>
          <w:lang w:val="pl-PL"/>
        </w:rPr>
        <w:t xml:space="preserve"> </w:t>
      </w:r>
      <w:r w:rsidRPr="0007272E">
        <w:rPr>
          <w:rFonts w:ascii="Acumin Pro" w:hAnsi="Acumin Pro"/>
          <w:sz w:val="20"/>
          <w:szCs w:val="20"/>
          <w:lang w:val="pl-PL"/>
        </w:rPr>
        <w:t>postępowania wpłynął wniosek o wyjaśnienie treści Specyfikacji Warunków Zamówienia.</w:t>
      </w:r>
    </w:p>
    <w:p w14:paraId="2F60CE47" w14:textId="443438F0" w:rsidR="0007272E" w:rsidRDefault="0007272E" w:rsidP="005F6BB4">
      <w:pPr>
        <w:jc w:val="both"/>
        <w:rPr>
          <w:rFonts w:ascii="Acumin Pro" w:hAnsi="Acumin Pro"/>
          <w:sz w:val="20"/>
          <w:szCs w:val="20"/>
          <w:lang w:val="pl-PL"/>
        </w:rPr>
      </w:pPr>
      <w:r w:rsidRPr="0007272E">
        <w:rPr>
          <w:rFonts w:ascii="Acumin Pro" w:hAnsi="Acumin Pro"/>
          <w:sz w:val="20"/>
          <w:szCs w:val="20"/>
          <w:lang w:val="pl-PL"/>
        </w:rPr>
        <w:t>Działając na podstawie art. 284 ust. 2</w:t>
      </w:r>
      <w:r w:rsidR="006C1B26">
        <w:rPr>
          <w:rFonts w:ascii="Acumin Pro" w:hAnsi="Acumin Pro"/>
          <w:sz w:val="20"/>
          <w:szCs w:val="20"/>
          <w:lang w:val="pl-PL"/>
        </w:rPr>
        <w:t xml:space="preserve"> i ust. 6</w:t>
      </w:r>
      <w:r w:rsidRPr="0007272E">
        <w:rPr>
          <w:rFonts w:ascii="Acumin Pro" w:hAnsi="Acumin Pro"/>
          <w:sz w:val="20"/>
          <w:szCs w:val="20"/>
          <w:lang w:val="pl-PL"/>
        </w:rPr>
        <w:t xml:space="preserve"> ustawy </w:t>
      </w:r>
      <w:r w:rsidR="005F6BB4">
        <w:rPr>
          <w:rFonts w:ascii="Acumin Pro" w:hAnsi="Acumin Pro"/>
          <w:sz w:val="20"/>
          <w:szCs w:val="20"/>
          <w:lang w:val="pl-PL"/>
        </w:rPr>
        <w:t xml:space="preserve">PZP, </w:t>
      </w:r>
      <w:r w:rsidRPr="0007272E">
        <w:rPr>
          <w:rFonts w:ascii="Acumin Pro" w:hAnsi="Acumin Pro"/>
          <w:sz w:val="20"/>
          <w:szCs w:val="20"/>
          <w:lang w:val="pl-PL"/>
        </w:rPr>
        <w:t>Zamawiający udziela wyjaśnień treści SWZ</w:t>
      </w:r>
      <w:r w:rsidR="006C1B26">
        <w:rPr>
          <w:rFonts w:ascii="Acumin Pro" w:hAnsi="Acumin Pro"/>
          <w:sz w:val="20"/>
          <w:szCs w:val="20"/>
          <w:lang w:val="pl-PL"/>
        </w:rPr>
        <w:t>.</w:t>
      </w:r>
    </w:p>
    <w:p w14:paraId="3EBB2405" w14:textId="77777777" w:rsidR="00141032" w:rsidRDefault="00141032" w:rsidP="005F6BB4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  <w:b/>
          <w:bCs/>
        </w:rPr>
      </w:pPr>
    </w:p>
    <w:p w14:paraId="7BC8BBDF" w14:textId="227932B2" w:rsidR="00CA00BF" w:rsidRPr="005F781D" w:rsidRDefault="00CA00BF" w:rsidP="005F6BB4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  <w:b/>
          <w:bCs/>
        </w:rPr>
      </w:pPr>
      <w:r w:rsidRPr="005F781D">
        <w:rPr>
          <w:rFonts w:ascii="Acumin Pro" w:hAnsi="Acumin Pro" w:cs="Times New Roman"/>
          <w:b/>
          <w:bCs/>
        </w:rPr>
        <w:t>Pytani</w:t>
      </w:r>
      <w:r w:rsidR="00216D7B" w:rsidRPr="005F781D">
        <w:rPr>
          <w:rFonts w:ascii="Acumin Pro" w:hAnsi="Acumin Pro" w:cs="Times New Roman"/>
          <w:b/>
          <w:bCs/>
        </w:rPr>
        <w:t>e</w:t>
      </w:r>
      <w:r w:rsidR="0007272E" w:rsidRPr="005F781D">
        <w:rPr>
          <w:rFonts w:ascii="Acumin Pro" w:hAnsi="Acumin Pro" w:cs="Times New Roman"/>
          <w:b/>
          <w:bCs/>
        </w:rPr>
        <w:t xml:space="preserve"> 1</w:t>
      </w:r>
      <w:r w:rsidRPr="005F781D">
        <w:rPr>
          <w:rFonts w:ascii="Acumin Pro" w:hAnsi="Acumin Pro" w:cs="Times New Roman"/>
          <w:b/>
          <w:bCs/>
        </w:rPr>
        <w:t>:</w:t>
      </w:r>
    </w:p>
    <w:p w14:paraId="1E9A9289" w14:textId="4B333E77" w:rsidR="005F6BB4" w:rsidRPr="005F6BB4" w:rsidRDefault="005F6BB4" w:rsidP="005F6B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 w:rsidRPr="005F6BB4">
        <w:rPr>
          <w:rFonts w:ascii="Acumin Pro" w:hAnsi="Acumin Pro" w:cs="DejaVuSansCondensed"/>
          <w:sz w:val="20"/>
          <w:szCs w:val="20"/>
          <w:lang w:val="pl-PL" w:eastAsia="pl-PL"/>
        </w:rPr>
        <w:t>W nawiązaniu do postępowania AZ.281.2.3.2024 - proszę o podanie parametrów rolet zaciemniających sale ekspozycyjne, o których mowa w pozycjach 110 i 111 przedmiaru robót budowlanych.</w:t>
      </w:r>
    </w:p>
    <w:p w14:paraId="7C907799" w14:textId="77777777" w:rsidR="00523BF1" w:rsidRDefault="00523BF1" w:rsidP="005F6B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</w:p>
    <w:p w14:paraId="45CFF753" w14:textId="20A53289" w:rsidR="00CA00BF" w:rsidRDefault="00216D7B" w:rsidP="005F6B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Odpowiedź</w:t>
      </w:r>
      <w:r w:rsidR="00CA00BF" w:rsidRPr="0097077B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:</w:t>
      </w:r>
    </w:p>
    <w:p w14:paraId="716AEFDA" w14:textId="12844A8A" w:rsidR="00137C67" w:rsidRPr="00137C67" w:rsidRDefault="00137C67" w:rsidP="00137C67">
      <w:pPr>
        <w:jc w:val="both"/>
        <w:rPr>
          <w:rFonts w:ascii="Acumin Pro" w:hAnsi="Acumin Pro"/>
          <w:sz w:val="20"/>
          <w:szCs w:val="20"/>
          <w:lang w:val="pl-PL" w:eastAsia="pl-PL"/>
        </w:rPr>
      </w:pPr>
      <w:r w:rsidRPr="00137C67">
        <w:rPr>
          <w:rFonts w:ascii="Acumin Pro" w:hAnsi="Acumin Pro"/>
          <w:sz w:val="20"/>
          <w:szCs w:val="20"/>
          <w:lang w:val="pl-PL"/>
        </w:rPr>
        <w:t xml:space="preserve">W przedmiarze robót w pliku PDF nie ma ujętych rolet do realizacji. W udostępnionym pliku </w:t>
      </w:r>
      <w:proofErr w:type="spellStart"/>
      <w:r w:rsidRPr="00137C67">
        <w:rPr>
          <w:rFonts w:ascii="Acumin Pro" w:hAnsi="Acumin Pro"/>
          <w:sz w:val="20"/>
          <w:szCs w:val="20"/>
          <w:lang w:val="pl-PL"/>
        </w:rPr>
        <w:t>ath</w:t>
      </w:r>
      <w:proofErr w:type="spellEnd"/>
      <w:r w:rsidRPr="00137C67">
        <w:rPr>
          <w:rFonts w:ascii="Acumin Pro" w:hAnsi="Acumin Pro"/>
          <w:sz w:val="20"/>
          <w:szCs w:val="20"/>
          <w:lang w:val="pl-PL"/>
        </w:rPr>
        <w:t xml:space="preserve"> pozycje 110 i 111 są zamrożone.</w:t>
      </w:r>
    </w:p>
    <w:p w14:paraId="65FAE6BC" w14:textId="603531E2" w:rsidR="00B86E9D" w:rsidRPr="00137C67" w:rsidRDefault="00137C67" w:rsidP="00137C67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  <w:bCs/>
        </w:rPr>
      </w:pPr>
      <w:r w:rsidRPr="00AF198F">
        <w:rPr>
          <w:rFonts w:ascii="Acumin Pro" w:hAnsi="Acumin Pro"/>
          <w:b/>
          <w:bCs/>
          <w:u w:val="single"/>
        </w:rPr>
        <w:t>Obowiązującym dokumentem określającym zakres robót jest PR w formacie PDF</w:t>
      </w:r>
      <w:r w:rsidRPr="00137C67">
        <w:rPr>
          <w:rFonts w:ascii="Acumin Pro" w:hAnsi="Acumin Pro"/>
        </w:rPr>
        <w:t xml:space="preserve">, format </w:t>
      </w:r>
      <w:proofErr w:type="spellStart"/>
      <w:r w:rsidRPr="00137C67">
        <w:rPr>
          <w:rFonts w:ascii="Acumin Pro" w:hAnsi="Acumin Pro"/>
        </w:rPr>
        <w:t>ath</w:t>
      </w:r>
      <w:proofErr w:type="spellEnd"/>
      <w:r w:rsidRPr="00137C67">
        <w:rPr>
          <w:rFonts w:ascii="Acumin Pro" w:hAnsi="Acumin Pro"/>
        </w:rPr>
        <w:t xml:space="preserve"> jako edytowalny został dołączony jako plik pomocniczy dla </w:t>
      </w:r>
      <w:r w:rsidR="00AF198F">
        <w:rPr>
          <w:rFonts w:ascii="Acumin Pro" w:hAnsi="Acumin Pro"/>
        </w:rPr>
        <w:t>wykonawcy</w:t>
      </w:r>
      <w:r w:rsidRPr="00137C67">
        <w:rPr>
          <w:rFonts w:ascii="Acumin Pro" w:hAnsi="Acumin Pro"/>
        </w:rPr>
        <w:t xml:space="preserve"> do opracowania oferty</w:t>
      </w:r>
      <w:r w:rsidR="00523BF1">
        <w:rPr>
          <w:rFonts w:ascii="Acumin Pro" w:hAnsi="Acumin Pro"/>
        </w:rPr>
        <w:t>.</w:t>
      </w:r>
    </w:p>
    <w:p w14:paraId="67422E63" w14:textId="77777777" w:rsidR="005F6BB4" w:rsidRPr="0007272E" w:rsidRDefault="005F6BB4" w:rsidP="005F6BB4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  <w:bCs/>
        </w:rPr>
      </w:pPr>
    </w:p>
    <w:p w14:paraId="3A9C0F93" w14:textId="4541E2D6" w:rsidR="002A67D7" w:rsidRPr="005F781D" w:rsidRDefault="002A67D7" w:rsidP="002A67D7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  <w:b/>
          <w:bCs/>
        </w:rPr>
      </w:pPr>
      <w:r w:rsidRPr="005F781D">
        <w:rPr>
          <w:rFonts w:ascii="Acumin Pro" w:hAnsi="Acumin Pro" w:cs="Times New Roman"/>
          <w:b/>
          <w:bCs/>
        </w:rPr>
        <w:t xml:space="preserve">Pytanie </w:t>
      </w:r>
      <w:r w:rsidR="005F781D" w:rsidRPr="005F781D">
        <w:rPr>
          <w:rFonts w:ascii="Acumin Pro" w:hAnsi="Acumin Pro" w:cs="Times New Roman"/>
          <w:b/>
          <w:bCs/>
        </w:rPr>
        <w:t>2</w:t>
      </w:r>
      <w:r w:rsidRPr="005F781D">
        <w:rPr>
          <w:rFonts w:ascii="Acumin Pro" w:hAnsi="Acumin Pro" w:cs="Times New Roman"/>
          <w:b/>
          <w:bCs/>
        </w:rPr>
        <w:t>:</w:t>
      </w:r>
    </w:p>
    <w:p w14:paraId="7464942D" w14:textId="4AE6ED96" w:rsidR="002A67D7" w:rsidRDefault="002A67D7" w:rsidP="002A67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 w:rsidRPr="002A67D7">
        <w:rPr>
          <w:rFonts w:ascii="Acumin Pro" w:hAnsi="Acumin Pro" w:cs="DejaVuSansCondensed"/>
          <w:sz w:val="20"/>
          <w:szCs w:val="20"/>
          <w:lang w:val="pl-PL" w:eastAsia="pl-PL"/>
        </w:rPr>
        <w:t xml:space="preserve">Proszę o doprecyzowanie warunku udziału opisanego w </w:t>
      </w:r>
      <w:proofErr w:type="spellStart"/>
      <w:r w:rsidRPr="002A67D7">
        <w:rPr>
          <w:rFonts w:ascii="Acumin Pro" w:hAnsi="Acumin Pro" w:cs="DejaVuSansCondensed"/>
          <w:sz w:val="20"/>
          <w:szCs w:val="20"/>
          <w:lang w:val="pl-PL" w:eastAsia="pl-PL"/>
        </w:rPr>
        <w:t>dz.VII</w:t>
      </w:r>
      <w:proofErr w:type="spellEnd"/>
      <w:r w:rsidRPr="002A67D7">
        <w:rPr>
          <w:rFonts w:ascii="Acumin Pro" w:hAnsi="Acumin Pro" w:cs="DejaVuSansCondensed"/>
          <w:sz w:val="20"/>
          <w:szCs w:val="20"/>
          <w:lang w:val="pl-PL" w:eastAsia="pl-PL"/>
        </w:rPr>
        <w:t xml:space="preserve"> pkt.4 </w:t>
      </w:r>
      <w:proofErr w:type="spellStart"/>
      <w:r w:rsidRPr="002A67D7">
        <w:rPr>
          <w:rFonts w:ascii="Acumin Pro" w:hAnsi="Acumin Pro" w:cs="DejaVuSansCondensed"/>
          <w:sz w:val="20"/>
          <w:szCs w:val="20"/>
          <w:lang w:val="pl-PL" w:eastAsia="pl-PL"/>
        </w:rPr>
        <w:t>ppkt.A</w:t>
      </w:r>
      <w:proofErr w:type="spellEnd"/>
      <w:r w:rsidRPr="002A67D7">
        <w:rPr>
          <w:rFonts w:ascii="Acumin Pro" w:hAnsi="Acumin Pro" w:cs="DejaVuSansCondensed"/>
          <w:sz w:val="20"/>
          <w:szCs w:val="20"/>
          <w:lang w:val="pl-PL" w:eastAsia="pl-PL"/>
        </w:rPr>
        <w:t xml:space="preserve"> czy Zamawiający uzna za spełnienie warunku jeżeli Wykonawca wykonał robotę budowlaną - konserwatorską na budynku wpisanym do rejestru zabytków, o wartości ponad 5,5mln gdzie między innymi były wykonywane roboty elewacyjne wraz z wymianą i renowacją stolarki okiennej i drzwiowej? czy wartość samej elewacji ma wynosić 1,0mln zł brutto?</w:t>
      </w:r>
    </w:p>
    <w:p w14:paraId="65CD18AE" w14:textId="1C736731" w:rsidR="002A67D7" w:rsidRDefault="002A67D7" w:rsidP="002A67D7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  <w:b/>
          <w:bCs/>
        </w:rPr>
      </w:pPr>
      <w:r>
        <w:rPr>
          <w:rFonts w:ascii="Acumin Pro" w:hAnsi="Acumin Pro" w:cs="Times New Roman"/>
          <w:b/>
          <w:bCs/>
        </w:rPr>
        <w:t>Odpowiedź:</w:t>
      </w:r>
    </w:p>
    <w:p w14:paraId="034E30CD" w14:textId="6819779B" w:rsidR="002A67D7" w:rsidRDefault="000F3F55" w:rsidP="002A67D7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</w:rPr>
      </w:pPr>
      <w:r>
        <w:rPr>
          <w:rFonts w:ascii="Acumin Pro" w:hAnsi="Acumin Pro" w:cs="Times New Roman"/>
        </w:rPr>
        <w:t>Doprecyzowanie warunku udziału w postępowaniu</w:t>
      </w:r>
      <w:r w:rsidR="0054384A">
        <w:rPr>
          <w:rFonts w:ascii="Acumin Pro" w:hAnsi="Acumin Pro" w:cs="Times New Roman"/>
        </w:rPr>
        <w:t xml:space="preserve"> określonego w dziale VII</w:t>
      </w:r>
      <w:r w:rsidR="00E94AAE">
        <w:rPr>
          <w:rFonts w:ascii="Acumin Pro" w:hAnsi="Acumin Pro" w:cs="Times New Roman"/>
        </w:rPr>
        <w:t xml:space="preserve"> ust. 2 pkt. 4 lit. a) SWZ</w:t>
      </w:r>
      <w:r>
        <w:rPr>
          <w:rFonts w:ascii="Acumin Pro" w:hAnsi="Acumin Pro" w:cs="Times New Roman"/>
        </w:rPr>
        <w:t>:</w:t>
      </w:r>
    </w:p>
    <w:p w14:paraId="6440641F" w14:textId="22614D47" w:rsidR="0054384A" w:rsidRDefault="00E94AAE" w:rsidP="00E94AAE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</w:rPr>
      </w:pPr>
      <w:r>
        <w:rPr>
          <w:rFonts w:ascii="Acumin Pro" w:hAnsi="Acumin Pro" w:cs="Times New Roman"/>
        </w:rPr>
        <w:t>„</w:t>
      </w:r>
      <w:r w:rsidR="0054384A" w:rsidRPr="00E55B9C">
        <w:rPr>
          <w:rFonts w:ascii="Acumin Pro" w:hAnsi="Acumin Pro" w:cs="Times New Roman"/>
        </w:rPr>
        <w:t>w okresie ostatnich 5</w:t>
      </w:r>
      <w:r w:rsidR="0054384A">
        <w:rPr>
          <w:rFonts w:ascii="Acumin Pro" w:hAnsi="Acumin Pro" w:cs="Times New Roman"/>
        </w:rPr>
        <w:t xml:space="preserve"> (pięciu)</w:t>
      </w:r>
      <w:r w:rsidR="0054384A" w:rsidRPr="00E55B9C">
        <w:rPr>
          <w:rFonts w:ascii="Acumin Pro" w:hAnsi="Acumin Pro" w:cs="Times New Roman"/>
        </w:rPr>
        <w:t xml:space="preserve"> lat przed upływem terminu składania ofert, a jeżeli okres prowadzenia działalności jest krótszy – w tym okresie, </w:t>
      </w:r>
      <w:r w:rsidR="00535F00">
        <w:rPr>
          <w:rFonts w:ascii="Acumin Pro" w:hAnsi="Acumin Pro" w:cs="Times New Roman"/>
        </w:rPr>
        <w:t xml:space="preserve">przynajmniej jeden raz </w:t>
      </w:r>
      <w:r w:rsidR="0054384A" w:rsidRPr="00E55B9C">
        <w:rPr>
          <w:rFonts w:ascii="Acumin Pro" w:hAnsi="Acumin Pro" w:cs="Times New Roman"/>
        </w:rPr>
        <w:t xml:space="preserve">wykonał należycie </w:t>
      </w:r>
      <w:r w:rsidR="00535F00">
        <w:rPr>
          <w:rFonts w:ascii="Acumin Pro" w:hAnsi="Acumin Pro" w:cs="Times New Roman"/>
        </w:rPr>
        <w:t>robotę budowlano – konserwatorską – elewację</w:t>
      </w:r>
      <w:r w:rsidR="00877AD6">
        <w:rPr>
          <w:rFonts w:ascii="Acumin Pro" w:hAnsi="Acumin Pro" w:cs="Times New Roman"/>
        </w:rPr>
        <w:t xml:space="preserve"> </w:t>
      </w:r>
      <w:r w:rsidR="0054384A">
        <w:rPr>
          <w:rFonts w:ascii="Acumin Pro" w:hAnsi="Acumin Pro" w:cs="Times New Roman"/>
        </w:rPr>
        <w:t>w</w:t>
      </w:r>
      <w:r w:rsidR="0054384A" w:rsidRPr="00E55B9C">
        <w:rPr>
          <w:rFonts w:ascii="Acumin Pro" w:hAnsi="Acumin Pro" w:cs="Times New Roman"/>
        </w:rPr>
        <w:t xml:space="preserve"> </w:t>
      </w:r>
      <w:r w:rsidR="0054384A">
        <w:rPr>
          <w:rFonts w:ascii="Acumin Pro" w:hAnsi="Acumin Pro" w:cs="Times New Roman"/>
        </w:rPr>
        <w:t>budynku lub zespole budynków - obiekcie zabytkowym wpisanym do rejestru zabytków o wartości tej roboty</w:t>
      </w:r>
      <w:r w:rsidR="001127E3">
        <w:rPr>
          <w:rFonts w:ascii="Acumin Pro" w:hAnsi="Acumin Pro" w:cs="Times New Roman"/>
        </w:rPr>
        <w:t xml:space="preserve"> (</w:t>
      </w:r>
      <w:r w:rsidR="001127E3" w:rsidRPr="001127E3">
        <w:rPr>
          <w:rFonts w:ascii="Acumin Pro" w:hAnsi="Acumin Pro" w:cs="Times New Roman"/>
          <w:b/>
          <w:bCs/>
        </w:rPr>
        <w:t>wartość samej elewacji</w:t>
      </w:r>
      <w:r w:rsidR="001127E3">
        <w:rPr>
          <w:rFonts w:ascii="Acumin Pro" w:hAnsi="Acumin Pro" w:cs="Times New Roman"/>
        </w:rPr>
        <w:t xml:space="preserve"> bez stolarki okiennej i iluminacji)</w:t>
      </w:r>
      <w:r>
        <w:rPr>
          <w:rFonts w:ascii="Acumin Pro" w:hAnsi="Acumin Pro" w:cs="Times New Roman"/>
        </w:rPr>
        <w:t xml:space="preserve"> </w:t>
      </w:r>
      <w:r w:rsidR="0054384A" w:rsidRPr="00E55B9C">
        <w:rPr>
          <w:rFonts w:ascii="Acumin Pro" w:hAnsi="Acumin Pro" w:cs="Times New Roman"/>
        </w:rPr>
        <w:t>nie mniej</w:t>
      </w:r>
      <w:r w:rsidR="0054384A">
        <w:rPr>
          <w:rFonts w:ascii="Acumin Pro" w:hAnsi="Acumin Pro" w:cs="Times New Roman"/>
        </w:rPr>
        <w:t>szej</w:t>
      </w:r>
      <w:r w:rsidR="0054384A" w:rsidRPr="00E55B9C">
        <w:rPr>
          <w:rFonts w:ascii="Acumin Pro" w:hAnsi="Acumin Pro" w:cs="Times New Roman"/>
        </w:rPr>
        <w:t xml:space="preserve"> niż </w:t>
      </w:r>
      <w:r w:rsidR="0054384A">
        <w:rPr>
          <w:rFonts w:ascii="Acumin Pro" w:hAnsi="Acumin Pro" w:cs="Times New Roman"/>
        </w:rPr>
        <w:t>1 0</w:t>
      </w:r>
      <w:r w:rsidR="0054384A" w:rsidRPr="00E55B9C">
        <w:rPr>
          <w:rFonts w:ascii="Acumin Pro" w:hAnsi="Acumin Pro" w:cs="Times New Roman"/>
        </w:rPr>
        <w:t>00 000,00 zł brutto</w:t>
      </w:r>
      <w:r w:rsidR="00535F00">
        <w:rPr>
          <w:rFonts w:ascii="Acumin Pro" w:hAnsi="Acumin Pro" w:cs="Times New Roman"/>
        </w:rPr>
        <w:t>”</w:t>
      </w:r>
    </w:p>
    <w:p w14:paraId="115704A1" w14:textId="77777777" w:rsidR="0054384A" w:rsidRDefault="0054384A" w:rsidP="002A67D7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</w:rPr>
      </w:pPr>
    </w:p>
    <w:p w14:paraId="1B56BCDD" w14:textId="4A189DB6" w:rsidR="002A67D7" w:rsidRPr="005F781D" w:rsidRDefault="002A67D7" w:rsidP="002A67D7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  <w:b/>
          <w:bCs/>
        </w:rPr>
      </w:pPr>
      <w:r w:rsidRPr="005F781D">
        <w:rPr>
          <w:rFonts w:ascii="Acumin Pro" w:hAnsi="Acumin Pro" w:cs="Times New Roman"/>
          <w:b/>
          <w:bCs/>
        </w:rPr>
        <w:t xml:space="preserve">Pytanie </w:t>
      </w:r>
      <w:r w:rsidR="005F781D" w:rsidRPr="005F781D">
        <w:rPr>
          <w:rFonts w:ascii="Acumin Pro" w:hAnsi="Acumin Pro" w:cs="Times New Roman"/>
          <w:b/>
          <w:bCs/>
        </w:rPr>
        <w:t>3</w:t>
      </w:r>
      <w:r w:rsidRPr="005F781D">
        <w:rPr>
          <w:rFonts w:ascii="Acumin Pro" w:hAnsi="Acumin Pro" w:cs="Times New Roman"/>
          <w:b/>
          <w:bCs/>
        </w:rPr>
        <w:t>:</w:t>
      </w:r>
    </w:p>
    <w:p w14:paraId="10B2EAD8" w14:textId="64CC71D7" w:rsidR="002A67D7" w:rsidRDefault="002A67D7" w:rsidP="00DF3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 w:rsidRPr="00DF3EC3">
        <w:rPr>
          <w:rFonts w:ascii="Acumin Pro" w:hAnsi="Acumin Pro" w:cs="DejaVuSansCondensed"/>
          <w:sz w:val="20"/>
          <w:szCs w:val="20"/>
          <w:lang w:val="pl-PL" w:eastAsia="pl-PL"/>
        </w:rPr>
        <w:t>Proszę o wyjaśnienie, ze specyfikacji technicznej wykonania i odbioru robót budowlanych, jest informacja</w:t>
      </w:r>
      <w:r w:rsidR="00DF3EC3" w:rsidRPr="00DF3EC3"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DF3EC3">
        <w:rPr>
          <w:rFonts w:ascii="Acumin Pro" w:hAnsi="Acumin Pro" w:cs="DejaVuSansCondensed"/>
          <w:sz w:val="20"/>
          <w:szCs w:val="20"/>
          <w:lang w:val="pl-PL" w:eastAsia="pl-PL"/>
        </w:rPr>
        <w:t>o zakresie robót instalacyjnych ( oświetlenia podstawowego awaryjnego itd..) w szatni. Natomiast niema</w:t>
      </w:r>
      <w:r w:rsidR="00DF3EC3" w:rsidRPr="00DF3EC3"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DF3EC3">
        <w:rPr>
          <w:rFonts w:ascii="Acumin Pro" w:hAnsi="Acumin Pro" w:cs="DejaVuSansCondensed"/>
          <w:sz w:val="20"/>
          <w:szCs w:val="20"/>
          <w:lang w:val="pl-PL" w:eastAsia="pl-PL"/>
        </w:rPr>
        <w:t>żadnego projektu elektrycznego szatni?</w:t>
      </w:r>
    </w:p>
    <w:p w14:paraId="10246347" w14:textId="795B2D7E" w:rsidR="00DF3EC3" w:rsidRDefault="00DF3EC3" w:rsidP="00DF3EC3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  <w:b/>
          <w:bCs/>
        </w:rPr>
      </w:pPr>
      <w:r>
        <w:rPr>
          <w:rFonts w:ascii="Acumin Pro" w:hAnsi="Acumin Pro" w:cs="Times New Roman"/>
          <w:b/>
          <w:bCs/>
        </w:rPr>
        <w:t>Odpowiedź:</w:t>
      </w:r>
    </w:p>
    <w:p w14:paraId="39ED2253" w14:textId="09227D3E" w:rsidR="002F25CA" w:rsidRPr="002F25CA" w:rsidRDefault="002F25CA" w:rsidP="00DF3EC3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</w:rPr>
      </w:pPr>
      <w:r w:rsidRPr="002F25CA">
        <w:rPr>
          <w:rFonts w:ascii="Acumin Pro" w:hAnsi="Acumin Pro" w:cs="Times New Roman"/>
        </w:rPr>
        <w:t xml:space="preserve">Przedmiotem niniejszego postępowania </w:t>
      </w:r>
      <w:r>
        <w:rPr>
          <w:rFonts w:ascii="Acumin Pro" w:hAnsi="Acumin Pro" w:cs="Times New Roman"/>
        </w:rPr>
        <w:t>nie są roboty instalacyjne w szatni.</w:t>
      </w:r>
    </w:p>
    <w:p w14:paraId="4EF3CC72" w14:textId="79F719A3" w:rsidR="00DF3EC3" w:rsidRDefault="00DF3EC3" w:rsidP="00DF3EC3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  <w:b/>
          <w:bCs/>
        </w:rPr>
      </w:pPr>
    </w:p>
    <w:p w14:paraId="04A0228C" w14:textId="6A7586D8" w:rsidR="00DF3EC3" w:rsidRPr="005F781D" w:rsidRDefault="00DF3EC3" w:rsidP="00DF3EC3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  <w:b/>
          <w:bCs/>
        </w:rPr>
      </w:pPr>
      <w:r w:rsidRPr="005F781D">
        <w:rPr>
          <w:rFonts w:ascii="Acumin Pro" w:hAnsi="Acumin Pro" w:cs="Times New Roman"/>
          <w:b/>
          <w:bCs/>
        </w:rPr>
        <w:t xml:space="preserve">Pytanie </w:t>
      </w:r>
      <w:r w:rsidR="005F781D" w:rsidRPr="005F781D">
        <w:rPr>
          <w:rFonts w:ascii="Acumin Pro" w:hAnsi="Acumin Pro" w:cs="Times New Roman"/>
          <w:b/>
          <w:bCs/>
        </w:rPr>
        <w:t>4</w:t>
      </w:r>
      <w:r w:rsidRPr="005F781D">
        <w:rPr>
          <w:rFonts w:ascii="Acumin Pro" w:hAnsi="Acumin Pro" w:cs="Times New Roman"/>
          <w:b/>
          <w:bCs/>
        </w:rPr>
        <w:t>:</w:t>
      </w:r>
    </w:p>
    <w:p w14:paraId="1AAE3681" w14:textId="286DBC25" w:rsidR="00DF3EC3" w:rsidRPr="00DF3EC3" w:rsidRDefault="00DF3EC3" w:rsidP="00DF3EC3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  <w:b/>
          <w:bCs/>
        </w:rPr>
      </w:pPr>
      <w:r w:rsidRPr="00DF3EC3">
        <w:rPr>
          <w:rFonts w:ascii="Acumin Pro" w:hAnsi="Acumin Pro" w:cs="DejaVuSansCondensed"/>
        </w:rPr>
        <w:t>Czy w zamówienie wchodzi wymiana rozdzielnic wewnątrz budynku?</w:t>
      </w:r>
    </w:p>
    <w:p w14:paraId="4AF1209D" w14:textId="0B2B7085" w:rsidR="00DF3EC3" w:rsidRDefault="00DF3EC3" w:rsidP="00DF3EC3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  <w:b/>
          <w:bCs/>
        </w:rPr>
      </w:pPr>
      <w:r>
        <w:rPr>
          <w:rFonts w:ascii="Acumin Pro" w:hAnsi="Acumin Pro" w:cs="Times New Roman"/>
          <w:b/>
          <w:bCs/>
        </w:rPr>
        <w:t>Odpowiedź:</w:t>
      </w:r>
    </w:p>
    <w:p w14:paraId="1C884C40" w14:textId="5EFF3D8F" w:rsidR="002F25CA" w:rsidRPr="002F25CA" w:rsidRDefault="002F25CA" w:rsidP="00DF3EC3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</w:rPr>
      </w:pPr>
      <w:r w:rsidRPr="002F25CA">
        <w:rPr>
          <w:rFonts w:ascii="Acumin Pro" w:hAnsi="Acumin Pro" w:cs="Times New Roman"/>
        </w:rPr>
        <w:t>Nie</w:t>
      </w:r>
    </w:p>
    <w:p w14:paraId="729DFC15" w14:textId="31DCB0DC" w:rsidR="00DF3EC3" w:rsidRDefault="00DF3EC3" w:rsidP="00DF3EC3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  <w:b/>
          <w:bCs/>
        </w:rPr>
      </w:pPr>
    </w:p>
    <w:p w14:paraId="5B4C7298" w14:textId="69317AA8" w:rsidR="00077EE8" w:rsidRPr="005F781D" w:rsidRDefault="00077EE8" w:rsidP="00077EE8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  <w:b/>
          <w:bCs/>
        </w:rPr>
      </w:pPr>
      <w:r w:rsidRPr="005F781D">
        <w:rPr>
          <w:rFonts w:ascii="Acumin Pro" w:hAnsi="Acumin Pro" w:cs="Times New Roman"/>
          <w:b/>
          <w:bCs/>
        </w:rPr>
        <w:lastRenderedPageBreak/>
        <w:t xml:space="preserve">Pytanie </w:t>
      </w:r>
      <w:r w:rsidR="00E631D2">
        <w:rPr>
          <w:rFonts w:ascii="Acumin Pro" w:hAnsi="Acumin Pro" w:cs="Times New Roman"/>
          <w:b/>
          <w:bCs/>
        </w:rPr>
        <w:t>5</w:t>
      </w:r>
      <w:r w:rsidRPr="005F781D">
        <w:rPr>
          <w:rFonts w:ascii="Acumin Pro" w:hAnsi="Acumin Pro" w:cs="Times New Roman"/>
          <w:b/>
          <w:bCs/>
        </w:rPr>
        <w:t>:</w:t>
      </w:r>
    </w:p>
    <w:p w14:paraId="509CED70" w14:textId="4AE4EDB6" w:rsidR="00077EE8" w:rsidRPr="00077EE8" w:rsidRDefault="00077EE8" w:rsidP="00077EE8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  <w:b/>
          <w:bCs/>
        </w:rPr>
      </w:pPr>
      <w:r w:rsidRPr="00077EE8">
        <w:rPr>
          <w:rFonts w:ascii="Acumin Pro" w:hAnsi="Acumin Pro" w:cs="DejaVuSansCondensed"/>
        </w:rPr>
        <w:t xml:space="preserve">W dokumentach do przetargu, w załączonych kosztorysach w formacie </w:t>
      </w:r>
      <w:proofErr w:type="spellStart"/>
      <w:r w:rsidRPr="00077EE8">
        <w:rPr>
          <w:rFonts w:ascii="Acumin Pro" w:hAnsi="Acumin Pro" w:cs="DejaVuSansCondensed"/>
        </w:rPr>
        <w:t>ath</w:t>
      </w:r>
      <w:proofErr w:type="spellEnd"/>
      <w:r w:rsidRPr="00077EE8">
        <w:rPr>
          <w:rFonts w:ascii="Acumin Pro" w:hAnsi="Acumin Pro" w:cs="DejaVuSansCondensed"/>
        </w:rPr>
        <w:t xml:space="preserve"> i pdf są różnice co do</w:t>
      </w:r>
      <w:r>
        <w:rPr>
          <w:rFonts w:ascii="Acumin Pro" w:hAnsi="Acumin Pro" w:cs="DejaVuSansCondensed"/>
        </w:rPr>
        <w:t xml:space="preserve"> </w:t>
      </w:r>
      <w:r w:rsidRPr="00077EE8">
        <w:rPr>
          <w:rFonts w:ascii="Acumin Pro" w:hAnsi="Acumin Pro" w:cs="DejaVuSansCondensed"/>
        </w:rPr>
        <w:t>zakresu robót: wymiana drzwi aluminiowych?; docieplenie stropodachu łącznika ? - jaka grubość ?; rolety</w:t>
      </w:r>
      <w:r>
        <w:rPr>
          <w:rFonts w:ascii="Acumin Pro" w:hAnsi="Acumin Pro" w:cs="DejaVuSansCondensed"/>
        </w:rPr>
        <w:t xml:space="preserve"> </w:t>
      </w:r>
      <w:r w:rsidRPr="00077EE8">
        <w:rPr>
          <w:rFonts w:ascii="Acumin Pro" w:hAnsi="Acumin Pro" w:cs="DejaVuSansCondensed"/>
        </w:rPr>
        <w:t>zaciemniające ? - jakie ?.</w:t>
      </w:r>
    </w:p>
    <w:p w14:paraId="21549DD3" w14:textId="6A3B9380" w:rsidR="00077EE8" w:rsidRDefault="00077EE8" w:rsidP="00077EE8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DejaVuSansCondensed"/>
        </w:rPr>
      </w:pPr>
      <w:r w:rsidRPr="00077EE8">
        <w:rPr>
          <w:rFonts w:ascii="Acumin Pro" w:hAnsi="Acumin Pro" w:cs="DejaVuSansCondensed"/>
        </w:rPr>
        <w:t>Jaki ostatecznie zakres przyjąć do wyceny?</w:t>
      </w:r>
    </w:p>
    <w:p w14:paraId="4BA12717" w14:textId="4D86173F" w:rsidR="00077EE8" w:rsidRDefault="00077EE8" w:rsidP="00077EE8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  <w:b/>
          <w:bCs/>
        </w:rPr>
      </w:pPr>
      <w:r>
        <w:rPr>
          <w:rFonts w:ascii="Acumin Pro" w:hAnsi="Acumin Pro" w:cs="Times New Roman"/>
          <w:b/>
          <w:bCs/>
        </w:rPr>
        <w:t>Odpowiedź:</w:t>
      </w:r>
    </w:p>
    <w:p w14:paraId="67A3D4CC" w14:textId="1327903F" w:rsidR="001127E3" w:rsidRPr="00137C67" w:rsidRDefault="001127E3" w:rsidP="001127E3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  <w:bCs/>
        </w:rPr>
      </w:pPr>
      <w:r w:rsidRPr="00AF198F">
        <w:rPr>
          <w:rFonts w:ascii="Acumin Pro" w:hAnsi="Acumin Pro"/>
          <w:b/>
          <w:bCs/>
          <w:u w:val="single"/>
        </w:rPr>
        <w:t>Obowiązującym dokumentem określającym zakres robót jest PR w formacie PDF</w:t>
      </w:r>
      <w:r w:rsidRPr="00137C67">
        <w:rPr>
          <w:rFonts w:ascii="Acumin Pro" w:hAnsi="Acumin Pro"/>
        </w:rPr>
        <w:t xml:space="preserve">, format </w:t>
      </w:r>
      <w:proofErr w:type="spellStart"/>
      <w:r w:rsidRPr="00137C67">
        <w:rPr>
          <w:rFonts w:ascii="Acumin Pro" w:hAnsi="Acumin Pro"/>
        </w:rPr>
        <w:t>ath</w:t>
      </w:r>
      <w:proofErr w:type="spellEnd"/>
      <w:r w:rsidRPr="00137C67">
        <w:rPr>
          <w:rFonts w:ascii="Acumin Pro" w:hAnsi="Acumin Pro"/>
        </w:rPr>
        <w:t xml:space="preserve"> jako edytowalny został dołączony jako plik pomocniczy dla </w:t>
      </w:r>
      <w:r>
        <w:rPr>
          <w:rFonts w:ascii="Acumin Pro" w:hAnsi="Acumin Pro"/>
        </w:rPr>
        <w:t>wykonawcy</w:t>
      </w:r>
      <w:r w:rsidRPr="00137C67">
        <w:rPr>
          <w:rFonts w:ascii="Acumin Pro" w:hAnsi="Acumin Pro"/>
        </w:rPr>
        <w:t xml:space="preserve"> do opracowania oferty</w:t>
      </w:r>
      <w:r>
        <w:rPr>
          <w:rFonts w:ascii="Acumin Pro" w:hAnsi="Acumin Pro"/>
        </w:rPr>
        <w:t>.</w:t>
      </w:r>
    </w:p>
    <w:p w14:paraId="2C36988A" w14:textId="77777777" w:rsidR="00B7079C" w:rsidRDefault="00B7079C" w:rsidP="00077EE8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  <w:b/>
          <w:bCs/>
        </w:rPr>
      </w:pPr>
    </w:p>
    <w:p w14:paraId="2F956B7B" w14:textId="46568070" w:rsidR="00AF198F" w:rsidRPr="005F781D" w:rsidRDefault="00AF198F" w:rsidP="00AF198F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  <w:b/>
          <w:bCs/>
        </w:rPr>
      </w:pPr>
      <w:r w:rsidRPr="005F781D">
        <w:rPr>
          <w:rFonts w:ascii="Acumin Pro" w:hAnsi="Acumin Pro" w:cs="Times New Roman"/>
          <w:b/>
          <w:bCs/>
        </w:rPr>
        <w:t xml:space="preserve">Pytanie </w:t>
      </w:r>
      <w:r w:rsidR="00E631D2">
        <w:rPr>
          <w:rFonts w:ascii="Acumin Pro" w:hAnsi="Acumin Pro" w:cs="Times New Roman"/>
          <w:b/>
          <w:bCs/>
        </w:rPr>
        <w:t>6</w:t>
      </w:r>
      <w:r w:rsidRPr="005F781D">
        <w:rPr>
          <w:rFonts w:ascii="Acumin Pro" w:hAnsi="Acumin Pro" w:cs="Times New Roman"/>
          <w:b/>
          <w:bCs/>
        </w:rPr>
        <w:t>:</w:t>
      </w:r>
    </w:p>
    <w:p w14:paraId="12382D09" w14:textId="574AC458" w:rsidR="00DF3EC3" w:rsidRDefault="00AF198F" w:rsidP="00AF1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>K</w:t>
      </w:r>
      <w:r w:rsidRPr="00AF198F">
        <w:rPr>
          <w:rFonts w:ascii="Acumin Pro" w:hAnsi="Acumin Pro" w:cs="DejaVuSansCondensed"/>
          <w:sz w:val="20"/>
          <w:szCs w:val="20"/>
          <w:lang w:val="pl-PL" w:eastAsia="pl-PL"/>
        </w:rPr>
        <w:t>osztorys, dokumentacja dotycząca iluminacji prezentuje zestawienie opraw -ok., brakuje mi projektu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AF198F">
        <w:rPr>
          <w:rFonts w:ascii="Acumin Pro" w:hAnsi="Acumin Pro" w:cs="DejaVuSansCondensed"/>
          <w:sz w:val="20"/>
          <w:szCs w:val="20"/>
          <w:lang w:val="pl-PL" w:eastAsia="pl-PL"/>
        </w:rPr>
        <w:t>zasilania ? w/w opraw</w:t>
      </w:r>
    </w:p>
    <w:p w14:paraId="3B428DF9" w14:textId="05205CEF" w:rsidR="00AF198F" w:rsidRDefault="00AF198F" w:rsidP="00AF198F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  <w:b/>
          <w:bCs/>
        </w:rPr>
      </w:pPr>
      <w:r>
        <w:rPr>
          <w:rFonts w:ascii="Acumin Pro" w:hAnsi="Acumin Pro" w:cs="Times New Roman"/>
          <w:b/>
          <w:bCs/>
        </w:rPr>
        <w:t>Odpowiedź:</w:t>
      </w:r>
    </w:p>
    <w:p w14:paraId="4599EBCE" w14:textId="1BA5B44E" w:rsidR="00FF4414" w:rsidRPr="00FF4414" w:rsidRDefault="00FF4414" w:rsidP="00AF198F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</w:rPr>
      </w:pPr>
      <w:r w:rsidRPr="00FF4414">
        <w:rPr>
          <w:rFonts w:ascii="Acumin Pro" w:hAnsi="Acumin Pro" w:cs="Times New Roman"/>
        </w:rPr>
        <w:t xml:space="preserve">Zasilanie iluminacji nie jest przedmiotem niniejszego postępowania. </w:t>
      </w:r>
    </w:p>
    <w:p w14:paraId="101A8255" w14:textId="3F02CB42" w:rsidR="001127E3" w:rsidRDefault="001127E3" w:rsidP="001127E3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/>
        </w:rPr>
      </w:pPr>
      <w:r w:rsidRPr="00AF198F">
        <w:rPr>
          <w:rFonts w:ascii="Acumin Pro" w:hAnsi="Acumin Pro"/>
          <w:b/>
          <w:bCs/>
          <w:u w:val="single"/>
        </w:rPr>
        <w:t>Obowiązującym dokumentem określającym zakres robót jest PR w formacie PDF</w:t>
      </w:r>
      <w:r w:rsidRPr="00137C67">
        <w:rPr>
          <w:rFonts w:ascii="Acumin Pro" w:hAnsi="Acumin Pro"/>
        </w:rPr>
        <w:t xml:space="preserve">, format </w:t>
      </w:r>
      <w:proofErr w:type="spellStart"/>
      <w:r w:rsidRPr="00137C67">
        <w:rPr>
          <w:rFonts w:ascii="Acumin Pro" w:hAnsi="Acumin Pro"/>
        </w:rPr>
        <w:t>ath</w:t>
      </w:r>
      <w:proofErr w:type="spellEnd"/>
      <w:r w:rsidRPr="00137C67">
        <w:rPr>
          <w:rFonts w:ascii="Acumin Pro" w:hAnsi="Acumin Pro"/>
        </w:rPr>
        <w:t xml:space="preserve"> jako edytowalny został dołączony jako plik pomocniczy dla </w:t>
      </w:r>
      <w:r>
        <w:rPr>
          <w:rFonts w:ascii="Acumin Pro" w:hAnsi="Acumin Pro"/>
        </w:rPr>
        <w:t>wykonawcy</w:t>
      </w:r>
      <w:r w:rsidRPr="00137C67">
        <w:rPr>
          <w:rFonts w:ascii="Acumin Pro" w:hAnsi="Acumin Pro"/>
        </w:rPr>
        <w:t xml:space="preserve"> do opracowania oferty</w:t>
      </w:r>
      <w:r>
        <w:rPr>
          <w:rFonts w:ascii="Acumin Pro" w:hAnsi="Acumin Pro"/>
        </w:rPr>
        <w:t>.</w:t>
      </w:r>
    </w:p>
    <w:p w14:paraId="693C8248" w14:textId="515F0628" w:rsidR="00FF4414" w:rsidRDefault="00FF4414" w:rsidP="001127E3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/>
        </w:rPr>
      </w:pPr>
    </w:p>
    <w:p w14:paraId="1E495723" w14:textId="77777777" w:rsidR="00A52EC3" w:rsidRDefault="00A52EC3" w:rsidP="00A52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  <w:r w:rsidRPr="008A43B6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ZMIANA TERMINU SKŁADANIA OFERT</w:t>
      </w:r>
    </w:p>
    <w:p w14:paraId="7EA0907C" w14:textId="77777777" w:rsidR="00A52EC3" w:rsidRDefault="00A52EC3" w:rsidP="00A52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</w:p>
    <w:p w14:paraId="70D3DCC8" w14:textId="77777777" w:rsidR="00A52EC3" w:rsidRPr="00F51D03" w:rsidRDefault="00A52EC3" w:rsidP="00A52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Stosownie do treści art. 137 ust. 6 ustawy Prawo zamówień publicznych, Zamawiający przedłuża termin składania ofert </w:t>
      </w:r>
      <w:r w:rsidRPr="00F51D03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do dnia 23.02.2024 r., do godz. 10.00</w:t>
      </w:r>
    </w:p>
    <w:p w14:paraId="1E666383" w14:textId="77777777" w:rsidR="00F51D03" w:rsidRDefault="00F51D03" w:rsidP="00AF198F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  <w:b/>
          <w:bCs/>
        </w:rPr>
      </w:pPr>
    </w:p>
    <w:p w14:paraId="26E1B0A6" w14:textId="4C3279B0" w:rsidR="00AF198F" w:rsidRDefault="008A43B6" w:rsidP="008A4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  <w:r w:rsidRPr="008A43B6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ZMIANA TREŚCI SWZ</w:t>
      </w:r>
    </w:p>
    <w:p w14:paraId="47732569" w14:textId="77777777" w:rsidR="008A43B6" w:rsidRPr="008A43B6" w:rsidRDefault="008A43B6" w:rsidP="008A4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</w:p>
    <w:p w14:paraId="166F6E51" w14:textId="3E4AF370" w:rsidR="008A43B6" w:rsidRDefault="008A43B6" w:rsidP="00AF1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>Stosowanie do treści art. 137 ust. 1 i ust. 2 ustawy Prawo zamówień publicznych, Zamawiający zmienia treść SWZ, w ten sposób, że:</w:t>
      </w:r>
    </w:p>
    <w:p w14:paraId="5C69F357" w14:textId="67A940C5" w:rsidR="008A43B6" w:rsidRDefault="008A43B6" w:rsidP="00AF1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cumin Pro" w:hAnsi="Acumin Pro" w:cs="DejaVuSansCondensed"/>
          <w:sz w:val="20"/>
          <w:szCs w:val="20"/>
          <w:lang w:val="pl-PL" w:eastAsia="pl-PL"/>
        </w:rPr>
      </w:pPr>
    </w:p>
    <w:p w14:paraId="6326C28C" w14:textId="35D531DF" w:rsidR="008A43B6" w:rsidRPr="008A43B6" w:rsidRDefault="00A52EC3" w:rsidP="008A43B6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rozdział</w:t>
      </w:r>
      <w:r w:rsidR="008A43B6" w:rsidRPr="008A43B6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 xml:space="preserve"> VII ust. 2 pkt. 4 lit. a) SWZ otrzymuje brzmienie:</w:t>
      </w:r>
    </w:p>
    <w:p w14:paraId="16F7E20E" w14:textId="7A24CE4B" w:rsidR="00F51D03" w:rsidRDefault="00F51D03" w:rsidP="00F51D03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</w:rPr>
      </w:pPr>
      <w:r>
        <w:rPr>
          <w:rFonts w:ascii="Acumin Pro" w:hAnsi="Acumin Pro" w:cs="Times New Roman"/>
        </w:rPr>
        <w:t>„</w:t>
      </w:r>
      <w:r w:rsidRPr="00E55B9C">
        <w:rPr>
          <w:rFonts w:ascii="Acumin Pro" w:hAnsi="Acumin Pro" w:cs="Times New Roman"/>
        </w:rPr>
        <w:t>w okresie ostatnich 5</w:t>
      </w:r>
      <w:r>
        <w:rPr>
          <w:rFonts w:ascii="Acumin Pro" w:hAnsi="Acumin Pro" w:cs="Times New Roman"/>
        </w:rPr>
        <w:t xml:space="preserve"> (pięciu)</w:t>
      </w:r>
      <w:r w:rsidRPr="00E55B9C">
        <w:rPr>
          <w:rFonts w:ascii="Acumin Pro" w:hAnsi="Acumin Pro" w:cs="Times New Roman"/>
        </w:rPr>
        <w:t xml:space="preserve"> lat przed upływem terminu składania ofert, a jeżeli okres prowadzenia działalności jest krótszy – w tym okresie, </w:t>
      </w:r>
      <w:r>
        <w:rPr>
          <w:rFonts w:ascii="Acumin Pro" w:hAnsi="Acumin Pro" w:cs="Times New Roman"/>
        </w:rPr>
        <w:t xml:space="preserve">przynajmniej jeden raz </w:t>
      </w:r>
      <w:r w:rsidRPr="00E55B9C">
        <w:rPr>
          <w:rFonts w:ascii="Acumin Pro" w:hAnsi="Acumin Pro" w:cs="Times New Roman"/>
        </w:rPr>
        <w:t xml:space="preserve">wykonał należycie </w:t>
      </w:r>
      <w:r>
        <w:rPr>
          <w:rFonts w:ascii="Acumin Pro" w:hAnsi="Acumin Pro" w:cs="Times New Roman"/>
        </w:rPr>
        <w:t>robotę budowlano – konserwatorską – elewację w</w:t>
      </w:r>
      <w:r w:rsidRPr="00E55B9C">
        <w:rPr>
          <w:rFonts w:ascii="Acumin Pro" w:hAnsi="Acumin Pro" w:cs="Times New Roman"/>
        </w:rPr>
        <w:t xml:space="preserve"> </w:t>
      </w:r>
      <w:r>
        <w:rPr>
          <w:rFonts w:ascii="Acumin Pro" w:hAnsi="Acumin Pro" w:cs="Times New Roman"/>
        </w:rPr>
        <w:t>budynku lub zespole budynków - obiekcie zabytkowym wpisanym do rejestru zabytków o wartości tej roboty (</w:t>
      </w:r>
      <w:r w:rsidRPr="001127E3">
        <w:rPr>
          <w:rFonts w:ascii="Acumin Pro" w:hAnsi="Acumin Pro" w:cs="Times New Roman"/>
          <w:b/>
          <w:bCs/>
        </w:rPr>
        <w:t>wartość samej elewacji</w:t>
      </w:r>
      <w:r>
        <w:rPr>
          <w:rFonts w:ascii="Acumin Pro" w:hAnsi="Acumin Pro" w:cs="Times New Roman"/>
        </w:rPr>
        <w:t xml:space="preserve"> bez stolarki okiennej i iluminacji) </w:t>
      </w:r>
      <w:r w:rsidRPr="00E55B9C">
        <w:rPr>
          <w:rFonts w:ascii="Acumin Pro" w:hAnsi="Acumin Pro" w:cs="Times New Roman"/>
        </w:rPr>
        <w:t>nie mniej</w:t>
      </w:r>
      <w:r>
        <w:rPr>
          <w:rFonts w:ascii="Acumin Pro" w:hAnsi="Acumin Pro" w:cs="Times New Roman"/>
        </w:rPr>
        <w:t>szej</w:t>
      </w:r>
      <w:r w:rsidRPr="00E55B9C">
        <w:rPr>
          <w:rFonts w:ascii="Acumin Pro" w:hAnsi="Acumin Pro" w:cs="Times New Roman"/>
        </w:rPr>
        <w:t xml:space="preserve"> niż </w:t>
      </w:r>
      <w:r>
        <w:rPr>
          <w:rFonts w:ascii="Acumin Pro" w:hAnsi="Acumin Pro" w:cs="Times New Roman"/>
        </w:rPr>
        <w:t>1 0</w:t>
      </w:r>
      <w:r w:rsidRPr="00E55B9C">
        <w:rPr>
          <w:rFonts w:ascii="Acumin Pro" w:hAnsi="Acumin Pro" w:cs="Times New Roman"/>
        </w:rPr>
        <w:t>00 000,00 zł brutto</w:t>
      </w:r>
      <w:r>
        <w:rPr>
          <w:rFonts w:ascii="Acumin Pro" w:hAnsi="Acumin Pro" w:cs="Times New Roman"/>
        </w:rPr>
        <w:t>”</w:t>
      </w:r>
      <w:r w:rsidR="00A52EC3">
        <w:rPr>
          <w:rFonts w:ascii="Acumin Pro" w:hAnsi="Acumin Pro" w:cs="Times New Roman"/>
        </w:rPr>
        <w:t>.</w:t>
      </w:r>
    </w:p>
    <w:p w14:paraId="710B0296" w14:textId="4E6F31B2" w:rsidR="00A52EC3" w:rsidRDefault="00A52EC3" w:rsidP="00F51D03">
      <w:pPr>
        <w:pStyle w:val="Teksttreci0"/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</w:rPr>
      </w:pPr>
    </w:p>
    <w:p w14:paraId="1AD26796" w14:textId="183AA661" w:rsidR="00A52EC3" w:rsidRPr="00A52EC3" w:rsidRDefault="00A52EC3" w:rsidP="00A52EC3">
      <w:pPr>
        <w:pStyle w:val="Teksttreci0"/>
        <w:numPr>
          <w:ilvl w:val="0"/>
          <w:numId w:val="33"/>
        </w:numPr>
        <w:shd w:val="clear" w:color="auto" w:fill="auto"/>
        <w:tabs>
          <w:tab w:val="left" w:pos="1418"/>
        </w:tabs>
        <w:spacing w:line="240" w:lineRule="auto"/>
        <w:jc w:val="both"/>
        <w:rPr>
          <w:rFonts w:ascii="Acumin Pro" w:hAnsi="Acumin Pro" w:cs="Times New Roman"/>
          <w:b/>
          <w:bCs/>
        </w:rPr>
      </w:pPr>
      <w:r>
        <w:rPr>
          <w:rFonts w:ascii="Acumin Pro" w:hAnsi="Acumin Pro" w:cs="Times New Roman"/>
          <w:b/>
          <w:bCs/>
        </w:rPr>
        <w:t>rozdział</w:t>
      </w:r>
      <w:r w:rsidRPr="00A52EC3">
        <w:rPr>
          <w:rFonts w:ascii="Acumin Pro" w:hAnsi="Acumin Pro" w:cs="Times New Roman"/>
          <w:b/>
          <w:bCs/>
        </w:rPr>
        <w:t xml:space="preserve"> XVII ust. 1 SWZ otrzymuje brzmienie:</w:t>
      </w:r>
    </w:p>
    <w:p w14:paraId="72B17A3A" w14:textId="243B4424" w:rsidR="00A52EC3" w:rsidRPr="00A52EC3" w:rsidRDefault="00A52EC3" w:rsidP="00A52EC3">
      <w:pPr>
        <w:pStyle w:val="Default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</w:rPr>
        <w:t xml:space="preserve">„1. </w:t>
      </w:r>
      <w:r w:rsidRPr="00E55B9C">
        <w:rPr>
          <w:rFonts w:ascii="Acumin Pro" w:hAnsi="Acumin Pro"/>
          <w:sz w:val="20"/>
          <w:szCs w:val="20"/>
        </w:rPr>
        <w:t xml:space="preserve">Wykonawca jest związany złożoną ofertą przez </w:t>
      </w:r>
      <w:r w:rsidRPr="00E55B9C">
        <w:rPr>
          <w:rFonts w:ascii="Acumin Pro" w:hAnsi="Acumin Pro"/>
          <w:b/>
          <w:sz w:val="20"/>
          <w:szCs w:val="20"/>
        </w:rPr>
        <w:t xml:space="preserve">30 </w:t>
      </w:r>
      <w:r w:rsidRPr="00E55B9C">
        <w:rPr>
          <w:rFonts w:ascii="Acumin Pro" w:hAnsi="Acumin Pro"/>
          <w:sz w:val="20"/>
          <w:szCs w:val="20"/>
        </w:rPr>
        <w:t xml:space="preserve">dni tj. do dnia </w:t>
      </w:r>
      <w:r>
        <w:rPr>
          <w:rFonts w:ascii="Acumin Pro" w:hAnsi="Acumin Pro"/>
          <w:b/>
          <w:bCs/>
          <w:sz w:val="20"/>
          <w:szCs w:val="20"/>
        </w:rPr>
        <w:t>23</w:t>
      </w:r>
      <w:r>
        <w:rPr>
          <w:rFonts w:ascii="Acumin Pro" w:hAnsi="Acumin Pro"/>
          <w:b/>
          <w:bCs/>
          <w:sz w:val="20"/>
          <w:szCs w:val="20"/>
        </w:rPr>
        <w:t>.03.2024</w:t>
      </w:r>
      <w:r w:rsidRPr="00E55B9C">
        <w:rPr>
          <w:rFonts w:ascii="Acumin Pro" w:hAnsi="Acumin Pro"/>
          <w:b/>
          <w:sz w:val="20"/>
          <w:szCs w:val="20"/>
        </w:rPr>
        <w:t xml:space="preserve"> r.</w:t>
      </w:r>
      <w:r w:rsidRPr="00E55B9C">
        <w:rPr>
          <w:rFonts w:ascii="Acumin Pro" w:hAnsi="Acumin Pro"/>
          <w:sz w:val="20"/>
          <w:szCs w:val="20"/>
        </w:rPr>
        <w:t xml:space="preserve"> przy czym pierwszym dniem terminu związania ofertą jest dzień, w którym upływa termin składania ofert</w:t>
      </w:r>
      <w:r>
        <w:rPr>
          <w:rFonts w:ascii="Acumin Pro" w:hAnsi="Acumin Pro"/>
          <w:sz w:val="20"/>
          <w:szCs w:val="20"/>
        </w:rPr>
        <w:t>”.</w:t>
      </w:r>
    </w:p>
    <w:p w14:paraId="7EDBB505" w14:textId="77777777" w:rsidR="001127E3" w:rsidRDefault="001127E3" w:rsidP="008A4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</w:p>
    <w:p w14:paraId="216FF15C" w14:textId="7A01555B" w:rsidR="00204A1B" w:rsidRPr="00A52EC3" w:rsidRDefault="00A52EC3" w:rsidP="00A52EC3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r</w:t>
      </w:r>
      <w:r w:rsidRPr="00A52EC3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ozdział XVIII ust. 1 SWZ otrzymuje brzmienie:</w:t>
      </w:r>
    </w:p>
    <w:p w14:paraId="4318FC8D" w14:textId="59F28B87" w:rsidR="00A52EC3" w:rsidRPr="00A52EC3" w:rsidRDefault="00A52EC3" w:rsidP="00A52EC3">
      <w:pPr>
        <w:jc w:val="both"/>
        <w:rPr>
          <w:rFonts w:ascii="Acumin Pro" w:eastAsia="Calibri" w:hAnsi="Acumin Pro" w:cs="Calibri"/>
          <w:b/>
          <w:bCs/>
          <w:sz w:val="20"/>
          <w:szCs w:val="20"/>
          <w:lang w:val="pl-PL"/>
        </w:rPr>
      </w:pPr>
      <w:r w:rsidRPr="00A52EC3">
        <w:rPr>
          <w:rFonts w:ascii="Acumin Pro" w:hAnsi="Acumin Pro" w:cs="DejaVuSansCondensed"/>
          <w:sz w:val="20"/>
          <w:szCs w:val="20"/>
          <w:lang w:val="pl-PL" w:eastAsia="pl-PL"/>
        </w:rPr>
        <w:t xml:space="preserve">„1. </w:t>
      </w:r>
      <w:r w:rsidRPr="00A52EC3">
        <w:rPr>
          <w:rFonts w:ascii="Acumin Pro" w:hAnsi="Acumin Pro"/>
          <w:sz w:val="20"/>
          <w:szCs w:val="20"/>
          <w:lang w:val="pl-PL"/>
        </w:rPr>
        <w:t xml:space="preserve">Ofertę wraz z załącznikami należy złożyć za pośrednictwem „Formularza do złożenia oferty” dostępnego na Platformie pod adresem: </w:t>
      </w:r>
      <w:hyperlink r:id="rId8" w:history="1">
        <w:r w:rsidRPr="00A52EC3">
          <w:rPr>
            <w:rStyle w:val="Hipercze"/>
            <w:rFonts w:ascii="Acumin Pro" w:eastAsia="Calibri" w:hAnsi="Acumin Pro" w:cs="Calibri"/>
            <w:b/>
            <w:bCs/>
            <w:sz w:val="20"/>
            <w:szCs w:val="20"/>
            <w:lang w:val="pl-PL"/>
          </w:rPr>
          <w:t>https://platformazakupowa.pl/pn/mnp</w:t>
        </w:r>
      </w:hyperlink>
      <w:r>
        <w:rPr>
          <w:rFonts w:ascii="Acumin Pro" w:eastAsia="Calibri" w:hAnsi="Acumin Pro" w:cs="Calibri"/>
          <w:b/>
          <w:bCs/>
          <w:sz w:val="20"/>
          <w:szCs w:val="20"/>
          <w:lang w:val="pl-PL"/>
        </w:rPr>
        <w:t xml:space="preserve"> </w:t>
      </w:r>
      <w:r w:rsidRPr="00A52EC3">
        <w:rPr>
          <w:rFonts w:ascii="Acumin Pro" w:hAnsi="Acumin Pro"/>
          <w:sz w:val="20"/>
          <w:szCs w:val="20"/>
          <w:lang w:val="pl-PL"/>
        </w:rPr>
        <w:t xml:space="preserve">w terminie do dnia </w:t>
      </w:r>
      <w:r>
        <w:rPr>
          <w:rFonts w:ascii="Acumin Pro" w:hAnsi="Acumin Pro"/>
          <w:b/>
          <w:bCs/>
          <w:sz w:val="20"/>
          <w:szCs w:val="20"/>
          <w:lang w:val="pl-PL"/>
        </w:rPr>
        <w:t>23</w:t>
      </w:r>
      <w:r w:rsidRPr="00A52EC3">
        <w:rPr>
          <w:rFonts w:ascii="Acumin Pro" w:hAnsi="Acumin Pro"/>
          <w:b/>
          <w:bCs/>
          <w:sz w:val="20"/>
          <w:szCs w:val="20"/>
          <w:lang w:val="pl-PL"/>
        </w:rPr>
        <w:t>.02.2024 r.</w:t>
      </w:r>
      <w:r w:rsidRPr="00A52EC3">
        <w:rPr>
          <w:rFonts w:ascii="Acumin Pro" w:hAnsi="Acumin Pro"/>
          <w:sz w:val="20"/>
          <w:szCs w:val="20"/>
          <w:lang w:val="pl-PL"/>
        </w:rPr>
        <w:t xml:space="preserve"> do godz. </w:t>
      </w:r>
      <w:r w:rsidRPr="00A52EC3">
        <w:rPr>
          <w:rFonts w:ascii="Acumin Pro" w:hAnsi="Acumin Pro"/>
          <w:b/>
          <w:bCs/>
          <w:sz w:val="20"/>
          <w:szCs w:val="20"/>
          <w:lang w:val="pl-PL"/>
        </w:rPr>
        <w:t>10.00</w:t>
      </w:r>
      <w:r>
        <w:rPr>
          <w:rFonts w:ascii="Acumin Pro" w:hAnsi="Acumin Pro"/>
          <w:b/>
          <w:bCs/>
          <w:sz w:val="20"/>
          <w:szCs w:val="20"/>
          <w:lang w:val="pl-PL"/>
        </w:rPr>
        <w:t>”.</w:t>
      </w:r>
    </w:p>
    <w:p w14:paraId="15CFFB09" w14:textId="309D8D2B" w:rsidR="00A52EC3" w:rsidRPr="00A52EC3" w:rsidRDefault="00A52EC3" w:rsidP="00A52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</w:p>
    <w:p w14:paraId="1816836F" w14:textId="2F17BC34" w:rsidR="00A52EC3" w:rsidRDefault="00A52EC3" w:rsidP="00A52EC3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  <w:r w:rsidRPr="00A52EC3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 xml:space="preserve">rozdział XVIII ust. </w:t>
      </w:r>
      <w:r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3</w:t>
      </w:r>
      <w:r w:rsidRPr="00A52EC3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 xml:space="preserve"> SWZ otrzymuje brzmienie:</w:t>
      </w:r>
    </w:p>
    <w:p w14:paraId="685BA9E0" w14:textId="1A6A20AA" w:rsidR="00A52EC3" w:rsidRPr="00A52EC3" w:rsidRDefault="00A52EC3" w:rsidP="00A52EC3">
      <w:pPr>
        <w:ind w:right="-108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„3. </w:t>
      </w:r>
      <w:r w:rsidRPr="00A52EC3">
        <w:rPr>
          <w:rFonts w:ascii="Acumin Pro" w:hAnsi="Acumin Pro"/>
          <w:sz w:val="20"/>
          <w:szCs w:val="20"/>
          <w:lang w:val="pl-PL"/>
        </w:rPr>
        <w:t xml:space="preserve">Otwarcie ofert nastąpi w dniu </w:t>
      </w:r>
      <w:r>
        <w:rPr>
          <w:rFonts w:ascii="Acumin Pro" w:hAnsi="Acumin Pro"/>
          <w:b/>
          <w:bCs/>
          <w:sz w:val="20"/>
          <w:szCs w:val="20"/>
          <w:lang w:val="pl-PL"/>
        </w:rPr>
        <w:t>23</w:t>
      </w:r>
      <w:r w:rsidRPr="00A52EC3">
        <w:rPr>
          <w:rFonts w:ascii="Acumin Pro" w:hAnsi="Acumin Pro"/>
          <w:b/>
          <w:bCs/>
          <w:sz w:val="20"/>
          <w:szCs w:val="20"/>
          <w:lang w:val="pl-PL"/>
        </w:rPr>
        <w:t>.02.2024 r.</w:t>
      </w:r>
      <w:r w:rsidRPr="00A52EC3">
        <w:rPr>
          <w:rFonts w:ascii="Acumin Pro" w:hAnsi="Acumin Pro"/>
          <w:sz w:val="20"/>
          <w:szCs w:val="20"/>
          <w:lang w:val="pl-PL"/>
        </w:rPr>
        <w:t xml:space="preserve"> o godz. </w:t>
      </w:r>
      <w:r w:rsidRPr="00A52EC3">
        <w:rPr>
          <w:rFonts w:ascii="Acumin Pro" w:hAnsi="Acumin Pro"/>
          <w:b/>
          <w:bCs/>
          <w:sz w:val="20"/>
          <w:szCs w:val="20"/>
          <w:lang w:val="pl-PL"/>
        </w:rPr>
        <w:t>10.05</w:t>
      </w:r>
      <w:r w:rsidRPr="00A52EC3">
        <w:rPr>
          <w:rFonts w:ascii="Acumin Pro" w:hAnsi="Acumin Pro"/>
          <w:sz w:val="20"/>
          <w:szCs w:val="20"/>
          <w:lang w:val="pl-PL"/>
        </w:rPr>
        <w:t xml:space="preserve"> poprzez odszyfrowanie ofert wczytanych na Platformie. W przypadku awarii systemu, powodującej brak możliwości otwarcia ofert w terminie określonym przez Zamawiającego, otwarcie ofert nastąpi niezwłocznie po usunięciu awarii</w:t>
      </w:r>
      <w:r>
        <w:rPr>
          <w:rFonts w:ascii="Acumin Pro" w:hAnsi="Acumin Pro"/>
          <w:sz w:val="20"/>
          <w:szCs w:val="20"/>
          <w:lang w:val="pl-PL"/>
        </w:rPr>
        <w:t>”.</w:t>
      </w:r>
    </w:p>
    <w:p w14:paraId="3C9BD934" w14:textId="77777777" w:rsidR="00A52EC3" w:rsidRPr="00A52EC3" w:rsidRDefault="00A52EC3" w:rsidP="00A52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</w:p>
    <w:p w14:paraId="6BBFD66F" w14:textId="77777777" w:rsidR="0007272E" w:rsidRPr="008A43B6" w:rsidRDefault="0007272E" w:rsidP="005F6B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cumin Pro" w:hAnsi="Acumin Pro" w:cs="DejaVuSansCondensed"/>
          <w:bCs/>
          <w:sz w:val="20"/>
          <w:szCs w:val="20"/>
          <w:lang w:val="pl-PL" w:eastAsia="pl-PL"/>
        </w:rPr>
      </w:pPr>
    </w:p>
    <w:p w14:paraId="69812A72" w14:textId="4E0285EE" w:rsidR="006C1B26" w:rsidRPr="006C1B26" w:rsidRDefault="006C1B26" w:rsidP="005F6B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  <w:r w:rsidRPr="006C1B26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Niniejsz</w:t>
      </w:r>
      <w:r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e</w:t>
      </w:r>
      <w:r w:rsidRPr="006C1B26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 xml:space="preserve"> odpowiedz</w:t>
      </w:r>
      <w:r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i</w:t>
      </w:r>
      <w:r w:rsidRPr="006C1B26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 xml:space="preserve"> Zamawiającego staj</w:t>
      </w:r>
      <w:r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ą</w:t>
      </w:r>
      <w:r w:rsidRPr="006C1B26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 xml:space="preserve"> się integralną częścią SWZ.</w:t>
      </w:r>
    </w:p>
    <w:p w14:paraId="3D7744D8" w14:textId="1B464A35" w:rsidR="0007272E" w:rsidRDefault="006C1B26" w:rsidP="005F6B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  <w:r w:rsidRPr="006C1B26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Powyższe zmiany należy uwzględnić przy składaniu ofert.</w:t>
      </w:r>
    </w:p>
    <w:p w14:paraId="0864F381" w14:textId="77777777" w:rsidR="006C1B26" w:rsidRDefault="006C1B26" w:rsidP="005F6B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040" w:firstLine="720"/>
        <w:jc w:val="both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</w:p>
    <w:p w14:paraId="22519162" w14:textId="77777777" w:rsidR="006C1B26" w:rsidRDefault="006C1B26" w:rsidP="005F6B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040" w:firstLine="720"/>
        <w:jc w:val="both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</w:p>
    <w:p w14:paraId="0DBE2ECA" w14:textId="77777777" w:rsidR="00390C79" w:rsidRDefault="00390C79" w:rsidP="00390C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320" w:firstLine="720"/>
        <w:jc w:val="both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</w:p>
    <w:p w14:paraId="2FAC2EA2" w14:textId="5EECA4AF" w:rsidR="001252EC" w:rsidRDefault="0007272E" w:rsidP="00390C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320" w:firstLine="720"/>
        <w:jc w:val="both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ZATWIERDZAM:</w:t>
      </w:r>
    </w:p>
    <w:p w14:paraId="3776C490" w14:textId="2A861841" w:rsidR="00E85EB7" w:rsidRPr="00E85EB7" w:rsidRDefault="00E85EB7" w:rsidP="00E85E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320" w:firstLine="720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 w:rsidRPr="00E85EB7">
        <w:rPr>
          <w:rFonts w:ascii="Acumin Pro" w:hAnsi="Acumin Pro" w:cs="DejaVuSansCondensed"/>
          <w:sz w:val="20"/>
          <w:szCs w:val="20"/>
          <w:lang w:val="pl-PL" w:eastAsia="pl-PL"/>
        </w:rPr>
        <w:t>(-) Tomasz Łęcki</w:t>
      </w:r>
    </w:p>
    <w:p w14:paraId="0468FE93" w14:textId="51ED71D6" w:rsidR="004A742B" w:rsidRDefault="00E85EB7" w:rsidP="00FC5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880" w:firstLine="720"/>
        <w:jc w:val="both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  <w:r w:rsidRPr="00E85EB7">
        <w:rPr>
          <w:rFonts w:ascii="Acumin Pro" w:hAnsi="Acumin Pro" w:cs="DejaVuSansCondensed"/>
          <w:sz w:val="20"/>
          <w:szCs w:val="20"/>
          <w:lang w:val="pl-PL" w:eastAsia="pl-PL"/>
        </w:rPr>
        <w:t xml:space="preserve">Dyrektor Muzeum Narodowego w Poznaniu </w:t>
      </w:r>
    </w:p>
    <w:p w14:paraId="1BD3389A" w14:textId="77777777" w:rsidR="004A742B" w:rsidRPr="004A742B" w:rsidRDefault="004A742B" w:rsidP="005F6B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</w:p>
    <w:sectPr w:rsidR="004A742B" w:rsidRPr="004A742B" w:rsidSect="00893204">
      <w:footerReference w:type="default" r:id="rId9"/>
      <w:headerReference w:type="first" r:id="rId10"/>
      <w:footerReference w:type="first" r:id="rId11"/>
      <w:pgSz w:w="11906" w:h="16838"/>
      <w:pgMar w:top="851" w:right="1134" w:bottom="851" w:left="2381" w:header="851" w:footer="14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851A" w14:textId="77777777" w:rsidR="006A7EFA" w:rsidRDefault="006A7EFA">
      <w:r>
        <w:separator/>
      </w:r>
    </w:p>
  </w:endnote>
  <w:endnote w:type="continuationSeparator" w:id="0">
    <w:p w14:paraId="0CE41BE9" w14:textId="77777777" w:rsidR="006A7EFA" w:rsidRDefault="006A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cumin Pro Semi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536E" w14:textId="77777777" w:rsidR="00C72E33" w:rsidRPr="003A6470" w:rsidRDefault="00514881" w:rsidP="003A6470">
    <w:pPr>
      <w:pStyle w:val="Nagwekistopka"/>
      <w:tabs>
        <w:tab w:val="clear" w:pos="9020"/>
        <w:tab w:val="center" w:pos="4961"/>
        <w:tab w:val="right" w:pos="9921"/>
      </w:tabs>
      <w:ind w:left="-1361"/>
      <w:rPr>
        <w:rFonts w:hint="eastAsia"/>
      </w:rPr>
    </w:pPr>
    <w:r>
      <w:rPr>
        <w:rFonts w:ascii="Acumin Pro Semibold" w:hAnsi="Acumin Pro Semibold"/>
        <w:sz w:val="16"/>
        <w:szCs w:val="16"/>
      </w:rPr>
      <w:t xml:space="preserve">                  </w:t>
    </w:r>
    <w:r>
      <w:rPr>
        <w:rFonts w:ascii="Acumin Pro" w:hAnsi="Acumin Pro"/>
      </w:rPr>
      <w:t xml:space="preserve">            </w:t>
    </w:r>
    <w:r>
      <w:rPr>
        <w:rFonts w:ascii="Acumin Pro Semibold" w:eastAsia="Acumin Pro Semibold" w:hAnsi="Acumin Pro Semibold" w:cs="Acumin Pro Semibold"/>
        <w:sz w:val="16"/>
        <w:szCs w:val="16"/>
      </w:rPr>
      <w:tab/>
    </w:r>
    <w: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707B" w14:textId="77777777" w:rsidR="00893204" w:rsidRDefault="00FC5A77">
    <w:pPr>
      <w:pStyle w:val="Stopka"/>
    </w:pPr>
    <w:r>
      <w:rPr>
        <w:noProof/>
      </w:rPr>
      <w:pict w14:anchorId="28EE0A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68.05pt;margin-top:778.2pt;width:487.7pt;height:28.15pt;z-index:251661312;mso-position-horizontal:absolute;mso-position-horizontal-relative:text;mso-position-vertical:absolute;mso-position-vertical-relative:page">
          <v:imagedata r:id="rId1" o:title="Stopka - MNP"/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022A" w14:textId="77777777" w:rsidR="006A7EFA" w:rsidRDefault="006A7EFA">
      <w:r>
        <w:separator/>
      </w:r>
    </w:p>
  </w:footnote>
  <w:footnote w:type="continuationSeparator" w:id="0">
    <w:p w14:paraId="452978BE" w14:textId="77777777" w:rsidR="006A7EFA" w:rsidRDefault="006A7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89BA" w14:textId="77777777" w:rsidR="00893204" w:rsidRDefault="00893204" w:rsidP="00893204">
    <w:pPr>
      <w:pStyle w:val="Nagwek"/>
      <w:ind w:left="-1361"/>
    </w:pPr>
    <w:r>
      <w:rPr>
        <w:noProof/>
        <w:lang w:val="pl-PL" w:eastAsia="pl-PL"/>
      </w:rPr>
      <w:drawing>
        <wp:inline distT="0" distB="0" distL="0" distR="0" wp14:anchorId="224B4595" wp14:editId="3CB939E0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79856" w14:textId="77777777" w:rsidR="00893204" w:rsidRPr="00893204" w:rsidRDefault="00893204" w:rsidP="00893204">
    <w:pPr>
      <w:pStyle w:val="Nagwek"/>
      <w:ind w:left="-1361"/>
      <w:rPr>
        <w:rFonts w:ascii="Acumin Pro" w:hAnsi="Acumin Pr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0670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638D0"/>
    <w:multiLevelType w:val="hybridMultilevel"/>
    <w:tmpl w:val="61C06054"/>
    <w:lvl w:ilvl="0" w:tplc="12FED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55B37"/>
    <w:multiLevelType w:val="hybridMultilevel"/>
    <w:tmpl w:val="47A04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12480"/>
    <w:multiLevelType w:val="hybridMultilevel"/>
    <w:tmpl w:val="D304E03C"/>
    <w:lvl w:ilvl="0" w:tplc="3DFC3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461D79"/>
    <w:multiLevelType w:val="hybridMultilevel"/>
    <w:tmpl w:val="DDD02642"/>
    <w:lvl w:ilvl="0" w:tplc="400A39E4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4714F"/>
    <w:multiLevelType w:val="hybridMultilevel"/>
    <w:tmpl w:val="12C8E510"/>
    <w:lvl w:ilvl="0" w:tplc="2D686D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96DDE"/>
    <w:multiLevelType w:val="hybridMultilevel"/>
    <w:tmpl w:val="980E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36543"/>
    <w:multiLevelType w:val="hybridMultilevel"/>
    <w:tmpl w:val="B9E88F12"/>
    <w:lvl w:ilvl="0" w:tplc="176E3F18">
      <w:start w:val="1"/>
      <w:numFmt w:val="decimal"/>
      <w:lvlText w:val="%1."/>
      <w:lvlJc w:val="left"/>
      <w:pPr>
        <w:ind w:left="720" w:hanging="360"/>
      </w:pPr>
      <w:rPr>
        <w:rFonts w:ascii="Acumin Pro" w:hAnsi="Acumin Pro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434F1"/>
    <w:multiLevelType w:val="hybridMultilevel"/>
    <w:tmpl w:val="B50AD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3139D"/>
    <w:multiLevelType w:val="hybridMultilevel"/>
    <w:tmpl w:val="5B402A0C"/>
    <w:lvl w:ilvl="0" w:tplc="4EF0CB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51A307E"/>
    <w:multiLevelType w:val="hybridMultilevel"/>
    <w:tmpl w:val="2638A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D76FA6"/>
    <w:multiLevelType w:val="hybridMultilevel"/>
    <w:tmpl w:val="F3686EA0"/>
    <w:lvl w:ilvl="0" w:tplc="63D68E1E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2" w15:restartNumberingAfterBreak="0">
    <w:nsid w:val="2300666B"/>
    <w:multiLevelType w:val="hybridMultilevel"/>
    <w:tmpl w:val="CD908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44F72"/>
    <w:multiLevelType w:val="hybridMultilevel"/>
    <w:tmpl w:val="338A8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61162"/>
    <w:multiLevelType w:val="hybridMultilevel"/>
    <w:tmpl w:val="8F88F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08D"/>
    <w:multiLevelType w:val="hybridMultilevel"/>
    <w:tmpl w:val="D84A1B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02B5B"/>
    <w:multiLevelType w:val="hybridMultilevel"/>
    <w:tmpl w:val="D3EA4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806DF"/>
    <w:multiLevelType w:val="hybridMultilevel"/>
    <w:tmpl w:val="B63EE5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EA0AA5"/>
    <w:multiLevelType w:val="hybridMultilevel"/>
    <w:tmpl w:val="08B2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C5777"/>
    <w:multiLevelType w:val="hybridMultilevel"/>
    <w:tmpl w:val="889EB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953D9"/>
    <w:multiLevelType w:val="hybridMultilevel"/>
    <w:tmpl w:val="54D61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643B9"/>
    <w:multiLevelType w:val="hybridMultilevel"/>
    <w:tmpl w:val="9E8267B4"/>
    <w:lvl w:ilvl="0" w:tplc="2E1EC2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E48E9742">
      <w:start w:val="1"/>
      <w:numFmt w:val="decimal"/>
      <w:lvlText w:val="%2."/>
      <w:lvlJc w:val="left"/>
      <w:pPr>
        <w:ind w:left="1440" w:hanging="360"/>
      </w:pPr>
      <w:rPr>
        <w:rFonts w:ascii="Acumin Pro" w:eastAsia="Arial Unicode MS" w:hAnsi="Acumin Pro" w:cs="Times New Roman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135F7"/>
    <w:multiLevelType w:val="hybridMultilevel"/>
    <w:tmpl w:val="1E3E8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D55032"/>
    <w:multiLevelType w:val="hybridMultilevel"/>
    <w:tmpl w:val="B2FC124A"/>
    <w:lvl w:ilvl="0" w:tplc="63D6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2" w:hanging="360"/>
      </w:pPr>
    </w:lvl>
    <w:lvl w:ilvl="2" w:tplc="0415001B" w:tentative="1">
      <w:start w:val="1"/>
      <w:numFmt w:val="lowerRoman"/>
      <w:lvlText w:val="%3."/>
      <w:lvlJc w:val="right"/>
      <w:pPr>
        <w:ind w:left="1102" w:hanging="180"/>
      </w:pPr>
    </w:lvl>
    <w:lvl w:ilvl="3" w:tplc="0415000F" w:tentative="1">
      <w:start w:val="1"/>
      <w:numFmt w:val="decimal"/>
      <w:lvlText w:val="%4."/>
      <w:lvlJc w:val="left"/>
      <w:pPr>
        <w:ind w:left="1822" w:hanging="360"/>
      </w:pPr>
    </w:lvl>
    <w:lvl w:ilvl="4" w:tplc="04150019" w:tentative="1">
      <w:start w:val="1"/>
      <w:numFmt w:val="lowerLetter"/>
      <w:lvlText w:val="%5."/>
      <w:lvlJc w:val="left"/>
      <w:pPr>
        <w:ind w:left="2542" w:hanging="360"/>
      </w:pPr>
    </w:lvl>
    <w:lvl w:ilvl="5" w:tplc="0415001B" w:tentative="1">
      <w:start w:val="1"/>
      <w:numFmt w:val="lowerRoman"/>
      <w:lvlText w:val="%6."/>
      <w:lvlJc w:val="right"/>
      <w:pPr>
        <w:ind w:left="3262" w:hanging="180"/>
      </w:pPr>
    </w:lvl>
    <w:lvl w:ilvl="6" w:tplc="0415000F" w:tentative="1">
      <w:start w:val="1"/>
      <w:numFmt w:val="decimal"/>
      <w:lvlText w:val="%7."/>
      <w:lvlJc w:val="left"/>
      <w:pPr>
        <w:ind w:left="3982" w:hanging="360"/>
      </w:pPr>
    </w:lvl>
    <w:lvl w:ilvl="7" w:tplc="04150019" w:tentative="1">
      <w:start w:val="1"/>
      <w:numFmt w:val="lowerLetter"/>
      <w:lvlText w:val="%8."/>
      <w:lvlJc w:val="left"/>
      <w:pPr>
        <w:ind w:left="4702" w:hanging="360"/>
      </w:pPr>
    </w:lvl>
    <w:lvl w:ilvl="8" w:tplc="0415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24" w15:restartNumberingAfterBreak="0">
    <w:nsid w:val="60403A11"/>
    <w:multiLevelType w:val="multilevel"/>
    <w:tmpl w:val="600E93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cumin Pro" w:hAnsi="Acumin Pro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2C91171"/>
    <w:multiLevelType w:val="hybridMultilevel"/>
    <w:tmpl w:val="93604FB2"/>
    <w:lvl w:ilvl="0" w:tplc="D1C4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F62D1F"/>
    <w:multiLevelType w:val="hybridMultilevel"/>
    <w:tmpl w:val="4DE4B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56A28"/>
    <w:multiLevelType w:val="hybridMultilevel"/>
    <w:tmpl w:val="8F88F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F5CDB"/>
    <w:multiLevelType w:val="hybridMultilevel"/>
    <w:tmpl w:val="BFA003DC"/>
    <w:lvl w:ilvl="0" w:tplc="83640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D77B8"/>
    <w:multiLevelType w:val="hybridMultilevel"/>
    <w:tmpl w:val="4D9476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7425DE6"/>
    <w:multiLevelType w:val="hybridMultilevel"/>
    <w:tmpl w:val="255A45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5B1381"/>
    <w:multiLevelType w:val="hybridMultilevel"/>
    <w:tmpl w:val="54F6D7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AC406E"/>
    <w:multiLevelType w:val="hybridMultilevel"/>
    <w:tmpl w:val="A79EE3A8"/>
    <w:lvl w:ilvl="0" w:tplc="CAC0A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E035F"/>
    <w:multiLevelType w:val="hybridMultilevel"/>
    <w:tmpl w:val="031E18AE"/>
    <w:lvl w:ilvl="0" w:tplc="0C2AE500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676A71"/>
    <w:multiLevelType w:val="hybridMultilevel"/>
    <w:tmpl w:val="79E237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25"/>
  </w:num>
  <w:num w:numId="5">
    <w:abstractNumId w:val="2"/>
  </w:num>
  <w:num w:numId="6">
    <w:abstractNumId w:val="23"/>
  </w:num>
  <w:num w:numId="7">
    <w:abstractNumId w:val="28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3"/>
  </w:num>
  <w:num w:numId="12">
    <w:abstractNumId w:val="4"/>
  </w:num>
  <w:num w:numId="13">
    <w:abstractNumId w:val="20"/>
  </w:num>
  <w:num w:numId="14">
    <w:abstractNumId w:val="9"/>
  </w:num>
  <w:num w:numId="15">
    <w:abstractNumId w:val="19"/>
  </w:num>
  <w:num w:numId="16">
    <w:abstractNumId w:val="34"/>
  </w:num>
  <w:num w:numId="17">
    <w:abstractNumId w:val="1"/>
  </w:num>
  <w:num w:numId="18">
    <w:abstractNumId w:val="6"/>
  </w:num>
  <w:num w:numId="19">
    <w:abstractNumId w:val="7"/>
  </w:num>
  <w:num w:numId="20">
    <w:abstractNumId w:val="10"/>
  </w:num>
  <w:num w:numId="21">
    <w:abstractNumId w:val="29"/>
  </w:num>
  <w:num w:numId="22">
    <w:abstractNumId w:val="12"/>
  </w:num>
  <w:num w:numId="23">
    <w:abstractNumId w:val="1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31"/>
  </w:num>
  <w:num w:numId="27">
    <w:abstractNumId w:val="15"/>
  </w:num>
  <w:num w:numId="28">
    <w:abstractNumId w:val="18"/>
  </w:num>
  <w:num w:numId="29">
    <w:abstractNumId w:val="13"/>
  </w:num>
  <w:num w:numId="30">
    <w:abstractNumId w:val="8"/>
  </w:num>
  <w:num w:numId="31">
    <w:abstractNumId w:val="30"/>
  </w:num>
  <w:num w:numId="32">
    <w:abstractNumId w:val="17"/>
  </w:num>
  <w:num w:numId="33">
    <w:abstractNumId w:val="27"/>
  </w:num>
  <w:num w:numId="34">
    <w:abstractNumId w:val="21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33"/>
    <w:rsid w:val="00002F1D"/>
    <w:rsid w:val="00016203"/>
    <w:rsid w:val="00034959"/>
    <w:rsid w:val="00036BE9"/>
    <w:rsid w:val="0007272E"/>
    <w:rsid w:val="00077EE8"/>
    <w:rsid w:val="000B4226"/>
    <w:rsid w:val="000D643F"/>
    <w:rsid w:val="000E4610"/>
    <w:rsid w:val="000E6F99"/>
    <w:rsid w:val="000F3F55"/>
    <w:rsid w:val="001068A3"/>
    <w:rsid w:val="001127E3"/>
    <w:rsid w:val="001252EC"/>
    <w:rsid w:val="00137C67"/>
    <w:rsid w:val="00141032"/>
    <w:rsid w:val="001704E2"/>
    <w:rsid w:val="00182466"/>
    <w:rsid w:val="001D157E"/>
    <w:rsid w:val="001D45B0"/>
    <w:rsid w:val="001E1E9D"/>
    <w:rsid w:val="001F3F04"/>
    <w:rsid w:val="00204A1B"/>
    <w:rsid w:val="002107C0"/>
    <w:rsid w:val="00216D7B"/>
    <w:rsid w:val="0025789A"/>
    <w:rsid w:val="00291E43"/>
    <w:rsid w:val="002A67D7"/>
    <w:rsid w:val="002F25CA"/>
    <w:rsid w:val="00320225"/>
    <w:rsid w:val="0032538C"/>
    <w:rsid w:val="00325C37"/>
    <w:rsid w:val="00333594"/>
    <w:rsid w:val="00350415"/>
    <w:rsid w:val="00351A51"/>
    <w:rsid w:val="00354309"/>
    <w:rsid w:val="00360453"/>
    <w:rsid w:val="00360896"/>
    <w:rsid w:val="00390C79"/>
    <w:rsid w:val="003A6470"/>
    <w:rsid w:val="003B15A4"/>
    <w:rsid w:val="003E1662"/>
    <w:rsid w:val="003E76E2"/>
    <w:rsid w:val="003E7A04"/>
    <w:rsid w:val="004138B6"/>
    <w:rsid w:val="00455EF1"/>
    <w:rsid w:val="00467AC4"/>
    <w:rsid w:val="00477267"/>
    <w:rsid w:val="0048277A"/>
    <w:rsid w:val="004866C0"/>
    <w:rsid w:val="00492242"/>
    <w:rsid w:val="004A742B"/>
    <w:rsid w:val="004B1F28"/>
    <w:rsid w:val="004F75FC"/>
    <w:rsid w:val="00503A21"/>
    <w:rsid w:val="00506A4B"/>
    <w:rsid w:val="00514881"/>
    <w:rsid w:val="0052002A"/>
    <w:rsid w:val="00523BF1"/>
    <w:rsid w:val="00527BCD"/>
    <w:rsid w:val="00532090"/>
    <w:rsid w:val="00535F00"/>
    <w:rsid w:val="00536B70"/>
    <w:rsid w:val="0054384A"/>
    <w:rsid w:val="00545297"/>
    <w:rsid w:val="00550DFA"/>
    <w:rsid w:val="005733E0"/>
    <w:rsid w:val="0057622D"/>
    <w:rsid w:val="005905CD"/>
    <w:rsid w:val="005B74A0"/>
    <w:rsid w:val="005C017C"/>
    <w:rsid w:val="005D657A"/>
    <w:rsid w:val="005F6BB4"/>
    <w:rsid w:val="005F781D"/>
    <w:rsid w:val="00611BAB"/>
    <w:rsid w:val="0061462B"/>
    <w:rsid w:val="00634973"/>
    <w:rsid w:val="00657831"/>
    <w:rsid w:val="00667307"/>
    <w:rsid w:val="00670F69"/>
    <w:rsid w:val="006A7EFA"/>
    <w:rsid w:val="006B1D5A"/>
    <w:rsid w:val="006B3105"/>
    <w:rsid w:val="006C1B26"/>
    <w:rsid w:val="006C4C98"/>
    <w:rsid w:val="006D1838"/>
    <w:rsid w:val="007140F6"/>
    <w:rsid w:val="007A4D27"/>
    <w:rsid w:val="007E23C5"/>
    <w:rsid w:val="007F5518"/>
    <w:rsid w:val="007F5AC4"/>
    <w:rsid w:val="007F6AC1"/>
    <w:rsid w:val="00815B6E"/>
    <w:rsid w:val="00830FC9"/>
    <w:rsid w:val="008322C6"/>
    <w:rsid w:val="00877AD6"/>
    <w:rsid w:val="00893204"/>
    <w:rsid w:val="008A42B8"/>
    <w:rsid w:val="008A43B6"/>
    <w:rsid w:val="008A4D87"/>
    <w:rsid w:val="008A585A"/>
    <w:rsid w:val="008A7BD5"/>
    <w:rsid w:val="008B0F91"/>
    <w:rsid w:val="008D2D12"/>
    <w:rsid w:val="008D2E7E"/>
    <w:rsid w:val="008F2C2C"/>
    <w:rsid w:val="00911FCE"/>
    <w:rsid w:val="00965112"/>
    <w:rsid w:val="00965D91"/>
    <w:rsid w:val="00967D1F"/>
    <w:rsid w:val="0097077B"/>
    <w:rsid w:val="00983CBC"/>
    <w:rsid w:val="009F20AD"/>
    <w:rsid w:val="00A26260"/>
    <w:rsid w:val="00A52EC3"/>
    <w:rsid w:val="00A52FFC"/>
    <w:rsid w:val="00A7183E"/>
    <w:rsid w:val="00A77C93"/>
    <w:rsid w:val="00A86A3A"/>
    <w:rsid w:val="00AD7D1D"/>
    <w:rsid w:val="00AF198F"/>
    <w:rsid w:val="00B128E7"/>
    <w:rsid w:val="00B24F28"/>
    <w:rsid w:val="00B60AF6"/>
    <w:rsid w:val="00B64EC9"/>
    <w:rsid w:val="00B7079C"/>
    <w:rsid w:val="00B72EB1"/>
    <w:rsid w:val="00B76FB5"/>
    <w:rsid w:val="00B833B7"/>
    <w:rsid w:val="00B86E9D"/>
    <w:rsid w:val="00B91022"/>
    <w:rsid w:val="00B97175"/>
    <w:rsid w:val="00BA1341"/>
    <w:rsid w:val="00BA74AC"/>
    <w:rsid w:val="00BC4631"/>
    <w:rsid w:val="00BE2E06"/>
    <w:rsid w:val="00C16BF4"/>
    <w:rsid w:val="00C24790"/>
    <w:rsid w:val="00C72E33"/>
    <w:rsid w:val="00CA00BF"/>
    <w:rsid w:val="00CC4A7D"/>
    <w:rsid w:val="00CD6CE8"/>
    <w:rsid w:val="00CF1D99"/>
    <w:rsid w:val="00CF6669"/>
    <w:rsid w:val="00CF711D"/>
    <w:rsid w:val="00D05B29"/>
    <w:rsid w:val="00D20C7F"/>
    <w:rsid w:val="00D21C83"/>
    <w:rsid w:val="00D3645A"/>
    <w:rsid w:val="00D64F2C"/>
    <w:rsid w:val="00D779BE"/>
    <w:rsid w:val="00D911CF"/>
    <w:rsid w:val="00D948F9"/>
    <w:rsid w:val="00DA31E3"/>
    <w:rsid w:val="00DA6978"/>
    <w:rsid w:val="00DB3525"/>
    <w:rsid w:val="00DD3108"/>
    <w:rsid w:val="00DF3EC3"/>
    <w:rsid w:val="00DF57A3"/>
    <w:rsid w:val="00E01A7B"/>
    <w:rsid w:val="00E062E2"/>
    <w:rsid w:val="00E2301B"/>
    <w:rsid w:val="00E23AEE"/>
    <w:rsid w:val="00E631D2"/>
    <w:rsid w:val="00E64E5F"/>
    <w:rsid w:val="00E7480B"/>
    <w:rsid w:val="00E85EB7"/>
    <w:rsid w:val="00E86157"/>
    <w:rsid w:val="00E94AAE"/>
    <w:rsid w:val="00EA287A"/>
    <w:rsid w:val="00EC57EB"/>
    <w:rsid w:val="00EC7BC8"/>
    <w:rsid w:val="00ED1BE6"/>
    <w:rsid w:val="00EE2856"/>
    <w:rsid w:val="00F054D0"/>
    <w:rsid w:val="00F10373"/>
    <w:rsid w:val="00F10993"/>
    <w:rsid w:val="00F261FE"/>
    <w:rsid w:val="00F430E8"/>
    <w:rsid w:val="00F51D03"/>
    <w:rsid w:val="00FA3EC2"/>
    <w:rsid w:val="00FB441A"/>
    <w:rsid w:val="00FB55B8"/>
    <w:rsid w:val="00FC5A77"/>
    <w:rsid w:val="00FD036D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7F9AF6"/>
  <w15:docId w15:val="{2605BA81-BA25-4E46-9497-40EA7F8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EC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EC9"/>
    <w:rPr>
      <w:sz w:val="24"/>
      <w:szCs w:val="24"/>
      <w:lang w:val="en-US" w:eastAsia="en-US"/>
    </w:rPr>
  </w:style>
  <w:style w:type="paragraph" w:styleId="Listapunktowana">
    <w:name w:val="List Bullet"/>
    <w:basedOn w:val="Normalny"/>
    <w:uiPriority w:val="99"/>
    <w:unhideWhenUsed/>
    <w:rsid w:val="00911FCE"/>
    <w:pPr>
      <w:numPr>
        <w:numId w:val="1"/>
      </w:numPr>
      <w:contextualSpacing/>
    </w:pPr>
  </w:style>
  <w:style w:type="paragraph" w:customStyle="1" w:styleId="MNPAdresat">
    <w:name w:val="MNP Adresat"/>
    <w:rsid w:val="00B24F28"/>
    <w:pPr>
      <w:ind w:left="4139"/>
    </w:pPr>
    <w:rPr>
      <w:rFonts w:ascii="Acumin Pro" w:eastAsia="Helvetica Neue" w:hAnsi="Acumin Pro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NPTre">
    <w:name w:val="MNP Treść"/>
    <w:rsid w:val="001704E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hAnsi="Acumin Pro" w:cs="Arial Unicode MS"/>
      <w:color w:val="000000"/>
      <w:shd w:val="clear" w:color="auto" w:fill="FFFFFF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MNPPodpis">
    <w:name w:val="MNP Podpis"/>
    <w:rsid w:val="00DF57A3"/>
    <w:pPr>
      <w:spacing w:line="360" w:lineRule="auto"/>
      <w:ind w:left="5245"/>
      <w:jc w:val="center"/>
    </w:pPr>
    <w:rPr>
      <w:rFonts w:ascii="Acumin Pro" w:hAnsi="Acumin Pro" w:cs="Arial Unicode MS"/>
      <w:color w:val="000000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F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2C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FB441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F6A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Times New Roman"/>
      <w:bdr w:val="none" w:sz="0" w:space="0" w:color="auto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F6AC1"/>
    <w:rPr>
      <w:rFonts w:eastAsia="Times New Roman"/>
      <w:sz w:val="24"/>
      <w:szCs w:val="24"/>
      <w:bdr w:val="none" w:sz="0" w:space="0" w:color="auto"/>
      <w:lang w:eastAsia="ar-SA"/>
    </w:rPr>
  </w:style>
  <w:style w:type="paragraph" w:customStyle="1" w:styleId="Default">
    <w:name w:val="Default"/>
    <w:rsid w:val="008D2D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99"/>
    <w:qFormat/>
    <w:rsid w:val="00D3645A"/>
    <w:rPr>
      <w:sz w:val="24"/>
      <w:szCs w:val="24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45A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4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bdr w:val="none" w:sz="0" w:space="0" w:color="auto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45A"/>
    <w:rPr>
      <w:rFonts w:asciiTheme="minorHAnsi" w:eastAsiaTheme="minorHAnsi" w:hAnsiTheme="minorHAnsi" w:cstheme="minorBidi"/>
      <w:b/>
      <w:bCs/>
      <w:bdr w:val="none" w:sz="0" w:space="0" w:color="auto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64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645A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645A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qFormat/>
    <w:rsid w:val="00E23AEE"/>
    <w:rPr>
      <w:rFonts w:ascii="Segoe UI" w:eastAsia="Segoe UI" w:hAnsi="Segoe UI" w:cs="Segoe UI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E23AE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76" w:lineRule="auto"/>
    </w:pPr>
    <w:rPr>
      <w:rFonts w:ascii="Segoe UI" w:eastAsia="Segoe UI" w:hAnsi="Segoe UI" w:cs="Segoe UI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n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54986-C041-41BC-A751-64F37495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KurkiewiczA</cp:lastModifiedBy>
  <cp:revision>54</cp:revision>
  <cp:lastPrinted>2023-06-20T11:03:00Z</cp:lastPrinted>
  <dcterms:created xsi:type="dcterms:W3CDTF">2023-02-20T10:50:00Z</dcterms:created>
  <dcterms:modified xsi:type="dcterms:W3CDTF">2024-02-12T14:41:00Z</dcterms:modified>
</cp:coreProperties>
</file>