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E993" w14:textId="77777777" w:rsidR="00954D3B" w:rsidRDefault="00954D3B" w:rsidP="00954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ZADAŃ OBJĘTYCH WYKONYWANIEM CZYNNOŚCI OKREŚLONYCH W OPISIE PRZEDMIOTU ZAMÓWIENIA</w:t>
      </w:r>
    </w:p>
    <w:p w14:paraId="70D96DF6" w14:textId="77777777" w:rsidR="00954D3B" w:rsidRDefault="00954D3B" w:rsidP="0095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5C7418" w14:textId="77777777" w:rsidR="00954D3B" w:rsidRDefault="00954D3B" w:rsidP="00954D3B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DEB521" w14:textId="2CC1D0B6" w:rsidR="00EB3006" w:rsidRDefault="00954D3B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C655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Część nr I - </w:t>
      </w:r>
      <w:r w:rsidR="00414993" w:rsidRPr="00414993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Budowa obwodnicy wschodniej łączącej tereny portowe na wyspie Uznam z drogą krajową nr 93</w:t>
      </w:r>
      <w:r w:rsidR="000E16A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”</w:t>
      </w:r>
      <w:r w:rsidR="006C0502" w:rsidRPr="006C050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</w:p>
    <w:p w14:paraId="11E9BC3E" w14:textId="77777777" w:rsidR="00375C69" w:rsidRDefault="00375C69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5BD788DB" w14:textId="77777777" w:rsidR="00975499" w:rsidRPr="00975499" w:rsidRDefault="00975499" w:rsidP="006A5782">
      <w:pPr>
        <w:pStyle w:val="Akapitzlist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F42148" w14:textId="228B8A68" w:rsidR="00414993" w:rsidRPr="00414993" w:rsidRDefault="00F97546" w:rsidP="00414993">
      <w:pPr>
        <w:pStyle w:val="Akapitzlist"/>
        <w:numPr>
          <w:ilvl w:val="0"/>
          <w:numId w:val="18"/>
        </w:numPr>
        <w:spacing w:before="120"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4993">
        <w:rPr>
          <w:rFonts w:ascii="Times New Roman" w:hAnsi="Times New Roman" w:cs="Times New Roman"/>
          <w:sz w:val="24"/>
          <w:szCs w:val="24"/>
        </w:rPr>
        <w:t>Planowane przedsięwzięcie stanowi inw</w:t>
      </w:r>
      <w:r w:rsidR="00187F9C" w:rsidRPr="00414993">
        <w:rPr>
          <w:rFonts w:ascii="Times New Roman" w:hAnsi="Times New Roman" w:cs="Times New Roman"/>
          <w:sz w:val="24"/>
          <w:szCs w:val="24"/>
        </w:rPr>
        <w:t xml:space="preserve">estycję drogową, polegającą na </w:t>
      </w:r>
      <w:r w:rsidR="00414993">
        <w:rPr>
          <w:rFonts w:ascii="Times New Roman" w:hAnsi="Times New Roman" w:cs="Times New Roman"/>
          <w:sz w:val="24"/>
          <w:szCs w:val="24"/>
        </w:rPr>
        <w:t>b</w:t>
      </w:r>
      <w:r w:rsidR="00414993"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udow</w:t>
      </w:r>
      <w:r w:rsid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ie</w:t>
      </w:r>
      <w:r w:rsidR="00414993"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nowego połączenia drogowego łączącego ulicę Karsiborską z ulicą Wybrzeże Władysława IV. Przedmiotowa droga (dł. ok. 1,3 km) przewidziana jest do realizacji </w:t>
      </w:r>
      <w:r w:rsidR="00414993"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z dofinansowaniem z Funduszu Dróg Samorządowych. </w:t>
      </w:r>
      <w:proofErr w:type="spellStart"/>
      <w:r w:rsidR="00414993"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Współzamawiającym</w:t>
      </w:r>
      <w:proofErr w:type="spellEnd"/>
      <w:r w:rsidR="00414993"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 tym zadaniu będzie również Zakład Wodociągów i Kanalizacji Sp. z o.o. ze Świnoujścia w zakresie modernizacji sieci wody i kanalizacji sanitarnej. </w:t>
      </w:r>
    </w:p>
    <w:p w14:paraId="68AD8E30" w14:textId="77777777" w:rsidR="00414993" w:rsidRPr="00414993" w:rsidRDefault="00414993" w:rsidP="00414993">
      <w:pPr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Zamówienie obejmuje:</w:t>
      </w:r>
    </w:p>
    <w:p w14:paraId="6534A8C4" w14:textId="77777777" w:rsidR="00414993" w:rsidRPr="00414993" w:rsidRDefault="00414993" w:rsidP="00414993">
      <w:pPr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Wykonanie robót budowlanych na podstawie dokumentacji projektowej stanowiącym załącznik nr 2.3 do SIWZ zgodnie z wykazem „Wykaz dokumentacji projektowej”, opracowanej przez Pracownie Projektową MOST Sp. j., 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64-605 Wargowo 88.</w:t>
      </w:r>
    </w:p>
    <w:p w14:paraId="303B6589" w14:textId="77777777" w:rsidR="00414993" w:rsidRPr="00414993" w:rsidRDefault="00414993" w:rsidP="00414993">
      <w:pPr>
        <w:numPr>
          <w:ilvl w:val="0"/>
          <w:numId w:val="42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Wykonanie ekranów ograniczających niekorzystne oddziaływanie budowy 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(hałas i zapylenie) na budynki i ciągi piesze zlokalizowane w bezpośrednim sąsiedztwie placu budowy.</w:t>
      </w:r>
    </w:p>
    <w:p w14:paraId="71B2F5AF" w14:textId="77777777" w:rsidR="00414993" w:rsidRPr="00414993" w:rsidRDefault="00414993" w:rsidP="00414993">
      <w:pPr>
        <w:numPr>
          <w:ilvl w:val="0"/>
          <w:numId w:val="42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Przygotowanie i przekazanie Zamawiającemu dokumentacji budowy 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i dokumentacji  powykonawczej w wersji papierowej (2 egz.) dla każdego etapu 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(obiektu) osobno oraz w wersji elektronicznej (2 egz.)  na płycie  CD  lub innym nośniku, zawierającej komplet dokumentów wersji papierowej w tym dokumentację projektową z naniesionymi zmianami dokonanymi w trakcie prowadzenia robót w formacie </w:t>
      </w:r>
      <w:proofErr w:type="spellStart"/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dwg</w:t>
      </w:r>
      <w:proofErr w:type="spellEnd"/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i pdf. (wersja papierowa i elektroniczna dokumentacji powykonawczej będą tożsame, włączając w to  wszystkie </w:t>
      </w:r>
      <w:r w:rsidRPr="00414993">
        <w:rPr>
          <w:rFonts w:ascii="Times New Roman" w:eastAsia="Times New Roman" w:hAnsi="Times New Roman" w:cs="Times New Roman"/>
          <w:sz w:val="24"/>
          <w:szCs w:val="24"/>
        </w:rPr>
        <w:t xml:space="preserve">dokumenty i decyzje dotyczące obiektu,  instrukcje obsługi i eksploatacji: obiektu, instalacji </w:t>
      </w:r>
      <w:r w:rsidRPr="00414993">
        <w:rPr>
          <w:rFonts w:ascii="Times New Roman" w:eastAsia="Times New Roman" w:hAnsi="Times New Roman" w:cs="Times New Roman"/>
          <w:sz w:val="24"/>
          <w:szCs w:val="24"/>
        </w:rPr>
        <w:br/>
        <w:t xml:space="preserve">i urządzeń związanych z tym obiektem  a także deklaracje zgodności,  aprobaty </w:t>
      </w:r>
      <w:r w:rsidRPr="00414993">
        <w:rPr>
          <w:rFonts w:ascii="Times New Roman" w:eastAsia="Times New Roman" w:hAnsi="Times New Roman" w:cs="Times New Roman"/>
          <w:sz w:val="24"/>
          <w:szCs w:val="24"/>
        </w:rPr>
        <w:br/>
        <w:t xml:space="preserve">i certyfikaty na wbudowane materiały i wyroby i urządzenia. </w:t>
      </w:r>
    </w:p>
    <w:p w14:paraId="79882E43" w14:textId="77777777" w:rsidR="00414993" w:rsidRPr="00414993" w:rsidRDefault="00414993" w:rsidP="00414993">
      <w:pPr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Uwaga ! Zamawiający podzielił realizacje zamówienia na dwa etapy:</w:t>
      </w:r>
    </w:p>
    <w:p w14:paraId="7863AB8F" w14:textId="77777777" w:rsidR="00414993" w:rsidRPr="00414993" w:rsidRDefault="00414993" w:rsidP="00414993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Etap I – od ul. Wybrzeże Władysława IV ( ok. km. 1270,68) do skrzyżowania z ulicą Łużycka ( ok. km. 922,03 – do studni kanalizacji deszczowej D25)</w:t>
      </w:r>
    </w:p>
    <w:p w14:paraId="22B98A75" w14:textId="77777777" w:rsidR="00414993" w:rsidRPr="00414993" w:rsidRDefault="00414993" w:rsidP="00414993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Etap II – od skrzyżowania z ul. Łużycka ( ok. km 922,03) do skrzyżowania z ul. Karsiborską (ok. km 0,00)</w:t>
      </w:r>
    </w:p>
    <w:p w14:paraId="43016792" w14:textId="77777777" w:rsidR="00414993" w:rsidRPr="00414993" w:rsidRDefault="00414993" w:rsidP="00414993">
      <w:pPr>
        <w:numPr>
          <w:ilvl w:val="3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93">
        <w:rPr>
          <w:rFonts w:ascii="Times New Roman" w:eastAsia="Times New Roman" w:hAnsi="Times New Roman" w:cs="Times New Roman"/>
          <w:sz w:val="24"/>
          <w:szCs w:val="24"/>
        </w:rPr>
        <w:t>termin rozpoczęcia  etapu I– w dniu przekazania placu budowy dla etapu I,</w:t>
      </w:r>
    </w:p>
    <w:p w14:paraId="27EF274E" w14:textId="77777777" w:rsidR="00414993" w:rsidRPr="00414993" w:rsidRDefault="00414993" w:rsidP="00414993">
      <w:pPr>
        <w:numPr>
          <w:ilvl w:val="3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93">
        <w:rPr>
          <w:rFonts w:ascii="Times New Roman" w:eastAsia="Times New Roman" w:hAnsi="Times New Roman" w:cs="Times New Roman"/>
          <w:sz w:val="24"/>
          <w:szCs w:val="24"/>
        </w:rPr>
        <w:t>termin zakończenia robót etapu I– 10 miesięcy od dnia przekazania placu budowy dla etapu I,</w:t>
      </w:r>
    </w:p>
    <w:p w14:paraId="1CC397F5" w14:textId="77777777" w:rsidR="00414993" w:rsidRPr="00414993" w:rsidRDefault="00414993" w:rsidP="00414993">
      <w:pPr>
        <w:numPr>
          <w:ilvl w:val="3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93">
        <w:rPr>
          <w:rFonts w:ascii="Times New Roman" w:eastAsia="Times New Roman" w:hAnsi="Times New Roman" w:cs="Times New Roman"/>
          <w:sz w:val="24"/>
          <w:szCs w:val="24"/>
        </w:rPr>
        <w:t xml:space="preserve">termin rozpoczęcia  etapu II– w dniu przekazania placu budowy dla etapu II ( planowane przekazanie placu budowy dla II etapu </w:t>
      </w:r>
      <w:r w:rsidRPr="00414993">
        <w:rPr>
          <w:rFonts w:ascii="Times New Roman" w:eastAsia="Times New Roman" w:hAnsi="Times New Roman" w:cs="Times New Roman"/>
          <w:sz w:val="24"/>
          <w:szCs w:val="24"/>
        </w:rPr>
        <w:lastRenderedPageBreak/>
        <w:t>powinno nastąpić ok. 10 miesięcy od dnia przekazania placu budowy dla I etapu),</w:t>
      </w:r>
    </w:p>
    <w:p w14:paraId="16A94376" w14:textId="77777777" w:rsidR="00414993" w:rsidRPr="00414993" w:rsidRDefault="00414993" w:rsidP="00414993">
      <w:pPr>
        <w:spacing w:after="0" w:line="240" w:lineRule="auto"/>
        <w:ind w:left="2832" w:firstLine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93">
        <w:rPr>
          <w:rFonts w:ascii="Times New Roman" w:eastAsia="Times New Roman" w:hAnsi="Times New Roman" w:cs="Times New Roman"/>
          <w:sz w:val="24"/>
          <w:szCs w:val="24"/>
        </w:rPr>
        <w:t>Dopuszcza się przekazanie ternu budowy dla etapu II przed zakończeniem realizacji etapu I.</w:t>
      </w:r>
    </w:p>
    <w:p w14:paraId="768DB4D8" w14:textId="77777777" w:rsidR="00414993" w:rsidRPr="00414993" w:rsidRDefault="00414993" w:rsidP="00414993">
      <w:pPr>
        <w:numPr>
          <w:ilvl w:val="3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93">
        <w:rPr>
          <w:rFonts w:ascii="Times New Roman" w:eastAsia="Times New Roman" w:hAnsi="Times New Roman" w:cs="Times New Roman"/>
          <w:sz w:val="24"/>
          <w:szCs w:val="24"/>
        </w:rPr>
        <w:t>termin zakończenia robót etapu II– 10 miesięcy od dnia przekazania placu budowy dla etapu II.</w:t>
      </w:r>
    </w:p>
    <w:p w14:paraId="355FBE67" w14:textId="77777777" w:rsidR="00414993" w:rsidRPr="00414993" w:rsidRDefault="00414993" w:rsidP="00414993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1839AE" w14:textId="77777777" w:rsidR="00414993" w:rsidRPr="00414993" w:rsidRDefault="00414993" w:rsidP="00414993">
      <w:pPr>
        <w:numPr>
          <w:ilvl w:val="0"/>
          <w:numId w:val="43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Przedmiot zamówienia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7D698DE4" w14:textId="77777777" w:rsidR="00414993" w:rsidRPr="00414993" w:rsidRDefault="00414993" w:rsidP="004149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Branża drogowa:</w:t>
      </w:r>
    </w:p>
    <w:p w14:paraId="5575612F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nowych odcinków drogi wraz ze skrzyżowaniami z ulicami bocznymi,</w:t>
      </w:r>
    </w:p>
    <w:p w14:paraId="131E1D92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przebudowa nawierzchni istniejących odcinków dróg wraz ze skrzyżowaniami 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z ulicami bocznymi,</w:t>
      </w:r>
    </w:p>
    <w:p w14:paraId="0561272F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wydzielonych zatok autobusowych,</w:t>
      </w:r>
    </w:p>
    <w:p w14:paraId="7B28F1F0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zatok postojowych i parkingów przyległych do drogi (przy Komendzie Portu Wojennego i przy skrzyżowaniu z istniejącym przebiegiem ulicy Steyera),</w:t>
      </w:r>
    </w:p>
    <w:p w14:paraId="6CD68968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przebudowa istniejących ciągów pieszych,</w:t>
      </w:r>
    </w:p>
    <w:p w14:paraId="7D62597B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nowych ciągów pieszych,</w:t>
      </w:r>
    </w:p>
    <w:p w14:paraId="410FC9E1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nowej drogi rowerowej,</w:t>
      </w:r>
    </w:p>
    <w:p w14:paraId="15C0A2DE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przebudowa istniejących zjazdów,</w:t>
      </w:r>
    </w:p>
    <w:p w14:paraId="1A34E83B" w14:textId="77777777" w:rsidR="00414993" w:rsidRPr="00414993" w:rsidRDefault="00414993" w:rsidP="004149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nowych zjazdów,</w:t>
      </w:r>
    </w:p>
    <w:p w14:paraId="7ABDE124" w14:textId="77777777" w:rsidR="00414993" w:rsidRPr="00414993" w:rsidRDefault="00414993" w:rsidP="00414993">
      <w:pPr>
        <w:numPr>
          <w:ilvl w:val="0"/>
          <w:numId w:val="45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wykonanie elementów organizacji ruchu drogowego;</w:t>
      </w:r>
    </w:p>
    <w:p w14:paraId="61732DBE" w14:textId="77777777" w:rsidR="00414993" w:rsidRPr="00414993" w:rsidRDefault="00414993" w:rsidP="00414993">
      <w:pPr>
        <w:numPr>
          <w:ilvl w:val="0"/>
          <w:numId w:val="44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Branża konstrukcyjna:</w:t>
      </w:r>
    </w:p>
    <w:p w14:paraId="1AAEC20B" w14:textId="77777777" w:rsidR="00414993" w:rsidRPr="00414993" w:rsidRDefault="00414993" w:rsidP="0041499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rozbiórka kolidujących obiektów (budynku magazynowego wojskowego 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o pow. zabudowy ok. 900 m2 wraz z przyległym budynkiem trafostacji, ogrodzeń wraz murkami oraz ogrodzeń murowanych),</w:t>
      </w:r>
    </w:p>
    <w:p w14:paraId="3D56E8AD" w14:textId="77777777" w:rsidR="00414993" w:rsidRPr="00414993" w:rsidRDefault="00414993" w:rsidP="0041499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nowego budynku trafostacji,</w:t>
      </w:r>
    </w:p>
    <w:p w14:paraId="4A291608" w14:textId="77777777" w:rsidR="00414993" w:rsidRPr="00414993" w:rsidRDefault="00414993" w:rsidP="00414993">
      <w:pPr>
        <w:numPr>
          <w:ilvl w:val="0"/>
          <w:numId w:val="46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nowych odcinków ogrodzeń wraz z murkami oraz ogrodzeń murowanych;</w:t>
      </w:r>
    </w:p>
    <w:p w14:paraId="253EFAF0" w14:textId="77777777" w:rsidR="00414993" w:rsidRPr="00414993" w:rsidRDefault="00414993" w:rsidP="00414993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Branża sanitarna:</w:t>
      </w:r>
    </w:p>
    <w:p w14:paraId="7C2D8E58" w14:textId="77777777" w:rsidR="00414993" w:rsidRPr="00414993" w:rsidRDefault="00414993" w:rsidP="0041499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budowa nowego układu odwodnienia – sieci kanalizacji deszczowej 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wraz z budową wylotu kanalizacji do Świny,</w:t>
      </w:r>
    </w:p>
    <w:p w14:paraId="7ABAB8E8" w14:textId="77777777" w:rsidR="00414993" w:rsidRPr="00414993" w:rsidRDefault="00414993" w:rsidP="0041499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przebudowa sieci wodociągowej wraz z przyłączami (zakres ZWiK Sp. z o.o.), z wyłączeniem sieci wodociągowej opracowanej przez D. Stasik  </w:t>
      </w:r>
      <w:proofErr w:type="spellStart"/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pn</w:t>
      </w:r>
      <w:proofErr w:type="spellEnd"/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414993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„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Przebudowa </w:t>
      </w:r>
      <w:r w:rsidRPr="00414993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sieci wodociągowej z przyłączami w ul. Steyera od ul. Wy. Bł. IV do działki  nr 210/15 ul. Steyera obręb 10 w Świnoujściu”.</w:t>
      </w:r>
    </w:p>
    <w:p w14:paraId="68548EB2" w14:textId="77777777" w:rsidR="00414993" w:rsidRPr="00414993" w:rsidRDefault="00414993" w:rsidP="0041499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przebudowa sieci kanalizacji sanitarnej grawitacyjnej wraz z przyłączami (zakres ZWiK Sp. z o.o.),</w:t>
      </w:r>
    </w:p>
    <w:p w14:paraId="0EF32A98" w14:textId="77777777" w:rsidR="00414993" w:rsidRPr="00414993" w:rsidRDefault="00414993" w:rsidP="0041499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przebudowa kolektorów sanitarnych tłocznych (zakres ZWiK Sp. z o.o.),</w:t>
      </w:r>
      <w:r w:rsidRPr="00414993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z wyłączeniem odcinka od K8 do K13,</w:t>
      </w:r>
    </w:p>
    <w:p w14:paraId="21B5BA39" w14:textId="77777777" w:rsidR="00414993" w:rsidRPr="00414993" w:rsidRDefault="00414993" w:rsidP="0041499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usunięcie kolizji sieci gazowych,</w:t>
      </w:r>
    </w:p>
    <w:p w14:paraId="53B5EE9A" w14:textId="77777777" w:rsidR="00414993" w:rsidRPr="00414993" w:rsidRDefault="00414993" w:rsidP="00414993">
      <w:pPr>
        <w:numPr>
          <w:ilvl w:val="0"/>
          <w:numId w:val="47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przyłączy sanitarnych do budynku magazynu wojskowego;</w:t>
      </w:r>
    </w:p>
    <w:p w14:paraId="058F783E" w14:textId="77777777" w:rsidR="00414993" w:rsidRPr="00414993" w:rsidRDefault="00414993" w:rsidP="00414993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Branża elektroenergetyczna:</w:t>
      </w:r>
    </w:p>
    <w:p w14:paraId="6C04A462" w14:textId="77777777" w:rsidR="00414993" w:rsidRPr="00414993" w:rsidRDefault="00414993" w:rsidP="0041499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przebudowa i budowa oświetlenia,</w:t>
      </w:r>
    </w:p>
    <w:p w14:paraId="092336D8" w14:textId="77777777" w:rsidR="00414993" w:rsidRPr="00414993" w:rsidRDefault="00414993" w:rsidP="0041499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usunięcie kolizji sieci elektroenergetycznych,</w:t>
      </w:r>
    </w:p>
    <w:p w14:paraId="26FBBE08" w14:textId="77777777" w:rsidR="00414993" w:rsidRPr="00414993" w:rsidRDefault="00414993" w:rsidP="00414993">
      <w:pPr>
        <w:numPr>
          <w:ilvl w:val="0"/>
          <w:numId w:val="48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budowa przyłączy elektroenergetycznych do budynku magazynu wojskowego;</w:t>
      </w:r>
    </w:p>
    <w:p w14:paraId="22B61046" w14:textId="77777777" w:rsidR="00414993" w:rsidRPr="00414993" w:rsidRDefault="00414993" w:rsidP="00414993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Branża telekomunikacyjna:</w:t>
      </w:r>
    </w:p>
    <w:p w14:paraId="3D9B1F54" w14:textId="77777777" w:rsidR="00414993" w:rsidRPr="00414993" w:rsidRDefault="00414993" w:rsidP="00414993">
      <w:pPr>
        <w:numPr>
          <w:ilvl w:val="0"/>
          <w:numId w:val="49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usunięcie kolizji sieci telekomunikacyjnych;</w:t>
      </w:r>
    </w:p>
    <w:p w14:paraId="030DA173" w14:textId="77777777" w:rsidR="00414993" w:rsidRPr="00414993" w:rsidRDefault="00414993" w:rsidP="00414993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Zieleń i mała architektura:</w:t>
      </w:r>
    </w:p>
    <w:p w14:paraId="3CF77AA4" w14:textId="77777777" w:rsidR="00414993" w:rsidRPr="00414993" w:rsidRDefault="00414993" w:rsidP="0041499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wycinka kolidującego z inwestycją drzewostanu i nasadzenia uzupełniające,</w:t>
      </w:r>
    </w:p>
    <w:p w14:paraId="7D28B274" w14:textId="77777777" w:rsidR="00414993" w:rsidRPr="00414993" w:rsidRDefault="00414993" w:rsidP="0041499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zabezpieczenie istniejącego drzewostanu,</w:t>
      </w:r>
    </w:p>
    <w:p w14:paraId="1D530AEC" w14:textId="77777777" w:rsidR="00414993" w:rsidRPr="00414993" w:rsidRDefault="00414993" w:rsidP="0041499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wykonanie trawników,</w:t>
      </w:r>
    </w:p>
    <w:p w14:paraId="15D6C01A" w14:textId="12F38449" w:rsidR="00414993" w:rsidRDefault="00414993" w:rsidP="00414993">
      <w:pPr>
        <w:numPr>
          <w:ilvl w:val="0"/>
          <w:numId w:val="4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>dostawa i montaż elementów małej architektury (ławki, kosze, stojaki, wiaty przystankowe itp.).</w:t>
      </w:r>
    </w:p>
    <w:p w14:paraId="58E9EEAE" w14:textId="58941A24" w:rsidR="00EB3006" w:rsidRDefault="00414993" w:rsidP="00FF1D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9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podpisał umowę na realizacje </w:t>
      </w:r>
      <w:r w:rsidR="00FF1D0D" w:rsidRPr="00FF1D0D">
        <w:rPr>
          <w:rFonts w:ascii="Times New Roman" w:eastAsia="Times New Roman" w:hAnsi="Times New Roman" w:cs="Times New Roman"/>
          <w:sz w:val="24"/>
          <w:szCs w:val="24"/>
          <w:lang w:eastAsia="en-US"/>
        </w:rPr>
        <w:t>robót budowlanych związanych z realizacją zadania pn.: „Budowa obwodnicy wschodniej łączącej tereny portowe na wyspie Uznam z drogą krajową nr 93”</w:t>
      </w:r>
      <w:r w:rsidR="00FF1D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 firma </w:t>
      </w:r>
      <w:r w:rsidR="00FF1D0D" w:rsidRPr="00FF1D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PORR SA z siedzibą ul. </w:t>
      </w:r>
      <w:proofErr w:type="spellStart"/>
      <w:r w:rsidR="00FF1D0D" w:rsidRPr="00FF1D0D">
        <w:rPr>
          <w:rFonts w:ascii="Times New Roman" w:eastAsia="Times New Roman" w:hAnsi="Times New Roman" w:cs="Times New Roman"/>
          <w:sz w:val="24"/>
          <w:szCs w:val="24"/>
          <w:lang w:eastAsia="en-US"/>
        </w:rPr>
        <w:t>Hołubcowa</w:t>
      </w:r>
      <w:proofErr w:type="spellEnd"/>
      <w:r w:rsidR="00FF1D0D" w:rsidRPr="00FF1D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123, 02 – 854 Warszawa</w:t>
      </w:r>
      <w:r w:rsidR="00FF1D0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4BBA96D" w14:textId="24B171E8" w:rsidR="00FF1D0D" w:rsidRDefault="00FF1D0D" w:rsidP="00FF1D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EB71E82" w14:textId="77777777" w:rsidR="00FF1D0D" w:rsidRDefault="00FF1D0D" w:rsidP="00FF1D0D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1A6938" w14:textId="0A806BC6" w:rsidR="00FF1D0D" w:rsidRDefault="00FF1D0D" w:rsidP="00FF1D0D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C655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Część nr I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I –„</w:t>
      </w:r>
      <w:r w:rsidRPr="00FF1D0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Budowa magazynu wojskowego oraz parkingu przy Komendzie Portu Wojennego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”</w:t>
      </w:r>
    </w:p>
    <w:p w14:paraId="5A437D42" w14:textId="2E95C00A" w:rsidR="00FF1D0D" w:rsidRPr="00083007" w:rsidRDefault="00FF1D0D" w:rsidP="000830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30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Zakres obejmuje </w:t>
      </w:r>
      <w:r w:rsidR="00083007" w:rsidRPr="00083007">
        <w:rPr>
          <w:rFonts w:ascii="Times New Roman" w:eastAsia="Times New Roman" w:hAnsi="Times New Roman" w:cs="Times New Roman"/>
          <w:sz w:val="24"/>
          <w:szCs w:val="24"/>
          <w:lang w:eastAsia="en-US"/>
        </w:rPr>
        <w:t>odbudowę budynku magazynowego nr 15 oraz powiększenie parkingu przy wjeździe do K</w:t>
      </w:r>
      <w:r w:rsidR="00083007">
        <w:rPr>
          <w:rFonts w:ascii="Times New Roman" w:eastAsia="Times New Roman" w:hAnsi="Times New Roman" w:cs="Times New Roman"/>
          <w:sz w:val="24"/>
          <w:szCs w:val="24"/>
          <w:lang w:eastAsia="en-US"/>
        </w:rPr>
        <w:t>omendy Portu Wojennego</w:t>
      </w:r>
      <w:r w:rsidR="00083007" w:rsidRPr="0008300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8E963B3" w14:textId="3744318D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>branża drogowa:</w:t>
      </w:r>
    </w:p>
    <w:p w14:paraId="270B0543" w14:textId="18F8D17E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D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ab/>
        <w:t xml:space="preserve">budowa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>arkin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 xml:space="preserve"> przy Komendzie Portu Wojennego,</w:t>
      </w:r>
    </w:p>
    <w:p w14:paraId="543A6AC7" w14:textId="03FE2F64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D0D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ab/>
        <w:t>branża konstrukcyjna:</w:t>
      </w:r>
    </w:p>
    <w:p w14:paraId="601F3254" w14:textId="77777777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D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ab/>
        <w:t>budo</w:t>
      </w:r>
      <w:bookmarkStart w:id="0" w:name="_GoBack"/>
      <w:bookmarkEnd w:id="0"/>
      <w:r w:rsidRPr="00FF1D0D">
        <w:rPr>
          <w:rFonts w:ascii="Times New Roman" w:eastAsia="Times New Roman" w:hAnsi="Times New Roman" w:cs="Times New Roman"/>
          <w:sz w:val="24"/>
          <w:szCs w:val="24"/>
        </w:rPr>
        <w:t>wa nowego budynku magazynu wojskowego z zapleczem socjalnym o pow. zabudowy ok. 950 m2, zlokalizowanego na terenie Komendy Portu Wojennego,</w:t>
      </w:r>
    </w:p>
    <w:p w14:paraId="698B3D9E" w14:textId="77777777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D0D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ab/>
        <w:t>branża sanitarna:</w:t>
      </w:r>
    </w:p>
    <w:p w14:paraId="1FC6C5E7" w14:textId="7BD65D92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ab/>
        <w:t>budowa przyłączy sanitarnych do budynku magazynu wojskowego;</w:t>
      </w:r>
    </w:p>
    <w:p w14:paraId="27A2F521" w14:textId="77777777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D0D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ab/>
        <w:t>branża elektroenergetyczna:</w:t>
      </w:r>
    </w:p>
    <w:p w14:paraId="6AFFE243" w14:textId="77777777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D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D0D">
        <w:rPr>
          <w:rFonts w:ascii="Times New Roman" w:eastAsia="Times New Roman" w:hAnsi="Times New Roman" w:cs="Times New Roman"/>
          <w:sz w:val="24"/>
          <w:szCs w:val="24"/>
        </w:rPr>
        <w:tab/>
        <w:t>budowa przyłączy elektroenergetycznych do budynku magazynu wojskowego;</w:t>
      </w:r>
    </w:p>
    <w:p w14:paraId="717EEB04" w14:textId="6EB35707" w:rsidR="00FF1D0D" w:rsidRPr="00FF1D0D" w:rsidRDefault="00FF1D0D" w:rsidP="00FF1D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81CBD" w14:textId="710E31AA" w:rsidR="00FF1D0D" w:rsidRPr="006F1456" w:rsidRDefault="00FF1D0D" w:rsidP="00083007">
      <w:pPr>
        <w:pStyle w:val="Akapitzlist"/>
        <w:spacing w:before="12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 xml:space="preserve">Zamawiający jest w trakcie prac projektowych. Zamawiający swoim staraniem rozpocznie procedury uzyskania niezbędnych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6F1456">
        <w:rPr>
          <w:rFonts w:ascii="Times New Roman" w:hAnsi="Times New Roman" w:cs="Times New Roman"/>
          <w:sz w:val="24"/>
          <w:szCs w:val="24"/>
        </w:rPr>
        <w:t>yzji realizacyjnych. Obowiązkiem Inżyniera Kontraktu będzie wykonywanie wszystkich czynności wymienionych w Opisie Przedmiotu Zamówienia, tj. m.in. sprawowanie nadzoru nad końcową fazą projektowania, dokonanie weryfikacji i odb</w:t>
      </w:r>
      <w:r>
        <w:rPr>
          <w:rFonts w:ascii="Times New Roman" w:hAnsi="Times New Roman" w:cs="Times New Roman"/>
          <w:sz w:val="24"/>
          <w:szCs w:val="24"/>
        </w:rPr>
        <w:t xml:space="preserve">ioru dokumentacji projektowej </w:t>
      </w:r>
      <w:r>
        <w:rPr>
          <w:rFonts w:ascii="Times New Roman" w:hAnsi="Times New Roman" w:cs="Times New Roman"/>
          <w:sz w:val="24"/>
          <w:szCs w:val="24"/>
        </w:rPr>
        <w:t>oraz zarządzanie i nadzór nad realizacją inwestycji</w:t>
      </w:r>
      <w:r w:rsidRPr="006F1456">
        <w:rPr>
          <w:rFonts w:ascii="Times New Roman" w:hAnsi="Times New Roman" w:cs="Times New Roman"/>
          <w:sz w:val="24"/>
          <w:szCs w:val="24"/>
        </w:rPr>
        <w:t>.</w:t>
      </w:r>
    </w:p>
    <w:p w14:paraId="466BA8B9" w14:textId="77777777" w:rsidR="00FF1D0D" w:rsidRPr="00F50C77" w:rsidRDefault="00FF1D0D" w:rsidP="00FF1D0D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FF1D0D" w:rsidRPr="00F50C77" w:rsidSect="003855D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AE7C" w14:textId="77777777" w:rsidR="00A419ED" w:rsidRDefault="00A419ED" w:rsidP="00B44774">
      <w:pPr>
        <w:spacing w:after="0" w:line="240" w:lineRule="auto"/>
      </w:pPr>
      <w:r>
        <w:separator/>
      </w:r>
    </w:p>
  </w:endnote>
  <w:endnote w:type="continuationSeparator" w:id="0">
    <w:p w14:paraId="4B5BDF1A" w14:textId="77777777" w:rsidR="00A419ED" w:rsidRDefault="00A419ED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4437A0C2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07">
          <w:rPr>
            <w:noProof/>
          </w:rPr>
          <w:t>2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41825B6D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07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BEBD" w14:textId="77777777" w:rsidR="00A419ED" w:rsidRDefault="00A419ED" w:rsidP="00B44774">
      <w:pPr>
        <w:spacing w:after="0" w:line="240" w:lineRule="auto"/>
      </w:pPr>
      <w:r>
        <w:separator/>
      </w:r>
    </w:p>
  </w:footnote>
  <w:footnote w:type="continuationSeparator" w:id="0">
    <w:p w14:paraId="7C1E5BF1" w14:textId="77777777" w:rsidR="00A419ED" w:rsidRDefault="00A419ED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E163" w14:textId="69F92A16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b/>
        <w:snapToGrid w:val="0"/>
        <w:sz w:val="24"/>
        <w:szCs w:val="24"/>
      </w:rPr>
    </w:pPr>
    <w:r w:rsidRPr="00B44774">
      <w:rPr>
        <w:rFonts w:ascii="Times New Roman" w:hAnsi="Times New Roman" w:cs="Times New Roman"/>
        <w:b/>
        <w:snapToGrid w:val="0"/>
        <w:sz w:val="24"/>
        <w:szCs w:val="24"/>
      </w:rPr>
      <w:t>Załącznik nr 2.3 do SIWZ WIM.271.1.</w:t>
    </w:r>
    <w:r w:rsidR="00414993">
      <w:rPr>
        <w:rFonts w:ascii="Times New Roman" w:hAnsi="Times New Roman" w:cs="Times New Roman"/>
        <w:b/>
        <w:snapToGrid w:val="0"/>
        <w:sz w:val="24"/>
        <w:szCs w:val="24"/>
      </w:rPr>
      <w:t>4</w:t>
    </w:r>
    <w:r w:rsidRPr="00B44774">
      <w:rPr>
        <w:rFonts w:ascii="Times New Roman" w:hAnsi="Times New Roman" w:cs="Times New Roman"/>
        <w:b/>
        <w:snapToGrid w:val="0"/>
        <w:sz w:val="24"/>
        <w:szCs w:val="24"/>
      </w:rPr>
      <w:t>2.2019</w:t>
    </w:r>
  </w:p>
  <w:p w14:paraId="0F565A13" w14:textId="77777777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snapToGrid w:val="0"/>
        <w:sz w:val="24"/>
        <w:szCs w:val="24"/>
      </w:rPr>
    </w:pPr>
    <w:r>
      <w:rPr>
        <w:rFonts w:ascii="Times New Roman" w:hAnsi="Times New Roman" w:cs="Times New Roman"/>
        <w:snapToGrid w:val="0"/>
        <w:sz w:val="24"/>
        <w:szCs w:val="24"/>
      </w:rPr>
      <w:t>Z</w:t>
    </w:r>
    <w:r w:rsidRPr="00B44774">
      <w:rPr>
        <w:rFonts w:ascii="Times New Roman" w:hAnsi="Times New Roman" w:cs="Times New Roman"/>
        <w:snapToGrid w:val="0"/>
        <w:sz w:val="24"/>
        <w:szCs w:val="24"/>
      </w:rPr>
      <w:t xml:space="preserve">ałącznik nr 3 do umowy nr </w:t>
    </w:r>
    <w:r>
      <w:rPr>
        <w:rFonts w:ascii="Times New Roman" w:hAnsi="Times New Roman" w:cs="Times New Roman"/>
        <w:snapToGrid w:val="0"/>
        <w:sz w:val="24"/>
        <w:szCs w:val="24"/>
      </w:rPr>
      <w:t>W</w:t>
    </w:r>
    <w:r w:rsidRPr="00B44774">
      <w:rPr>
        <w:rFonts w:ascii="Times New Roman" w:hAnsi="Times New Roman" w:cs="Times New Roman"/>
        <w:snapToGrid w:val="0"/>
        <w:sz w:val="24"/>
        <w:szCs w:val="24"/>
      </w:rPr>
      <w:t>IM/</w:t>
    </w:r>
    <w:r>
      <w:rPr>
        <w:rFonts w:ascii="Times New Roman" w:hAnsi="Times New Roman" w:cs="Times New Roman"/>
        <w:snapToGrid w:val="0"/>
        <w:sz w:val="24"/>
        <w:szCs w:val="24"/>
      </w:rPr>
      <w:t>…</w:t>
    </w:r>
    <w:r w:rsidRPr="00B44774">
      <w:rPr>
        <w:rFonts w:ascii="Times New Roman" w:hAnsi="Times New Roman" w:cs="Times New Roman"/>
        <w:snapToGrid w:val="0"/>
        <w:sz w:val="24"/>
        <w:szCs w:val="24"/>
      </w:rPr>
      <w:t>…./2019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4D"/>
    <w:multiLevelType w:val="hybridMultilevel"/>
    <w:tmpl w:val="2A823FCA"/>
    <w:lvl w:ilvl="0" w:tplc="DD2439E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5C2DAF"/>
    <w:multiLevelType w:val="hybridMultilevel"/>
    <w:tmpl w:val="57CA44B6"/>
    <w:lvl w:ilvl="0" w:tplc="1F6E1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D59CE"/>
    <w:multiLevelType w:val="hybridMultilevel"/>
    <w:tmpl w:val="40A46078"/>
    <w:lvl w:ilvl="0" w:tplc="6D76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F6E"/>
    <w:multiLevelType w:val="hybridMultilevel"/>
    <w:tmpl w:val="4B44D47E"/>
    <w:lvl w:ilvl="0" w:tplc="04150013">
      <w:start w:val="1"/>
      <w:numFmt w:val="upperRoman"/>
      <w:lvlText w:val="%1."/>
      <w:lvlJc w:val="righ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273EA5"/>
    <w:multiLevelType w:val="hybridMultilevel"/>
    <w:tmpl w:val="E3D64BF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B01"/>
    <w:multiLevelType w:val="hybridMultilevel"/>
    <w:tmpl w:val="6ED4265E"/>
    <w:lvl w:ilvl="0" w:tplc="07F0E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CC603CA"/>
    <w:multiLevelType w:val="hybridMultilevel"/>
    <w:tmpl w:val="AE06D104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66D77"/>
    <w:multiLevelType w:val="hybridMultilevel"/>
    <w:tmpl w:val="235A858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20896E00"/>
    <w:multiLevelType w:val="hybridMultilevel"/>
    <w:tmpl w:val="7B029848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E4DBC"/>
    <w:multiLevelType w:val="hybridMultilevel"/>
    <w:tmpl w:val="BDCCDF90"/>
    <w:lvl w:ilvl="0" w:tplc="86968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D6D14"/>
    <w:multiLevelType w:val="hybridMultilevel"/>
    <w:tmpl w:val="7F60E4AE"/>
    <w:lvl w:ilvl="0" w:tplc="96024AA2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D013F9F"/>
    <w:multiLevelType w:val="hybridMultilevel"/>
    <w:tmpl w:val="F1F4D5CA"/>
    <w:lvl w:ilvl="0" w:tplc="E968F5D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2D8575D2"/>
    <w:multiLevelType w:val="hybridMultilevel"/>
    <w:tmpl w:val="709A3684"/>
    <w:lvl w:ilvl="0" w:tplc="86968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A7642A"/>
    <w:multiLevelType w:val="hybridMultilevel"/>
    <w:tmpl w:val="66E6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219C7"/>
    <w:multiLevelType w:val="hybridMultilevel"/>
    <w:tmpl w:val="B0040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205024"/>
    <w:multiLevelType w:val="hybridMultilevel"/>
    <w:tmpl w:val="77069730"/>
    <w:lvl w:ilvl="0" w:tplc="59EE88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030FE"/>
    <w:multiLevelType w:val="hybridMultilevel"/>
    <w:tmpl w:val="B4F6B098"/>
    <w:lvl w:ilvl="0" w:tplc="42644E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9342DF9"/>
    <w:multiLevelType w:val="hybridMultilevel"/>
    <w:tmpl w:val="BF70B55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39B357AA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3AD35FF4"/>
    <w:multiLevelType w:val="hybridMultilevel"/>
    <w:tmpl w:val="1AE882AE"/>
    <w:lvl w:ilvl="0" w:tplc="069E3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3E0C91"/>
    <w:multiLevelType w:val="hybridMultilevel"/>
    <w:tmpl w:val="DAC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6F00"/>
    <w:multiLevelType w:val="hybridMultilevel"/>
    <w:tmpl w:val="3418FA9C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800B18"/>
    <w:multiLevelType w:val="hybridMultilevel"/>
    <w:tmpl w:val="1C60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6704"/>
    <w:multiLevelType w:val="hybridMultilevel"/>
    <w:tmpl w:val="A3CC7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2A185E"/>
    <w:multiLevelType w:val="hybridMultilevel"/>
    <w:tmpl w:val="A8C651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98A7294"/>
    <w:multiLevelType w:val="hybridMultilevel"/>
    <w:tmpl w:val="255467A4"/>
    <w:lvl w:ilvl="0" w:tplc="1F6E19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C230FBE"/>
    <w:multiLevelType w:val="hybridMultilevel"/>
    <w:tmpl w:val="61BCE1A6"/>
    <w:lvl w:ilvl="0" w:tplc="86968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62291E"/>
    <w:multiLevelType w:val="hybridMultilevel"/>
    <w:tmpl w:val="ED7C6D5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3CC7F67"/>
    <w:multiLevelType w:val="hybridMultilevel"/>
    <w:tmpl w:val="1EAC2A4A"/>
    <w:lvl w:ilvl="0" w:tplc="861682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4D42032"/>
    <w:multiLevelType w:val="hybridMultilevel"/>
    <w:tmpl w:val="91AAC63A"/>
    <w:lvl w:ilvl="0" w:tplc="3580EE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036A2"/>
    <w:multiLevelType w:val="hybridMultilevel"/>
    <w:tmpl w:val="5DC47C6A"/>
    <w:lvl w:ilvl="0" w:tplc="1F6E1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7854D7B"/>
    <w:multiLevelType w:val="hybridMultilevel"/>
    <w:tmpl w:val="3C8C55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9027718"/>
    <w:multiLevelType w:val="hybridMultilevel"/>
    <w:tmpl w:val="AD60C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E3A12CC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527608"/>
    <w:multiLevelType w:val="hybridMultilevel"/>
    <w:tmpl w:val="8BF6FF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D7C1B08"/>
    <w:multiLevelType w:val="hybridMultilevel"/>
    <w:tmpl w:val="F11EA0F4"/>
    <w:lvl w:ilvl="0" w:tplc="1F6E19F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9" w15:restartNumberingAfterBreak="0">
    <w:nsid w:val="5DF416C4"/>
    <w:multiLevelType w:val="hybridMultilevel"/>
    <w:tmpl w:val="1F426CB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3F2C47"/>
    <w:multiLevelType w:val="hybridMultilevel"/>
    <w:tmpl w:val="1DBE8C6C"/>
    <w:lvl w:ilvl="0" w:tplc="45869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36E26"/>
    <w:multiLevelType w:val="hybridMultilevel"/>
    <w:tmpl w:val="48680F38"/>
    <w:lvl w:ilvl="0" w:tplc="86968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3476B52"/>
    <w:multiLevelType w:val="hybridMultilevel"/>
    <w:tmpl w:val="4094EB5A"/>
    <w:lvl w:ilvl="0" w:tplc="EC54EB58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AF46A5F"/>
    <w:multiLevelType w:val="hybridMultilevel"/>
    <w:tmpl w:val="88F6C2F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DA353FB"/>
    <w:multiLevelType w:val="hybridMultilevel"/>
    <w:tmpl w:val="D7463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6FBF4620"/>
    <w:multiLevelType w:val="hybridMultilevel"/>
    <w:tmpl w:val="E2C083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0CA3C64"/>
    <w:multiLevelType w:val="hybridMultilevel"/>
    <w:tmpl w:val="03B4591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5705D"/>
    <w:multiLevelType w:val="hybridMultilevel"/>
    <w:tmpl w:val="FAF88EF8"/>
    <w:lvl w:ilvl="0" w:tplc="86968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3470EF"/>
    <w:multiLevelType w:val="hybridMultilevel"/>
    <w:tmpl w:val="CEF422B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9" w15:restartNumberingAfterBreak="0">
    <w:nsid w:val="78AC2251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49"/>
  </w:num>
  <w:num w:numId="5">
    <w:abstractNumId w:val="31"/>
  </w:num>
  <w:num w:numId="6">
    <w:abstractNumId w:val="42"/>
  </w:num>
  <w:num w:numId="7">
    <w:abstractNumId w:val="27"/>
  </w:num>
  <w:num w:numId="8">
    <w:abstractNumId w:val="6"/>
  </w:num>
  <w:num w:numId="9">
    <w:abstractNumId w:val="19"/>
  </w:num>
  <w:num w:numId="10">
    <w:abstractNumId w:val="13"/>
  </w:num>
  <w:num w:numId="11">
    <w:abstractNumId w:val="0"/>
  </w:num>
  <w:num w:numId="12">
    <w:abstractNumId w:val="23"/>
  </w:num>
  <w:num w:numId="13">
    <w:abstractNumId w:val="46"/>
  </w:num>
  <w:num w:numId="14">
    <w:abstractNumId w:val="3"/>
  </w:num>
  <w:num w:numId="15">
    <w:abstractNumId w:val="39"/>
  </w:num>
  <w:num w:numId="16">
    <w:abstractNumId w:val="10"/>
  </w:num>
  <w:num w:numId="17">
    <w:abstractNumId w:val="5"/>
  </w:num>
  <w:num w:numId="18">
    <w:abstractNumId w:val="25"/>
  </w:num>
  <w:num w:numId="19">
    <w:abstractNumId w:val="15"/>
  </w:num>
  <w:num w:numId="20">
    <w:abstractNumId w:val="38"/>
  </w:num>
  <w:num w:numId="21">
    <w:abstractNumId w:val="40"/>
  </w:num>
  <w:num w:numId="22">
    <w:abstractNumId w:val="33"/>
  </w:num>
  <w:num w:numId="23">
    <w:abstractNumId w:val="20"/>
  </w:num>
  <w:num w:numId="24">
    <w:abstractNumId w:val="12"/>
  </w:num>
  <w:num w:numId="25">
    <w:abstractNumId w:val="16"/>
  </w:num>
  <w:num w:numId="26">
    <w:abstractNumId w:val="22"/>
  </w:num>
  <w:num w:numId="27">
    <w:abstractNumId w:val="30"/>
  </w:num>
  <w:num w:numId="28">
    <w:abstractNumId w:val="34"/>
  </w:num>
  <w:num w:numId="29">
    <w:abstractNumId w:val="44"/>
  </w:num>
  <w:num w:numId="30">
    <w:abstractNumId w:val="43"/>
  </w:num>
  <w:num w:numId="31">
    <w:abstractNumId w:val="28"/>
  </w:num>
  <w:num w:numId="32">
    <w:abstractNumId w:val="48"/>
  </w:num>
  <w:num w:numId="33">
    <w:abstractNumId w:val="9"/>
  </w:num>
  <w:num w:numId="34">
    <w:abstractNumId w:val="45"/>
  </w:num>
  <w:num w:numId="35">
    <w:abstractNumId w:val="24"/>
  </w:num>
  <w:num w:numId="36">
    <w:abstractNumId w:val="8"/>
  </w:num>
  <w:num w:numId="37">
    <w:abstractNumId w:val="26"/>
  </w:num>
  <w:num w:numId="38">
    <w:abstractNumId w:val="1"/>
  </w:num>
  <w:num w:numId="39">
    <w:abstractNumId w:val="35"/>
  </w:num>
  <w:num w:numId="40">
    <w:abstractNumId w:val="2"/>
  </w:num>
  <w:num w:numId="41">
    <w:abstractNumId w:val="32"/>
  </w:num>
  <w:num w:numId="42">
    <w:abstractNumId w:val="17"/>
  </w:num>
  <w:num w:numId="43">
    <w:abstractNumId w:val="18"/>
  </w:num>
  <w:num w:numId="44">
    <w:abstractNumId w:val="37"/>
  </w:num>
  <w:num w:numId="45">
    <w:abstractNumId w:val="14"/>
  </w:num>
  <w:num w:numId="46">
    <w:abstractNumId w:val="11"/>
  </w:num>
  <w:num w:numId="47">
    <w:abstractNumId w:val="47"/>
  </w:num>
  <w:num w:numId="48">
    <w:abstractNumId w:val="29"/>
  </w:num>
  <w:num w:numId="49">
    <w:abstractNumId w:val="4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0"/>
    <w:rsid w:val="000035C7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6EF8"/>
    <w:rsid w:val="0005791C"/>
    <w:rsid w:val="00057E00"/>
    <w:rsid w:val="00061B00"/>
    <w:rsid w:val="00073724"/>
    <w:rsid w:val="00076772"/>
    <w:rsid w:val="00083007"/>
    <w:rsid w:val="00090788"/>
    <w:rsid w:val="000913CB"/>
    <w:rsid w:val="00094E26"/>
    <w:rsid w:val="0009586A"/>
    <w:rsid w:val="00095A64"/>
    <w:rsid w:val="000B1A2B"/>
    <w:rsid w:val="000C0123"/>
    <w:rsid w:val="000E16A2"/>
    <w:rsid w:val="000E699A"/>
    <w:rsid w:val="0010045C"/>
    <w:rsid w:val="001125CE"/>
    <w:rsid w:val="00116E73"/>
    <w:rsid w:val="0014458A"/>
    <w:rsid w:val="00146D38"/>
    <w:rsid w:val="001616C3"/>
    <w:rsid w:val="001618C0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77A7"/>
    <w:rsid w:val="001E3B73"/>
    <w:rsid w:val="001F0DDB"/>
    <w:rsid w:val="001F1669"/>
    <w:rsid w:val="001F5D5E"/>
    <w:rsid w:val="001F7247"/>
    <w:rsid w:val="00203FEE"/>
    <w:rsid w:val="00221368"/>
    <w:rsid w:val="00226060"/>
    <w:rsid w:val="00231D1E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C521F"/>
    <w:rsid w:val="002D5CD1"/>
    <w:rsid w:val="002F3F8A"/>
    <w:rsid w:val="0030547C"/>
    <w:rsid w:val="003066DB"/>
    <w:rsid w:val="00314509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1C19"/>
    <w:rsid w:val="003B58DC"/>
    <w:rsid w:val="003D2B6D"/>
    <w:rsid w:val="003D6EFD"/>
    <w:rsid w:val="003E34BF"/>
    <w:rsid w:val="003E7E68"/>
    <w:rsid w:val="003F4079"/>
    <w:rsid w:val="004014ED"/>
    <w:rsid w:val="00412900"/>
    <w:rsid w:val="00414993"/>
    <w:rsid w:val="0041616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D1BED"/>
    <w:rsid w:val="004F38BA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E1985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5EAF"/>
    <w:rsid w:val="007A6F36"/>
    <w:rsid w:val="007B3FF5"/>
    <w:rsid w:val="007D03FE"/>
    <w:rsid w:val="007E5554"/>
    <w:rsid w:val="007E6CE6"/>
    <w:rsid w:val="007E7EC3"/>
    <w:rsid w:val="0081341F"/>
    <w:rsid w:val="0083014F"/>
    <w:rsid w:val="00852022"/>
    <w:rsid w:val="00865573"/>
    <w:rsid w:val="00874008"/>
    <w:rsid w:val="00875A5B"/>
    <w:rsid w:val="008835E2"/>
    <w:rsid w:val="00883B7D"/>
    <w:rsid w:val="00886F5F"/>
    <w:rsid w:val="008A54C9"/>
    <w:rsid w:val="008B77E8"/>
    <w:rsid w:val="008C43D1"/>
    <w:rsid w:val="008E4070"/>
    <w:rsid w:val="008E61AF"/>
    <w:rsid w:val="008E7B5C"/>
    <w:rsid w:val="00910200"/>
    <w:rsid w:val="009122C3"/>
    <w:rsid w:val="00914D20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19ED"/>
    <w:rsid w:val="00A44AC1"/>
    <w:rsid w:val="00A50643"/>
    <w:rsid w:val="00A63355"/>
    <w:rsid w:val="00A80A80"/>
    <w:rsid w:val="00A84C27"/>
    <w:rsid w:val="00A84D84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29C4"/>
    <w:rsid w:val="00B44774"/>
    <w:rsid w:val="00B46E6F"/>
    <w:rsid w:val="00B51BFF"/>
    <w:rsid w:val="00B524F4"/>
    <w:rsid w:val="00B543CD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D2CE7"/>
    <w:rsid w:val="00BD3B9E"/>
    <w:rsid w:val="00BE3A48"/>
    <w:rsid w:val="00BE6850"/>
    <w:rsid w:val="00BE7121"/>
    <w:rsid w:val="00BE7684"/>
    <w:rsid w:val="00BF35F8"/>
    <w:rsid w:val="00C06014"/>
    <w:rsid w:val="00C06E86"/>
    <w:rsid w:val="00C12B3F"/>
    <w:rsid w:val="00C1789C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457A4"/>
    <w:rsid w:val="00D53042"/>
    <w:rsid w:val="00D81C28"/>
    <w:rsid w:val="00D8469C"/>
    <w:rsid w:val="00DA3759"/>
    <w:rsid w:val="00DA46AE"/>
    <w:rsid w:val="00DB68E2"/>
    <w:rsid w:val="00DD2BF0"/>
    <w:rsid w:val="00DD6C05"/>
    <w:rsid w:val="00DF1493"/>
    <w:rsid w:val="00DF4361"/>
    <w:rsid w:val="00E13741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3EBD"/>
    <w:rsid w:val="00E859D7"/>
    <w:rsid w:val="00E8752B"/>
    <w:rsid w:val="00E901BC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425D7"/>
    <w:rsid w:val="00F478F2"/>
    <w:rsid w:val="00F544E7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C01"/>
    <w:rsid w:val="00FF1D0D"/>
    <w:rsid w:val="00FF302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B6E"/>
  <w15:docId w15:val="{3A18F434-E897-4F6C-A695-785A030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28</cp:revision>
  <cp:lastPrinted>2019-10-22T06:19:00Z</cp:lastPrinted>
  <dcterms:created xsi:type="dcterms:W3CDTF">2019-11-14T21:24:00Z</dcterms:created>
  <dcterms:modified xsi:type="dcterms:W3CDTF">2019-12-30T14:04:00Z</dcterms:modified>
</cp:coreProperties>
</file>