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EB5C6D">
        <w:rPr>
          <w:rFonts w:ascii="Arial" w:hAnsi="Arial" w:cs="Arial"/>
          <w:b/>
        </w:rPr>
        <w:t xml:space="preserve">Załącznik nr </w:t>
      </w:r>
      <w:r w:rsidR="00E21C29">
        <w:rPr>
          <w:rFonts w:ascii="Arial" w:hAnsi="Arial" w:cs="Arial"/>
          <w:b/>
        </w:rPr>
        <w:t>5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 w:rsidR="00E21C29">
        <w:rPr>
          <w:rFonts w:ascii="Arial" w:hAnsi="Arial" w:cs="Arial"/>
          <w:iCs/>
          <w:sz w:val="20"/>
          <w:szCs w:val="20"/>
          <w:lang w:eastAsia="pl-PL"/>
        </w:rPr>
        <w:t>/75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dostaw,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A44DFC" w:rsidRPr="00F5645C" w:rsidTr="001C0BFE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dostawy)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1C0BFE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Pr="009C1EC4">
        <w:rPr>
          <w:rFonts w:ascii="Arial" w:hAnsi="Arial" w:cs="Arial"/>
          <w:b/>
          <w:i/>
          <w:sz w:val="20"/>
          <w:szCs w:val="20"/>
          <w:u w:val="single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dostawy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P</w:t>
      </w:r>
      <w:r w:rsidRPr="009C1EC4">
        <w:rPr>
          <w:rFonts w:ascii="Arial" w:hAnsi="Arial" w:cs="Arial"/>
          <w:b/>
          <w:i/>
          <w:sz w:val="20"/>
          <w:szCs w:val="20"/>
        </w:rPr>
        <w:t>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WYKONANE” rozumie się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dostawy </w:t>
      </w:r>
      <w:r w:rsidRPr="009C1EC4">
        <w:rPr>
          <w:rFonts w:ascii="Arial" w:hAnsi="Arial" w:cs="Arial"/>
          <w:b/>
          <w:i/>
          <w:sz w:val="20"/>
          <w:szCs w:val="20"/>
        </w:rPr>
        <w:t>zrealizowane; pod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WYKONYWANE” rozumie się wykonywanie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>, z którego pewna część została już wykonana (zrealizowana)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85502A"/>
    <w:rsid w:val="009C1EC4"/>
    <w:rsid w:val="00A44DFC"/>
    <w:rsid w:val="00E21C29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2021-09-13T08:51:00Z</dcterms:created>
  <dcterms:modified xsi:type="dcterms:W3CDTF">2021-09-13T08:51:00Z</dcterms:modified>
</cp:coreProperties>
</file>