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13"/>
        <w:gridCol w:w="7513"/>
      </w:tblGrid>
      <w:tr w:rsidR="00663285" w:rsidTr="00663285">
        <w:trPr>
          <w:cantSplit/>
          <w:trHeight w:val="1090"/>
        </w:trPr>
        <w:tc>
          <w:tcPr>
            <w:tcW w:w="1913" w:type="dxa"/>
            <w:tcBorders>
              <w:top w:val="single" w:sz="4" w:space="0" w:color="auto"/>
              <w:left w:val="single" w:sz="4" w:space="0" w:color="auto"/>
              <w:bottom w:val="single" w:sz="4" w:space="0" w:color="auto"/>
              <w:right w:val="single" w:sz="4" w:space="0" w:color="auto"/>
            </w:tcBorders>
            <w:shd w:val="pct10" w:color="auto" w:fill="auto"/>
          </w:tcPr>
          <w:p w:rsidR="00663285" w:rsidRDefault="00663285">
            <w:pPr>
              <w:pStyle w:val="Tekstpodstawowy"/>
              <w:spacing w:before="100" w:line="254" w:lineRule="auto"/>
              <w:rPr>
                <w:rFonts w:ascii="ISOCPEUR" w:hAnsi="ISOCPEUR" w:cs="Arial"/>
                <w:b/>
                <w:i/>
                <w:szCs w:val="18"/>
                <w:lang w:eastAsia="en-US"/>
              </w:rPr>
            </w:pPr>
            <w:r>
              <w:rPr>
                <w:rFonts w:ascii="ISOCPEUR" w:hAnsi="ISOCPEUR" w:cs="Arial"/>
                <w:b/>
                <w:i/>
                <w:szCs w:val="18"/>
                <w:lang w:eastAsia="en-US"/>
              </w:rPr>
              <w:t>INWESTOR:</w:t>
            </w:r>
          </w:p>
          <w:p w:rsidR="00663285" w:rsidRDefault="00663285">
            <w:pPr>
              <w:pStyle w:val="Tekstpodstawowy"/>
              <w:spacing w:before="100" w:line="254" w:lineRule="auto"/>
              <w:rPr>
                <w:rFonts w:ascii="ISOCPEUR" w:hAnsi="ISOCPEUR" w:cs="Arial"/>
                <w:b/>
                <w:i/>
                <w:lang w:eastAsia="en-US"/>
              </w:rPr>
            </w:pPr>
          </w:p>
        </w:tc>
        <w:tc>
          <w:tcPr>
            <w:tcW w:w="7513" w:type="dxa"/>
            <w:tcBorders>
              <w:top w:val="single" w:sz="4" w:space="0" w:color="auto"/>
              <w:left w:val="single" w:sz="4" w:space="0" w:color="auto"/>
              <w:bottom w:val="single" w:sz="4" w:space="0" w:color="auto"/>
              <w:right w:val="single" w:sz="4" w:space="0" w:color="auto"/>
            </w:tcBorders>
            <w:vAlign w:val="center"/>
            <w:hideMark/>
          </w:tcPr>
          <w:p w:rsidR="00663285" w:rsidRDefault="00DD3EAF">
            <w:pPr>
              <w:autoSpaceDE w:val="0"/>
              <w:autoSpaceDN w:val="0"/>
              <w:adjustRightInd w:val="0"/>
              <w:spacing w:line="254" w:lineRule="auto"/>
              <w:rPr>
                <w:rFonts w:ascii="ISOCPEUR" w:hAnsi="ISOCPEUR" w:cs="Arial"/>
                <w:b/>
                <w:i/>
                <w:sz w:val="32"/>
                <w:szCs w:val="24"/>
              </w:rPr>
            </w:pPr>
            <w:r>
              <w:rPr>
                <w:rFonts w:ascii="ISOCPEUR" w:hAnsi="ISOCPEUR" w:cs="Arial"/>
                <w:b/>
                <w:i/>
                <w:sz w:val="32"/>
                <w:szCs w:val="24"/>
              </w:rPr>
              <w:t>GMINA</w:t>
            </w:r>
            <w:r w:rsidR="00663285">
              <w:rPr>
                <w:rFonts w:ascii="ISOCPEUR" w:hAnsi="ISOCPEUR" w:cs="Arial"/>
                <w:b/>
                <w:i/>
                <w:sz w:val="32"/>
                <w:szCs w:val="24"/>
              </w:rPr>
              <w:t xml:space="preserve"> WIĄZOWNICA</w:t>
            </w:r>
          </w:p>
          <w:p w:rsidR="00663285" w:rsidRPr="00663285" w:rsidRDefault="00663285">
            <w:pPr>
              <w:autoSpaceDE w:val="0"/>
              <w:autoSpaceDN w:val="0"/>
              <w:adjustRightInd w:val="0"/>
              <w:spacing w:line="254" w:lineRule="auto"/>
              <w:rPr>
                <w:rFonts w:ascii="ISOCPEUR" w:hAnsi="ISOCPEUR" w:cs="Arial"/>
                <w:b/>
                <w:i/>
                <w:sz w:val="28"/>
                <w:szCs w:val="28"/>
              </w:rPr>
            </w:pPr>
            <w:r w:rsidRPr="00663285">
              <w:rPr>
                <w:rFonts w:ascii="ISOCPEUR" w:hAnsi="ISOCPEUR" w:cs="Arial"/>
                <w:b/>
                <w:i/>
                <w:sz w:val="28"/>
                <w:szCs w:val="28"/>
              </w:rPr>
              <w:t>UL. WARSZAWSKA 15, 37-522</w:t>
            </w:r>
            <w:r>
              <w:rPr>
                <w:rFonts w:ascii="ISOCPEUR" w:hAnsi="ISOCPEUR" w:cs="Arial"/>
                <w:b/>
                <w:i/>
                <w:sz w:val="28"/>
                <w:szCs w:val="28"/>
              </w:rPr>
              <w:t xml:space="preserve"> WIĄZOWNICA</w:t>
            </w:r>
          </w:p>
        </w:tc>
      </w:tr>
      <w:tr w:rsidR="00663285" w:rsidTr="00663285">
        <w:trPr>
          <w:cantSplit/>
          <w:trHeight w:val="2348"/>
        </w:trPr>
        <w:tc>
          <w:tcPr>
            <w:tcW w:w="1913" w:type="dxa"/>
            <w:tcBorders>
              <w:top w:val="single" w:sz="4" w:space="0" w:color="auto"/>
              <w:left w:val="single" w:sz="4" w:space="0" w:color="auto"/>
              <w:bottom w:val="single" w:sz="4" w:space="0" w:color="auto"/>
              <w:right w:val="single" w:sz="4" w:space="0" w:color="auto"/>
            </w:tcBorders>
            <w:shd w:val="pct10" w:color="auto" w:fill="auto"/>
            <w:hideMark/>
          </w:tcPr>
          <w:p w:rsidR="00663285" w:rsidRDefault="00663285">
            <w:pPr>
              <w:pStyle w:val="Tekstpodstawowy"/>
              <w:spacing w:before="100" w:line="254" w:lineRule="auto"/>
              <w:rPr>
                <w:rFonts w:ascii="ISOCPEUR" w:hAnsi="ISOCPEUR" w:cs="Arial"/>
                <w:b/>
                <w:i/>
                <w:szCs w:val="18"/>
                <w:lang w:eastAsia="en-US"/>
              </w:rPr>
            </w:pPr>
            <w:r>
              <w:rPr>
                <w:rFonts w:ascii="ISOCPEUR" w:hAnsi="ISOCPEUR" w:cs="Arial"/>
                <w:b/>
                <w:i/>
                <w:szCs w:val="18"/>
                <w:lang w:eastAsia="en-US"/>
              </w:rPr>
              <w:t>ZAMIERZENIE BUDOWLANE:</w:t>
            </w:r>
          </w:p>
        </w:tc>
        <w:tc>
          <w:tcPr>
            <w:tcW w:w="7513" w:type="dxa"/>
            <w:tcBorders>
              <w:top w:val="single" w:sz="4" w:space="0" w:color="auto"/>
              <w:left w:val="single" w:sz="4" w:space="0" w:color="auto"/>
              <w:bottom w:val="single" w:sz="4" w:space="0" w:color="auto"/>
              <w:right w:val="single" w:sz="4" w:space="0" w:color="auto"/>
            </w:tcBorders>
            <w:vAlign w:val="center"/>
            <w:hideMark/>
          </w:tcPr>
          <w:p w:rsidR="00663285" w:rsidRDefault="00D712F9">
            <w:pPr>
              <w:autoSpaceDE w:val="0"/>
              <w:autoSpaceDN w:val="0"/>
              <w:adjustRightInd w:val="0"/>
              <w:spacing w:line="254" w:lineRule="auto"/>
              <w:rPr>
                <w:rFonts w:ascii="ISOCPEUR" w:hAnsi="ISOCPEUR" w:cs="Arial"/>
                <w:b/>
                <w:i/>
                <w:sz w:val="32"/>
                <w:szCs w:val="24"/>
              </w:rPr>
            </w:pPr>
            <w:r>
              <w:rPr>
                <w:rFonts w:ascii="ISOCPEUR" w:hAnsi="ISOCPEUR" w:cs="Arial"/>
                <w:b/>
                <w:i/>
                <w:sz w:val="32"/>
                <w:szCs w:val="24"/>
              </w:rPr>
              <w:t>AWARYJNE</w:t>
            </w:r>
            <w:r w:rsidR="00870D5C">
              <w:rPr>
                <w:rFonts w:ascii="ISOCPEUR" w:hAnsi="ISOCPEUR" w:cs="Arial"/>
                <w:b/>
                <w:i/>
                <w:sz w:val="32"/>
                <w:szCs w:val="24"/>
              </w:rPr>
              <w:t xml:space="preserve"> PIĘTRZENIE WODY </w:t>
            </w:r>
            <w:r w:rsidR="00870D5C">
              <w:rPr>
                <w:rFonts w:ascii="ISOCPEUR" w:hAnsi="ISOCPEUR" w:cs="Arial"/>
                <w:b/>
                <w:i/>
                <w:sz w:val="32"/>
                <w:szCs w:val="24"/>
              </w:rPr>
              <w:br/>
              <w:t xml:space="preserve"> NA JAZIE </w:t>
            </w:r>
          </w:p>
          <w:p w:rsidR="00870D5C" w:rsidRDefault="00870D5C">
            <w:pPr>
              <w:autoSpaceDE w:val="0"/>
              <w:autoSpaceDN w:val="0"/>
              <w:adjustRightInd w:val="0"/>
              <w:spacing w:line="254" w:lineRule="auto"/>
              <w:rPr>
                <w:rFonts w:ascii="ISOCPEUR" w:hAnsi="ISOCPEUR" w:cs="Arial"/>
                <w:b/>
                <w:i/>
                <w:sz w:val="32"/>
                <w:szCs w:val="24"/>
              </w:rPr>
            </w:pPr>
            <w:r>
              <w:rPr>
                <w:rFonts w:ascii="ISOCPEUR" w:hAnsi="ISOCPEUR" w:cs="Arial"/>
                <w:b/>
                <w:i/>
                <w:sz w:val="32"/>
                <w:szCs w:val="24"/>
              </w:rPr>
              <w:t>RZEKA LUBACZÓWKA</w:t>
            </w:r>
          </w:p>
          <w:p w:rsidR="00870D5C" w:rsidRDefault="00870D5C">
            <w:pPr>
              <w:autoSpaceDE w:val="0"/>
              <w:autoSpaceDN w:val="0"/>
              <w:adjustRightInd w:val="0"/>
              <w:spacing w:line="254" w:lineRule="auto"/>
              <w:rPr>
                <w:rFonts w:ascii="ISOCPEUR" w:hAnsi="ISOCPEUR" w:cs="Arial"/>
                <w:b/>
                <w:i/>
                <w:sz w:val="32"/>
                <w:szCs w:val="24"/>
              </w:rPr>
            </w:pPr>
            <w:r>
              <w:rPr>
                <w:rFonts w:ascii="ISOCPEUR" w:hAnsi="ISOCPEUR" w:cs="Arial"/>
                <w:b/>
                <w:i/>
                <w:sz w:val="32"/>
                <w:szCs w:val="24"/>
              </w:rPr>
              <w:t>km 11+715</w:t>
            </w:r>
          </w:p>
          <w:p w:rsidR="00663285" w:rsidRDefault="00870D5C" w:rsidP="00870D5C">
            <w:pPr>
              <w:autoSpaceDE w:val="0"/>
              <w:autoSpaceDN w:val="0"/>
              <w:adjustRightInd w:val="0"/>
              <w:spacing w:line="254" w:lineRule="auto"/>
              <w:rPr>
                <w:rFonts w:ascii="ISOCPEUR" w:hAnsi="ISOCPEUR" w:cs="Arial"/>
                <w:b/>
                <w:i/>
                <w:sz w:val="32"/>
                <w:szCs w:val="24"/>
              </w:rPr>
            </w:pPr>
            <w:r>
              <w:rPr>
                <w:rFonts w:ascii="ISOCPEUR" w:hAnsi="ISOCPEUR" w:cs="Arial"/>
                <w:b/>
                <w:i/>
                <w:sz w:val="32"/>
                <w:szCs w:val="24"/>
              </w:rPr>
              <w:t>RADAWA, gm. WIĄZOWNICA</w:t>
            </w:r>
          </w:p>
          <w:p w:rsidR="00870D5C" w:rsidRDefault="00870D5C" w:rsidP="00870D5C">
            <w:pPr>
              <w:autoSpaceDE w:val="0"/>
              <w:autoSpaceDN w:val="0"/>
              <w:adjustRightInd w:val="0"/>
              <w:spacing w:line="254" w:lineRule="auto"/>
              <w:rPr>
                <w:rFonts w:ascii="ISOCPEUR" w:hAnsi="ISOCPEUR" w:cs="Arial"/>
                <w:b/>
                <w:i/>
                <w:sz w:val="32"/>
                <w:szCs w:val="24"/>
              </w:rPr>
            </w:pPr>
          </w:p>
        </w:tc>
      </w:tr>
      <w:tr w:rsidR="00663285" w:rsidTr="00663285">
        <w:trPr>
          <w:cantSplit/>
          <w:trHeight w:hRule="exact" w:val="2416"/>
        </w:trPr>
        <w:tc>
          <w:tcPr>
            <w:tcW w:w="1913"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663285" w:rsidRDefault="00663285">
            <w:pPr>
              <w:pStyle w:val="Tekstpodstawowy"/>
              <w:spacing w:before="100" w:line="254" w:lineRule="auto"/>
              <w:rPr>
                <w:rFonts w:ascii="ISOCPEUR" w:hAnsi="ISOCPEUR" w:cs="Arial"/>
                <w:b/>
                <w:i/>
                <w:szCs w:val="18"/>
                <w:lang w:eastAsia="en-US"/>
              </w:rPr>
            </w:pPr>
            <w:r>
              <w:rPr>
                <w:rFonts w:ascii="ISOCPEUR" w:hAnsi="ISOCPEUR" w:cs="Arial"/>
                <w:b/>
                <w:i/>
                <w:szCs w:val="18"/>
                <w:lang w:eastAsia="en-US"/>
              </w:rPr>
              <w:t>RODZAJ</w:t>
            </w:r>
          </w:p>
          <w:p w:rsidR="00663285" w:rsidRDefault="00663285">
            <w:pPr>
              <w:pStyle w:val="Tekstpodstawowy"/>
              <w:spacing w:before="100" w:line="254" w:lineRule="auto"/>
              <w:rPr>
                <w:rFonts w:ascii="ISOCPEUR" w:hAnsi="ISOCPEUR" w:cs="Arial"/>
                <w:b/>
                <w:i/>
                <w:szCs w:val="18"/>
                <w:lang w:eastAsia="en-US"/>
              </w:rPr>
            </w:pPr>
            <w:r>
              <w:rPr>
                <w:rFonts w:ascii="ISOCPEUR" w:hAnsi="ISOCPEUR" w:cs="Arial"/>
                <w:b/>
                <w:i/>
                <w:szCs w:val="18"/>
                <w:lang w:eastAsia="en-US"/>
              </w:rPr>
              <w:t>OPRACOWANIA:</w:t>
            </w:r>
          </w:p>
        </w:tc>
        <w:tc>
          <w:tcPr>
            <w:tcW w:w="7513" w:type="dxa"/>
            <w:tcBorders>
              <w:top w:val="single" w:sz="4" w:space="0" w:color="auto"/>
              <w:left w:val="single" w:sz="4" w:space="0" w:color="auto"/>
              <w:bottom w:val="single" w:sz="4" w:space="0" w:color="auto"/>
              <w:right w:val="single" w:sz="4" w:space="0" w:color="auto"/>
            </w:tcBorders>
            <w:vAlign w:val="center"/>
            <w:hideMark/>
          </w:tcPr>
          <w:p w:rsidR="00663285" w:rsidRPr="00870D5C" w:rsidRDefault="00663285" w:rsidP="00870D5C">
            <w:pPr>
              <w:pStyle w:val="Tekstpodstawowy"/>
              <w:spacing w:before="100" w:line="254" w:lineRule="auto"/>
              <w:jc w:val="center"/>
              <w:rPr>
                <w:rFonts w:ascii="ISOCPEUR" w:hAnsi="ISOCPEUR" w:cs="Arial"/>
                <w:b/>
                <w:i/>
                <w:sz w:val="28"/>
                <w:szCs w:val="28"/>
                <w:lang w:eastAsia="en-US"/>
              </w:rPr>
            </w:pPr>
            <w:r>
              <w:rPr>
                <w:rFonts w:ascii="ISOCPEUR" w:hAnsi="ISOCPEUR" w:cs="Arial"/>
                <w:b/>
                <w:i/>
                <w:sz w:val="36"/>
                <w:szCs w:val="34"/>
                <w:lang w:eastAsia="en-US"/>
              </w:rPr>
              <w:t xml:space="preserve"> </w:t>
            </w:r>
            <w:r w:rsidRPr="00663285">
              <w:rPr>
                <w:rFonts w:ascii="ISOCPEUR" w:hAnsi="ISOCPEUR" w:cs="Arial"/>
                <w:b/>
                <w:i/>
                <w:sz w:val="28"/>
                <w:szCs w:val="28"/>
                <w:lang w:eastAsia="en-US"/>
              </w:rPr>
              <w:t xml:space="preserve">MATERIAŁY </w:t>
            </w:r>
            <w:r>
              <w:rPr>
                <w:rFonts w:ascii="ISOCPEUR" w:hAnsi="ISOCPEUR" w:cs="Arial"/>
                <w:b/>
                <w:i/>
                <w:sz w:val="28"/>
                <w:szCs w:val="28"/>
                <w:lang w:eastAsia="en-US"/>
              </w:rPr>
              <w:t>DO ZGŁOSZENIA ROBÓT</w:t>
            </w:r>
          </w:p>
        </w:tc>
      </w:tr>
    </w:tbl>
    <w:p w:rsidR="00663285" w:rsidRDefault="00663285" w:rsidP="00663285">
      <w:pPr>
        <w:pStyle w:val="Tekstpodstawowy"/>
        <w:tabs>
          <w:tab w:val="left" w:pos="7039"/>
        </w:tabs>
        <w:rPr>
          <w:rFonts w:ascii="ISOCPEUR" w:hAnsi="ISOCPEUR" w:cs="Arial"/>
          <w:sz w:val="28"/>
        </w:rPr>
      </w:pPr>
    </w:p>
    <w:p w:rsidR="00663285" w:rsidRDefault="00663285" w:rsidP="00663285">
      <w:pPr>
        <w:pStyle w:val="Tekstpodstawowy"/>
        <w:tabs>
          <w:tab w:val="left" w:pos="7039"/>
        </w:tabs>
        <w:rPr>
          <w:rFonts w:ascii="ISOCPEUR" w:hAnsi="ISOCPEUR" w:cs="Arial"/>
          <w:sz w:val="28"/>
        </w:rPr>
      </w:pPr>
    </w:p>
    <w:p w:rsidR="00663285" w:rsidRDefault="00663285" w:rsidP="00663285">
      <w:pPr>
        <w:pStyle w:val="Tekstpodstawowy"/>
        <w:tabs>
          <w:tab w:val="left" w:pos="7039"/>
        </w:tabs>
        <w:rPr>
          <w:rFonts w:ascii="ISOCPEUR" w:hAnsi="ISOCPEUR" w:cs="Arial"/>
          <w:sz w:val="28"/>
        </w:rPr>
      </w:pPr>
    </w:p>
    <w:p w:rsidR="00663285" w:rsidRDefault="00663285" w:rsidP="00663285">
      <w:pPr>
        <w:pStyle w:val="Tekstpodstawowy"/>
        <w:tabs>
          <w:tab w:val="left" w:pos="7039"/>
        </w:tabs>
        <w:rPr>
          <w:rFonts w:ascii="ISOCPEUR" w:hAnsi="ISOCPEUR" w:cs="Arial"/>
          <w:sz w:val="28"/>
        </w:rPr>
      </w:pPr>
    </w:p>
    <w:tbl>
      <w:tblPr>
        <w:tblW w:w="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46"/>
        <w:gridCol w:w="2994"/>
        <w:gridCol w:w="1348"/>
        <w:gridCol w:w="2127"/>
        <w:gridCol w:w="992"/>
        <w:gridCol w:w="1134"/>
      </w:tblGrid>
      <w:tr w:rsidR="00663285" w:rsidTr="00663285">
        <w:trPr>
          <w:cantSplit/>
        </w:trPr>
        <w:tc>
          <w:tcPr>
            <w:tcW w:w="1346" w:type="dxa"/>
            <w:tcBorders>
              <w:top w:val="single" w:sz="4" w:space="0" w:color="auto"/>
              <w:left w:val="single" w:sz="4" w:space="0" w:color="auto"/>
              <w:bottom w:val="single" w:sz="4" w:space="0" w:color="auto"/>
              <w:right w:val="single" w:sz="4" w:space="0" w:color="auto"/>
            </w:tcBorders>
            <w:shd w:val="clear" w:color="auto" w:fill="D9D9D9"/>
            <w:hideMark/>
          </w:tcPr>
          <w:p w:rsidR="00663285" w:rsidRDefault="00663285">
            <w:pPr>
              <w:pStyle w:val="Tekstpodstawowy"/>
              <w:spacing w:before="100" w:line="254" w:lineRule="auto"/>
              <w:rPr>
                <w:rFonts w:ascii="ISOCPEUR" w:hAnsi="ISOCPEUR" w:cs="Arial"/>
                <w:b/>
                <w:bCs/>
                <w:i/>
                <w:lang w:eastAsia="en-US"/>
              </w:rPr>
            </w:pPr>
            <w:r>
              <w:rPr>
                <w:rFonts w:ascii="ISOCPEUR" w:hAnsi="ISOCPEUR" w:cs="Arial"/>
                <w:b/>
                <w:bCs/>
                <w:i/>
                <w:lang w:eastAsia="en-US"/>
              </w:rPr>
              <w:t>Funkcja</w:t>
            </w:r>
          </w:p>
        </w:tc>
        <w:tc>
          <w:tcPr>
            <w:tcW w:w="2994" w:type="dxa"/>
            <w:tcBorders>
              <w:top w:val="single" w:sz="4" w:space="0" w:color="auto"/>
              <w:left w:val="single" w:sz="4" w:space="0" w:color="auto"/>
              <w:bottom w:val="single" w:sz="4" w:space="0" w:color="auto"/>
              <w:right w:val="single" w:sz="4" w:space="0" w:color="auto"/>
            </w:tcBorders>
            <w:shd w:val="clear" w:color="auto" w:fill="D9D9D9"/>
            <w:hideMark/>
          </w:tcPr>
          <w:p w:rsidR="00663285" w:rsidRDefault="00663285">
            <w:pPr>
              <w:pStyle w:val="Tekstpodstawowy"/>
              <w:spacing w:before="100" w:line="254" w:lineRule="auto"/>
              <w:jc w:val="center"/>
              <w:rPr>
                <w:rFonts w:ascii="ISOCPEUR" w:hAnsi="ISOCPEUR" w:cs="Arial"/>
                <w:b/>
                <w:bCs/>
                <w:i/>
                <w:lang w:eastAsia="en-US"/>
              </w:rPr>
            </w:pPr>
            <w:r>
              <w:rPr>
                <w:rFonts w:ascii="ISOCPEUR" w:hAnsi="ISOCPEUR" w:cs="Arial"/>
                <w:b/>
                <w:bCs/>
                <w:i/>
                <w:lang w:eastAsia="en-US"/>
              </w:rPr>
              <w:t>Tytuł, imię i nazwisko</w:t>
            </w:r>
          </w:p>
        </w:tc>
        <w:tc>
          <w:tcPr>
            <w:tcW w:w="1348" w:type="dxa"/>
            <w:tcBorders>
              <w:top w:val="single" w:sz="4" w:space="0" w:color="auto"/>
              <w:left w:val="single" w:sz="4" w:space="0" w:color="auto"/>
              <w:bottom w:val="single" w:sz="4" w:space="0" w:color="auto"/>
              <w:right w:val="single" w:sz="4" w:space="0" w:color="auto"/>
            </w:tcBorders>
            <w:shd w:val="clear" w:color="auto" w:fill="D9D9D9"/>
            <w:hideMark/>
          </w:tcPr>
          <w:p w:rsidR="00663285" w:rsidRDefault="00663285">
            <w:pPr>
              <w:pStyle w:val="Tekstpodstawowy"/>
              <w:spacing w:before="100" w:line="254" w:lineRule="auto"/>
              <w:jc w:val="center"/>
              <w:rPr>
                <w:rFonts w:ascii="ISOCPEUR" w:hAnsi="ISOCPEUR" w:cs="Arial"/>
                <w:b/>
                <w:bCs/>
                <w:i/>
                <w:lang w:eastAsia="en-US"/>
              </w:rPr>
            </w:pPr>
            <w:r>
              <w:rPr>
                <w:rFonts w:ascii="ISOCPEUR" w:hAnsi="ISOCPEUR" w:cs="Arial"/>
                <w:b/>
                <w:bCs/>
                <w:i/>
                <w:lang w:eastAsia="en-US"/>
              </w:rPr>
              <w:t xml:space="preserve">Specjalność </w:t>
            </w:r>
          </w:p>
        </w:tc>
        <w:tc>
          <w:tcPr>
            <w:tcW w:w="2127" w:type="dxa"/>
            <w:tcBorders>
              <w:top w:val="single" w:sz="4" w:space="0" w:color="auto"/>
              <w:left w:val="single" w:sz="4" w:space="0" w:color="auto"/>
              <w:bottom w:val="single" w:sz="4" w:space="0" w:color="auto"/>
              <w:right w:val="single" w:sz="4" w:space="0" w:color="auto"/>
            </w:tcBorders>
            <w:shd w:val="clear" w:color="auto" w:fill="D9D9D9"/>
            <w:hideMark/>
          </w:tcPr>
          <w:p w:rsidR="00663285" w:rsidRDefault="00663285">
            <w:pPr>
              <w:pStyle w:val="Tekstpodstawowy"/>
              <w:spacing w:before="100" w:line="254" w:lineRule="auto"/>
              <w:jc w:val="center"/>
              <w:rPr>
                <w:rFonts w:ascii="ISOCPEUR" w:hAnsi="ISOCPEUR" w:cs="Arial"/>
                <w:b/>
                <w:bCs/>
                <w:i/>
                <w:lang w:eastAsia="en-US"/>
              </w:rPr>
            </w:pPr>
            <w:r>
              <w:rPr>
                <w:rFonts w:ascii="ISOCPEUR" w:hAnsi="ISOCPEUR" w:cs="Arial"/>
                <w:b/>
                <w:bCs/>
                <w:i/>
                <w:lang w:eastAsia="en-US"/>
              </w:rPr>
              <w:t xml:space="preserve">Nr uprawnień </w:t>
            </w:r>
          </w:p>
        </w:tc>
        <w:tc>
          <w:tcPr>
            <w:tcW w:w="992" w:type="dxa"/>
            <w:tcBorders>
              <w:top w:val="single" w:sz="4" w:space="0" w:color="auto"/>
              <w:left w:val="single" w:sz="4" w:space="0" w:color="auto"/>
              <w:bottom w:val="single" w:sz="4" w:space="0" w:color="auto"/>
              <w:right w:val="single" w:sz="4" w:space="0" w:color="auto"/>
            </w:tcBorders>
            <w:shd w:val="clear" w:color="auto" w:fill="D9D9D9"/>
            <w:hideMark/>
          </w:tcPr>
          <w:p w:rsidR="00663285" w:rsidRDefault="00663285">
            <w:pPr>
              <w:pStyle w:val="Tekstpodstawowy"/>
              <w:spacing w:before="100" w:line="254" w:lineRule="auto"/>
              <w:jc w:val="center"/>
              <w:rPr>
                <w:rFonts w:ascii="ISOCPEUR" w:hAnsi="ISOCPEUR" w:cs="Arial"/>
                <w:b/>
                <w:bCs/>
                <w:i/>
                <w:lang w:eastAsia="en-US"/>
              </w:rPr>
            </w:pPr>
            <w:r>
              <w:rPr>
                <w:rFonts w:ascii="ISOCPEUR" w:hAnsi="ISOCPEUR" w:cs="Arial"/>
                <w:b/>
                <w:bCs/>
                <w:i/>
                <w:lang w:eastAsia="en-US"/>
              </w:rPr>
              <w:t>Podpis</w:t>
            </w: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rsidR="00663285" w:rsidRDefault="00663285">
            <w:pPr>
              <w:pStyle w:val="Tekstpodstawowy"/>
              <w:spacing w:before="100" w:line="254" w:lineRule="auto"/>
              <w:jc w:val="center"/>
              <w:rPr>
                <w:rFonts w:ascii="ISOCPEUR" w:hAnsi="ISOCPEUR" w:cs="Arial"/>
                <w:b/>
                <w:bCs/>
                <w:i/>
                <w:lang w:eastAsia="en-US"/>
              </w:rPr>
            </w:pPr>
            <w:r>
              <w:rPr>
                <w:rFonts w:ascii="ISOCPEUR" w:hAnsi="ISOCPEUR" w:cs="Arial"/>
                <w:b/>
                <w:bCs/>
                <w:i/>
                <w:lang w:eastAsia="en-US"/>
              </w:rPr>
              <w:t>Data</w:t>
            </w:r>
          </w:p>
        </w:tc>
      </w:tr>
      <w:tr w:rsidR="00663285" w:rsidTr="00663285">
        <w:trPr>
          <w:cantSplit/>
        </w:trPr>
        <w:tc>
          <w:tcPr>
            <w:tcW w:w="1346" w:type="dxa"/>
            <w:tcBorders>
              <w:top w:val="single" w:sz="4" w:space="0" w:color="auto"/>
              <w:left w:val="single" w:sz="4" w:space="0" w:color="auto"/>
              <w:bottom w:val="single" w:sz="4" w:space="0" w:color="auto"/>
              <w:right w:val="single" w:sz="4" w:space="0" w:color="auto"/>
            </w:tcBorders>
            <w:vAlign w:val="center"/>
            <w:hideMark/>
          </w:tcPr>
          <w:p w:rsidR="00663285" w:rsidRDefault="00663285">
            <w:pPr>
              <w:pStyle w:val="Tekstpodstawowy"/>
              <w:spacing w:before="100" w:line="254" w:lineRule="auto"/>
              <w:jc w:val="center"/>
              <w:rPr>
                <w:rFonts w:ascii="ISOCPEUR" w:hAnsi="ISOCPEUR" w:cs="Arial"/>
                <w:i/>
                <w:lang w:eastAsia="en-US"/>
              </w:rPr>
            </w:pPr>
            <w:r>
              <w:rPr>
                <w:rFonts w:ascii="ISOCPEUR" w:hAnsi="ISOCPEUR" w:cs="Arial"/>
                <w:i/>
                <w:lang w:eastAsia="en-US"/>
              </w:rPr>
              <w:t>Opracował:</w:t>
            </w:r>
          </w:p>
        </w:tc>
        <w:tc>
          <w:tcPr>
            <w:tcW w:w="2994" w:type="dxa"/>
            <w:tcBorders>
              <w:top w:val="single" w:sz="4" w:space="0" w:color="auto"/>
              <w:left w:val="single" w:sz="4" w:space="0" w:color="auto"/>
              <w:bottom w:val="single" w:sz="4" w:space="0" w:color="auto"/>
              <w:right w:val="single" w:sz="4" w:space="0" w:color="auto"/>
            </w:tcBorders>
            <w:vAlign w:val="center"/>
            <w:hideMark/>
          </w:tcPr>
          <w:p w:rsidR="00663285" w:rsidRDefault="00663285">
            <w:pPr>
              <w:pStyle w:val="Tekstpodstawowy"/>
              <w:spacing w:line="254" w:lineRule="auto"/>
              <w:jc w:val="center"/>
              <w:rPr>
                <w:rFonts w:ascii="ISOCPEUR" w:hAnsi="ISOCPEUR" w:cs="Arial"/>
                <w:i/>
                <w:lang w:eastAsia="en-US"/>
              </w:rPr>
            </w:pPr>
            <w:r>
              <w:rPr>
                <w:rFonts w:ascii="ISOCPEUR" w:hAnsi="ISOCPEUR" w:cs="Arial"/>
                <w:i/>
                <w:lang w:eastAsia="en-US"/>
              </w:rPr>
              <w:t>MGR INŻ. JÓZEF WIATER</w:t>
            </w:r>
          </w:p>
        </w:tc>
        <w:tc>
          <w:tcPr>
            <w:tcW w:w="1348" w:type="dxa"/>
            <w:tcBorders>
              <w:top w:val="single" w:sz="4" w:space="0" w:color="auto"/>
              <w:left w:val="single" w:sz="4" w:space="0" w:color="auto"/>
              <w:bottom w:val="single" w:sz="4" w:space="0" w:color="auto"/>
              <w:right w:val="single" w:sz="4" w:space="0" w:color="auto"/>
            </w:tcBorders>
            <w:vAlign w:val="center"/>
            <w:hideMark/>
          </w:tcPr>
          <w:p w:rsidR="00663285" w:rsidRDefault="00663285">
            <w:pPr>
              <w:pStyle w:val="Tekstpodstawowy"/>
              <w:spacing w:before="100" w:line="254" w:lineRule="auto"/>
              <w:jc w:val="center"/>
              <w:rPr>
                <w:rFonts w:ascii="ISOCPEUR" w:hAnsi="ISOCPEUR" w:cs="Arial"/>
                <w:i/>
                <w:lang w:eastAsia="en-US"/>
              </w:rPr>
            </w:pPr>
            <w:r>
              <w:rPr>
                <w:rFonts w:ascii="ISOCPEUR" w:hAnsi="ISOCPEUR" w:cs="Arial"/>
                <w:i/>
                <w:lang w:eastAsia="en-US"/>
              </w:rPr>
              <w:t>GOSP. WODNA</w:t>
            </w:r>
          </w:p>
        </w:tc>
        <w:tc>
          <w:tcPr>
            <w:tcW w:w="2127" w:type="dxa"/>
            <w:tcBorders>
              <w:top w:val="single" w:sz="4" w:space="0" w:color="auto"/>
              <w:left w:val="single" w:sz="4" w:space="0" w:color="auto"/>
              <w:bottom w:val="single" w:sz="4" w:space="0" w:color="auto"/>
              <w:right w:val="single" w:sz="4" w:space="0" w:color="auto"/>
            </w:tcBorders>
            <w:vAlign w:val="center"/>
            <w:hideMark/>
          </w:tcPr>
          <w:p w:rsidR="00663285" w:rsidRDefault="00663285">
            <w:pPr>
              <w:pStyle w:val="Tekstpodstawowy"/>
              <w:spacing w:line="254" w:lineRule="auto"/>
              <w:jc w:val="center"/>
              <w:rPr>
                <w:rFonts w:ascii="ISOCPEUR" w:hAnsi="ISOCPEUR" w:cs="Arial"/>
                <w:i/>
                <w:lang w:eastAsia="en-US"/>
              </w:rPr>
            </w:pPr>
            <w:r>
              <w:rPr>
                <w:rFonts w:ascii="ISOCPEUR" w:hAnsi="ISOCPEUR" w:cs="Arial"/>
                <w:i/>
                <w:lang w:eastAsia="en-US"/>
              </w:rPr>
              <w:t>UAN/III/7342/68/98</w:t>
            </w:r>
          </w:p>
        </w:tc>
        <w:tc>
          <w:tcPr>
            <w:tcW w:w="992" w:type="dxa"/>
            <w:tcBorders>
              <w:top w:val="single" w:sz="4" w:space="0" w:color="auto"/>
              <w:left w:val="single" w:sz="4" w:space="0" w:color="auto"/>
              <w:bottom w:val="single" w:sz="4" w:space="0" w:color="auto"/>
              <w:right w:val="single" w:sz="4" w:space="0" w:color="auto"/>
            </w:tcBorders>
            <w:vAlign w:val="center"/>
          </w:tcPr>
          <w:p w:rsidR="00663285" w:rsidRDefault="00663285">
            <w:pPr>
              <w:pStyle w:val="Tekstpodstawowy"/>
              <w:spacing w:line="254" w:lineRule="auto"/>
              <w:jc w:val="center"/>
              <w:rPr>
                <w:rFonts w:ascii="ISOCPEUR" w:hAnsi="ISOCPEUR" w:cs="Arial"/>
                <w:i/>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63285" w:rsidRDefault="006676F2">
            <w:pPr>
              <w:pStyle w:val="Tekstpodstawowy"/>
              <w:spacing w:line="254" w:lineRule="auto"/>
              <w:jc w:val="center"/>
              <w:rPr>
                <w:rFonts w:ascii="ISOCPEUR" w:hAnsi="ISOCPEUR" w:cs="Arial"/>
                <w:i/>
                <w:lang w:eastAsia="en-US"/>
              </w:rPr>
            </w:pPr>
            <w:r>
              <w:rPr>
                <w:rFonts w:ascii="ISOCPEUR" w:hAnsi="ISOCPEUR" w:cs="Arial"/>
                <w:i/>
                <w:lang w:eastAsia="en-US"/>
              </w:rPr>
              <w:t>04.2022</w:t>
            </w:r>
          </w:p>
        </w:tc>
      </w:tr>
    </w:tbl>
    <w:p w:rsidR="00663285" w:rsidRDefault="00663285" w:rsidP="00663285">
      <w:pPr>
        <w:pStyle w:val="Tekstpodstawowy"/>
        <w:jc w:val="right"/>
        <w:rPr>
          <w:rFonts w:ascii="ISOCPEUR" w:hAnsi="ISOCPEUR" w:cs="Arial"/>
          <w:b/>
          <w:i/>
          <w:sz w:val="32"/>
          <w:szCs w:val="24"/>
        </w:rPr>
      </w:pPr>
    </w:p>
    <w:p w:rsidR="00663285" w:rsidRDefault="00663285" w:rsidP="00663285">
      <w:pPr>
        <w:pStyle w:val="Tekstpodstawowy"/>
        <w:jc w:val="right"/>
        <w:rPr>
          <w:rFonts w:ascii="ISOCPEUR" w:hAnsi="ISOCPEUR" w:cs="Arial"/>
          <w:b/>
          <w:i/>
          <w:sz w:val="32"/>
          <w:szCs w:val="24"/>
        </w:rPr>
      </w:pPr>
      <w:r>
        <w:t xml:space="preserve">                                                                                                                                                                      EGZEMPLARZ NR 1</w:t>
      </w:r>
    </w:p>
    <w:p w:rsidR="00663285" w:rsidRDefault="00663285" w:rsidP="00663285">
      <w:pPr>
        <w:spacing w:line="360" w:lineRule="auto"/>
        <w:rPr>
          <w:rFonts w:ascii="ISOCPEUR" w:hAnsi="ISOCPEUR" w:cs="Arial"/>
          <w:b/>
          <w:i/>
          <w:sz w:val="32"/>
          <w:szCs w:val="24"/>
        </w:rPr>
        <w:sectPr w:rsidR="00663285">
          <w:footerReference w:type="default" r:id="rId8"/>
          <w:pgSz w:w="11907" w:h="16840"/>
          <w:pgMar w:top="3226" w:right="992" w:bottom="851" w:left="567" w:header="425" w:footer="709" w:gutter="851"/>
          <w:pgNumType w:start="1"/>
          <w:cols w:space="708"/>
        </w:sectPr>
      </w:pPr>
    </w:p>
    <w:p w:rsidR="00663285" w:rsidRDefault="00DD3EAF" w:rsidP="00663285">
      <w:pPr>
        <w:rPr>
          <w:rFonts w:ascii="Times New Roman" w:hAnsi="Times New Roman" w:cs="Times New Roman"/>
          <w:b/>
          <w:sz w:val="24"/>
          <w:szCs w:val="24"/>
        </w:rPr>
      </w:pPr>
      <w:r>
        <w:rPr>
          <w:b/>
          <w:sz w:val="24"/>
          <w:szCs w:val="24"/>
        </w:rPr>
        <w:lastRenderedPageBreak/>
        <w:t xml:space="preserve">SPIS </w:t>
      </w:r>
      <w:r w:rsidR="00663285">
        <w:rPr>
          <w:b/>
          <w:sz w:val="24"/>
          <w:szCs w:val="24"/>
        </w:rPr>
        <w:t>TREŚCI</w:t>
      </w:r>
    </w:p>
    <w:p w:rsidR="00663285" w:rsidRDefault="00663285" w:rsidP="00663285">
      <w:pPr>
        <w:rPr>
          <w:sz w:val="20"/>
          <w:szCs w:val="20"/>
        </w:rPr>
      </w:pPr>
    </w:p>
    <w:p w:rsidR="00F946B6" w:rsidRDefault="00DD3EAF" w:rsidP="00F946B6">
      <w:pPr>
        <w:numPr>
          <w:ilvl w:val="0"/>
          <w:numId w:val="4"/>
        </w:numPr>
        <w:spacing w:before="0"/>
        <w:jc w:val="left"/>
        <w:rPr>
          <w:b/>
          <w:sz w:val="24"/>
          <w:szCs w:val="24"/>
        </w:rPr>
      </w:pPr>
      <w:r>
        <w:rPr>
          <w:b/>
          <w:sz w:val="24"/>
          <w:szCs w:val="24"/>
        </w:rPr>
        <w:t>CZĘSĆ</w:t>
      </w:r>
      <w:r w:rsidR="00663285">
        <w:rPr>
          <w:b/>
          <w:sz w:val="24"/>
          <w:szCs w:val="24"/>
        </w:rPr>
        <w:t xml:space="preserve"> OPISOWA</w:t>
      </w:r>
    </w:p>
    <w:p w:rsidR="008E7B5A" w:rsidRDefault="008E7B5A" w:rsidP="008E7B5A">
      <w:pPr>
        <w:spacing w:before="0"/>
        <w:ind w:left="1080"/>
        <w:jc w:val="left"/>
        <w:rPr>
          <w:b/>
          <w:sz w:val="24"/>
          <w:szCs w:val="24"/>
        </w:rPr>
      </w:pPr>
    </w:p>
    <w:p w:rsidR="00663285" w:rsidRPr="00165C8C" w:rsidRDefault="00F946B6" w:rsidP="008B73D4">
      <w:pPr>
        <w:pStyle w:val="Akapitzlist"/>
        <w:numPr>
          <w:ilvl w:val="0"/>
          <w:numId w:val="6"/>
        </w:numPr>
        <w:spacing w:before="0"/>
        <w:ind w:left="851" w:hanging="567"/>
        <w:jc w:val="left"/>
        <w:rPr>
          <w:sz w:val="24"/>
          <w:szCs w:val="24"/>
        </w:rPr>
      </w:pPr>
      <w:r w:rsidRPr="00165C8C">
        <w:rPr>
          <w:rFonts w:eastAsia="SimSun"/>
          <w:lang w:eastAsia="zh-CN"/>
        </w:rPr>
        <w:t>Wstęp</w:t>
      </w:r>
    </w:p>
    <w:p w:rsidR="00F946B6" w:rsidRPr="00165C8C" w:rsidRDefault="00F946B6" w:rsidP="00F946B6">
      <w:pPr>
        <w:pStyle w:val="Akapitzlist"/>
        <w:numPr>
          <w:ilvl w:val="1"/>
          <w:numId w:val="6"/>
        </w:numPr>
        <w:spacing w:before="0"/>
        <w:jc w:val="left"/>
        <w:rPr>
          <w:rFonts w:eastAsia="SimSun"/>
          <w:lang w:eastAsia="zh-CN"/>
        </w:rPr>
      </w:pPr>
      <w:r w:rsidRPr="00165C8C">
        <w:rPr>
          <w:rFonts w:eastAsia="SimSun"/>
          <w:lang w:eastAsia="zh-CN"/>
        </w:rPr>
        <w:t>Podstawa opracowania</w:t>
      </w:r>
    </w:p>
    <w:p w:rsidR="00F946B6" w:rsidRPr="00165C8C" w:rsidRDefault="00F946B6" w:rsidP="00F946B6">
      <w:pPr>
        <w:pStyle w:val="Akapitzlist"/>
        <w:numPr>
          <w:ilvl w:val="1"/>
          <w:numId w:val="6"/>
        </w:numPr>
        <w:spacing w:before="0"/>
        <w:jc w:val="left"/>
        <w:rPr>
          <w:sz w:val="24"/>
          <w:szCs w:val="24"/>
        </w:rPr>
      </w:pPr>
      <w:r w:rsidRPr="00165C8C">
        <w:rPr>
          <w:rFonts w:eastAsia="SimSun"/>
          <w:lang w:eastAsia="zh-CN"/>
        </w:rPr>
        <w:t>Przedmiot opracowania</w:t>
      </w:r>
    </w:p>
    <w:p w:rsidR="00F946B6" w:rsidRPr="00165C8C" w:rsidRDefault="00F946B6" w:rsidP="00F946B6">
      <w:pPr>
        <w:pStyle w:val="Akapitzlist"/>
        <w:numPr>
          <w:ilvl w:val="1"/>
          <w:numId w:val="6"/>
        </w:numPr>
        <w:spacing w:before="0"/>
        <w:jc w:val="left"/>
        <w:rPr>
          <w:sz w:val="24"/>
          <w:szCs w:val="24"/>
        </w:rPr>
      </w:pPr>
      <w:r w:rsidRPr="00165C8C">
        <w:rPr>
          <w:rFonts w:eastAsia="SimSun"/>
          <w:lang w:eastAsia="zh-CN"/>
        </w:rPr>
        <w:t>Lokalizacja</w:t>
      </w:r>
    </w:p>
    <w:p w:rsidR="00F946B6" w:rsidRPr="00165C8C" w:rsidRDefault="00F946B6" w:rsidP="00F946B6">
      <w:pPr>
        <w:pStyle w:val="Akapitzlist"/>
        <w:numPr>
          <w:ilvl w:val="1"/>
          <w:numId w:val="6"/>
        </w:numPr>
        <w:spacing w:before="0"/>
        <w:jc w:val="left"/>
        <w:rPr>
          <w:sz w:val="24"/>
          <w:szCs w:val="24"/>
        </w:rPr>
      </w:pPr>
      <w:r w:rsidRPr="00165C8C">
        <w:rPr>
          <w:rFonts w:eastAsia="SimSun"/>
          <w:lang w:eastAsia="zh-CN"/>
        </w:rPr>
        <w:t>Właściciel i użytkownik obiektu</w:t>
      </w:r>
    </w:p>
    <w:p w:rsidR="00165C8C" w:rsidRPr="00165C8C" w:rsidRDefault="00F946B6" w:rsidP="00165C8C">
      <w:pPr>
        <w:pStyle w:val="Akapitzlist"/>
        <w:numPr>
          <w:ilvl w:val="1"/>
          <w:numId w:val="6"/>
        </w:numPr>
        <w:spacing w:before="0"/>
        <w:jc w:val="left"/>
        <w:rPr>
          <w:sz w:val="24"/>
          <w:szCs w:val="24"/>
        </w:rPr>
      </w:pPr>
      <w:r w:rsidRPr="00165C8C">
        <w:rPr>
          <w:rFonts w:eastAsia="SimSun"/>
          <w:lang w:eastAsia="zh-CN"/>
        </w:rPr>
        <w:t>Stan prawny obi</w:t>
      </w:r>
      <w:r w:rsidR="00165C8C" w:rsidRPr="00165C8C">
        <w:rPr>
          <w:rFonts w:eastAsia="SimSun"/>
          <w:lang w:eastAsia="zh-CN"/>
        </w:rPr>
        <w:t>ektu</w:t>
      </w:r>
    </w:p>
    <w:p w:rsidR="00165C8C" w:rsidRDefault="00165C8C" w:rsidP="00165C8C">
      <w:pPr>
        <w:pStyle w:val="Akapitzlist"/>
        <w:numPr>
          <w:ilvl w:val="0"/>
          <w:numId w:val="6"/>
        </w:numPr>
        <w:spacing w:before="0"/>
        <w:ind w:left="709"/>
        <w:jc w:val="left"/>
        <w:rPr>
          <w:sz w:val="24"/>
          <w:szCs w:val="24"/>
        </w:rPr>
      </w:pPr>
      <w:r>
        <w:rPr>
          <w:sz w:val="24"/>
          <w:szCs w:val="24"/>
        </w:rPr>
        <w:t xml:space="preserve"> </w:t>
      </w:r>
      <w:r w:rsidRPr="00165C8C">
        <w:rPr>
          <w:sz w:val="24"/>
          <w:szCs w:val="24"/>
        </w:rPr>
        <w:t>Wykorzystane materiały</w:t>
      </w:r>
    </w:p>
    <w:p w:rsidR="00165C8C" w:rsidRDefault="00165C8C" w:rsidP="00165C8C">
      <w:pPr>
        <w:pStyle w:val="Akapitzlist"/>
        <w:numPr>
          <w:ilvl w:val="0"/>
          <w:numId w:val="6"/>
        </w:numPr>
        <w:spacing w:before="0"/>
        <w:ind w:hanging="151"/>
        <w:jc w:val="left"/>
        <w:rPr>
          <w:sz w:val="24"/>
          <w:szCs w:val="24"/>
        </w:rPr>
      </w:pPr>
      <w:r>
        <w:rPr>
          <w:sz w:val="24"/>
          <w:szCs w:val="24"/>
        </w:rPr>
        <w:t xml:space="preserve">      Przepływy charakterystyczne w profilu jazu</w:t>
      </w:r>
    </w:p>
    <w:p w:rsidR="00165C8C" w:rsidRDefault="00165C8C" w:rsidP="00165C8C">
      <w:pPr>
        <w:pStyle w:val="Akapitzlist"/>
        <w:numPr>
          <w:ilvl w:val="0"/>
          <w:numId w:val="6"/>
        </w:numPr>
        <w:spacing w:before="0"/>
        <w:ind w:hanging="151"/>
        <w:jc w:val="left"/>
        <w:rPr>
          <w:sz w:val="24"/>
          <w:szCs w:val="24"/>
        </w:rPr>
      </w:pPr>
      <w:r>
        <w:rPr>
          <w:sz w:val="24"/>
          <w:szCs w:val="24"/>
        </w:rPr>
        <w:t xml:space="preserve">      Charakterystyka techniczna obiektu</w:t>
      </w:r>
    </w:p>
    <w:p w:rsidR="00165C8C" w:rsidRDefault="00165C8C" w:rsidP="00165C8C">
      <w:pPr>
        <w:pStyle w:val="Akapitzlist"/>
        <w:numPr>
          <w:ilvl w:val="1"/>
          <w:numId w:val="6"/>
        </w:numPr>
        <w:spacing w:before="0"/>
        <w:jc w:val="left"/>
        <w:rPr>
          <w:sz w:val="24"/>
          <w:szCs w:val="24"/>
        </w:rPr>
      </w:pPr>
      <w:r>
        <w:rPr>
          <w:sz w:val="24"/>
          <w:szCs w:val="24"/>
        </w:rPr>
        <w:t>Informacje ogólne</w:t>
      </w:r>
    </w:p>
    <w:p w:rsidR="00165C8C" w:rsidRDefault="00165C8C" w:rsidP="00165C8C">
      <w:pPr>
        <w:pStyle w:val="Akapitzlist"/>
        <w:numPr>
          <w:ilvl w:val="1"/>
          <w:numId w:val="6"/>
        </w:numPr>
        <w:spacing w:before="0"/>
        <w:jc w:val="left"/>
        <w:rPr>
          <w:sz w:val="24"/>
          <w:szCs w:val="24"/>
        </w:rPr>
      </w:pPr>
      <w:r>
        <w:rPr>
          <w:sz w:val="24"/>
          <w:szCs w:val="24"/>
        </w:rPr>
        <w:t>Parametry elektrowni</w:t>
      </w:r>
    </w:p>
    <w:p w:rsidR="00165C8C" w:rsidRDefault="00165C8C" w:rsidP="00165C8C">
      <w:pPr>
        <w:pStyle w:val="Akapitzlist"/>
        <w:numPr>
          <w:ilvl w:val="1"/>
          <w:numId w:val="6"/>
        </w:numPr>
        <w:spacing w:before="0"/>
        <w:jc w:val="left"/>
        <w:rPr>
          <w:sz w:val="24"/>
          <w:szCs w:val="24"/>
        </w:rPr>
      </w:pPr>
      <w:r>
        <w:rPr>
          <w:sz w:val="24"/>
          <w:szCs w:val="24"/>
        </w:rPr>
        <w:t>Parametry jazu</w:t>
      </w:r>
    </w:p>
    <w:p w:rsidR="00165C8C" w:rsidRPr="00165C8C" w:rsidRDefault="00A9088C" w:rsidP="00A42F7C">
      <w:pPr>
        <w:pStyle w:val="Akapitzlist"/>
        <w:numPr>
          <w:ilvl w:val="0"/>
          <w:numId w:val="6"/>
        </w:numPr>
        <w:spacing w:before="0"/>
        <w:ind w:hanging="151"/>
        <w:jc w:val="left"/>
        <w:rPr>
          <w:sz w:val="24"/>
          <w:szCs w:val="24"/>
        </w:rPr>
      </w:pPr>
      <w:r>
        <w:rPr>
          <w:sz w:val="24"/>
          <w:szCs w:val="24"/>
        </w:rPr>
        <w:t xml:space="preserve">     </w:t>
      </w:r>
      <w:r w:rsidR="008E7B5A">
        <w:rPr>
          <w:sz w:val="24"/>
          <w:szCs w:val="24"/>
        </w:rPr>
        <w:t xml:space="preserve"> </w:t>
      </w:r>
      <w:r w:rsidR="00165C8C" w:rsidRPr="00165C8C">
        <w:rPr>
          <w:sz w:val="24"/>
          <w:szCs w:val="24"/>
        </w:rPr>
        <w:t>Opis stanu istniejącego</w:t>
      </w:r>
    </w:p>
    <w:p w:rsidR="00165C8C" w:rsidRDefault="00A42F7C" w:rsidP="00A42F7C">
      <w:pPr>
        <w:pStyle w:val="Akapitzlist"/>
        <w:numPr>
          <w:ilvl w:val="1"/>
          <w:numId w:val="6"/>
        </w:numPr>
        <w:spacing w:before="0"/>
        <w:jc w:val="left"/>
        <w:rPr>
          <w:sz w:val="24"/>
          <w:szCs w:val="24"/>
        </w:rPr>
      </w:pPr>
      <w:r>
        <w:rPr>
          <w:sz w:val="24"/>
          <w:szCs w:val="24"/>
        </w:rPr>
        <w:t>Informacje ogólne</w:t>
      </w:r>
    </w:p>
    <w:p w:rsidR="00A42F7C" w:rsidRDefault="00A42F7C" w:rsidP="00A42F7C">
      <w:pPr>
        <w:pStyle w:val="Akapitzlist"/>
        <w:numPr>
          <w:ilvl w:val="1"/>
          <w:numId w:val="6"/>
        </w:numPr>
        <w:spacing w:before="0"/>
        <w:jc w:val="left"/>
        <w:rPr>
          <w:sz w:val="24"/>
          <w:szCs w:val="24"/>
        </w:rPr>
      </w:pPr>
      <w:r>
        <w:rPr>
          <w:sz w:val="24"/>
          <w:szCs w:val="24"/>
        </w:rPr>
        <w:t>Techniczna ocena stanu budowli</w:t>
      </w:r>
    </w:p>
    <w:p w:rsidR="00A42F7C" w:rsidRDefault="00A42F7C" w:rsidP="00A42F7C">
      <w:pPr>
        <w:pStyle w:val="Akapitzlist"/>
        <w:numPr>
          <w:ilvl w:val="1"/>
          <w:numId w:val="6"/>
        </w:numPr>
        <w:spacing w:before="0"/>
        <w:jc w:val="left"/>
        <w:rPr>
          <w:sz w:val="24"/>
          <w:szCs w:val="24"/>
        </w:rPr>
      </w:pPr>
      <w:r>
        <w:rPr>
          <w:sz w:val="24"/>
          <w:szCs w:val="24"/>
        </w:rPr>
        <w:t>Wyniki pomiarów</w:t>
      </w:r>
    </w:p>
    <w:p w:rsidR="00A42F7C" w:rsidRDefault="00A42F7C" w:rsidP="00A42F7C">
      <w:pPr>
        <w:pStyle w:val="Akapitzlist"/>
        <w:numPr>
          <w:ilvl w:val="1"/>
          <w:numId w:val="6"/>
        </w:numPr>
        <w:spacing w:before="0"/>
        <w:jc w:val="left"/>
        <w:rPr>
          <w:sz w:val="24"/>
          <w:szCs w:val="24"/>
        </w:rPr>
      </w:pPr>
      <w:r>
        <w:rPr>
          <w:sz w:val="24"/>
          <w:szCs w:val="24"/>
        </w:rPr>
        <w:t>Podsumowanie stanu obecnego</w:t>
      </w:r>
    </w:p>
    <w:p w:rsidR="00A42F7C" w:rsidRDefault="00A42F7C" w:rsidP="008B73D4">
      <w:pPr>
        <w:pStyle w:val="Akapitzlist"/>
        <w:numPr>
          <w:ilvl w:val="0"/>
          <w:numId w:val="6"/>
        </w:numPr>
        <w:spacing w:before="0"/>
        <w:ind w:left="709" w:hanging="425"/>
        <w:jc w:val="left"/>
        <w:rPr>
          <w:sz w:val="24"/>
          <w:szCs w:val="24"/>
        </w:rPr>
      </w:pPr>
      <w:r>
        <w:rPr>
          <w:sz w:val="24"/>
          <w:szCs w:val="24"/>
        </w:rPr>
        <w:t>Projektow</w:t>
      </w:r>
      <w:r w:rsidR="00257177">
        <w:rPr>
          <w:sz w:val="24"/>
          <w:szCs w:val="24"/>
        </w:rPr>
        <w:t>ane awaryjne</w:t>
      </w:r>
      <w:r w:rsidR="00A9088C">
        <w:rPr>
          <w:sz w:val="24"/>
          <w:szCs w:val="24"/>
        </w:rPr>
        <w:t xml:space="preserve"> rozwiązanie piętrzenia</w:t>
      </w:r>
    </w:p>
    <w:p w:rsidR="00A9088C" w:rsidRDefault="0042069D" w:rsidP="00A9088C">
      <w:pPr>
        <w:pStyle w:val="Akapitzlist"/>
        <w:numPr>
          <w:ilvl w:val="0"/>
          <w:numId w:val="6"/>
        </w:numPr>
        <w:spacing w:before="0"/>
        <w:ind w:hanging="151"/>
        <w:jc w:val="left"/>
        <w:rPr>
          <w:sz w:val="24"/>
          <w:szCs w:val="24"/>
        </w:rPr>
      </w:pPr>
      <w:r>
        <w:rPr>
          <w:sz w:val="24"/>
          <w:szCs w:val="24"/>
        </w:rPr>
        <w:t xml:space="preserve">     G</w:t>
      </w:r>
      <w:r w:rsidR="00784ECF">
        <w:rPr>
          <w:sz w:val="24"/>
          <w:szCs w:val="24"/>
        </w:rPr>
        <w:t>ospodarowanie</w:t>
      </w:r>
      <w:r w:rsidR="00A9088C">
        <w:rPr>
          <w:sz w:val="24"/>
          <w:szCs w:val="24"/>
        </w:rPr>
        <w:t xml:space="preserve"> wodą </w:t>
      </w:r>
      <w:r>
        <w:rPr>
          <w:sz w:val="24"/>
          <w:szCs w:val="24"/>
        </w:rPr>
        <w:t>na obiekcie</w:t>
      </w:r>
    </w:p>
    <w:p w:rsidR="00F0045D" w:rsidRPr="00F0045D" w:rsidRDefault="00F0045D" w:rsidP="00F0045D">
      <w:pPr>
        <w:pStyle w:val="Akapitzlist"/>
        <w:spacing w:before="0"/>
        <w:ind w:left="435"/>
        <w:jc w:val="left"/>
        <w:rPr>
          <w:sz w:val="24"/>
          <w:szCs w:val="24"/>
        </w:rPr>
      </w:pPr>
    </w:p>
    <w:p w:rsidR="008E7B5A" w:rsidRPr="008B73D4" w:rsidRDefault="008E7B5A" w:rsidP="008E7B5A">
      <w:pPr>
        <w:pStyle w:val="Akapitzlist"/>
        <w:numPr>
          <w:ilvl w:val="0"/>
          <w:numId w:val="4"/>
        </w:numPr>
        <w:autoSpaceDE w:val="0"/>
        <w:autoSpaceDN w:val="0"/>
        <w:adjustRightInd w:val="0"/>
        <w:spacing w:before="0" w:after="200"/>
        <w:jc w:val="left"/>
        <w:rPr>
          <w:rFonts w:eastAsia="SimSun"/>
          <w:b/>
          <w:bCs/>
          <w:sz w:val="24"/>
          <w:szCs w:val="24"/>
          <w:lang w:eastAsia="zh-CN"/>
        </w:rPr>
      </w:pPr>
      <w:r w:rsidRPr="008B73D4">
        <w:rPr>
          <w:rFonts w:eastAsia="SimSun"/>
          <w:b/>
          <w:bCs/>
          <w:sz w:val="24"/>
          <w:szCs w:val="24"/>
          <w:lang w:eastAsia="zh-CN"/>
        </w:rPr>
        <w:t>ZAŁĄCZNIKI</w:t>
      </w:r>
    </w:p>
    <w:p w:rsidR="008E7B5A" w:rsidRPr="008B73D4" w:rsidRDefault="008E7B5A" w:rsidP="008E7B5A">
      <w:pPr>
        <w:pStyle w:val="Akapitzlist"/>
        <w:autoSpaceDE w:val="0"/>
        <w:autoSpaceDN w:val="0"/>
        <w:adjustRightInd w:val="0"/>
        <w:spacing w:before="0" w:after="200"/>
        <w:ind w:left="284"/>
        <w:jc w:val="left"/>
        <w:rPr>
          <w:rFonts w:eastAsia="SimSun"/>
          <w:b/>
          <w:bCs/>
          <w:sz w:val="24"/>
          <w:szCs w:val="24"/>
          <w:lang w:eastAsia="zh-CN"/>
        </w:rPr>
      </w:pPr>
      <w:r w:rsidRPr="008B73D4">
        <w:rPr>
          <w:rFonts w:eastAsia="SimSun"/>
          <w:b/>
          <w:bCs/>
          <w:sz w:val="24"/>
          <w:szCs w:val="24"/>
          <w:lang w:eastAsia="zh-CN"/>
        </w:rPr>
        <w:t xml:space="preserve"> </w:t>
      </w:r>
    </w:p>
    <w:p w:rsidR="008E7B5A" w:rsidRPr="008B73D4" w:rsidRDefault="00045CC6" w:rsidP="00045CC6">
      <w:pPr>
        <w:pStyle w:val="Akapitzlist"/>
        <w:numPr>
          <w:ilvl w:val="0"/>
          <w:numId w:val="7"/>
        </w:numPr>
        <w:autoSpaceDE w:val="0"/>
        <w:autoSpaceDN w:val="0"/>
        <w:adjustRightInd w:val="0"/>
        <w:spacing w:before="0" w:after="200"/>
        <w:jc w:val="left"/>
        <w:rPr>
          <w:rFonts w:eastAsia="SimSun"/>
          <w:bCs/>
          <w:sz w:val="24"/>
          <w:szCs w:val="24"/>
          <w:lang w:eastAsia="zh-CN"/>
        </w:rPr>
      </w:pPr>
      <w:r w:rsidRPr="008B73D4">
        <w:rPr>
          <w:rFonts w:eastAsia="SimSun"/>
          <w:bCs/>
          <w:sz w:val="24"/>
          <w:szCs w:val="24"/>
          <w:lang w:eastAsia="zh-CN"/>
        </w:rPr>
        <w:t>Decyzja o pozwoleniu</w:t>
      </w:r>
      <w:r w:rsidR="008E7B5A" w:rsidRPr="008B73D4">
        <w:rPr>
          <w:rFonts w:eastAsia="SimSun"/>
          <w:bCs/>
          <w:sz w:val="24"/>
          <w:szCs w:val="24"/>
          <w:lang w:eastAsia="zh-CN"/>
        </w:rPr>
        <w:t xml:space="preserve"> wp z dnia </w:t>
      </w:r>
      <w:r w:rsidRPr="008B73D4">
        <w:rPr>
          <w:rFonts w:eastAsia="SimSun"/>
          <w:bCs/>
          <w:sz w:val="24"/>
          <w:szCs w:val="24"/>
          <w:lang w:eastAsia="zh-CN"/>
        </w:rPr>
        <w:t>16.12.2015 r.</w:t>
      </w:r>
    </w:p>
    <w:p w:rsidR="00045CC6" w:rsidRPr="008B73D4" w:rsidRDefault="00045CC6" w:rsidP="00045CC6">
      <w:pPr>
        <w:pStyle w:val="Akapitzlist"/>
        <w:numPr>
          <w:ilvl w:val="0"/>
          <w:numId w:val="7"/>
        </w:numPr>
        <w:autoSpaceDE w:val="0"/>
        <w:autoSpaceDN w:val="0"/>
        <w:adjustRightInd w:val="0"/>
        <w:spacing w:before="0" w:after="200"/>
        <w:jc w:val="left"/>
        <w:rPr>
          <w:rFonts w:eastAsia="SimSun"/>
          <w:bCs/>
          <w:sz w:val="24"/>
          <w:szCs w:val="24"/>
          <w:lang w:eastAsia="zh-CN"/>
        </w:rPr>
      </w:pPr>
      <w:r w:rsidRPr="008B73D4">
        <w:rPr>
          <w:rFonts w:eastAsia="SimSun"/>
          <w:bCs/>
          <w:sz w:val="24"/>
          <w:szCs w:val="24"/>
          <w:lang w:eastAsia="zh-CN"/>
        </w:rPr>
        <w:t>Decyzja o pozwoleniu</w:t>
      </w:r>
      <w:r w:rsidR="007A15E6" w:rsidRPr="008B73D4">
        <w:rPr>
          <w:rFonts w:eastAsia="SimSun"/>
          <w:bCs/>
          <w:sz w:val="24"/>
          <w:szCs w:val="24"/>
          <w:lang w:eastAsia="zh-CN"/>
        </w:rPr>
        <w:t xml:space="preserve"> wp dla kąpieliska</w:t>
      </w:r>
    </w:p>
    <w:p w:rsidR="00045CC6" w:rsidRPr="008B73D4" w:rsidRDefault="00F97553" w:rsidP="00045CC6">
      <w:pPr>
        <w:pStyle w:val="Akapitzlist"/>
        <w:numPr>
          <w:ilvl w:val="0"/>
          <w:numId w:val="7"/>
        </w:numPr>
        <w:autoSpaceDE w:val="0"/>
        <w:autoSpaceDN w:val="0"/>
        <w:adjustRightInd w:val="0"/>
        <w:spacing w:before="0" w:after="200"/>
        <w:jc w:val="left"/>
        <w:rPr>
          <w:rFonts w:eastAsia="SimSun"/>
          <w:bCs/>
          <w:sz w:val="24"/>
          <w:szCs w:val="24"/>
          <w:lang w:eastAsia="zh-CN"/>
        </w:rPr>
      </w:pPr>
      <w:r w:rsidRPr="008B73D4">
        <w:rPr>
          <w:rFonts w:eastAsia="SimSun"/>
          <w:bCs/>
          <w:sz w:val="24"/>
          <w:szCs w:val="24"/>
          <w:lang w:eastAsia="zh-CN"/>
        </w:rPr>
        <w:t>Obliczenia wytrzymałościowe zamknięcia remontowego</w:t>
      </w:r>
    </w:p>
    <w:p w:rsidR="00F97553" w:rsidRPr="008B73D4" w:rsidRDefault="00F97553" w:rsidP="00045CC6">
      <w:pPr>
        <w:pStyle w:val="Akapitzlist"/>
        <w:numPr>
          <w:ilvl w:val="0"/>
          <w:numId w:val="7"/>
        </w:numPr>
        <w:autoSpaceDE w:val="0"/>
        <w:autoSpaceDN w:val="0"/>
        <w:adjustRightInd w:val="0"/>
        <w:spacing w:before="0" w:after="200"/>
        <w:jc w:val="left"/>
        <w:rPr>
          <w:rFonts w:eastAsia="SimSun"/>
          <w:bCs/>
          <w:sz w:val="24"/>
          <w:szCs w:val="24"/>
          <w:lang w:eastAsia="zh-CN"/>
        </w:rPr>
      </w:pPr>
      <w:r w:rsidRPr="008B73D4">
        <w:rPr>
          <w:rFonts w:eastAsia="SimSun"/>
          <w:bCs/>
          <w:sz w:val="24"/>
          <w:szCs w:val="24"/>
          <w:lang w:eastAsia="zh-CN"/>
        </w:rPr>
        <w:t>Mapa ewidencyjna w rejonie obiektu jazu</w:t>
      </w:r>
    </w:p>
    <w:p w:rsidR="00F97553" w:rsidRPr="008B73D4" w:rsidRDefault="00F97553" w:rsidP="00045CC6">
      <w:pPr>
        <w:pStyle w:val="Akapitzlist"/>
        <w:numPr>
          <w:ilvl w:val="0"/>
          <w:numId w:val="7"/>
        </w:numPr>
        <w:autoSpaceDE w:val="0"/>
        <w:autoSpaceDN w:val="0"/>
        <w:adjustRightInd w:val="0"/>
        <w:spacing w:before="0" w:after="200"/>
        <w:jc w:val="left"/>
        <w:rPr>
          <w:rFonts w:eastAsia="SimSun"/>
          <w:bCs/>
          <w:sz w:val="24"/>
          <w:szCs w:val="24"/>
          <w:lang w:eastAsia="zh-CN"/>
        </w:rPr>
      </w:pPr>
      <w:r w:rsidRPr="008B73D4">
        <w:rPr>
          <w:rFonts w:eastAsia="SimSun"/>
          <w:bCs/>
          <w:sz w:val="24"/>
          <w:szCs w:val="24"/>
          <w:lang w:eastAsia="zh-CN"/>
        </w:rPr>
        <w:t xml:space="preserve">Szkic oznakowania poziomów wody na filarze </w:t>
      </w:r>
    </w:p>
    <w:p w:rsidR="00F0045D" w:rsidRPr="00F0045D" w:rsidRDefault="008E7B5A" w:rsidP="00045CC6">
      <w:pPr>
        <w:pStyle w:val="Akapitzlist"/>
        <w:autoSpaceDE w:val="0"/>
        <w:autoSpaceDN w:val="0"/>
        <w:adjustRightInd w:val="0"/>
        <w:spacing w:before="0" w:after="200"/>
        <w:ind w:left="284"/>
        <w:jc w:val="left"/>
        <w:rPr>
          <w:rFonts w:eastAsia="SimSun"/>
          <w:bCs/>
          <w:sz w:val="24"/>
          <w:szCs w:val="24"/>
          <w:lang w:eastAsia="zh-CN"/>
        </w:rPr>
      </w:pPr>
      <w:r w:rsidRPr="008B73D4">
        <w:rPr>
          <w:rFonts w:eastAsia="SimSun"/>
          <w:bCs/>
          <w:sz w:val="24"/>
          <w:szCs w:val="24"/>
          <w:lang w:eastAsia="zh-CN"/>
        </w:rPr>
        <w:t xml:space="preserve">  </w:t>
      </w:r>
    </w:p>
    <w:p w:rsidR="00663285" w:rsidRPr="008B73D4" w:rsidRDefault="00663285" w:rsidP="00663285">
      <w:pPr>
        <w:pStyle w:val="Akapitzlist"/>
        <w:numPr>
          <w:ilvl w:val="0"/>
          <w:numId w:val="4"/>
        </w:numPr>
        <w:autoSpaceDE w:val="0"/>
        <w:autoSpaceDN w:val="0"/>
        <w:adjustRightInd w:val="0"/>
        <w:spacing w:before="0" w:after="200"/>
        <w:jc w:val="left"/>
        <w:rPr>
          <w:rFonts w:eastAsia="SimSun"/>
          <w:b/>
          <w:bCs/>
          <w:sz w:val="24"/>
          <w:szCs w:val="24"/>
          <w:lang w:eastAsia="zh-CN"/>
        </w:rPr>
      </w:pPr>
      <w:r w:rsidRPr="008B73D4">
        <w:rPr>
          <w:rFonts w:eastAsia="SimSun"/>
          <w:b/>
          <w:bCs/>
          <w:sz w:val="24"/>
          <w:szCs w:val="24"/>
          <w:lang w:eastAsia="zh-CN"/>
        </w:rPr>
        <w:t>CZĘŚĆ GRAFICZNA</w:t>
      </w:r>
    </w:p>
    <w:p w:rsidR="00EF0F09" w:rsidRPr="008B73D4" w:rsidRDefault="00EF0F09" w:rsidP="00EF0F09">
      <w:pPr>
        <w:pStyle w:val="Akapitzlist"/>
        <w:autoSpaceDE w:val="0"/>
        <w:autoSpaceDN w:val="0"/>
        <w:adjustRightInd w:val="0"/>
        <w:spacing w:before="0" w:after="200"/>
        <w:ind w:left="1080"/>
        <w:jc w:val="left"/>
        <w:rPr>
          <w:rFonts w:eastAsia="SimSun"/>
          <w:b/>
          <w:bCs/>
          <w:sz w:val="24"/>
          <w:szCs w:val="24"/>
          <w:lang w:eastAsia="zh-CN"/>
        </w:rPr>
      </w:pPr>
    </w:p>
    <w:p w:rsidR="007D5AD9" w:rsidRPr="008B73D4" w:rsidRDefault="007D5AD9" w:rsidP="007D5AD9">
      <w:pPr>
        <w:pStyle w:val="Akapitzlist"/>
        <w:numPr>
          <w:ilvl w:val="0"/>
          <w:numId w:val="8"/>
        </w:numPr>
        <w:autoSpaceDE w:val="0"/>
        <w:autoSpaceDN w:val="0"/>
        <w:adjustRightInd w:val="0"/>
        <w:spacing w:before="0" w:after="200"/>
        <w:jc w:val="left"/>
        <w:rPr>
          <w:rFonts w:eastAsia="SimSun"/>
          <w:bCs/>
          <w:sz w:val="24"/>
          <w:szCs w:val="24"/>
          <w:lang w:eastAsia="zh-CN"/>
        </w:rPr>
      </w:pPr>
      <w:r w:rsidRPr="008B73D4">
        <w:rPr>
          <w:rFonts w:eastAsia="SimSun"/>
          <w:sz w:val="24"/>
          <w:szCs w:val="24"/>
          <w:lang w:eastAsia="zh-CN"/>
        </w:rPr>
        <w:t>Mapa poglądowa w skali 1: 6000</w:t>
      </w:r>
      <w:r w:rsidRPr="008B73D4">
        <w:rPr>
          <w:rFonts w:eastAsia="SimSun"/>
          <w:bCs/>
          <w:sz w:val="24"/>
          <w:szCs w:val="24"/>
          <w:lang w:eastAsia="zh-CN"/>
        </w:rPr>
        <w:t xml:space="preserve"> </w:t>
      </w:r>
    </w:p>
    <w:p w:rsidR="007D5AD9" w:rsidRPr="008B73D4" w:rsidRDefault="007D5AD9" w:rsidP="007D5AD9">
      <w:pPr>
        <w:pStyle w:val="Akapitzlist"/>
        <w:numPr>
          <w:ilvl w:val="0"/>
          <w:numId w:val="8"/>
        </w:numPr>
        <w:autoSpaceDE w:val="0"/>
        <w:autoSpaceDN w:val="0"/>
        <w:adjustRightInd w:val="0"/>
        <w:spacing w:before="0" w:after="200"/>
        <w:jc w:val="left"/>
        <w:rPr>
          <w:rFonts w:eastAsia="SimSun"/>
          <w:bCs/>
          <w:sz w:val="24"/>
          <w:szCs w:val="24"/>
          <w:lang w:eastAsia="zh-CN"/>
        </w:rPr>
      </w:pPr>
      <w:r w:rsidRPr="008B73D4">
        <w:rPr>
          <w:rFonts w:eastAsia="SimSun"/>
          <w:bCs/>
          <w:sz w:val="24"/>
          <w:szCs w:val="24"/>
          <w:lang w:eastAsia="zh-CN"/>
        </w:rPr>
        <w:t xml:space="preserve">Profil podłużny jazu </w:t>
      </w:r>
      <w:r w:rsidR="002F47B4" w:rsidRPr="008B73D4">
        <w:rPr>
          <w:rFonts w:eastAsia="SimSun"/>
          <w:bCs/>
          <w:sz w:val="24"/>
          <w:szCs w:val="24"/>
          <w:lang w:eastAsia="zh-CN"/>
        </w:rPr>
        <w:t>w skali 1 : 100</w:t>
      </w:r>
    </w:p>
    <w:p w:rsidR="007D5AD9" w:rsidRPr="008B73D4" w:rsidRDefault="007D5AD9" w:rsidP="007D5AD9">
      <w:pPr>
        <w:pStyle w:val="Akapitzlist"/>
        <w:numPr>
          <w:ilvl w:val="0"/>
          <w:numId w:val="8"/>
        </w:numPr>
        <w:autoSpaceDE w:val="0"/>
        <w:autoSpaceDN w:val="0"/>
        <w:adjustRightInd w:val="0"/>
        <w:spacing w:before="0" w:after="200"/>
        <w:jc w:val="left"/>
        <w:rPr>
          <w:rFonts w:eastAsia="SimSun"/>
          <w:bCs/>
          <w:sz w:val="24"/>
          <w:szCs w:val="24"/>
          <w:lang w:eastAsia="zh-CN"/>
        </w:rPr>
      </w:pPr>
      <w:r w:rsidRPr="008B73D4">
        <w:rPr>
          <w:rFonts w:eastAsia="SimSun"/>
          <w:bCs/>
          <w:sz w:val="24"/>
          <w:szCs w:val="24"/>
          <w:lang w:eastAsia="zh-CN"/>
        </w:rPr>
        <w:t>Przekrój podłużny przez mew</w:t>
      </w:r>
      <w:r w:rsidR="002F47B4" w:rsidRPr="008B73D4">
        <w:rPr>
          <w:rFonts w:eastAsia="SimSun"/>
          <w:bCs/>
          <w:sz w:val="24"/>
          <w:szCs w:val="24"/>
          <w:lang w:eastAsia="zh-CN"/>
        </w:rPr>
        <w:t xml:space="preserve"> w skali 1:50</w:t>
      </w:r>
    </w:p>
    <w:p w:rsidR="007D5AD9" w:rsidRPr="008B73D4" w:rsidRDefault="00F97553" w:rsidP="007D5AD9">
      <w:pPr>
        <w:pStyle w:val="Akapitzlist"/>
        <w:numPr>
          <w:ilvl w:val="0"/>
          <w:numId w:val="8"/>
        </w:numPr>
        <w:autoSpaceDE w:val="0"/>
        <w:autoSpaceDN w:val="0"/>
        <w:adjustRightInd w:val="0"/>
        <w:spacing w:before="0" w:after="200"/>
        <w:jc w:val="left"/>
        <w:rPr>
          <w:rFonts w:eastAsia="SimSun"/>
          <w:bCs/>
          <w:sz w:val="24"/>
          <w:szCs w:val="24"/>
          <w:lang w:eastAsia="zh-CN"/>
        </w:rPr>
      </w:pPr>
      <w:r w:rsidRPr="008B73D4">
        <w:rPr>
          <w:rFonts w:eastAsia="SimSun"/>
          <w:bCs/>
          <w:sz w:val="24"/>
          <w:szCs w:val="24"/>
          <w:lang w:eastAsia="zh-CN"/>
        </w:rPr>
        <w:t>Widok i r</w:t>
      </w:r>
      <w:r w:rsidR="007D5AD9" w:rsidRPr="008B73D4">
        <w:rPr>
          <w:rFonts w:eastAsia="SimSun"/>
          <w:bCs/>
          <w:sz w:val="24"/>
          <w:szCs w:val="24"/>
          <w:lang w:eastAsia="zh-CN"/>
        </w:rPr>
        <w:t xml:space="preserve">zut z góry </w:t>
      </w:r>
      <w:r w:rsidRPr="008B73D4">
        <w:rPr>
          <w:rFonts w:eastAsia="SimSun"/>
          <w:bCs/>
          <w:sz w:val="24"/>
          <w:szCs w:val="24"/>
          <w:lang w:eastAsia="zh-CN"/>
        </w:rPr>
        <w:t>mew</w:t>
      </w:r>
      <w:r w:rsidR="002F47B4" w:rsidRPr="008B73D4">
        <w:rPr>
          <w:rFonts w:eastAsia="SimSun"/>
          <w:bCs/>
          <w:sz w:val="24"/>
          <w:szCs w:val="24"/>
          <w:lang w:eastAsia="zh-CN"/>
        </w:rPr>
        <w:t xml:space="preserve"> w skali 1 : 50</w:t>
      </w:r>
    </w:p>
    <w:p w:rsidR="007D5AD9" w:rsidRPr="008B73D4" w:rsidRDefault="006713EE" w:rsidP="00F97553">
      <w:pPr>
        <w:pStyle w:val="Akapitzlist"/>
        <w:numPr>
          <w:ilvl w:val="0"/>
          <w:numId w:val="8"/>
        </w:numPr>
        <w:autoSpaceDE w:val="0"/>
        <w:autoSpaceDN w:val="0"/>
        <w:adjustRightInd w:val="0"/>
        <w:spacing w:before="0" w:after="200"/>
        <w:jc w:val="left"/>
        <w:rPr>
          <w:rFonts w:eastAsia="SimSun"/>
          <w:bCs/>
          <w:sz w:val="24"/>
          <w:szCs w:val="24"/>
          <w:lang w:eastAsia="zh-CN"/>
        </w:rPr>
      </w:pPr>
      <w:r w:rsidRPr="008B73D4">
        <w:rPr>
          <w:rFonts w:eastAsia="SimSun"/>
          <w:bCs/>
          <w:sz w:val="24"/>
          <w:szCs w:val="24"/>
          <w:lang w:eastAsia="zh-CN"/>
        </w:rPr>
        <w:t xml:space="preserve">Rysunek przęsła z zamknięciami szandorowymi </w:t>
      </w:r>
    </w:p>
    <w:p w:rsidR="007A15E6" w:rsidRDefault="00E7113F" w:rsidP="00F97553">
      <w:pPr>
        <w:pStyle w:val="Akapitzlist"/>
        <w:numPr>
          <w:ilvl w:val="0"/>
          <w:numId w:val="8"/>
        </w:numPr>
        <w:autoSpaceDE w:val="0"/>
        <w:autoSpaceDN w:val="0"/>
        <w:adjustRightInd w:val="0"/>
        <w:spacing w:before="0" w:after="200"/>
        <w:jc w:val="left"/>
        <w:rPr>
          <w:rFonts w:eastAsia="SimSun"/>
          <w:bCs/>
          <w:sz w:val="24"/>
          <w:szCs w:val="24"/>
          <w:lang w:eastAsia="zh-CN"/>
        </w:rPr>
      </w:pPr>
      <w:r w:rsidRPr="008B73D4">
        <w:rPr>
          <w:rFonts w:eastAsia="SimSun"/>
          <w:bCs/>
          <w:sz w:val="24"/>
          <w:szCs w:val="24"/>
          <w:lang w:eastAsia="zh-CN"/>
        </w:rPr>
        <w:t xml:space="preserve">Rysunek </w:t>
      </w:r>
      <w:r w:rsidR="00E91FCF" w:rsidRPr="008B73D4">
        <w:rPr>
          <w:rFonts w:eastAsia="SimSun"/>
          <w:bCs/>
          <w:sz w:val="24"/>
          <w:szCs w:val="24"/>
          <w:lang w:eastAsia="zh-CN"/>
        </w:rPr>
        <w:t>belki (</w:t>
      </w:r>
      <w:r w:rsidRPr="008B73D4">
        <w:rPr>
          <w:rFonts w:eastAsia="SimSun"/>
          <w:bCs/>
          <w:sz w:val="24"/>
          <w:szCs w:val="24"/>
          <w:lang w:eastAsia="zh-CN"/>
        </w:rPr>
        <w:t>szandora</w:t>
      </w:r>
      <w:r w:rsidR="00E91FCF" w:rsidRPr="008B73D4">
        <w:rPr>
          <w:rFonts w:eastAsia="SimSun"/>
          <w:bCs/>
          <w:sz w:val="24"/>
          <w:szCs w:val="24"/>
          <w:lang w:eastAsia="zh-CN"/>
        </w:rPr>
        <w:t>)</w:t>
      </w:r>
      <w:r w:rsidR="007A15E6" w:rsidRPr="008B73D4">
        <w:rPr>
          <w:rFonts w:eastAsia="SimSun"/>
          <w:bCs/>
          <w:sz w:val="24"/>
          <w:szCs w:val="24"/>
          <w:lang w:eastAsia="zh-CN"/>
        </w:rPr>
        <w:t xml:space="preserve"> przęseł jazu</w:t>
      </w:r>
    </w:p>
    <w:p w:rsidR="00257177" w:rsidRDefault="00257177" w:rsidP="00F97553">
      <w:pPr>
        <w:pStyle w:val="Akapitzlist"/>
        <w:numPr>
          <w:ilvl w:val="0"/>
          <w:numId w:val="8"/>
        </w:numPr>
        <w:autoSpaceDE w:val="0"/>
        <w:autoSpaceDN w:val="0"/>
        <w:adjustRightInd w:val="0"/>
        <w:spacing w:before="0" w:after="200"/>
        <w:jc w:val="left"/>
        <w:rPr>
          <w:rFonts w:eastAsia="SimSun"/>
          <w:bCs/>
          <w:sz w:val="24"/>
          <w:szCs w:val="24"/>
          <w:lang w:eastAsia="zh-CN"/>
        </w:rPr>
      </w:pPr>
      <w:r>
        <w:rPr>
          <w:rFonts w:eastAsia="SimSun"/>
          <w:bCs/>
          <w:sz w:val="24"/>
          <w:szCs w:val="24"/>
          <w:lang w:eastAsia="zh-CN"/>
        </w:rPr>
        <w:t>Rysunek belki środkowej części jazu przy MEW</w:t>
      </w:r>
    </w:p>
    <w:p w:rsidR="00F0045D" w:rsidRDefault="00F0045D" w:rsidP="00F0045D">
      <w:pPr>
        <w:autoSpaceDE w:val="0"/>
        <w:autoSpaceDN w:val="0"/>
        <w:adjustRightInd w:val="0"/>
        <w:spacing w:before="0" w:after="200"/>
        <w:jc w:val="left"/>
        <w:rPr>
          <w:rFonts w:eastAsia="SimSun"/>
          <w:bCs/>
          <w:sz w:val="24"/>
          <w:szCs w:val="24"/>
          <w:lang w:eastAsia="zh-CN"/>
        </w:rPr>
      </w:pPr>
      <w:r>
        <w:rPr>
          <w:rFonts w:eastAsia="SimSun"/>
          <w:bCs/>
          <w:sz w:val="24"/>
          <w:szCs w:val="24"/>
          <w:lang w:eastAsia="zh-CN"/>
        </w:rPr>
        <w:t xml:space="preserve">   </w:t>
      </w:r>
    </w:p>
    <w:p w:rsidR="00F0045D" w:rsidRPr="00F0045D" w:rsidRDefault="00F0045D" w:rsidP="004025B2">
      <w:pPr>
        <w:autoSpaceDE w:val="0"/>
        <w:autoSpaceDN w:val="0"/>
        <w:adjustRightInd w:val="0"/>
        <w:spacing w:before="0" w:after="200"/>
        <w:jc w:val="left"/>
        <w:rPr>
          <w:rFonts w:eastAsia="SimSun"/>
          <w:bCs/>
          <w:sz w:val="24"/>
          <w:szCs w:val="24"/>
          <w:lang w:eastAsia="zh-CN"/>
        </w:rPr>
      </w:pPr>
      <w:r>
        <w:rPr>
          <w:rFonts w:eastAsia="SimSun"/>
          <w:bCs/>
          <w:sz w:val="24"/>
          <w:szCs w:val="24"/>
          <w:lang w:eastAsia="zh-CN"/>
        </w:rPr>
        <w:t xml:space="preserve">      </w:t>
      </w:r>
      <w:r w:rsidRPr="00F0045D">
        <w:rPr>
          <w:rFonts w:eastAsia="SimSun"/>
          <w:b/>
          <w:bCs/>
          <w:sz w:val="24"/>
          <w:szCs w:val="24"/>
          <w:lang w:eastAsia="zh-CN"/>
        </w:rPr>
        <w:t>IV</w:t>
      </w:r>
      <w:r>
        <w:rPr>
          <w:rFonts w:eastAsia="SimSun"/>
          <w:b/>
          <w:bCs/>
          <w:sz w:val="24"/>
          <w:szCs w:val="24"/>
          <w:lang w:eastAsia="zh-CN"/>
        </w:rPr>
        <w:t xml:space="preserve">. </w:t>
      </w:r>
      <w:r w:rsidRPr="00F0045D">
        <w:rPr>
          <w:rFonts w:eastAsia="SimSun"/>
          <w:b/>
          <w:bCs/>
          <w:sz w:val="24"/>
          <w:szCs w:val="24"/>
          <w:lang w:eastAsia="zh-CN"/>
        </w:rPr>
        <w:t xml:space="preserve">    </w:t>
      </w:r>
      <w:r w:rsidRPr="008B73D4">
        <w:rPr>
          <w:rFonts w:eastAsia="SimSun"/>
          <w:b/>
          <w:bCs/>
          <w:sz w:val="24"/>
          <w:szCs w:val="24"/>
          <w:lang w:eastAsia="zh-CN"/>
        </w:rPr>
        <w:t xml:space="preserve">CZĘŚĆ </w:t>
      </w:r>
      <w:r>
        <w:rPr>
          <w:rFonts w:eastAsia="SimSun"/>
          <w:b/>
          <w:bCs/>
          <w:sz w:val="24"/>
          <w:szCs w:val="24"/>
          <w:lang w:eastAsia="zh-CN"/>
        </w:rPr>
        <w:t>FOTO</w:t>
      </w:r>
      <w:r w:rsidRPr="008B73D4">
        <w:rPr>
          <w:rFonts w:eastAsia="SimSun"/>
          <w:b/>
          <w:bCs/>
          <w:sz w:val="24"/>
          <w:szCs w:val="24"/>
          <w:lang w:eastAsia="zh-CN"/>
        </w:rPr>
        <w:t>GRAFICZNA</w:t>
      </w:r>
    </w:p>
    <w:p w:rsidR="00564198" w:rsidRPr="00784ECF" w:rsidRDefault="00717C00" w:rsidP="00717C00">
      <w:pPr>
        <w:pStyle w:val="Akapitzlist"/>
        <w:numPr>
          <w:ilvl w:val="0"/>
          <w:numId w:val="1"/>
        </w:numPr>
        <w:jc w:val="left"/>
        <w:rPr>
          <w:b/>
        </w:rPr>
      </w:pPr>
      <w:r w:rsidRPr="00784ECF">
        <w:rPr>
          <w:b/>
        </w:rPr>
        <w:t xml:space="preserve">Wstęp </w:t>
      </w:r>
    </w:p>
    <w:p w:rsidR="00717C00" w:rsidRDefault="00717C00" w:rsidP="00717C00">
      <w:pPr>
        <w:pStyle w:val="Akapitzlist"/>
        <w:ind w:left="284"/>
        <w:jc w:val="left"/>
      </w:pPr>
      <w:r>
        <w:t xml:space="preserve">  </w:t>
      </w:r>
    </w:p>
    <w:p w:rsidR="00E848A4" w:rsidRDefault="00717C00" w:rsidP="00E848A4">
      <w:pPr>
        <w:pStyle w:val="Akapitzlist"/>
        <w:numPr>
          <w:ilvl w:val="1"/>
          <w:numId w:val="1"/>
        </w:numPr>
        <w:jc w:val="left"/>
      </w:pPr>
      <w:r>
        <w:t xml:space="preserve"> Podstawa opracowania</w:t>
      </w:r>
    </w:p>
    <w:p w:rsidR="004F6079" w:rsidRDefault="004F6079" w:rsidP="004F6079">
      <w:pPr>
        <w:pStyle w:val="Akapitzlist"/>
        <w:jc w:val="left"/>
      </w:pPr>
    </w:p>
    <w:p w:rsidR="00E848A4" w:rsidRDefault="004F6079" w:rsidP="007F186C">
      <w:pPr>
        <w:pStyle w:val="Akapitzlist"/>
        <w:spacing w:line="276" w:lineRule="auto"/>
        <w:ind w:left="284" w:firstLine="436"/>
        <w:jc w:val="both"/>
      </w:pPr>
      <w:r>
        <w:t xml:space="preserve">Przedmiotowe opracowanie </w:t>
      </w:r>
      <w:r w:rsidR="004363A6">
        <w:t>określające możliwości przywrócenia doraźnego, sezonowego  wykorzystania is</w:t>
      </w:r>
      <w:r w:rsidR="00DD3EAF">
        <w:t xml:space="preserve">tniejącego jazu do spiętrzenia </w:t>
      </w:r>
      <w:r>
        <w:t>w</w:t>
      </w:r>
      <w:r w:rsidR="007F186C">
        <w:t>ody na rzece Lubaczówce, w</w:t>
      </w:r>
      <w:r>
        <w:t>ykonano na zlec</w:t>
      </w:r>
      <w:r w:rsidR="002F47B4">
        <w:t xml:space="preserve">enie </w:t>
      </w:r>
      <w:r w:rsidR="007F186C">
        <w:t>G</w:t>
      </w:r>
      <w:r w:rsidR="002F47B4">
        <w:t>miny</w:t>
      </w:r>
      <w:r w:rsidR="007F186C">
        <w:t xml:space="preserve"> Wiązownica - zlecenie nr</w:t>
      </w:r>
      <w:r w:rsidR="002F47B4">
        <w:t xml:space="preserve"> B/71/28/2022</w:t>
      </w:r>
    </w:p>
    <w:p w:rsidR="007F186C" w:rsidRDefault="007F186C" w:rsidP="007F186C">
      <w:pPr>
        <w:pStyle w:val="Akapitzlist"/>
        <w:ind w:left="284" w:firstLine="436"/>
        <w:jc w:val="left"/>
      </w:pPr>
    </w:p>
    <w:p w:rsidR="007F186C" w:rsidRDefault="007F186C" w:rsidP="007F186C">
      <w:pPr>
        <w:pStyle w:val="Akapitzlist"/>
        <w:ind w:left="284" w:firstLine="436"/>
        <w:jc w:val="left"/>
      </w:pPr>
    </w:p>
    <w:p w:rsidR="007F186C" w:rsidRDefault="00DD3EAF" w:rsidP="007F186C">
      <w:pPr>
        <w:pStyle w:val="Akapitzlist"/>
        <w:numPr>
          <w:ilvl w:val="1"/>
          <w:numId w:val="1"/>
        </w:numPr>
        <w:jc w:val="left"/>
      </w:pPr>
      <w:r>
        <w:t xml:space="preserve">  Przedmiot </w:t>
      </w:r>
      <w:r w:rsidR="007F186C">
        <w:t>opracowania</w:t>
      </w:r>
    </w:p>
    <w:p w:rsidR="007F186C" w:rsidRDefault="007F186C" w:rsidP="007F186C">
      <w:pPr>
        <w:pStyle w:val="Akapitzlist"/>
        <w:jc w:val="left"/>
      </w:pPr>
    </w:p>
    <w:p w:rsidR="00717C00" w:rsidRDefault="007F186C" w:rsidP="00806022">
      <w:pPr>
        <w:pStyle w:val="Akapitzlist"/>
        <w:spacing w:line="276" w:lineRule="auto"/>
        <w:ind w:left="360"/>
        <w:jc w:val="both"/>
      </w:pPr>
      <w:r>
        <w:tab/>
      </w:r>
      <w:r w:rsidR="00717C00">
        <w:t>Niniejsze opracowanie wykonan</w:t>
      </w:r>
      <w:r w:rsidR="00806022">
        <w:t>o na potrzebę zgłoszenia zamiaru</w:t>
      </w:r>
      <w:r w:rsidR="00717C00">
        <w:t xml:space="preserve"> </w:t>
      </w:r>
      <w:r w:rsidR="00E848A4">
        <w:t>doraźne</w:t>
      </w:r>
      <w:r w:rsidR="00806022">
        <w:t>go, piętrzenia</w:t>
      </w:r>
      <w:r w:rsidR="00E848A4">
        <w:t xml:space="preserve"> wody</w:t>
      </w:r>
      <w:r w:rsidR="004F6079">
        <w:t>,</w:t>
      </w:r>
      <w:r>
        <w:t xml:space="preserve"> </w:t>
      </w:r>
      <w:r w:rsidR="00806022">
        <w:t>w</w:t>
      </w:r>
      <w:r w:rsidR="004F6079">
        <w:t xml:space="preserve"> okres</w:t>
      </w:r>
      <w:r w:rsidR="00806022">
        <w:t>ie</w:t>
      </w:r>
      <w:r w:rsidR="004F6079">
        <w:t xml:space="preserve"> sezonu letniego, dla umożliwienia funkcjonowania zbiornika wodnego – kąpieliska w Radawie</w:t>
      </w:r>
      <w:r w:rsidR="00820FD2">
        <w:t>, oraz w tym samym czasie elektrowni wodnej.</w:t>
      </w:r>
    </w:p>
    <w:p w:rsidR="007F186C" w:rsidRDefault="007F186C" w:rsidP="00806022">
      <w:pPr>
        <w:pStyle w:val="Akapitzlist"/>
        <w:spacing w:line="276" w:lineRule="auto"/>
        <w:ind w:left="360"/>
        <w:jc w:val="both"/>
      </w:pPr>
    </w:p>
    <w:p w:rsidR="004306F4" w:rsidRDefault="007F186C" w:rsidP="004306F4">
      <w:pPr>
        <w:pStyle w:val="Akapitzlist"/>
        <w:numPr>
          <w:ilvl w:val="1"/>
          <w:numId w:val="1"/>
        </w:numPr>
        <w:jc w:val="left"/>
      </w:pPr>
      <w:r>
        <w:t xml:space="preserve">  Lokalizacja </w:t>
      </w:r>
      <w:r w:rsidR="004306F4">
        <w:t>:</w:t>
      </w:r>
    </w:p>
    <w:p w:rsidR="00FF2225" w:rsidRDefault="004306F4" w:rsidP="004306F4">
      <w:pPr>
        <w:pStyle w:val="Akapitzlist"/>
        <w:jc w:val="left"/>
      </w:pPr>
      <w:r>
        <w:t xml:space="preserve"> </w:t>
      </w:r>
    </w:p>
    <w:p w:rsidR="007F186C" w:rsidRDefault="004306F4" w:rsidP="004306F4">
      <w:pPr>
        <w:pStyle w:val="Akapitzlist"/>
        <w:jc w:val="left"/>
      </w:pPr>
      <w:r>
        <w:t xml:space="preserve"> Położenie administracyjne :</w:t>
      </w:r>
    </w:p>
    <w:p w:rsidR="004306F4" w:rsidRDefault="004306F4" w:rsidP="004306F4">
      <w:pPr>
        <w:pStyle w:val="Akapitzlist"/>
        <w:jc w:val="left"/>
      </w:pPr>
      <w:r>
        <w:t xml:space="preserve">- </w:t>
      </w:r>
      <w:r w:rsidR="00FF2225">
        <w:t xml:space="preserve"> </w:t>
      </w:r>
      <w:r>
        <w:t>województwo podkarpackie</w:t>
      </w:r>
    </w:p>
    <w:p w:rsidR="004306F4" w:rsidRDefault="004306F4" w:rsidP="004306F4">
      <w:pPr>
        <w:pStyle w:val="Akapitzlist"/>
        <w:jc w:val="left"/>
      </w:pPr>
      <w:r>
        <w:t>-  powiat jarosławski</w:t>
      </w:r>
    </w:p>
    <w:p w:rsidR="004306F4" w:rsidRDefault="004306F4" w:rsidP="004306F4">
      <w:pPr>
        <w:pStyle w:val="Akapitzlist"/>
        <w:jc w:val="left"/>
      </w:pPr>
      <w:r>
        <w:t>-  gmina Wiązownica</w:t>
      </w:r>
    </w:p>
    <w:p w:rsidR="004306F4" w:rsidRDefault="004306F4" w:rsidP="004306F4">
      <w:pPr>
        <w:pStyle w:val="Akapitzlist"/>
        <w:jc w:val="left"/>
      </w:pPr>
      <w:r>
        <w:t xml:space="preserve">- </w:t>
      </w:r>
      <w:r w:rsidR="00FF2225">
        <w:t xml:space="preserve"> </w:t>
      </w:r>
      <w:r>
        <w:t xml:space="preserve">miejscowość </w:t>
      </w:r>
      <w:r w:rsidR="00FF2225">
        <w:t>: Radawa, dz. nr ewid. 460</w:t>
      </w:r>
    </w:p>
    <w:p w:rsidR="00FF2225" w:rsidRDefault="00FF2225" w:rsidP="004306F4">
      <w:pPr>
        <w:pStyle w:val="Akapitzlist"/>
        <w:jc w:val="left"/>
      </w:pPr>
    </w:p>
    <w:p w:rsidR="00FF2225" w:rsidRDefault="00FF2225" w:rsidP="004306F4">
      <w:pPr>
        <w:pStyle w:val="Akapitzlist"/>
        <w:jc w:val="left"/>
      </w:pPr>
      <w:r>
        <w:t>Dane hydrograficzne :</w:t>
      </w:r>
    </w:p>
    <w:p w:rsidR="00FF2225" w:rsidRPr="002D2C5C" w:rsidRDefault="00DD3EAF" w:rsidP="004306F4">
      <w:pPr>
        <w:pStyle w:val="Akapitzlist"/>
        <w:jc w:val="left"/>
        <w:rPr>
          <w:vertAlign w:val="superscript"/>
        </w:rPr>
      </w:pPr>
      <w:r>
        <w:t xml:space="preserve"> Rzeka : Lubaczówka </w:t>
      </w:r>
      <w:r w:rsidR="00FF2225">
        <w:t xml:space="preserve">km 11+715, pow. zlewni </w:t>
      </w:r>
      <w:r w:rsidR="002D2C5C">
        <w:t>1072 km</w:t>
      </w:r>
      <w:r w:rsidR="002D2C5C">
        <w:rPr>
          <w:vertAlign w:val="superscript"/>
        </w:rPr>
        <w:t>2</w:t>
      </w:r>
    </w:p>
    <w:p w:rsidR="00DE6695" w:rsidRDefault="00DE6695" w:rsidP="004306F4">
      <w:pPr>
        <w:pStyle w:val="Akapitzlist"/>
        <w:jc w:val="left"/>
      </w:pPr>
    </w:p>
    <w:p w:rsidR="00DE6695" w:rsidRDefault="00DE6695" w:rsidP="004306F4">
      <w:pPr>
        <w:pStyle w:val="Akapitzlist"/>
        <w:jc w:val="left"/>
      </w:pPr>
    </w:p>
    <w:p w:rsidR="00DE6695" w:rsidRDefault="00BC76EC" w:rsidP="004306F4">
      <w:pPr>
        <w:pStyle w:val="Akapitzlist"/>
        <w:numPr>
          <w:ilvl w:val="1"/>
          <w:numId w:val="1"/>
        </w:numPr>
        <w:jc w:val="left"/>
      </w:pPr>
      <w:r>
        <w:t xml:space="preserve"> Wła</w:t>
      </w:r>
      <w:r w:rsidR="00DE6695">
        <w:t xml:space="preserve">ściciel i </w:t>
      </w:r>
      <w:r>
        <w:t>użytkownik obiektu</w:t>
      </w:r>
      <w:r w:rsidR="00DE6695">
        <w:t xml:space="preserve"> :</w:t>
      </w:r>
    </w:p>
    <w:p w:rsidR="00BC76EC" w:rsidRDefault="00BC76EC" w:rsidP="008B1951">
      <w:pPr>
        <w:spacing w:line="276" w:lineRule="auto"/>
        <w:ind w:left="284" w:hanging="284"/>
        <w:jc w:val="both"/>
      </w:pPr>
      <w:r>
        <w:t xml:space="preserve">               Właścicielem obiektu jazu i</w:t>
      </w:r>
      <w:r w:rsidR="00DD3EAF">
        <w:t xml:space="preserve"> zbiornika wodnego - kąpieliska</w:t>
      </w:r>
      <w:r>
        <w:t xml:space="preserve"> jest gmina Wiązownica, natomiast użytkownikiem związanej technologicznie z</w:t>
      </w:r>
      <w:r w:rsidR="008B1951">
        <w:t xml:space="preserve"> funkcjonowaniem jazu małej elektrowni wodnej</w:t>
      </w:r>
      <w:r w:rsidR="00CC4451">
        <w:t>,</w:t>
      </w:r>
      <w:r w:rsidR="008B1951">
        <w:t xml:space="preserve"> j</w:t>
      </w:r>
      <w:r w:rsidR="00DD3EAF">
        <w:t xml:space="preserve">est PGE Energia Odnawialna S.A. adres: </w:t>
      </w:r>
      <w:r w:rsidR="00CC4451">
        <w:t>00-876 Warszawa , ul. Ogrodowa 59A</w:t>
      </w:r>
    </w:p>
    <w:p w:rsidR="00BC76EC" w:rsidRDefault="008B1951" w:rsidP="008B1951">
      <w:pPr>
        <w:pStyle w:val="Akapitzlist"/>
        <w:numPr>
          <w:ilvl w:val="1"/>
          <w:numId w:val="1"/>
        </w:numPr>
        <w:spacing w:line="276" w:lineRule="auto"/>
        <w:ind w:left="709"/>
        <w:jc w:val="both"/>
      </w:pPr>
      <w:r>
        <w:t xml:space="preserve"> Stan prawny :</w:t>
      </w:r>
    </w:p>
    <w:p w:rsidR="008B1951" w:rsidRDefault="008B1951" w:rsidP="00DD3EAF">
      <w:pPr>
        <w:pStyle w:val="Akapitzlist"/>
        <w:spacing w:line="276" w:lineRule="auto"/>
        <w:ind w:left="284" w:firstLine="436"/>
        <w:jc w:val="both"/>
      </w:pPr>
      <w:r>
        <w:t>Jaz piętrzący z elektrownią wodną działa w oparciu o pozw</w:t>
      </w:r>
      <w:r w:rsidR="00DD3EAF">
        <w:t xml:space="preserve">olenie wodnoprawne wydane przez </w:t>
      </w:r>
      <w:r>
        <w:t>Starostę jarosławskiego z dnia 16.12.2015 r. ŚR-II.6341.36</w:t>
      </w:r>
      <w:r w:rsidR="00953918">
        <w:t>.2015, ważne do 30.11.2035 r.</w:t>
      </w:r>
    </w:p>
    <w:p w:rsidR="00953918" w:rsidRDefault="00953918" w:rsidP="008B1951">
      <w:pPr>
        <w:pStyle w:val="Akapitzlist"/>
        <w:spacing w:line="276" w:lineRule="auto"/>
        <w:jc w:val="both"/>
      </w:pPr>
    </w:p>
    <w:p w:rsidR="00820FD2" w:rsidRPr="00784ECF" w:rsidRDefault="00953918" w:rsidP="00820FD2">
      <w:pPr>
        <w:pStyle w:val="Akapitzlist"/>
        <w:numPr>
          <w:ilvl w:val="0"/>
          <w:numId w:val="1"/>
        </w:numPr>
        <w:spacing w:line="276" w:lineRule="auto"/>
        <w:jc w:val="both"/>
        <w:rPr>
          <w:b/>
        </w:rPr>
      </w:pPr>
      <w:r w:rsidRPr="00784ECF">
        <w:rPr>
          <w:b/>
        </w:rPr>
        <w:t>Wykorzystane materiały</w:t>
      </w:r>
    </w:p>
    <w:p w:rsidR="00820FD2" w:rsidRDefault="00DD3EAF" w:rsidP="00DD3EAF">
      <w:pPr>
        <w:pStyle w:val="Akapitzlist"/>
        <w:spacing w:line="276" w:lineRule="auto"/>
        <w:ind w:left="426" w:hanging="142"/>
        <w:jc w:val="both"/>
      </w:pPr>
      <w:r>
        <w:t xml:space="preserve">[1] </w:t>
      </w:r>
      <w:r w:rsidR="00F21EE6">
        <w:t>„JAZ i EW RADAWA – Ocena stanu technicznego i stanu bezpieczeństwa budowli hydrotechnicznych za rok 2020”, CTKZ IMGW – PIB , Warszawa , grudzień 2020</w:t>
      </w:r>
    </w:p>
    <w:p w:rsidR="00301293" w:rsidRDefault="00DD3EAF" w:rsidP="00DD3EAF">
      <w:pPr>
        <w:pStyle w:val="Akapitzlist"/>
        <w:spacing w:line="276" w:lineRule="auto"/>
        <w:ind w:left="426" w:hanging="142"/>
        <w:jc w:val="both"/>
      </w:pPr>
      <w:r>
        <w:t>[2]</w:t>
      </w:r>
      <w:r w:rsidR="00F21EE6">
        <w:t xml:space="preserve"> Pomiary geodezyjne – Stopień Radawa, wyznaczenie przemieszczeń </w:t>
      </w:r>
      <w:r w:rsidR="006B51CA">
        <w:t>Przedsiębiorstwo Ge</w:t>
      </w:r>
      <w:r w:rsidR="00F65587">
        <w:t>odezyjne GEO – MEK Tomasz Baran</w:t>
      </w:r>
      <w:r w:rsidR="006B51CA">
        <w:t>,</w:t>
      </w:r>
      <w:r w:rsidR="00F65587">
        <w:t xml:space="preserve"> </w:t>
      </w:r>
      <w:r w:rsidR="006B51CA">
        <w:t>2017</w:t>
      </w:r>
      <w:r w:rsidR="00F65587">
        <w:t xml:space="preserve"> r.</w:t>
      </w:r>
    </w:p>
    <w:p w:rsidR="00301293" w:rsidRDefault="00F65587" w:rsidP="00DD3EAF">
      <w:pPr>
        <w:pStyle w:val="Akapitzlist"/>
        <w:spacing w:line="276" w:lineRule="auto"/>
        <w:ind w:left="426" w:hanging="142"/>
        <w:jc w:val="both"/>
      </w:pPr>
      <w:r>
        <w:t>[</w:t>
      </w:r>
      <w:r w:rsidR="00301293">
        <w:t>3</w:t>
      </w:r>
      <w:r w:rsidR="00DD3EAF">
        <w:t>]</w:t>
      </w:r>
      <w:r w:rsidR="00301293">
        <w:t xml:space="preserve"> Protokół z kontrol</w:t>
      </w:r>
      <w:r w:rsidR="00CC4451">
        <w:t>i okresowej, rocznej Elektrowni W</w:t>
      </w:r>
      <w:r w:rsidR="00301293">
        <w:t>odnej Radawa z dnia</w:t>
      </w:r>
      <w:r w:rsidR="00BE17A9">
        <w:t xml:space="preserve"> </w:t>
      </w:r>
      <w:r w:rsidR="00301293">
        <w:t>04.09.2020 r.</w:t>
      </w:r>
    </w:p>
    <w:p w:rsidR="00301293" w:rsidRDefault="00F65587" w:rsidP="00DD3EAF">
      <w:pPr>
        <w:pStyle w:val="Akapitzlist"/>
        <w:spacing w:line="276" w:lineRule="auto"/>
        <w:ind w:left="426" w:hanging="142"/>
        <w:jc w:val="both"/>
      </w:pPr>
      <w:r>
        <w:t>[</w:t>
      </w:r>
      <w:r w:rsidR="00301293">
        <w:t>4</w:t>
      </w:r>
      <w:r>
        <w:t xml:space="preserve">] </w:t>
      </w:r>
      <w:r w:rsidR="00301293">
        <w:t>Pozwolenie wodnopra</w:t>
      </w:r>
      <w:r w:rsidR="000325AA">
        <w:t>w</w:t>
      </w:r>
      <w:r w:rsidR="00301293">
        <w:t>ne wydane przez Starostę jarosławskiego z dnia 16.12.2015 r. ŚR – II. 6341.36.2015 dla PGE Energia Odnawialna S.A.</w:t>
      </w:r>
    </w:p>
    <w:p w:rsidR="00301293" w:rsidRDefault="00A1354B" w:rsidP="00DD3EAF">
      <w:pPr>
        <w:pStyle w:val="Akapitzlist"/>
        <w:spacing w:line="276" w:lineRule="auto"/>
        <w:ind w:left="426" w:hanging="142"/>
        <w:jc w:val="both"/>
      </w:pPr>
      <w:r>
        <w:t>[</w:t>
      </w:r>
      <w:r w:rsidR="00301293">
        <w:t>5</w:t>
      </w:r>
      <w:r>
        <w:t xml:space="preserve">] </w:t>
      </w:r>
      <w:r w:rsidR="00301293">
        <w:t>USTAWA z dnia 20 lipca 2017 r. Prawo wodne.</w:t>
      </w:r>
    </w:p>
    <w:p w:rsidR="00301293" w:rsidRDefault="00A1354B" w:rsidP="00820FD2">
      <w:pPr>
        <w:pStyle w:val="Akapitzlist"/>
        <w:spacing w:line="276" w:lineRule="auto"/>
        <w:ind w:left="426"/>
        <w:jc w:val="both"/>
      </w:pPr>
      <w:r>
        <w:t>[</w:t>
      </w:r>
      <w:r w:rsidR="00301293">
        <w:t>6</w:t>
      </w:r>
      <w:r>
        <w:t>]</w:t>
      </w:r>
      <w:r w:rsidR="00DD3EAF">
        <w:t xml:space="preserve"> Rozporządzenie</w:t>
      </w:r>
      <w:r w:rsidR="00301293">
        <w:t xml:space="preserve"> Ministra Środowiska z dnia 20 kwietnia 2007 r. </w:t>
      </w:r>
      <w:r w:rsidR="00CC4451">
        <w:t>w sprawie warunków technicznych</w:t>
      </w:r>
      <w:r w:rsidR="00301293">
        <w:t>,</w:t>
      </w:r>
      <w:r w:rsidR="00CC4451">
        <w:t xml:space="preserve"> </w:t>
      </w:r>
      <w:r w:rsidR="00301293">
        <w:t>jakim powinny odpowiadać budowle hydrotechniczne i ich usytuowanie. Dz. U. 2007 nr 86 poz. 579.</w:t>
      </w:r>
    </w:p>
    <w:p w:rsidR="001B0EB6" w:rsidRDefault="00A1354B" w:rsidP="00820FD2">
      <w:pPr>
        <w:pStyle w:val="Akapitzlist"/>
        <w:spacing w:line="276" w:lineRule="auto"/>
        <w:ind w:left="426"/>
        <w:jc w:val="both"/>
      </w:pPr>
      <w:r>
        <w:t>[</w:t>
      </w:r>
      <w:r w:rsidR="00301293">
        <w:t>7</w:t>
      </w:r>
      <w:r w:rsidR="00DD3EAF">
        <w:t>]</w:t>
      </w:r>
      <w:r w:rsidR="002F4A1C">
        <w:t xml:space="preserve"> </w:t>
      </w:r>
      <w:r w:rsidR="001B0EB6">
        <w:t>Instrukcja gospodarowania wodą na jazie w km 11+715 w m-ci Radawa, załącznik do pozwolenia wodnoprawnego</w:t>
      </w:r>
      <w:r w:rsidR="0098607F">
        <w:t xml:space="preserve"> z dnia 16.12. 2015 r. </w:t>
      </w:r>
    </w:p>
    <w:p w:rsidR="002F4A1C" w:rsidRDefault="001B0EB6" w:rsidP="00820FD2">
      <w:pPr>
        <w:pStyle w:val="Akapitzlist"/>
        <w:spacing w:line="276" w:lineRule="auto"/>
        <w:ind w:left="426"/>
        <w:jc w:val="both"/>
      </w:pPr>
      <w:r>
        <w:t xml:space="preserve">]8] </w:t>
      </w:r>
      <w:r w:rsidR="002F4A1C">
        <w:t>Ekspertyza określają</w:t>
      </w:r>
      <w:r w:rsidR="00F65587">
        <w:t>ca możliwości przywróc</w:t>
      </w:r>
      <w:r w:rsidR="00DD3EAF">
        <w:t>enia funkcjonalności EW RADAWA,</w:t>
      </w:r>
      <w:r w:rsidR="00A1354B">
        <w:t xml:space="preserve"> </w:t>
      </w:r>
      <w:r w:rsidR="00DD3EAF">
        <w:t>GPŚ</w:t>
      </w:r>
      <w:r w:rsidR="00A1354B">
        <w:t xml:space="preserve"> Gabriela Puchalska – czerwiec 2021</w:t>
      </w:r>
    </w:p>
    <w:p w:rsidR="00953918" w:rsidRDefault="00A1354B" w:rsidP="00A1354B">
      <w:pPr>
        <w:pStyle w:val="Akapitzlist"/>
        <w:spacing w:line="276" w:lineRule="auto"/>
        <w:ind w:left="426"/>
        <w:jc w:val="both"/>
      </w:pPr>
      <w:r>
        <w:t>[</w:t>
      </w:r>
      <w:r w:rsidR="001B0EB6">
        <w:t>9</w:t>
      </w:r>
      <w:r>
        <w:t>]</w:t>
      </w:r>
      <w:r w:rsidR="002F4A1C">
        <w:t xml:space="preserve"> </w:t>
      </w:r>
      <w:r w:rsidR="00301293">
        <w:t>Normy i zalecenia techniczne.</w:t>
      </w:r>
      <w:r w:rsidR="00F21EE6">
        <w:t xml:space="preserve"> </w:t>
      </w:r>
    </w:p>
    <w:p w:rsidR="002D2C5C" w:rsidRDefault="002D2C5C" w:rsidP="00A1354B">
      <w:pPr>
        <w:pStyle w:val="Akapitzlist"/>
        <w:spacing w:line="276" w:lineRule="auto"/>
        <w:ind w:left="426"/>
        <w:jc w:val="both"/>
      </w:pPr>
    </w:p>
    <w:p w:rsidR="002D2C5C" w:rsidRDefault="002D2C5C" w:rsidP="002D2C5C">
      <w:pPr>
        <w:pStyle w:val="Akapitzlist"/>
        <w:numPr>
          <w:ilvl w:val="0"/>
          <w:numId w:val="1"/>
        </w:numPr>
        <w:spacing w:line="276" w:lineRule="auto"/>
        <w:jc w:val="both"/>
      </w:pPr>
      <w:r w:rsidRPr="00784ECF">
        <w:rPr>
          <w:b/>
        </w:rPr>
        <w:t>Przepływy charakterystyczne w profilu jazu</w:t>
      </w:r>
      <w:r>
        <w:t xml:space="preserve"> :</w:t>
      </w:r>
    </w:p>
    <w:p w:rsidR="00EA72D3" w:rsidRDefault="00EA72D3" w:rsidP="00EA72D3">
      <w:pPr>
        <w:pStyle w:val="Akapitzlist"/>
        <w:spacing w:line="276" w:lineRule="auto"/>
        <w:jc w:val="both"/>
      </w:pPr>
      <w:r>
        <w:t>Najniższy przepływ</w:t>
      </w:r>
      <w:r w:rsidR="00DB4C8A">
        <w:t xml:space="preserve"> </w:t>
      </w:r>
      <w:r>
        <w:t xml:space="preserve"> </w:t>
      </w:r>
      <w:r w:rsidR="00DB4C8A">
        <w:t xml:space="preserve">   </w:t>
      </w:r>
      <w:r w:rsidR="00E14001">
        <w:t xml:space="preserve">   </w:t>
      </w:r>
      <w:r w:rsidR="00DB4C8A">
        <w:t xml:space="preserve">  </w:t>
      </w:r>
      <w:r>
        <w:t xml:space="preserve">NNQ                                         </w:t>
      </w:r>
      <w:r w:rsidR="00E14001">
        <w:t xml:space="preserve">      </w:t>
      </w:r>
      <w:r>
        <w:t xml:space="preserve">   </w:t>
      </w:r>
      <w:r w:rsidR="00DB4C8A">
        <w:t xml:space="preserve"> </w:t>
      </w:r>
      <w:r w:rsidR="00DC586D">
        <w:t xml:space="preserve"> </w:t>
      </w:r>
      <w:r w:rsidR="00B7487E">
        <w:t>0</w:t>
      </w:r>
      <w:r>
        <w:t>,</w:t>
      </w:r>
      <w:r w:rsidR="00B7487E">
        <w:t>765</w:t>
      </w:r>
      <w:r>
        <w:t xml:space="preserve">  m</w:t>
      </w:r>
      <w:r>
        <w:rPr>
          <w:vertAlign w:val="superscript"/>
        </w:rPr>
        <w:t>3</w:t>
      </w:r>
      <w:r>
        <w:t xml:space="preserve">/s </w:t>
      </w:r>
    </w:p>
    <w:p w:rsidR="00EA72D3" w:rsidRPr="00EA72D3" w:rsidRDefault="00EA72D3" w:rsidP="00EA72D3">
      <w:pPr>
        <w:pStyle w:val="Akapitzlist"/>
        <w:spacing w:line="276" w:lineRule="auto"/>
        <w:jc w:val="both"/>
      </w:pPr>
      <w:r>
        <w:t xml:space="preserve">Średni niski            </w:t>
      </w:r>
      <w:r w:rsidR="00DB4C8A">
        <w:t xml:space="preserve"> </w:t>
      </w:r>
      <w:r>
        <w:t xml:space="preserve"> </w:t>
      </w:r>
      <w:r w:rsidR="00DB4C8A">
        <w:t xml:space="preserve">     </w:t>
      </w:r>
      <w:r w:rsidR="00E14001">
        <w:t xml:space="preserve">    </w:t>
      </w:r>
      <w:r>
        <w:t xml:space="preserve"> SNQ                </w:t>
      </w:r>
      <w:r w:rsidR="00DB4C8A">
        <w:t xml:space="preserve">  </w:t>
      </w:r>
      <w:r>
        <w:t xml:space="preserve">  </w:t>
      </w:r>
      <w:r w:rsidR="00E14001">
        <w:t xml:space="preserve">                              </w:t>
      </w:r>
      <w:r w:rsidR="00DB4C8A">
        <w:t xml:space="preserve"> </w:t>
      </w:r>
      <w:r w:rsidR="00B7487E">
        <w:t xml:space="preserve"> 1,402</w:t>
      </w:r>
      <w:r>
        <w:t xml:space="preserve">  m</w:t>
      </w:r>
      <w:r>
        <w:rPr>
          <w:vertAlign w:val="superscript"/>
        </w:rPr>
        <w:t>3</w:t>
      </w:r>
      <w:r>
        <w:t xml:space="preserve">/s </w:t>
      </w:r>
    </w:p>
    <w:p w:rsidR="00DB4C8A" w:rsidRDefault="00EA72D3" w:rsidP="00DB4C8A">
      <w:pPr>
        <w:pStyle w:val="Akapitzlist"/>
        <w:spacing w:line="276" w:lineRule="auto"/>
        <w:jc w:val="both"/>
      </w:pPr>
      <w:r>
        <w:t xml:space="preserve">Średni roczny         </w:t>
      </w:r>
      <w:r w:rsidR="00DB4C8A">
        <w:t xml:space="preserve">      </w:t>
      </w:r>
      <w:r w:rsidR="00E14001">
        <w:t xml:space="preserve">      SSQ               </w:t>
      </w:r>
      <w:r>
        <w:t xml:space="preserve">     </w:t>
      </w:r>
      <w:r w:rsidR="00E14001">
        <w:t xml:space="preserve">                             </w:t>
      </w:r>
      <w:r w:rsidR="00DB4C8A">
        <w:t xml:space="preserve">  </w:t>
      </w:r>
      <w:r w:rsidR="00DC586D">
        <w:t xml:space="preserve"> 5</w:t>
      </w:r>
      <w:r>
        <w:t>,</w:t>
      </w:r>
      <w:r w:rsidR="00DC586D">
        <w:t>512</w:t>
      </w:r>
      <w:r>
        <w:t xml:space="preserve">  m</w:t>
      </w:r>
      <w:r>
        <w:rPr>
          <w:vertAlign w:val="superscript"/>
        </w:rPr>
        <w:t>3</w:t>
      </w:r>
      <w:r>
        <w:t xml:space="preserve">/s </w:t>
      </w:r>
      <w:r w:rsidR="00DB4C8A">
        <w:t xml:space="preserve"> </w:t>
      </w:r>
    </w:p>
    <w:p w:rsidR="0041650E" w:rsidRDefault="0041650E" w:rsidP="00DB4C8A">
      <w:pPr>
        <w:pStyle w:val="Akapitzlist"/>
        <w:spacing w:line="276" w:lineRule="auto"/>
        <w:jc w:val="both"/>
      </w:pPr>
      <w:r>
        <w:t xml:space="preserve">Przepływ                      </w:t>
      </w:r>
      <w:r w:rsidR="00E14001">
        <w:t xml:space="preserve">     </w:t>
      </w:r>
      <w:r>
        <w:t xml:space="preserve">  Q</w:t>
      </w:r>
      <w:r>
        <w:rPr>
          <w:vertAlign w:val="subscript"/>
        </w:rPr>
        <w:t>50%</w:t>
      </w:r>
      <w:r>
        <w:t xml:space="preserve">                     </w:t>
      </w:r>
      <w:r w:rsidR="00E14001">
        <w:t xml:space="preserve">                            </w:t>
      </w:r>
      <w:r>
        <w:t xml:space="preserve">    53,0  m</w:t>
      </w:r>
      <w:r>
        <w:rPr>
          <w:vertAlign w:val="superscript"/>
        </w:rPr>
        <w:t>3</w:t>
      </w:r>
      <w:r>
        <w:t xml:space="preserve">/s </w:t>
      </w:r>
    </w:p>
    <w:p w:rsidR="00DB4C8A" w:rsidRPr="00EA72D3" w:rsidRDefault="00DB4C8A" w:rsidP="00DB4C8A">
      <w:pPr>
        <w:pStyle w:val="Akapitzlist"/>
        <w:spacing w:line="276" w:lineRule="auto"/>
        <w:jc w:val="both"/>
      </w:pPr>
      <w:r>
        <w:t xml:space="preserve">Przepływ miarodajny   </w:t>
      </w:r>
      <w:r w:rsidR="00E14001">
        <w:t xml:space="preserve">     </w:t>
      </w:r>
      <w:r>
        <w:t>Q</w:t>
      </w:r>
      <w:r>
        <w:rPr>
          <w:vertAlign w:val="subscript"/>
        </w:rPr>
        <w:t>3%</w:t>
      </w:r>
      <w:r>
        <w:t xml:space="preserve">                       </w:t>
      </w:r>
      <w:r w:rsidR="00E14001">
        <w:t xml:space="preserve">                            </w:t>
      </w:r>
      <w:r w:rsidR="00DC586D">
        <w:t xml:space="preserve"> 136,</w:t>
      </w:r>
      <w:r>
        <w:t>0  m</w:t>
      </w:r>
      <w:r>
        <w:rPr>
          <w:vertAlign w:val="superscript"/>
        </w:rPr>
        <w:t>3</w:t>
      </w:r>
      <w:r>
        <w:t xml:space="preserve">/s </w:t>
      </w:r>
    </w:p>
    <w:p w:rsidR="00DC586D" w:rsidRDefault="00DB4C8A" w:rsidP="00DB4C8A">
      <w:pPr>
        <w:pStyle w:val="Akapitzlist"/>
        <w:spacing w:line="276" w:lineRule="auto"/>
        <w:jc w:val="both"/>
      </w:pPr>
      <w:r>
        <w:t xml:space="preserve">Przepływ kontrolny     </w:t>
      </w:r>
      <w:r w:rsidR="00E14001">
        <w:t xml:space="preserve">     </w:t>
      </w:r>
      <w:r>
        <w:t xml:space="preserve"> Q</w:t>
      </w:r>
      <w:r>
        <w:rPr>
          <w:vertAlign w:val="subscript"/>
        </w:rPr>
        <w:t>1%</w:t>
      </w:r>
      <w:r>
        <w:t xml:space="preserve">                         </w:t>
      </w:r>
      <w:r w:rsidR="00E14001">
        <w:t xml:space="preserve">                           </w:t>
      </w:r>
      <w:r w:rsidR="00DC586D">
        <w:t>169,</w:t>
      </w:r>
      <w:r>
        <w:t>0  m</w:t>
      </w:r>
      <w:r>
        <w:rPr>
          <w:vertAlign w:val="superscript"/>
        </w:rPr>
        <w:t>3</w:t>
      </w:r>
      <w:r>
        <w:t>/s</w:t>
      </w:r>
    </w:p>
    <w:p w:rsidR="00DB4C8A" w:rsidRPr="00EA72D3" w:rsidRDefault="00DC586D" w:rsidP="00DB4C8A">
      <w:pPr>
        <w:pStyle w:val="Akapitzlist"/>
        <w:spacing w:line="276" w:lineRule="auto"/>
        <w:jc w:val="both"/>
      </w:pPr>
      <w:r>
        <w:t xml:space="preserve">Przepływ nienaruszalny  </w:t>
      </w:r>
      <w:r w:rsidR="00E14001">
        <w:t xml:space="preserve">  </w:t>
      </w:r>
      <w:r>
        <w:t>Q</w:t>
      </w:r>
      <w:r>
        <w:rPr>
          <w:vertAlign w:val="subscript"/>
        </w:rPr>
        <w:t>n</w:t>
      </w:r>
      <w:r>
        <w:t xml:space="preserve">                                                       0,813 m</w:t>
      </w:r>
      <w:r>
        <w:rPr>
          <w:vertAlign w:val="superscript"/>
        </w:rPr>
        <w:t>3</w:t>
      </w:r>
      <w:r>
        <w:t>/s</w:t>
      </w:r>
      <w:r w:rsidR="00DB4C8A">
        <w:t xml:space="preserve"> </w:t>
      </w:r>
    </w:p>
    <w:p w:rsidR="00A1354B" w:rsidRDefault="00A1354B" w:rsidP="00A1354B">
      <w:pPr>
        <w:pStyle w:val="Akapitzlist"/>
        <w:spacing w:line="276" w:lineRule="auto"/>
        <w:ind w:left="426"/>
        <w:jc w:val="both"/>
      </w:pPr>
    </w:p>
    <w:p w:rsidR="00953918" w:rsidRPr="00784ECF" w:rsidRDefault="00953918" w:rsidP="00953918">
      <w:pPr>
        <w:pStyle w:val="Akapitzlist"/>
        <w:numPr>
          <w:ilvl w:val="0"/>
          <w:numId w:val="1"/>
        </w:numPr>
        <w:spacing w:line="276" w:lineRule="auto"/>
        <w:jc w:val="both"/>
        <w:rPr>
          <w:b/>
        </w:rPr>
      </w:pPr>
      <w:r w:rsidRPr="00784ECF">
        <w:rPr>
          <w:b/>
        </w:rPr>
        <w:t>Charakterystyka techniczna obiektu</w:t>
      </w:r>
    </w:p>
    <w:p w:rsidR="00953918" w:rsidRDefault="00E14001" w:rsidP="00953918">
      <w:pPr>
        <w:pStyle w:val="Akapitzlist"/>
        <w:numPr>
          <w:ilvl w:val="1"/>
          <w:numId w:val="1"/>
        </w:numPr>
        <w:spacing w:line="276" w:lineRule="auto"/>
        <w:jc w:val="both"/>
      </w:pPr>
      <w:r>
        <w:t xml:space="preserve"> </w:t>
      </w:r>
      <w:r w:rsidR="00953918">
        <w:t xml:space="preserve"> Informacje ogólne</w:t>
      </w:r>
    </w:p>
    <w:p w:rsidR="00953918" w:rsidRDefault="00953918" w:rsidP="00953918">
      <w:pPr>
        <w:pStyle w:val="Akapitzlist"/>
        <w:spacing w:line="276" w:lineRule="auto"/>
        <w:jc w:val="both"/>
      </w:pPr>
      <w:r>
        <w:t xml:space="preserve">Zespół budowli hydrotechnicznych </w:t>
      </w:r>
      <w:r w:rsidR="00AD68AC">
        <w:t xml:space="preserve">Stopnia Wodnego Radawa obejmuje </w:t>
      </w:r>
      <w:r w:rsidR="0009605A">
        <w:t xml:space="preserve">trzyprzęsłowy </w:t>
      </w:r>
      <w:r w:rsidR="00DD3EAF">
        <w:t xml:space="preserve">żelbetowy jaz ze stopniem </w:t>
      </w:r>
      <w:r w:rsidR="00AD68AC">
        <w:t>o wysokości 0,40</w:t>
      </w:r>
      <w:r w:rsidR="00E83AC2">
        <w:t xml:space="preserve"> m </w:t>
      </w:r>
      <w:r w:rsidR="0009605A">
        <w:t>i regulowanym</w:t>
      </w:r>
      <w:r w:rsidR="00E14001">
        <w:t>i,</w:t>
      </w:r>
      <w:r w:rsidR="00E20BFC">
        <w:t xml:space="preserve"> obecnie niesprawnymi</w:t>
      </w:r>
      <w:r w:rsidR="00AD68AC">
        <w:t xml:space="preserve"> zamknięcia</w:t>
      </w:r>
      <w:r w:rsidR="00E20BFC">
        <w:t>mi</w:t>
      </w:r>
      <w:r w:rsidR="00DD3EAF">
        <w:t xml:space="preserve"> </w:t>
      </w:r>
      <w:r w:rsidR="00AD68AC">
        <w:t>piętrzący</w:t>
      </w:r>
      <w:r w:rsidR="00DD3EAF">
        <w:t>mi</w:t>
      </w:r>
      <w:r w:rsidR="00E20BFC">
        <w:t xml:space="preserve"> na wysokość</w:t>
      </w:r>
      <w:r w:rsidR="00AD68AC">
        <w:t xml:space="preserve"> </w:t>
      </w:r>
      <w:r w:rsidR="00A21E3C">
        <w:t>do 2,40 m. Natomiast</w:t>
      </w:r>
      <w:r w:rsidR="00E20BFC">
        <w:t xml:space="preserve"> w środkowym przęśle jazu </w:t>
      </w:r>
      <w:r w:rsidR="00A21E3C">
        <w:t xml:space="preserve">od trzydziestu lat zainstalowana jest przepływowa, lewarowa </w:t>
      </w:r>
      <w:r w:rsidR="00E20BFC">
        <w:t>elektrownia wodna.</w:t>
      </w:r>
      <w:r w:rsidR="00E83AC2">
        <w:t xml:space="preserve"> Zadaniem jazu jest piętrzenie wód rzeki Lubaczówki </w:t>
      </w:r>
      <w:r w:rsidR="007B609E">
        <w:t xml:space="preserve">w celu utrzymania odpowiedniego poziomu wody w przepływowym zbiorniku rekreacyjnym oraz </w:t>
      </w:r>
      <w:r w:rsidR="00AA2580">
        <w:t xml:space="preserve">dla ujęcia do turbiny elektrowni wodnej. </w:t>
      </w:r>
      <w:r w:rsidR="00DD3EAF">
        <w:t xml:space="preserve">Przedmiotowy zespół budowli </w:t>
      </w:r>
      <w:r w:rsidR="00E83AC2">
        <w:t>jest zaliczany do IV klasy ważności budowli hydrotechnicznych</w:t>
      </w:r>
      <w:r w:rsidR="00AA2580">
        <w:t>.</w:t>
      </w:r>
    </w:p>
    <w:p w:rsidR="00AA2580" w:rsidRDefault="00AA2580" w:rsidP="00953918">
      <w:pPr>
        <w:pStyle w:val="Akapitzlist"/>
        <w:spacing w:line="276" w:lineRule="auto"/>
        <w:jc w:val="both"/>
      </w:pPr>
    </w:p>
    <w:p w:rsidR="00AA2580" w:rsidRDefault="00AA2580" w:rsidP="00AA2580">
      <w:pPr>
        <w:pStyle w:val="Akapitzlist"/>
        <w:numPr>
          <w:ilvl w:val="1"/>
          <w:numId w:val="1"/>
        </w:numPr>
        <w:spacing w:line="276" w:lineRule="auto"/>
        <w:jc w:val="both"/>
      </w:pPr>
      <w:r>
        <w:t xml:space="preserve"> Parametry elektrowni</w:t>
      </w:r>
    </w:p>
    <w:p w:rsidR="00AA2580" w:rsidRDefault="00DD3EAF" w:rsidP="00AA2580">
      <w:pPr>
        <w:pStyle w:val="Akapitzlist"/>
        <w:spacing w:line="276" w:lineRule="auto"/>
        <w:jc w:val="both"/>
      </w:pPr>
      <w:r>
        <w:t>-</w:t>
      </w:r>
      <w:r w:rsidR="00AA2580">
        <w:t xml:space="preserve"> przełyk instalowany                                                 5,2 m</w:t>
      </w:r>
      <w:r w:rsidR="00AA2580">
        <w:rPr>
          <w:vertAlign w:val="superscript"/>
        </w:rPr>
        <w:t>3</w:t>
      </w:r>
      <w:r w:rsidR="00AA2580">
        <w:t>/s</w:t>
      </w:r>
    </w:p>
    <w:p w:rsidR="00AA2580" w:rsidRDefault="00DD3EAF" w:rsidP="00AA2580">
      <w:pPr>
        <w:pStyle w:val="Akapitzlist"/>
        <w:spacing w:line="276" w:lineRule="auto"/>
        <w:jc w:val="both"/>
      </w:pPr>
      <w:r>
        <w:t xml:space="preserve">- </w:t>
      </w:r>
      <w:r w:rsidR="00AA2580">
        <w:t>spad nominalny                                                        2,40 m</w:t>
      </w:r>
    </w:p>
    <w:p w:rsidR="00AA2580" w:rsidRDefault="00DD3EAF" w:rsidP="00AA2580">
      <w:pPr>
        <w:pStyle w:val="Akapitzlist"/>
        <w:spacing w:line="276" w:lineRule="auto"/>
        <w:jc w:val="both"/>
      </w:pPr>
      <w:r>
        <w:t xml:space="preserve">- </w:t>
      </w:r>
      <w:r w:rsidR="00AA2580">
        <w:t>moc elektrowni                                                        0,055 MW</w:t>
      </w:r>
    </w:p>
    <w:p w:rsidR="00AA2580" w:rsidRDefault="00AA2580" w:rsidP="00AA2580">
      <w:pPr>
        <w:pStyle w:val="Akapitzlist"/>
        <w:spacing w:line="276" w:lineRule="auto"/>
        <w:jc w:val="both"/>
      </w:pPr>
      <w:r>
        <w:t xml:space="preserve">Konstrukcja MEW usytuowana jest bezpośrednio w </w:t>
      </w:r>
      <w:r w:rsidR="0009605A">
        <w:t>części</w:t>
      </w:r>
      <w:r w:rsidR="00A21E3C">
        <w:t xml:space="preserve"> środkowej,</w:t>
      </w:r>
      <w:r w:rsidR="0009605A">
        <w:t xml:space="preserve"> środkowego</w:t>
      </w:r>
      <w:r w:rsidR="00A21E3C">
        <w:t xml:space="preserve"> przęsła</w:t>
      </w:r>
      <w:r>
        <w:t xml:space="preserve"> jazu. Pomieszczenie</w:t>
      </w:r>
      <w:r w:rsidR="001E4749">
        <w:t xml:space="preserve"> </w:t>
      </w:r>
      <w:r>
        <w:t xml:space="preserve">siłowni </w:t>
      </w:r>
      <w:r w:rsidR="001E4749">
        <w:t>składające się z komory wlotowej i wylotowej, posadowione jest bezpośrednio na</w:t>
      </w:r>
      <w:r w:rsidR="00A21E3C">
        <w:t xml:space="preserve"> </w:t>
      </w:r>
      <w:r w:rsidR="001E4749">
        <w:t>płycie dennej jazu. Konstrukcja komory wyniesiona jest powyżej poziomu wody kontrolnej zapewniając b</w:t>
      </w:r>
      <w:r w:rsidR="00A21E3C">
        <w:t>ezpieczeństw</w:t>
      </w:r>
      <w:r w:rsidR="001E4749">
        <w:t>o urządzeń elektrowni przy przejściu wielkich wód.</w:t>
      </w:r>
    </w:p>
    <w:p w:rsidR="001E4749" w:rsidRDefault="001E4749" w:rsidP="00AA2580">
      <w:pPr>
        <w:pStyle w:val="Akapitzlist"/>
        <w:spacing w:line="276" w:lineRule="auto"/>
        <w:jc w:val="both"/>
      </w:pPr>
      <w:r>
        <w:t>Elektrownia wyposażona jest w śmigłową turbinę lewarową o poziomym wirniku typ TSP 1100 konstrukcji IMP Gdańsk.</w:t>
      </w:r>
    </w:p>
    <w:p w:rsidR="001E4749" w:rsidRDefault="001E4749" w:rsidP="00AA2580">
      <w:pPr>
        <w:pStyle w:val="Akapitzlist"/>
        <w:spacing w:line="276" w:lineRule="auto"/>
        <w:jc w:val="both"/>
      </w:pPr>
    </w:p>
    <w:p w:rsidR="001E4749" w:rsidRDefault="001E4749" w:rsidP="001E4749">
      <w:pPr>
        <w:pStyle w:val="Akapitzlist"/>
        <w:numPr>
          <w:ilvl w:val="1"/>
          <w:numId w:val="1"/>
        </w:numPr>
        <w:spacing w:line="276" w:lineRule="auto"/>
        <w:jc w:val="both"/>
      </w:pPr>
      <w:r>
        <w:t>Parametry jazu</w:t>
      </w:r>
    </w:p>
    <w:p w:rsidR="001E4749" w:rsidRDefault="00DD3EAF" w:rsidP="001E4749">
      <w:pPr>
        <w:pStyle w:val="Akapitzlist"/>
        <w:spacing w:line="276" w:lineRule="auto"/>
        <w:jc w:val="both"/>
      </w:pPr>
      <w:r>
        <w:t>-</w:t>
      </w:r>
      <w:r w:rsidR="001E4749">
        <w:t xml:space="preserve"> </w:t>
      </w:r>
      <w:r w:rsidR="006D3CEB">
        <w:t>światło jazu                                                                          3 x 8,0 m = 24,0 m</w:t>
      </w:r>
    </w:p>
    <w:p w:rsidR="006D3CEB" w:rsidRDefault="00DD3EAF" w:rsidP="001E4749">
      <w:pPr>
        <w:pStyle w:val="Akapitzlist"/>
        <w:spacing w:line="276" w:lineRule="auto"/>
        <w:jc w:val="both"/>
      </w:pPr>
      <w:r>
        <w:t>-</w:t>
      </w:r>
      <w:r w:rsidR="006D3CEB">
        <w:t xml:space="preserve"> światło jazu po uwzględnieniu MEW                              2 x 8,0 m + 3,5 m = 19,5 m</w:t>
      </w:r>
    </w:p>
    <w:p w:rsidR="006D3CEB" w:rsidRDefault="00730F1D" w:rsidP="001E4749">
      <w:pPr>
        <w:pStyle w:val="Akapitzlist"/>
        <w:spacing w:line="276" w:lineRule="auto"/>
        <w:jc w:val="both"/>
      </w:pPr>
      <w:r>
        <w:t>-</w:t>
      </w:r>
      <w:r w:rsidR="006D3CEB">
        <w:t xml:space="preserve"> wysokość progu                                          </w:t>
      </w:r>
      <w:r w:rsidR="00DD3EAF">
        <w:t xml:space="preserve">                        0,40 m </w:t>
      </w:r>
      <w:r>
        <w:t>t</w:t>
      </w:r>
      <w:r w:rsidR="006D3CEB">
        <w:t>j. 178,10 mnpm</w:t>
      </w:r>
    </w:p>
    <w:p w:rsidR="00A80C6E" w:rsidRDefault="00730F1D" w:rsidP="001E4749">
      <w:pPr>
        <w:pStyle w:val="Akapitzlist"/>
        <w:spacing w:line="276" w:lineRule="auto"/>
        <w:jc w:val="both"/>
      </w:pPr>
      <w:r>
        <w:t>-</w:t>
      </w:r>
      <w:r w:rsidR="00A80C6E">
        <w:t xml:space="preserve"> normalna wysokość piętrzenia                                        2, 20 m</w:t>
      </w:r>
    </w:p>
    <w:p w:rsidR="00A80C6E" w:rsidRDefault="00730F1D" w:rsidP="001E4749">
      <w:pPr>
        <w:pStyle w:val="Akapitzlist"/>
        <w:spacing w:line="276" w:lineRule="auto"/>
        <w:jc w:val="both"/>
      </w:pPr>
      <w:r>
        <w:t>-</w:t>
      </w:r>
      <w:r w:rsidR="00A80C6E">
        <w:t xml:space="preserve"> max. wysokość piętrzenia                                                 2,40 m </w:t>
      </w:r>
    </w:p>
    <w:p w:rsidR="00A80C6E" w:rsidRDefault="00A80C6E" w:rsidP="001E4749">
      <w:pPr>
        <w:pStyle w:val="Akapitzlist"/>
        <w:spacing w:line="276" w:lineRule="auto"/>
        <w:jc w:val="both"/>
      </w:pPr>
      <w:r>
        <w:t>-  rzędna korony przyczółków                                             184,40 mnpm</w:t>
      </w:r>
    </w:p>
    <w:p w:rsidR="00A80C6E" w:rsidRPr="00EB1518" w:rsidRDefault="00730F1D" w:rsidP="001E4749">
      <w:pPr>
        <w:pStyle w:val="Akapitzlist"/>
        <w:spacing w:line="276" w:lineRule="auto"/>
        <w:jc w:val="both"/>
        <w:rPr>
          <w:b/>
        </w:rPr>
      </w:pPr>
      <w:r>
        <w:rPr>
          <w:b/>
        </w:rPr>
        <w:t>-  N</w:t>
      </w:r>
      <w:r w:rsidR="00EB1518" w:rsidRPr="00EB1518">
        <w:rPr>
          <w:b/>
        </w:rPr>
        <w:t xml:space="preserve">ormalny </w:t>
      </w:r>
      <w:r w:rsidR="00A80C6E" w:rsidRPr="00EB1518">
        <w:rPr>
          <w:b/>
        </w:rPr>
        <w:t>P</w:t>
      </w:r>
      <w:r w:rsidR="00EB1518" w:rsidRPr="00EB1518">
        <w:rPr>
          <w:b/>
        </w:rPr>
        <w:t xml:space="preserve">oziom </w:t>
      </w:r>
      <w:r w:rsidR="00A80C6E" w:rsidRPr="00EB1518">
        <w:rPr>
          <w:b/>
        </w:rPr>
        <w:t>P</w:t>
      </w:r>
      <w:r w:rsidR="00EB1518" w:rsidRPr="00EB1518">
        <w:rPr>
          <w:b/>
        </w:rPr>
        <w:t>iętrzenia</w:t>
      </w:r>
      <w:r w:rsidR="00A80C6E" w:rsidRPr="00EB1518">
        <w:rPr>
          <w:b/>
        </w:rPr>
        <w:t xml:space="preserve">                       </w:t>
      </w:r>
      <w:r w:rsidR="00EB1518">
        <w:rPr>
          <w:b/>
        </w:rPr>
        <w:t xml:space="preserve">                   </w:t>
      </w:r>
      <w:r w:rsidR="00A80C6E" w:rsidRPr="00EB1518">
        <w:rPr>
          <w:b/>
        </w:rPr>
        <w:t>180,20 mnpm</w:t>
      </w:r>
    </w:p>
    <w:p w:rsidR="002D2C5C" w:rsidRDefault="00A80C6E" w:rsidP="001E4749">
      <w:pPr>
        <w:pStyle w:val="Akapitzlist"/>
        <w:spacing w:line="276" w:lineRule="auto"/>
        <w:jc w:val="both"/>
      </w:pPr>
      <w:r>
        <w:t xml:space="preserve">-  </w:t>
      </w:r>
      <w:r w:rsidR="00AF070C">
        <w:t>przepływ nienaruszalny                                                    0,813 m</w:t>
      </w:r>
      <w:r w:rsidR="00AF070C">
        <w:rPr>
          <w:vertAlign w:val="superscript"/>
        </w:rPr>
        <w:t>3</w:t>
      </w:r>
      <w:r w:rsidR="00AF070C">
        <w:t>/s</w:t>
      </w:r>
    </w:p>
    <w:p w:rsidR="002D2C5C" w:rsidRDefault="002D2C5C" w:rsidP="001E4749">
      <w:pPr>
        <w:pStyle w:val="Akapitzlist"/>
        <w:spacing w:line="276" w:lineRule="auto"/>
        <w:jc w:val="both"/>
      </w:pPr>
    </w:p>
    <w:p w:rsidR="00AF070C" w:rsidRPr="00AF070C" w:rsidRDefault="00AF070C" w:rsidP="00AF070C">
      <w:pPr>
        <w:pStyle w:val="Akapitzlist"/>
        <w:spacing w:line="276" w:lineRule="auto"/>
        <w:ind w:left="284"/>
        <w:jc w:val="both"/>
      </w:pPr>
      <w:r>
        <w:t>Konstrukcja jazu</w:t>
      </w:r>
      <w:r w:rsidR="00A1354B">
        <w:t xml:space="preserve"> jest monolityczna, żelbetowa, dokowa, przyczółki z murami oporowymi – skrzydłami. Niecka wypadowa w formie płyty żelbetowej</w:t>
      </w:r>
      <w:r w:rsidR="00A21E3C">
        <w:t xml:space="preserve"> </w:t>
      </w:r>
      <w:r w:rsidR="00A1354B">
        <w:t>z sz</w:t>
      </w:r>
      <w:r w:rsidR="00A21E3C">
        <w:t>ykanami do rozpraszania energii</w:t>
      </w:r>
      <w:r w:rsidR="00A1354B">
        <w:t>. Zabezpieczenie przed filtracją</w:t>
      </w:r>
      <w:r w:rsidR="00BD7C5A">
        <w:t xml:space="preserve"> pod budowlą stanowi ścianka szczelna stalowa długości 8,0 m wokół korpusu oraz poprzecznie do osi jazu</w:t>
      </w:r>
      <w:r w:rsidR="00356D31">
        <w:t>,</w:t>
      </w:r>
      <w:r w:rsidR="00BD7C5A">
        <w:t xml:space="preserve"> wzdłuż skrzydełek od strony wody dolnej. Dwa skrajne przęsła  jazu zamykane były dotychczas klapami stalowymi z wyciągiem </w:t>
      </w:r>
      <w:r w:rsidR="001261DF">
        <w:t>mechanicznym (łańcuch Galla) z napędem ręcznym i elektryczny</w:t>
      </w:r>
      <w:r w:rsidR="00DD3EAF">
        <w:t xml:space="preserve">m - obecnie są one niesprawne. </w:t>
      </w:r>
      <w:r w:rsidR="001261DF">
        <w:t xml:space="preserve">W części środkowego przęsła zainstalowana jest turbina małej elektrowni wodnej w obudowie o szerokości 4,5 m, natomiast </w:t>
      </w:r>
      <w:r w:rsidR="00B11185">
        <w:t xml:space="preserve">po obu stronach przy filarach istnieją regulowane zamknięcia szandorowe o szerokości 2 x 1,75 m. </w:t>
      </w:r>
    </w:p>
    <w:p w:rsidR="00AF070C" w:rsidRDefault="00AF070C" w:rsidP="00953918">
      <w:pPr>
        <w:pStyle w:val="Akapitzlist"/>
        <w:spacing w:line="276" w:lineRule="auto"/>
        <w:jc w:val="both"/>
      </w:pPr>
    </w:p>
    <w:p w:rsidR="00E7113F" w:rsidRDefault="00E7113F" w:rsidP="00953918">
      <w:pPr>
        <w:pStyle w:val="Akapitzlist"/>
        <w:spacing w:line="276" w:lineRule="auto"/>
        <w:jc w:val="both"/>
      </w:pPr>
    </w:p>
    <w:p w:rsidR="00C55C1C" w:rsidRPr="00784ECF" w:rsidRDefault="00AF070C" w:rsidP="00C55C1C">
      <w:pPr>
        <w:pStyle w:val="Akapitzlist"/>
        <w:numPr>
          <w:ilvl w:val="0"/>
          <w:numId w:val="1"/>
        </w:numPr>
        <w:spacing w:line="276" w:lineRule="auto"/>
        <w:jc w:val="both"/>
        <w:rPr>
          <w:b/>
        </w:rPr>
      </w:pPr>
      <w:r w:rsidRPr="00784ECF">
        <w:rPr>
          <w:b/>
        </w:rPr>
        <w:t xml:space="preserve">Opis stanu istniejącego </w:t>
      </w:r>
    </w:p>
    <w:p w:rsidR="00C55C1C" w:rsidRPr="00784ECF" w:rsidRDefault="00C55C1C" w:rsidP="00C55C1C">
      <w:pPr>
        <w:pStyle w:val="Akapitzlist"/>
        <w:spacing w:line="276" w:lineRule="auto"/>
        <w:jc w:val="both"/>
        <w:rPr>
          <w:b/>
        </w:rPr>
      </w:pPr>
    </w:p>
    <w:p w:rsidR="00C55C1C" w:rsidRDefault="00C55C1C" w:rsidP="00C55C1C">
      <w:pPr>
        <w:pStyle w:val="Akapitzlist"/>
        <w:numPr>
          <w:ilvl w:val="1"/>
          <w:numId w:val="1"/>
        </w:numPr>
        <w:spacing w:line="276" w:lineRule="auto"/>
        <w:jc w:val="both"/>
      </w:pPr>
      <w:r>
        <w:t>Informacje ogólne</w:t>
      </w:r>
    </w:p>
    <w:p w:rsidR="00BE17A9" w:rsidRDefault="004074C6" w:rsidP="00BE17A9">
      <w:pPr>
        <w:pStyle w:val="Akapitzlist"/>
        <w:spacing w:line="276" w:lineRule="auto"/>
        <w:jc w:val="both"/>
      </w:pPr>
      <w:r>
        <w:tab/>
      </w:r>
      <w:r w:rsidR="00E226F5">
        <w:t xml:space="preserve">Obecny stan techniczny budowli jest skutkiem kilkudziesięcioletniego okresu użytkowania obiektu (w tym jazu piętrzącego od około 45 lat, a elektrowni wodnej od 32 lat) bez gruntownego remontu. </w:t>
      </w:r>
      <w:r w:rsidR="00BE17A9">
        <w:t xml:space="preserve">Od jesieni ubiegłego roku piętrzenie wody na jazie wskutek złego stanu technicznego urządzeń mechanicznych w tym </w:t>
      </w:r>
      <w:r w:rsidR="00395857">
        <w:t xml:space="preserve">stężeń poziomych i oblachowania </w:t>
      </w:r>
      <w:r w:rsidR="00BE17A9">
        <w:t>zamknięć klapowych</w:t>
      </w:r>
      <w:r w:rsidR="00395857">
        <w:t>,</w:t>
      </w:r>
      <w:r w:rsidR="00DD3EAF">
        <w:t xml:space="preserve"> </w:t>
      </w:r>
      <w:r w:rsidR="00BE17A9">
        <w:t xml:space="preserve">zostało zaniechane z uwagi na zagrożenie bezpieczeństwa budowli i pobliskiego terenu. W konsekwencji opuszczenia </w:t>
      </w:r>
      <w:r w:rsidR="00DD3EAF">
        <w:t xml:space="preserve">zamknięć mechanicznych – klap, </w:t>
      </w:r>
      <w:r w:rsidR="00BE17A9">
        <w:t xml:space="preserve">wobec braku piętrzenia, zaprzestała funkcjonować elektrownia wodna, oraz nie ma możliwości zapewnienia dopływu wody do zbiornika – kąpieliska, które było od kilkudziesięciu lat bardzo ważną atrakcją turystyczno – wypoczynkowej miejscowości. </w:t>
      </w:r>
    </w:p>
    <w:p w:rsidR="009D4A19" w:rsidRDefault="00FA020D" w:rsidP="00E226F5">
      <w:pPr>
        <w:pStyle w:val="Akapitzlist"/>
        <w:spacing w:line="276" w:lineRule="auto"/>
        <w:jc w:val="both"/>
      </w:pPr>
      <w:r>
        <w:t>Konieczny</w:t>
      </w:r>
      <w:r w:rsidR="00BE17A9">
        <w:t xml:space="preserve"> kapitalny remont lub przebudowa, zwłaszcza urządzeń mechanicznych </w:t>
      </w:r>
      <w:r>
        <w:t>jazu</w:t>
      </w:r>
      <w:r w:rsidR="00F93942">
        <w:t>,</w:t>
      </w:r>
      <w:r>
        <w:t xml:space="preserve"> </w:t>
      </w:r>
      <w:r w:rsidR="00F93942">
        <w:t>jest obecnie niemożliwy</w:t>
      </w:r>
      <w:r w:rsidR="00730F1D">
        <w:t xml:space="preserve"> do wykonania ze względów</w:t>
      </w:r>
      <w:r w:rsidR="00DD3EAF">
        <w:t xml:space="preserve"> organizacyjno - technicznych</w:t>
      </w:r>
      <w:r>
        <w:t xml:space="preserve"> i finansowych, stąd </w:t>
      </w:r>
      <w:r w:rsidR="003C21A5">
        <w:t>przyjęto</w:t>
      </w:r>
      <w:r w:rsidR="00DD3EAF">
        <w:t xml:space="preserve"> proponowane w opracowanej </w:t>
      </w:r>
      <w:r w:rsidR="00E7113F">
        <w:t>w ubiegłym roku „</w:t>
      </w:r>
      <w:r w:rsidR="003C21A5">
        <w:t xml:space="preserve">Ekspertyzie określającej możliwości przywrócenia funkcjonalności EW Radawa”, </w:t>
      </w:r>
      <w:r w:rsidR="00F93942">
        <w:t>tymczasowe</w:t>
      </w:r>
      <w:r w:rsidR="009D4A19">
        <w:t xml:space="preserve"> rozwiązanie</w:t>
      </w:r>
      <w:r w:rsidR="003C21A5">
        <w:t>,</w:t>
      </w:r>
      <w:r w:rsidR="009D4A19">
        <w:t xml:space="preserve"> z wykorzystaniem zamknięć remontowyc</w:t>
      </w:r>
      <w:r w:rsidR="003C21A5">
        <w:t xml:space="preserve">h </w:t>
      </w:r>
      <w:r w:rsidR="009D4A19">
        <w:t>wbudowanych w filary. Będzie to doraźne rozwiązanie</w:t>
      </w:r>
      <w:r w:rsidR="00130F6C">
        <w:t xml:space="preserve"> umożliwiające piętrzenie i utrzymanie wody w zbiorniku</w:t>
      </w:r>
      <w:r w:rsidR="003C21A5">
        <w:t>,</w:t>
      </w:r>
      <w:r w:rsidR="00130F6C">
        <w:t xml:space="preserve"> </w:t>
      </w:r>
      <w:r w:rsidR="003C21A5">
        <w:t xml:space="preserve">wyłącznie </w:t>
      </w:r>
      <w:r w:rsidR="00130F6C">
        <w:t>na okres sezonu letniego.</w:t>
      </w:r>
    </w:p>
    <w:p w:rsidR="00AF070C" w:rsidRDefault="00AF070C" w:rsidP="00E226F5">
      <w:pPr>
        <w:pStyle w:val="Akapitzlist"/>
        <w:spacing w:line="276" w:lineRule="auto"/>
        <w:jc w:val="both"/>
      </w:pPr>
    </w:p>
    <w:p w:rsidR="004074C6" w:rsidRDefault="00C55C1C" w:rsidP="004074C6">
      <w:pPr>
        <w:pStyle w:val="Akapitzlist"/>
        <w:numPr>
          <w:ilvl w:val="1"/>
          <w:numId w:val="1"/>
        </w:numPr>
        <w:spacing w:line="276" w:lineRule="auto"/>
        <w:jc w:val="both"/>
      </w:pPr>
      <w:r>
        <w:t xml:space="preserve"> Techniczna ocena stanu budowli</w:t>
      </w:r>
    </w:p>
    <w:p w:rsidR="00BD2CAC" w:rsidRDefault="00CA3CB9" w:rsidP="004074C6">
      <w:pPr>
        <w:pStyle w:val="Akapitzlist"/>
        <w:spacing w:line="276" w:lineRule="auto"/>
        <w:jc w:val="both"/>
      </w:pPr>
      <w:r>
        <w:t>W obecnym stanie urządzeń zamknięć</w:t>
      </w:r>
      <w:r w:rsidR="008E2154">
        <w:t xml:space="preserve"> jazu</w:t>
      </w:r>
      <w:r>
        <w:t>, przerdzewiałych konstrukcji stalowych blach i łańcuchów Galla</w:t>
      </w:r>
      <w:r w:rsidR="006D1A1B">
        <w:t>,</w:t>
      </w:r>
      <w:r>
        <w:t xml:space="preserve"> </w:t>
      </w:r>
      <w:r w:rsidR="006D1A1B">
        <w:t xml:space="preserve">w dwóch skrajnych przęsłach, </w:t>
      </w:r>
      <w:r>
        <w:t xml:space="preserve">stwierdza się </w:t>
      </w:r>
      <w:r w:rsidR="006D1A1B">
        <w:t>całkowitą ich niezdatność do podniesienia w celu piętrzenia</w:t>
      </w:r>
      <w:r w:rsidR="008E2154">
        <w:t xml:space="preserve"> wody. </w:t>
      </w:r>
      <w:r w:rsidR="00F52928">
        <w:t xml:space="preserve">Potwierdzają to </w:t>
      </w:r>
      <w:r w:rsidR="00DD5810">
        <w:t xml:space="preserve">również </w:t>
      </w:r>
      <w:r w:rsidR="00F52928">
        <w:t xml:space="preserve">wyniki ostatnio wykonanych przeglądów technicznych i </w:t>
      </w:r>
      <w:r w:rsidR="00DD5810">
        <w:t>ekspertyz dotyczących urządzeń mechanicznych jazu. Natomiast stan konstrukcji żelbetowych i betonowych budowli jazu i elektrowni jest dostateczny, niezagrażający bezpieczeństwu obiektu.</w:t>
      </w:r>
      <w:r w:rsidR="00C25BE3">
        <w:t xml:space="preserve"> Poza miejscami stałego styku betonu z wo</w:t>
      </w:r>
      <w:r w:rsidR="00DD3EAF">
        <w:t>dą (szczególnie tzw. szykany),</w:t>
      </w:r>
      <w:r w:rsidR="00DD5810">
        <w:t xml:space="preserve"> </w:t>
      </w:r>
      <w:r w:rsidR="00C25BE3">
        <w:t>nie stwierdzono większych jego wykruszeń, ubytków ani znaczących pęknięć.</w:t>
      </w:r>
      <w:r w:rsidR="00451271">
        <w:t xml:space="preserve"> Jako</w:t>
      </w:r>
      <w:r w:rsidR="00DD5810">
        <w:t xml:space="preserve"> oznaki starzenia się budowli</w:t>
      </w:r>
      <w:r w:rsidR="00451271">
        <w:t xml:space="preserve"> dominują liczne nacieki węglanu wapnia co dodatkowo pogarsza wrażenie estetyczne obiektu szczególnie jazu ze stopniem, jako elementu znacznie starszego od elektrowni. Szczegółowo oceniono stan stalowych wnęk zam</w:t>
      </w:r>
      <w:r w:rsidR="00D9577A">
        <w:t>knięć remontowych z ceowników 16</w:t>
      </w:r>
      <w:r w:rsidR="00451271">
        <w:t>0 mm</w:t>
      </w:r>
      <w:r w:rsidR="002662E1">
        <w:t xml:space="preserve"> </w:t>
      </w:r>
      <w:r w:rsidR="00451271">
        <w:t>i ich zamocowań w betonie pod k</w:t>
      </w:r>
      <w:r w:rsidR="00923F97">
        <w:t>ątem przydatności do planowanego rozwiązania.</w:t>
      </w:r>
      <w:r w:rsidR="00395857">
        <w:t xml:space="preserve"> Ich stan oceniono jako w pełni zdatny do zamontowania szandorów. </w:t>
      </w:r>
      <w:r w:rsidR="00DD5810">
        <w:t xml:space="preserve"> </w:t>
      </w:r>
    </w:p>
    <w:p w:rsidR="006D5321" w:rsidRDefault="006D5321" w:rsidP="004074C6">
      <w:pPr>
        <w:pStyle w:val="Akapitzlist"/>
        <w:spacing w:line="276" w:lineRule="auto"/>
        <w:jc w:val="both"/>
      </w:pPr>
    </w:p>
    <w:p w:rsidR="006D5321" w:rsidRDefault="006D5321" w:rsidP="004074C6">
      <w:pPr>
        <w:pStyle w:val="Akapitzlist"/>
        <w:spacing w:line="276" w:lineRule="auto"/>
        <w:jc w:val="both"/>
      </w:pPr>
    </w:p>
    <w:p w:rsidR="006D5321" w:rsidRDefault="00C97075" w:rsidP="006D5321">
      <w:pPr>
        <w:pStyle w:val="Akapitzlist"/>
        <w:numPr>
          <w:ilvl w:val="1"/>
          <w:numId w:val="1"/>
        </w:numPr>
        <w:spacing w:line="276" w:lineRule="auto"/>
        <w:jc w:val="both"/>
      </w:pPr>
      <w:r>
        <w:t>Wyniki pomiarów z</w:t>
      </w:r>
      <w:r w:rsidR="006D5321">
        <w:t xml:space="preserve"> „Oceny </w:t>
      </w:r>
      <w:r>
        <w:t xml:space="preserve">stanu technicznego i bezpieczeństwa budowli hydrotechnicznych wykonanej przez CTKZ </w:t>
      </w:r>
      <w:r w:rsidR="006D5321">
        <w:t>IMGW</w:t>
      </w:r>
      <w:r>
        <w:t xml:space="preserve"> -PIB</w:t>
      </w:r>
      <w:r w:rsidR="006D5321">
        <w:t>” z</w:t>
      </w:r>
      <w:r>
        <w:t xml:space="preserve"> grudnia</w:t>
      </w:r>
      <w:r w:rsidR="006D5321">
        <w:t xml:space="preserve"> 2020 roku</w:t>
      </w:r>
      <w:r>
        <w:t>.</w:t>
      </w:r>
      <w:r w:rsidR="006D5321">
        <w:t xml:space="preserve"> </w:t>
      </w:r>
    </w:p>
    <w:p w:rsidR="006D5321" w:rsidRDefault="006D5321" w:rsidP="006D5321">
      <w:pPr>
        <w:pStyle w:val="Akapitzlist"/>
        <w:spacing w:line="276" w:lineRule="auto"/>
        <w:jc w:val="both"/>
      </w:pPr>
      <w:r>
        <w:t>W 2016 r. wykonano pomiar zerowy zainstalowanej sieci reperów na WG</w:t>
      </w:r>
      <w:r w:rsidR="00AF6C65">
        <w:t xml:space="preserve">. Pomiar wykonano w układzie lokalnym. Punkty pomiarowe od strony wody dolnej zainstalowano w roku 2017. </w:t>
      </w:r>
      <w:r w:rsidR="00C97075">
        <w:t xml:space="preserve"> Ostatnia seria pomiarowa wskazuje na nieznaczne osiadanie filarów jazu o wartościach mieszczących</w:t>
      </w:r>
      <w:r w:rsidR="00F83311">
        <w:t xml:space="preserve"> się w przedziale od -1,4 do – </w:t>
      </w:r>
      <w:r w:rsidR="00C97075">
        <w:t>0</w:t>
      </w:r>
      <w:r w:rsidR="00F83311">
        <w:t>,</w:t>
      </w:r>
      <w:r w:rsidR="00C97075">
        <w:t>4 mm. Większymi przemieszczeniami charakteryzują się repe</w:t>
      </w:r>
      <w:r w:rsidR="00DD3EAF">
        <w:t>ry zainstalowane po stronie WD.</w:t>
      </w:r>
      <w:r w:rsidR="00C97075">
        <w:t xml:space="preserve"> Przyczółki zaś uległy wypiętrzeniu o o</w:t>
      </w:r>
      <w:r w:rsidR="00DD3EAF">
        <w:t>koło + 0,3 mm punkty po stornie</w:t>
      </w:r>
      <w:r w:rsidR="00C97075">
        <w:t xml:space="preserve"> WG, a osiadanie rzędu – 0,7 mm stwierdzono po stronie WD. Podsumowując  odnotowane dotychczas wielkości przemieszczeń nie budzą zastrzeżeń i nie mają wpływu</w:t>
      </w:r>
      <w:r w:rsidR="00356D31">
        <w:t xml:space="preserve"> na stan bezpieczeństwa obiektu</w:t>
      </w:r>
      <w:r w:rsidR="00C97075">
        <w:t>.</w:t>
      </w:r>
    </w:p>
    <w:p w:rsidR="00761A5D" w:rsidRPr="00784ECF" w:rsidRDefault="00761A5D" w:rsidP="00AF6C65">
      <w:pPr>
        <w:pStyle w:val="Akapitzlist"/>
        <w:spacing w:line="276" w:lineRule="auto"/>
        <w:jc w:val="both"/>
      </w:pPr>
    </w:p>
    <w:p w:rsidR="00C97075" w:rsidRPr="00784ECF" w:rsidRDefault="00761A5D" w:rsidP="00AF6C65">
      <w:pPr>
        <w:pStyle w:val="Akapitzlist"/>
        <w:numPr>
          <w:ilvl w:val="1"/>
          <w:numId w:val="1"/>
        </w:numPr>
        <w:spacing w:line="276" w:lineRule="auto"/>
        <w:jc w:val="both"/>
      </w:pPr>
      <w:r w:rsidRPr="00784ECF">
        <w:t>Podsumowanie stanu obecnego</w:t>
      </w:r>
    </w:p>
    <w:p w:rsidR="00AF6C65" w:rsidRDefault="00C97075" w:rsidP="00C97075">
      <w:pPr>
        <w:pStyle w:val="Akapitzlist"/>
        <w:spacing w:line="276" w:lineRule="auto"/>
        <w:ind w:left="644"/>
        <w:jc w:val="both"/>
      </w:pPr>
      <w:r>
        <w:t xml:space="preserve">W oparciu o powyższe materiały oraz dokonaną analizę i wizję lokalną można stwierdzić, że podstawową przyczyną decyzji o zdjęciu piętrzenia na jazie a przez to wyłączenie z pracy elektrowni oraz opróżnienie zbiornika wodnego, jest niedostateczny stan techniczny zamknięć klapowych oraz mechanizmów wyciągowych. Stan ten nie pozwala na regulację przepływu oraz utrzymanie piętrzenia ze względu na niesprawne mechanizmy oraz znaczny stopień skorodowania zamknięć klapowych oraz mechanizmów wyciągowych. </w:t>
      </w:r>
      <w:r w:rsidR="00F821FE">
        <w:t>S</w:t>
      </w:r>
      <w:r>
        <w:t>topień skorodowania zamknięć</w:t>
      </w:r>
      <w:r w:rsidR="00F821FE">
        <w:t xml:space="preserve"> w przypadku ich użytkowania grozi</w:t>
      </w:r>
      <w:r>
        <w:t xml:space="preserve"> awarią</w:t>
      </w:r>
      <w:r w:rsidR="00F821FE">
        <w:t xml:space="preserve"> – zerwaniem klap</w:t>
      </w:r>
      <w:r>
        <w:t xml:space="preserve">, co może spowodować całkowitą utratę kontroli nad utrzymaniem parametrów eksploatacyjnych </w:t>
      </w:r>
      <w:r w:rsidR="00356D31">
        <w:t>piętrzenia</w:t>
      </w:r>
      <w:r>
        <w:t xml:space="preserve"> określonych w pozwoleniu wodnoprawnym.</w:t>
      </w:r>
    </w:p>
    <w:p w:rsidR="00C97075" w:rsidRDefault="00356D31" w:rsidP="00C97075">
      <w:pPr>
        <w:pStyle w:val="Akapitzlist"/>
        <w:spacing w:line="276" w:lineRule="auto"/>
        <w:ind w:left="644"/>
        <w:jc w:val="both"/>
      </w:pPr>
      <w:r>
        <w:tab/>
      </w:r>
      <w:r>
        <w:tab/>
      </w:r>
      <w:r w:rsidR="00C97075">
        <w:t>Podsumowując elektrownia wodna pozostaje sprawna, korpus jazu jest w stanie dostatecznym, co pozwol</w:t>
      </w:r>
      <w:r w:rsidR="00DD3EAF">
        <w:t>iłoby na ich dalsze użytkowanie</w:t>
      </w:r>
      <w:r w:rsidR="00C97075">
        <w:t xml:space="preserve"> pod warunkiem niezwłocznego zaplanowania i realizacji prac remontowych</w:t>
      </w:r>
      <w:r w:rsidR="00F821FE">
        <w:t>,</w:t>
      </w:r>
      <w:r w:rsidR="00924B7C">
        <w:t xml:space="preserve"> dostosowawczych</w:t>
      </w:r>
      <w:r w:rsidR="00257177">
        <w:t>, opisanych w „Ekspertyzie</w:t>
      </w:r>
      <w:r w:rsidR="001458B2">
        <w:t>”</w:t>
      </w:r>
      <w:r w:rsidR="00257177">
        <w:t xml:space="preserve"> </w:t>
      </w:r>
      <w:r w:rsidR="001458B2">
        <w:t>„i</w:t>
      </w:r>
      <w:r w:rsidR="00C97075">
        <w:t>opracowania.</w:t>
      </w:r>
    </w:p>
    <w:p w:rsidR="00C97075" w:rsidRDefault="00C97075" w:rsidP="00C97075">
      <w:pPr>
        <w:pStyle w:val="Akapitzlist"/>
        <w:spacing w:line="276" w:lineRule="auto"/>
        <w:ind w:left="644"/>
        <w:jc w:val="both"/>
      </w:pPr>
    </w:p>
    <w:p w:rsidR="00C97075" w:rsidRPr="00F3459B" w:rsidRDefault="00C97075" w:rsidP="00C97075">
      <w:pPr>
        <w:pStyle w:val="Akapitzlist"/>
        <w:numPr>
          <w:ilvl w:val="0"/>
          <w:numId w:val="1"/>
        </w:numPr>
        <w:spacing w:line="276" w:lineRule="auto"/>
        <w:jc w:val="both"/>
        <w:rPr>
          <w:b/>
        </w:rPr>
      </w:pPr>
      <w:r w:rsidRPr="00F3459B">
        <w:rPr>
          <w:b/>
        </w:rPr>
        <w:t>Projektow</w:t>
      </w:r>
      <w:r w:rsidR="00257177">
        <w:rPr>
          <w:b/>
        </w:rPr>
        <w:t>ane awaryjne</w:t>
      </w:r>
      <w:r w:rsidR="00951CE4">
        <w:rPr>
          <w:b/>
        </w:rPr>
        <w:t xml:space="preserve"> rozwiązanie piętrzenia wody na jazie.</w:t>
      </w:r>
    </w:p>
    <w:p w:rsidR="00C97075" w:rsidRDefault="00DD3EAF" w:rsidP="00C97075">
      <w:pPr>
        <w:pStyle w:val="Akapitzlist"/>
        <w:spacing w:line="276" w:lineRule="auto"/>
        <w:jc w:val="both"/>
      </w:pPr>
      <w:r>
        <w:t xml:space="preserve">Opracowana </w:t>
      </w:r>
      <w:r w:rsidR="00B41F77">
        <w:t>„Ekspertyza określająca</w:t>
      </w:r>
      <w:r w:rsidR="00C97075">
        <w:t xml:space="preserve"> możliwości przywróce</w:t>
      </w:r>
      <w:r>
        <w:t xml:space="preserve">nia funkcjonalności EW Radawa” </w:t>
      </w:r>
      <w:r w:rsidR="00C97075">
        <w:t>do czasu przywrócenia pełnej funkcjonalności przedmiotowej budowli hydr</w:t>
      </w:r>
      <w:r w:rsidR="00923F97">
        <w:t>otechnicznej, poprzez realizację</w:t>
      </w:r>
      <w:r w:rsidR="00C97075">
        <w:t xml:space="preserve"> wariantu kompleksowego remontu</w:t>
      </w:r>
      <w:r w:rsidR="00924B7C">
        <w:t>,</w:t>
      </w:r>
      <w:r w:rsidR="00C97075">
        <w:t xml:space="preserve"> dopuszcza tymczasowo wariant doraźny. Rozwiązanie to polegać będzie na wykorzystaniu zamknięć remontowych </w:t>
      </w:r>
      <w:r>
        <w:t>typu szandorowego do piętrzenia</w:t>
      </w:r>
      <w:r w:rsidR="00C97075">
        <w:t xml:space="preserve"> wody na jazie, zgodnie z warunkami obowiązującego pozwolenia wodnoprawnego, </w:t>
      </w:r>
      <w:r w:rsidR="00924B7C">
        <w:t xml:space="preserve">co </w:t>
      </w:r>
      <w:r w:rsidR="00C97075">
        <w:t xml:space="preserve">umożliwi funkcjonowanie zbiornika retencyjnego </w:t>
      </w:r>
      <w:r w:rsidR="00B41F77">
        <w:t xml:space="preserve">– sezonowego kąpieliska </w:t>
      </w:r>
      <w:r w:rsidR="00C97075">
        <w:t>i elektrowni wodnej. Stan konstrukcji żelbetowych obiektu i wnęk remontowych pozwala na wykorzystanie zamknięć remontowych jako elementu piętrzącego wodę.</w:t>
      </w:r>
    </w:p>
    <w:p w:rsidR="00C97075" w:rsidRDefault="00C97075" w:rsidP="00C97075">
      <w:pPr>
        <w:pStyle w:val="Akapitzlist"/>
        <w:spacing w:line="276" w:lineRule="auto"/>
        <w:jc w:val="both"/>
      </w:pPr>
      <w:r>
        <w:t>Wariant tymczasowy pozwoli na:</w:t>
      </w:r>
    </w:p>
    <w:p w:rsidR="00C97075" w:rsidRDefault="00DD3EAF" w:rsidP="00C97075">
      <w:pPr>
        <w:pStyle w:val="Akapitzlist"/>
        <w:spacing w:line="276" w:lineRule="auto"/>
        <w:jc w:val="both"/>
      </w:pPr>
      <w:r>
        <w:t xml:space="preserve">- </w:t>
      </w:r>
      <w:r w:rsidR="00C97075">
        <w:t xml:space="preserve">przywrócenie </w:t>
      </w:r>
      <w:r w:rsidR="00923F97">
        <w:t xml:space="preserve">normalnego </w:t>
      </w:r>
      <w:r w:rsidR="00C97075">
        <w:t>piętrzenia</w:t>
      </w:r>
      <w:r w:rsidR="00923F97">
        <w:t xml:space="preserve"> wody do rzędnej 180,20 mnpm</w:t>
      </w:r>
    </w:p>
    <w:p w:rsidR="00C97075" w:rsidRDefault="00DD3EAF" w:rsidP="00C97075">
      <w:pPr>
        <w:pStyle w:val="Akapitzlist"/>
        <w:spacing w:line="276" w:lineRule="auto"/>
        <w:jc w:val="both"/>
      </w:pPr>
      <w:r>
        <w:t xml:space="preserve">- </w:t>
      </w:r>
      <w:r w:rsidR="00923F97">
        <w:t>umożliwienia</w:t>
      </w:r>
      <w:r w:rsidR="00C97075">
        <w:t xml:space="preserve"> prac</w:t>
      </w:r>
      <w:r w:rsidR="00923F97">
        <w:t>y</w:t>
      </w:r>
      <w:r w:rsidR="00C97075">
        <w:t xml:space="preserve"> elektrowni</w:t>
      </w:r>
      <w:r w:rsidR="00923F97">
        <w:t xml:space="preserve"> wodnej</w:t>
      </w:r>
    </w:p>
    <w:p w:rsidR="00C97075" w:rsidRDefault="00DD3EAF" w:rsidP="00C97075">
      <w:pPr>
        <w:pStyle w:val="Akapitzlist"/>
        <w:spacing w:line="276" w:lineRule="auto"/>
        <w:jc w:val="both"/>
      </w:pPr>
      <w:r>
        <w:t xml:space="preserve">- </w:t>
      </w:r>
      <w:r w:rsidR="00923F97">
        <w:t>przywrócenia</w:t>
      </w:r>
      <w:r w:rsidR="0021070F">
        <w:t xml:space="preserve"> funkcji</w:t>
      </w:r>
      <w:r w:rsidR="00C97075">
        <w:t xml:space="preserve"> zbiornika </w:t>
      </w:r>
      <w:r w:rsidR="00AF33F6">
        <w:t>–</w:t>
      </w:r>
      <w:r w:rsidR="00C97075">
        <w:t xml:space="preserve"> kąpieliska</w:t>
      </w:r>
      <w:r w:rsidR="00AF33F6">
        <w:t>, w okresie czerwiec - wrzesień</w:t>
      </w:r>
    </w:p>
    <w:p w:rsidR="00B41F77" w:rsidRDefault="00B41F77" w:rsidP="00C97075">
      <w:pPr>
        <w:pStyle w:val="Akapitzlist"/>
        <w:spacing w:line="276" w:lineRule="auto"/>
        <w:jc w:val="both"/>
      </w:pPr>
    </w:p>
    <w:p w:rsidR="00F821FE" w:rsidRDefault="00F821FE" w:rsidP="00C97075">
      <w:pPr>
        <w:pStyle w:val="Akapitzlist"/>
        <w:spacing w:line="276" w:lineRule="auto"/>
        <w:jc w:val="both"/>
      </w:pPr>
    </w:p>
    <w:p w:rsidR="008B73D4" w:rsidRDefault="006761E1" w:rsidP="00C97075">
      <w:pPr>
        <w:pStyle w:val="Akapitzlist"/>
        <w:spacing w:line="276" w:lineRule="auto"/>
        <w:jc w:val="both"/>
      </w:pPr>
      <w:r>
        <w:t>Zakres prac</w:t>
      </w:r>
      <w:r w:rsidR="0021070F">
        <w:t xml:space="preserve"> obejmować</w:t>
      </w:r>
      <w:r>
        <w:t xml:space="preserve"> będzie,</w:t>
      </w:r>
      <w:r w:rsidR="0021070F">
        <w:t xml:space="preserve"> w dwóch, skrajnych przęsłac</w:t>
      </w:r>
      <w:r w:rsidR="008B73D4">
        <w:t>h jazu wykonanie naprzemiennie:</w:t>
      </w:r>
    </w:p>
    <w:p w:rsidR="009A5FDF" w:rsidRDefault="008B73D4" w:rsidP="008B73D4">
      <w:pPr>
        <w:pStyle w:val="Akapitzlist"/>
        <w:spacing w:line="276" w:lineRule="auto"/>
        <w:jc w:val="both"/>
      </w:pPr>
      <w:r>
        <w:t xml:space="preserve">- </w:t>
      </w:r>
      <w:r w:rsidR="006761E1">
        <w:t xml:space="preserve">grodzy ziemnej </w:t>
      </w:r>
      <w:r w:rsidR="00B007F9">
        <w:t>z worków z piaskiem</w:t>
      </w:r>
      <w:r w:rsidR="009A5FDF">
        <w:t>,</w:t>
      </w:r>
      <w:r w:rsidR="00B007F9">
        <w:t xml:space="preserve"> </w:t>
      </w:r>
      <w:r w:rsidR="009A5FDF">
        <w:t>w celu odkrycia gniazda – zamku umocowania słupa odrzwiowego dzielącego przęsło na dwie połowy</w:t>
      </w:r>
    </w:p>
    <w:p w:rsidR="009A5FDF" w:rsidRDefault="009A5FDF" w:rsidP="008B73D4">
      <w:pPr>
        <w:pStyle w:val="Akapitzlist"/>
        <w:spacing w:line="276" w:lineRule="auto"/>
        <w:jc w:val="both"/>
      </w:pPr>
      <w:r>
        <w:t xml:space="preserve">- odpompowywanie </w:t>
      </w:r>
      <w:r w:rsidR="0099276B">
        <w:t xml:space="preserve">wody </w:t>
      </w:r>
      <w:r>
        <w:t xml:space="preserve">gromadzącej się </w:t>
      </w:r>
      <w:r w:rsidR="0099276B">
        <w:t>w</w:t>
      </w:r>
      <w:r>
        <w:t xml:space="preserve"> czasie </w:t>
      </w:r>
      <w:r w:rsidR="0099276B">
        <w:t xml:space="preserve">przygotowania i montażu w/w słupa </w:t>
      </w:r>
      <w:r>
        <w:t xml:space="preserve"> </w:t>
      </w:r>
    </w:p>
    <w:p w:rsidR="008B73D4" w:rsidRDefault="008B73D4" w:rsidP="008B73D4">
      <w:pPr>
        <w:pStyle w:val="Akapitzlist"/>
        <w:spacing w:line="276" w:lineRule="auto"/>
        <w:jc w:val="both"/>
      </w:pPr>
      <w:r>
        <w:t xml:space="preserve">- </w:t>
      </w:r>
      <w:r w:rsidR="003A5F2E">
        <w:t xml:space="preserve">oczyszczenie miejsca dolnego zamocowania </w:t>
      </w:r>
      <w:r w:rsidR="006E752B">
        <w:t xml:space="preserve">słupa </w:t>
      </w:r>
      <w:r w:rsidR="000156F7">
        <w:t>odrzwiowego z</w:t>
      </w:r>
      <w:r w:rsidR="006E752B">
        <w:t xml:space="preserve"> dwuteownika HEB 200 w </w:t>
      </w:r>
      <w:r w:rsidR="000156F7">
        <w:t>zamku progowym i kładce w połowie</w:t>
      </w:r>
      <w:r w:rsidR="006E752B">
        <w:t xml:space="preserve"> przęsła</w:t>
      </w:r>
    </w:p>
    <w:p w:rsidR="00B007F9" w:rsidRDefault="008B73D4" w:rsidP="008B73D4">
      <w:pPr>
        <w:pStyle w:val="Akapitzlist"/>
        <w:spacing w:line="276" w:lineRule="auto"/>
        <w:jc w:val="both"/>
      </w:pPr>
      <w:r>
        <w:t xml:space="preserve">- </w:t>
      </w:r>
      <w:r w:rsidR="009A5FDF">
        <w:t>zamontowanie</w:t>
      </w:r>
      <w:r w:rsidR="003A5F2E">
        <w:t xml:space="preserve"> słupów o</w:t>
      </w:r>
      <w:r w:rsidR="00C97075">
        <w:t>dr</w:t>
      </w:r>
      <w:r w:rsidR="00C33A25">
        <w:t>zwiowych z dwuteownika HEB 20</w:t>
      </w:r>
      <w:r w:rsidR="00C97075">
        <w:t xml:space="preserve">0 </w:t>
      </w:r>
      <w:r w:rsidR="00E54F65">
        <w:t xml:space="preserve">ze stali ST3M </w:t>
      </w:r>
      <w:r w:rsidR="00C97075">
        <w:t>w środku skrajnych przęseł</w:t>
      </w:r>
    </w:p>
    <w:p w:rsidR="00B007F9" w:rsidRDefault="00B007F9" w:rsidP="008B73D4">
      <w:pPr>
        <w:pStyle w:val="Akapitzlist"/>
        <w:spacing w:line="276" w:lineRule="auto"/>
        <w:jc w:val="both"/>
      </w:pPr>
      <w:r>
        <w:t>- po zamontowaniu słupów odrzwiowych</w:t>
      </w:r>
      <w:r w:rsidR="0099276B">
        <w:t>,</w:t>
      </w:r>
      <w:r>
        <w:t xml:space="preserve"> grodze należy rozebrać</w:t>
      </w:r>
    </w:p>
    <w:p w:rsidR="0099276B" w:rsidRDefault="00B007F9" w:rsidP="008B73D4">
      <w:pPr>
        <w:pStyle w:val="Akapitzlist"/>
        <w:spacing w:line="276" w:lineRule="auto"/>
        <w:jc w:val="both"/>
      </w:pPr>
      <w:r>
        <w:t xml:space="preserve">- </w:t>
      </w:r>
      <w:r w:rsidR="0099276B">
        <w:t>ułożenie</w:t>
      </w:r>
      <w:r w:rsidR="00794654">
        <w:t xml:space="preserve"> jako pierwszą</w:t>
      </w:r>
      <w:r w:rsidR="0099276B">
        <w:t xml:space="preserve"> od dołu,</w:t>
      </w:r>
      <w:r w:rsidR="00924B7C">
        <w:t xml:space="preserve"> naprzemiennie</w:t>
      </w:r>
      <w:r w:rsidR="0099276B">
        <w:t>,</w:t>
      </w:r>
      <w:r w:rsidR="006D6A35">
        <w:t xml:space="preserve"> </w:t>
      </w:r>
      <w:r w:rsidR="00614B9A">
        <w:t xml:space="preserve"> </w:t>
      </w:r>
      <w:r>
        <w:t>belki</w:t>
      </w:r>
      <w:r w:rsidR="008B73D4">
        <w:t xml:space="preserve"> szandora </w:t>
      </w:r>
      <w:r w:rsidR="00CA7BC1">
        <w:t>drewnianego o</w:t>
      </w:r>
      <w:r>
        <w:t xml:space="preserve"> wysokości 16 cm z</w:t>
      </w:r>
      <w:r w:rsidR="00614B9A">
        <w:t xml:space="preserve"> „</w:t>
      </w:r>
      <w:r w:rsidR="00CA7BC1">
        <w:t>nakrycie</w:t>
      </w:r>
      <w:r>
        <w:t>m</w:t>
      </w:r>
      <w:r w:rsidR="00614B9A">
        <w:t>”</w:t>
      </w:r>
      <w:r w:rsidR="00CA7BC1">
        <w:t xml:space="preserve"> go dwuteownikiem 140</w:t>
      </w:r>
      <w:r w:rsidR="00C97075">
        <w:t xml:space="preserve"> </w:t>
      </w:r>
      <w:r w:rsidR="00E54F65">
        <w:t xml:space="preserve">ze stali ST3M </w:t>
      </w:r>
      <w:r w:rsidR="0099276B">
        <w:t>kolejno w obu przęsłach</w:t>
      </w:r>
    </w:p>
    <w:p w:rsidR="008B73D4" w:rsidRDefault="008B73D4" w:rsidP="008B73D4">
      <w:pPr>
        <w:pStyle w:val="Akapitzlist"/>
        <w:spacing w:line="276" w:lineRule="auto"/>
        <w:jc w:val="both"/>
      </w:pPr>
      <w:r>
        <w:t xml:space="preserve">- </w:t>
      </w:r>
      <w:r w:rsidR="000C59DF">
        <w:t xml:space="preserve">kolejne trzy szandory o wysokości 20 cm również </w:t>
      </w:r>
      <w:r w:rsidR="00AD1876">
        <w:t>„</w:t>
      </w:r>
      <w:r w:rsidR="000C59DF">
        <w:t>nakryte</w:t>
      </w:r>
      <w:r w:rsidR="00AD1876">
        <w:t>”</w:t>
      </w:r>
      <w:r w:rsidR="000C59DF">
        <w:t xml:space="preserve"> </w:t>
      </w:r>
      <w:r w:rsidR="00AD1876">
        <w:t>dw</w:t>
      </w:r>
      <w:r>
        <w:t xml:space="preserve">uteownikami 140, w celu </w:t>
      </w:r>
      <w:r w:rsidR="0077664D">
        <w:t>zapew</w:t>
      </w:r>
      <w:r w:rsidR="00E5768B">
        <w:t>nienia bezpieczeństwa dla siły</w:t>
      </w:r>
      <w:r w:rsidR="00AD1876">
        <w:t xml:space="preserve"> parcia od spiętrzonej wody</w:t>
      </w:r>
    </w:p>
    <w:p w:rsidR="008B73D4" w:rsidRDefault="008B73D4" w:rsidP="008B73D4">
      <w:pPr>
        <w:pStyle w:val="Akapitzlist"/>
        <w:spacing w:line="276" w:lineRule="auto"/>
        <w:jc w:val="both"/>
      </w:pPr>
      <w:r>
        <w:t xml:space="preserve">- </w:t>
      </w:r>
      <w:r w:rsidR="00E12318">
        <w:t>od wysokości piętrzenia wody powyżej 80 cm, stateczność</w:t>
      </w:r>
      <w:r>
        <w:t xml:space="preserve"> zapewniają projektowane bale o </w:t>
      </w:r>
      <w:r w:rsidR="00E12318">
        <w:t xml:space="preserve">wymiarach 200 x 120 x 4040 </w:t>
      </w:r>
      <w:r w:rsidR="00994B7A">
        <w:t>mm</w:t>
      </w:r>
      <w:r w:rsidR="00E5768B">
        <w:t>,</w:t>
      </w:r>
      <w:r w:rsidR="00994B7A">
        <w:t xml:space="preserve"> </w:t>
      </w:r>
      <w:r w:rsidR="00E12318">
        <w:t>z drewna iglastego</w:t>
      </w:r>
      <w:r w:rsidR="00E5768B">
        <w:t xml:space="preserve"> klasy II</w:t>
      </w:r>
    </w:p>
    <w:p w:rsidR="008B73D4" w:rsidRDefault="008B73D4" w:rsidP="00C97075">
      <w:pPr>
        <w:pStyle w:val="Akapitzlist"/>
        <w:spacing w:line="276" w:lineRule="auto"/>
        <w:jc w:val="both"/>
      </w:pPr>
      <w:r>
        <w:t xml:space="preserve">- </w:t>
      </w:r>
      <w:r w:rsidR="00AC7C5D">
        <w:t>równolegle z podnoszeniem piętrzenia w przęsłach skra</w:t>
      </w:r>
      <w:r w:rsidR="005A6D5C">
        <w:t>j</w:t>
      </w:r>
      <w:r>
        <w:t xml:space="preserve">nych należy zakładać szandory o </w:t>
      </w:r>
      <w:r w:rsidR="005A6D5C">
        <w:t>wymiarach 180</w:t>
      </w:r>
      <w:r w:rsidR="00994B7A">
        <w:t>0</w:t>
      </w:r>
      <w:r w:rsidR="005A6D5C">
        <w:t xml:space="preserve"> x 20</w:t>
      </w:r>
      <w:r w:rsidR="00994B7A">
        <w:t>0 x 75 m</w:t>
      </w:r>
      <w:r w:rsidR="005A6D5C">
        <w:t>m w środkowym przęśle jaz</w:t>
      </w:r>
      <w:r>
        <w:t xml:space="preserve">u po obu stronach obiektu małej </w:t>
      </w:r>
      <w:r w:rsidR="005A6D5C">
        <w:t>elektrowni wodnej</w:t>
      </w:r>
      <w:r w:rsidR="00AC7C5D">
        <w:t xml:space="preserve"> </w:t>
      </w:r>
    </w:p>
    <w:p w:rsidR="00122ECB" w:rsidRDefault="008B73D4" w:rsidP="00951CE4">
      <w:pPr>
        <w:pStyle w:val="Akapitzlist"/>
        <w:spacing w:line="276" w:lineRule="auto"/>
        <w:jc w:val="both"/>
      </w:pPr>
      <w:r>
        <w:t xml:space="preserve">- </w:t>
      </w:r>
      <w:r w:rsidR="00270C27">
        <w:t>przy podwyższaniu poziomu wody na jazie</w:t>
      </w:r>
      <w:r w:rsidR="00F821FE">
        <w:t>,</w:t>
      </w:r>
      <w:r w:rsidR="00270C27">
        <w:t xml:space="preserve"> piętrzenie</w:t>
      </w:r>
      <w:r w:rsidR="00794654">
        <w:t xml:space="preserve"> w zbiorniku </w:t>
      </w:r>
      <w:r w:rsidR="00270C27">
        <w:t xml:space="preserve"> można </w:t>
      </w:r>
      <w:r w:rsidR="00794654">
        <w:t>realizować nadwyżkami przepływu zachowując</w:t>
      </w:r>
      <w:r w:rsidR="00270C27">
        <w:t xml:space="preserve"> przepływ</w:t>
      </w:r>
      <w:r w:rsidR="00994B7A">
        <w:t xml:space="preserve"> nienaruszalny (Q</w:t>
      </w:r>
      <w:r w:rsidR="00994B7A">
        <w:rPr>
          <w:vertAlign w:val="subscript"/>
        </w:rPr>
        <w:t xml:space="preserve">n </w:t>
      </w:r>
      <w:r w:rsidR="00994B7A">
        <w:t>= 0,813 m</w:t>
      </w:r>
      <w:r w:rsidR="002100EA">
        <w:rPr>
          <w:vertAlign w:val="superscript"/>
        </w:rPr>
        <w:t>s</w:t>
      </w:r>
      <w:r w:rsidR="002100EA">
        <w:t>/s</w:t>
      </w:r>
      <w:r w:rsidR="00994B7A">
        <w:t>), w tempi</w:t>
      </w:r>
      <w:r>
        <w:t xml:space="preserve">e podwyższania poziomu wody nie </w:t>
      </w:r>
      <w:r w:rsidR="00994B7A">
        <w:t>większym niż 20 cm/dobę.</w:t>
      </w:r>
    </w:p>
    <w:p w:rsidR="00122ECB" w:rsidRDefault="00951CE4" w:rsidP="00C97075">
      <w:pPr>
        <w:pStyle w:val="Akapitzlist"/>
        <w:spacing w:line="276" w:lineRule="auto"/>
        <w:jc w:val="both"/>
      </w:pPr>
      <w:r>
        <w:tab/>
      </w:r>
      <w:r w:rsidR="00952CC4">
        <w:t xml:space="preserve">Do umożliwienia </w:t>
      </w:r>
      <w:r w:rsidR="00122ECB">
        <w:t xml:space="preserve">tymczasowego piętrzenia wody na jazie </w:t>
      </w:r>
      <w:r w:rsidR="00952CC4">
        <w:t xml:space="preserve">zaprojektowano zamknięcia szandorowe. Jako szandory zastosowano bale </w:t>
      </w:r>
      <w:r w:rsidR="00E10824">
        <w:t xml:space="preserve">o wymiarach 120 x 200 x 4004 </w:t>
      </w:r>
      <w:r w:rsidR="00952CC4">
        <w:t xml:space="preserve">z </w:t>
      </w:r>
      <w:r w:rsidR="00E10824">
        <w:t>drewna konstrukcyjnego</w:t>
      </w:r>
      <w:r w:rsidR="00952CC4">
        <w:t xml:space="preserve"> </w:t>
      </w:r>
      <w:r w:rsidR="00E10824">
        <w:t>klasy K21 wg PN-92/S-10082</w:t>
      </w:r>
      <w:r w:rsidR="009C6376">
        <w:t xml:space="preserve"> </w:t>
      </w:r>
      <w:r w:rsidR="00CC291C">
        <w:t>nasyconego impregnatem. Belki te są okute obustronnie płaskownikiem z blach stalowych o wymiarach 6 x 120 x 400 mocowanych za pomocą śrub.</w:t>
      </w:r>
      <w:r w:rsidR="009C6376">
        <w:t xml:space="preserve"> </w:t>
      </w:r>
      <w:r w:rsidR="00CC291C">
        <w:t xml:space="preserve">Środkowe śruby wystają poza płaskowniki w założenia zawiesia </w:t>
      </w:r>
      <w:r w:rsidR="00572B65">
        <w:t>linowego typu „flamandzkie oko FLEk” przy za</w:t>
      </w:r>
      <w:r w:rsidR="006C7C58">
        <w:t>kładaniu i wyc</w:t>
      </w:r>
      <w:r w:rsidR="00A3143C">
        <w:t>iąganiu szandorów, przy pomocy żurawia samochodowego</w:t>
      </w:r>
      <w:r w:rsidR="006C7C58">
        <w:t xml:space="preserve"> </w:t>
      </w:r>
      <w:r w:rsidR="00572B65">
        <w:t xml:space="preserve">  Cztery dolne szandory na każdym przęśle są obłożone dwuteownikami typu IPE 140 </w:t>
      </w:r>
      <w:r w:rsidR="00A3143C">
        <w:t>jako konieczne wzmocnienie wynikające z obliczeń statycznych, wytrzymałościowych parcia spiętrzonej wody.</w:t>
      </w:r>
      <w:r w:rsidR="00CC291C">
        <w:t xml:space="preserve"> </w:t>
      </w:r>
      <w:r w:rsidR="008C62CB">
        <w:t xml:space="preserve">Szandory obłożone dwuteownikiem należy zakładać razem  (bal +dwuteownik0 z dopasowaniem do faktycznej długości między </w:t>
      </w:r>
      <w:r w:rsidR="00F14854">
        <w:t xml:space="preserve">wnękami ceownika i dwuteownika. Części metalowe przed zamontowaniem należy zabezpieczyć antykorozyjnie po uprzednim oczyszczeniu przez szczotkowanie i przemycie powierzchni benzyną ekstrakcyjną. </w:t>
      </w:r>
      <w:r w:rsidR="008C62CB">
        <w:t xml:space="preserve"> </w:t>
      </w:r>
    </w:p>
    <w:p w:rsidR="00122ECB" w:rsidRDefault="00E13909" w:rsidP="00C97075">
      <w:pPr>
        <w:pStyle w:val="Akapitzlist"/>
        <w:spacing w:line="276" w:lineRule="auto"/>
        <w:jc w:val="both"/>
      </w:pPr>
      <w:r>
        <w:t xml:space="preserve">Następnie należy pomalować dwukrotnie farbą podkładową oraz powierzchniową odporną na działanie wody. </w:t>
      </w:r>
    </w:p>
    <w:p w:rsidR="00122ECB" w:rsidRDefault="00122ECB" w:rsidP="00C97075">
      <w:pPr>
        <w:pStyle w:val="Akapitzlist"/>
        <w:spacing w:line="276" w:lineRule="auto"/>
        <w:jc w:val="both"/>
      </w:pPr>
    </w:p>
    <w:p w:rsidR="00994B7A" w:rsidRPr="00784ECF" w:rsidRDefault="00211471" w:rsidP="00784ECF">
      <w:pPr>
        <w:pStyle w:val="Akapitzlist"/>
        <w:numPr>
          <w:ilvl w:val="0"/>
          <w:numId w:val="1"/>
        </w:numPr>
        <w:spacing w:line="276" w:lineRule="auto"/>
        <w:jc w:val="both"/>
        <w:rPr>
          <w:b/>
        </w:rPr>
      </w:pPr>
      <w:r w:rsidRPr="00784ECF">
        <w:rPr>
          <w:b/>
        </w:rPr>
        <w:t xml:space="preserve"> Gospodarowanie</w:t>
      </w:r>
      <w:r w:rsidR="00994B7A" w:rsidRPr="00784ECF">
        <w:rPr>
          <w:b/>
        </w:rPr>
        <w:t xml:space="preserve"> wodą </w:t>
      </w:r>
      <w:r w:rsidRPr="00784ECF">
        <w:rPr>
          <w:b/>
        </w:rPr>
        <w:t>na obiekcie</w:t>
      </w:r>
    </w:p>
    <w:p w:rsidR="00515501" w:rsidRDefault="00F3459B" w:rsidP="00C97075">
      <w:pPr>
        <w:pStyle w:val="Akapitzlist"/>
        <w:spacing w:line="276" w:lineRule="auto"/>
        <w:jc w:val="both"/>
      </w:pPr>
      <w:r w:rsidRPr="00F3459B">
        <w:t xml:space="preserve">W warunkach normalnych zasady gospodarowania wodą ograniczają się do utrzymywania stałego </w:t>
      </w:r>
      <w:r w:rsidR="00F5505C">
        <w:t xml:space="preserve">piętrzenia na jazie od </w:t>
      </w:r>
      <w:r w:rsidR="00F5505C" w:rsidRPr="00515501">
        <w:rPr>
          <w:b/>
        </w:rPr>
        <w:t>normalnego</w:t>
      </w:r>
      <w:r w:rsidR="00515501" w:rsidRPr="00515501">
        <w:rPr>
          <w:b/>
        </w:rPr>
        <w:t xml:space="preserve"> poziomu</w:t>
      </w:r>
      <w:r w:rsidR="00DD3EAF">
        <w:rPr>
          <w:b/>
        </w:rPr>
        <w:t xml:space="preserve"> piętrzenia NPP</w:t>
      </w:r>
      <w:r w:rsidRPr="00515501">
        <w:rPr>
          <w:b/>
        </w:rPr>
        <w:t xml:space="preserve"> na rz</w:t>
      </w:r>
      <w:r w:rsidR="00D93EA7" w:rsidRPr="00515501">
        <w:rPr>
          <w:b/>
        </w:rPr>
        <w:t>ę</w:t>
      </w:r>
      <w:r w:rsidRPr="00515501">
        <w:rPr>
          <w:b/>
        </w:rPr>
        <w:t>dnej 180,20 mnpm</w:t>
      </w:r>
      <w:r w:rsidR="00DD3EAF">
        <w:rPr>
          <w:b/>
        </w:rPr>
        <w:t xml:space="preserve"> do 180,50</w:t>
      </w:r>
      <w:r w:rsidR="00F5505C" w:rsidRPr="00515501">
        <w:rPr>
          <w:b/>
        </w:rPr>
        <w:t xml:space="preserve"> (na filarach strefa koloru żółtego). </w:t>
      </w:r>
      <w:r w:rsidR="00F5505C">
        <w:t xml:space="preserve"> </w:t>
      </w:r>
    </w:p>
    <w:p w:rsidR="00F3459B" w:rsidRPr="00515501" w:rsidRDefault="002100EA" w:rsidP="00C97075">
      <w:pPr>
        <w:pStyle w:val="Akapitzlist"/>
        <w:spacing w:line="276" w:lineRule="auto"/>
        <w:jc w:val="both"/>
        <w:rPr>
          <w:b/>
        </w:rPr>
      </w:pPr>
      <w:r w:rsidRPr="00515501">
        <w:rPr>
          <w:b/>
        </w:rPr>
        <w:t>P</w:t>
      </w:r>
      <w:r w:rsidR="00F3459B" w:rsidRPr="00515501">
        <w:rPr>
          <w:b/>
        </w:rPr>
        <w:t>rzepływ nienaruszalny realizowany jest w częśc</w:t>
      </w:r>
      <w:r w:rsidR="00F5505C" w:rsidRPr="00515501">
        <w:rPr>
          <w:b/>
        </w:rPr>
        <w:t>i przez :</w:t>
      </w:r>
    </w:p>
    <w:p w:rsidR="00C97075" w:rsidRPr="00515501" w:rsidRDefault="008B73D4" w:rsidP="00C97075">
      <w:pPr>
        <w:pStyle w:val="Akapitzlist"/>
        <w:spacing w:line="276" w:lineRule="auto"/>
        <w:jc w:val="both"/>
        <w:rPr>
          <w:b/>
        </w:rPr>
      </w:pPr>
      <w:r>
        <w:rPr>
          <w:b/>
        </w:rPr>
        <w:t xml:space="preserve">- </w:t>
      </w:r>
      <w:r w:rsidR="00F3459B" w:rsidRPr="00515501">
        <w:rPr>
          <w:b/>
        </w:rPr>
        <w:t>przepływ przez zbiorni</w:t>
      </w:r>
      <w:r w:rsidR="002100EA" w:rsidRPr="00515501">
        <w:rPr>
          <w:b/>
        </w:rPr>
        <w:t>k</w:t>
      </w:r>
      <w:r w:rsidR="00F3459B" w:rsidRPr="00515501">
        <w:rPr>
          <w:b/>
        </w:rPr>
        <w:t xml:space="preserve"> w ilości </w:t>
      </w:r>
      <w:r w:rsidR="00515501" w:rsidRPr="00515501">
        <w:rPr>
          <w:b/>
        </w:rPr>
        <w:t>0,</w:t>
      </w:r>
      <w:r w:rsidR="00DD3EAF">
        <w:rPr>
          <w:b/>
        </w:rPr>
        <w:t>333</w:t>
      </w:r>
      <w:r w:rsidR="002100EA" w:rsidRPr="00515501">
        <w:rPr>
          <w:b/>
        </w:rPr>
        <w:t xml:space="preserve"> m</w:t>
      </w:r>
      <w:r w:rsidR="00D93EA7" w:rsidRPr="00515501">
        <w:rPr>
          <w:b/>
          <w:vertAlign w:val="superscript"/>
        </w:rPr>
        <w:t>3</w:t>
      </w:r>
      <w:r w:rsidR="002100EA" w:rsidRPr="00515501">
        <w:rPr>
          <w:b/>
        </w:rPr>
        <w:t>/s</w:t>
      </w:r>
      <w:r w:rsidR="00C97075" w:rsidRPr="00515501">
        <w:rPr>
          <w:b/>
        </w:rPr>
        <w:t xml:space="preserve"> </w:t>
      </w:r>
    </w:p>
    <w:p w:rsidR="002100EA" w:rsidRPr="00515501" w:rsidRDefault="008B73D4" w:rsidP="00C97075">
      <w:pPr>
        <w:pStyle w:val="Akapitzlist"/>
        <w:spacing w:line="276" w:lineRule="auto"/>
        <w:jc w:val="both"/>
        <w:rPr>
          <w:b/>
        </w:rPr>
      </w:pPr>
      <w:r>
        <w:rPr>
          <w:b/>
        </w:rPr>
        <w:t xml:space="preserve">- </w:t>
      </w:r>
      <w:r w:rsidR="002100EA" w:rsidRPr="00515501">
        <w:rPr>
          <w:b/>
        </w:rPr>
        <w:t>przepływ w ilości 0,480 m</w:t>
      </w:r>
      <w:r w:rsidR="00D93EA7" w:rsidRPr="00515501">
        <w:rPr>
          <w:b/>
          <w:vertAlign w:val="superscript"/>
        </w:rPr>
        <w:t>3</w:t>
      </w:r>
      <w:r w:rsidR="002100EA" w:rsidRPr="00515501">
        <w:rPr>
          <w:b/>
        </w:rPr>
        <w:t>/s</w:t>
      </w:r>
      <w:r w:rsidR="00D93EA7" w:rsidRPr="00515501">
        <w:rPr>
          <w:b/>
        </w:rPr>
        <w:t xml:space="preserve"> przez obniżone o </w:t>
      </w:r>
      <w:r w:rsidR="00DD3EAF">
        <w:rPr>
          <w:b/>
        </w:rPr>
        <w:t>20 cm</w:t>
      </w:r>
      <w:r w:rsidR="00D93EA7" w:rsidRPr="00515501">
        <w:rPr>
          <w:b/>
        </w:rPr>
        <w:t xml:space="preserve"> </w:t>
      </w:r>
      <w:r w:rsidR="00794654">
        <w:rPr>
          <w:b/>
        </w:rPr>
        <w:t xml:space="preserve">w stosunku do skrajnych przęseł </w:t>
      </w:r>
      <w:r w:rsidR="00D93EA7" w:rsidRPr="00515501">
        <w:rPr>
          <w:b/>
        </w:rPr>
        <w:t xml:space="preserve">dwa przelewy </w:t>
      </w:r>
      <w:r w:rsidR="00F5505C" w:rsidRPr="00515501">
        <w:rPr>
          <w:b/>
        </w:rPr>
        <w:t xml:space="preserve">o szerokości </w:t>
      </w:r>
      <w:r>
        <w:rPr>
          <w:b/>
        </w:rPr>
        <w:t xml:space="preserve">po 1,80 m </w:t>
      </w:r>
      <w:r w:rsidR="00F5505C" w:rsidRPr="00515501">
        <w:rPr>
          <w:b/>
        </w:rPr>
        <w:t>każdy</w:t>
      </w:r>
      <w:r w:rsidR="00515501" w:rsidRPr="00515501">
        <w:rPr>
          <w:b/>
        </w:rPr>
        <w:t>,</w:t>
      </w:r>
      <w:r w:rsidR="00982838" w:rsidRPr="00515501">
        <w:rPr>
          <w:b/>
        </w:rPr>
        <w:t xml:space="preserve"> </w:t>
      </w:r>
      <w:r w:rsidR="00D93EA7" w:rsidRPr="00515501">
        <w:rPr>
          <w:b/>
        </w:rPr>
        <w:t xml:space="preserve">w środkowym </w:t>
      </w:r>
      <w:r w:rsidR="00F5505C" w:rsidRPr="00515501">
        <w:rPr>
          <w:b/>
        </w:rPr>
        <w:t>przęśle</w:t>
      </w:r>
      <w:r w:rsidR="00515501">
        <w:rPr>
          <w:b/>
        </w:rPr>
        <w:t xml:space="preserve"> jazu,</w:t>
      </w:r>
      <w:r w:rsidR="00F5505C" w:rsidRPr="00515501">
        <w:rPr>
          <w:b/>
        </w:rPr>
        <w:t xml:space="preserve"> po </w:t>
      </w:r>
      <w:r w:rsidR="00515501" w:rsidRPr="00515501">
        <w:rPr>
          <w:b/>
        </w:rPr>
        <w:t>obu stronach obiektu</w:t>
      </w:r>
      <w:r w:rsidR="00D93EA7" w:rsidRPr="00515501">
        <w:rPr>
          <w:b/>
        </w:rPr>
        <w:t xml:space="preserve"> </w:t>
      </w:r>
      <w:r w:rsidR="00982838" w:rsidRPr="00515501">
        <w:rPr>
          <w:b/>
        </w:rPr>
        <w:t xml:space="preserve">małej </w:t>
      </w:r>
      <w:r w:rsidR="00D93EA7" w:rsidRPr="00515501">
        <w:rPr>
          <w:b/>
        </w:rPr>
        <w:t>elektrowni wodnej</w:t>
      </w:r>
      <w:r w:rsidR="00784ECF">
        <w:rPr>
          <w:b/>
        </w:rPr>
        <w:t>.</w:t>
      </w:r>
    </w:p>
    <w:p w:rsidR="00200C5A" w:rsidRDefault="00196E5C" w:rsidP="00C97075">
      <w:pPr>
        <w:pStyle w:val="Akapitzlist"/>
        <w:spacing w:line="276" w:lineRule="auto"/>
        <w:jc w:val="both"/>
      </w:pPr>
      <w:r>
        <w:t xml:space="preserve"> Po osiągnięciu normalnego poziomu piętrzenia tj. rzędnej 180,20 mnpm  </w:t>
      </w:r>
      <w:r w:rsidR="00982838">
        <w:t xml:space="preserve">przepływ większy od nienaruszalnego będzie przelewał się </w:t>
      </w:r>
      <w:r w:rsidR="00200C5A">
        <w:t xml:space="preserve">również </w:t>
      </w:r>
      <w:r w:rsidR="008B73D4">
        <w:t xml:space="preserve">nad szandorami na </w:t>
      </w:r>
      <w:r w:rsidR="00982838">
        <w:t xml:space="preserve">przęsłach </w:t>
      </w:r>
      <w:r w:rsidR="00200C5A">
        <w:t>prawym i lewym.</w:t>
      </w:r>
    </w:p>
    <w:p w:rsidR="00982838" w:rsidRDefault="00200C5A" w:rsidP="00C97075">
      <w:pPr>
        <w:pStyle w:val="Akapitzlist"/>
        <w:spacing w:line="276" w:lineRule="auto"/>
        <w:jc w:val="both"/>
      </w:pPr>
      <w:r>
        <w:t>W przypadku pracy elektrowni przy przepływach naturalnych w rzece nie przekraczającyc</w:t>
      </w:r>
      <w:r w:rsidR="00DD3EAF">
        <w:t>h maksymalnego przełyku turbiny</w:t>
      </w:r>
      <w:r>
        <w:t xml:space="preserve"> 5,2 m</w:t>
      </w:r>
      <w:r>
        <w:rPr>
          <w:vertAlign w:val="superscript"/>
        </w:rPr>
        <w:t>s</w:t>
      </w:r>
      <w:r>
        <w:t>/s, cały przepływ odbywa się poprzez tur</w:t>
      </w:r>
      <w:r w:rsidR="00AE44DF">
        <w:t xml:space="preserve">binę MEW. </w:t>
      </w:r>
      <w:r w:rsidR="00873CCC">
        <w:t>Przepływ nienaruszalny Q</w:t>
      </w:r>
      <w:r w:rsidR="00873CCC">
        <w:rPr>
          <w:vertAlign w:val="subscript"/>
        </w:rPr>
        <w:t xml:space="preserve">n </w:t>
      </w:r>
      <w:r w:rsidR="00873CCC">
        <w:t>= 0,813 m</w:t>
      </w:r>
      <w:r w:rsidR="00873CCC">
        <w:rPr>
          <w:vertAlign w:val="superscript"/>
        </w:rPr>
        <w:t>s</w:t>
      </w:r>
      <w:r w:rsidR="00873CCC">
        <w:t xml:space="preserve">/s </w:t>
      </w:r>
      <w:r w:rsidR="00DD3EAF">
        <w:t>wówczas</w:t>
      </w:r>
      <w:r w:rsidR="00B41F77">
        <w:t xml:space="preserve"> </w:t>
      </w:r>
      <w:r w:rsidR="00873CCC">
        <w:t xml:space="preserve">realizowany jest przez turbinę. </w:t>
      </w:r>
    </w:p>
    <w:p w:rsidR="00926875" w:rsidRDefault="00926875" w:rsidP="00C97075">
      <w:pPr>
        <w:pStyle w:val="Akapitzlist"/>
        <w:spacing w:line="276" w:lineRule="auto"/>
        <w:jc w:val="both"/>
      </w:pPr>
      <w:r>
        <w:t xml:space="preserve">Przy przepływach większych </w:t>
      </w:r>
      <w:r w:rsidR="007D07E8">
        <w:t xml:space="preserve">od przepustowości turbiny </w:t>
      </w:r>
      <w:r>
        <w:t xml:space="preserve">nadwyżka wody </w:t>
      </w:r>
      <w:r w:rsidR="007D07E8">
        <w:t>ponad maksymalny jej przełyk odbywa się przez wszystkie</w:t>
      </w:r>
      <w:r>
        <w:t xml:space="preserve"> światła jazu.</w:t>
      </w:r>
    </w:p>
    <w:p w:rsidR="00926875" w:rsidRPr="0077426B" w:rsidRDefault="0077426B" w:rsidP="00C97075">
      <w:pPr>
        <w:pStyle w:val="Akapitzlist"/>
        <w:spacing w:line="276" w:lineRule="auto"/>
        <w:jc w:val="both"/>
        <w:rPr>
          <w:b/>
        </w:rPr>
      </w:pPr>
      <w:r>
        <w:t>W</w:t>
      </w:r>
      <w:r w:rsidR="00A04128">
        <w:t xml:space="preserve"> czasie trwania </w:t>
      </w:r>
      <w:r w:rsidR="00DE4A14">
        <w:t>t</w:t>
      </w:r>
      <w:r w:rsidR="00F5505C">
        <w:t>ymczasowego piętrzenia</w:t>
      </w:r>
      <w:r w:rsidR="003538F6">
        <w:t>, w przypadku podnoszenia</w:t>
      </w:r>
      <w:r w:rsidR="00DE4A14">
        <w:t xml:space="preserve"> się poziomu wody </w:t>
      </w:r>
      <w:r w:rsidR="00DE4A14" w:rsidRPr="00622371">
        <w:rPr>
          <w:b/>
        </w:rPr>
        <w:t>do strefy czerwonej – poziom wody 180,50</w:t>
      </w:r>
      <w:r w:rsidR="003538F6" w:rsidRPr="00622371">
        <w:rPr>
          <w:b/>
        </w:rPr>
        <w:t>,</w:t>
      </w:r>
      <w:r w:rsidR="003538F6">
        <w:t xml:space="preserve"> </w:t>
      </w:r>
      <w:r w:rsidR="0045179B" w:rsidRPr="002A7559">
        <w:rPr>
          <w:b/>
        </w:rPr>
        <w:t xml:space="preserve">należy bezzwłocznie </w:t>
      </w:r>
      <w:r w:rsidR="003538F6" w:rsidRPr="002A7559">
        <w:rPr>
          <w:b/>
        </w:rPr>
        <w:t>naprzemiennie zdjąć górne szandory ze skrajnych przęseł jazu, w celu utrzymania optymalnego</w:t>
      </w:r>
      <w:r w:rsidR="003538F6" w:rsidRPr="0077426B">
        <w:rPr>
          <w:b/>
        </w:rPr>
        <w:t xml:space="preserve"> bezpiecznego poziomu wody t.j. 180,20 mnpm. </w:t>
      </w:r>
      <w:r w:rsidR="00DE4A14" w:rsidRPr="0077426B">
        <w:rPr>
          <w:b/>
        </w:rPr>
        <w:t xml:space="preserve"> </w:t>
      </w:r>
    </w:p>
    <w:p w:rsidR="00926875" w:rsidRPr="00820B40" w:rsidRDefault="00A35A06" w:rsidP="00C97075">
      <w:pPr>
        <w:pStyle w:val="Akapitzlist"/>
        <w:spacing w:line="276" w:lineRule="auto"/>
        <w:jc w:val="both"/>
      </w:pPr>
      <w:r>
        <w:t>W przypadku spodziewanego wezbrania</w:t>
      </w:r>
      <w:r w:rsidR="0077426B">
        <w:t xml:space="preserve"> wód występujących w okresie piętrzenia </w:t>
      </w:r>
      <w:r w:rsidR="00622371">
        <w:t>wody na jazie należy</w:t>
      </w:r>
      <w:r w:rsidR="00DD3EAF">
        <w:t>, uprzedzająco</w:t>
      </w:r>
      <w:r w:rsidR="00622371">
        <w:t xml:space="preserve"> obniżać piętrzenie aż do całkowitego jego zniesienia</w:t>
      </w:r>
      <w:r>
        <w:t xml:space="preserve"> na wypadek prognozy p</w:t>
      </w:r>
      <w:r w:rsidR="0045179B">
        <w:t xml:space="preserve">rzepływu wody większej niż Q </w:t>
      </w:r>
      <w:r w:rsidR="0045179B">
        <w:rPr>
          <w:vertAlign w:val="subscript"/>
        </w:rPr>
        <w:t>50%</w:t>
      </w:r>
      <w:r w:rsidR="00820B40">
        <w:rPr>
          <w:vertAlign w:val="subscript"/>
        </w:rPr>
        <w:t xml:space="preserve"> </w:t>
      </w:r>
      <w:r w:rsidR="00622371">
        <w:t xml:space="preserve"> </w:t>
      </w:r>
      <w:r w:rsidR="00820B40">
        <w:t>tj. 53 m</w:t>
      </w:r>
      <w:r w:rsidR="00820B40">
        <w:rPr>
          <w:vertAlign w:val="superscript"/>
        </w:rPr>
        <w:t>3</w:t>
      </w:r>
      <w:r w:rsidR="00820B40">
        <w:t>/s.</w:t>
      </w:r>
    </w:p>
    <w:p w:rsidR="00622371" w:rsidRPr="000E7ED2" w:rsidRDefault="00DD3EAF" w:rsidP="00C97075">
      <w:pPr>
        <w:pStyle w:val="Akapitzlist"/>
        <w:spacing w:line="276" w:lineRule="auto"/>
        <w:jc w:val="both"/>
        <w:rPr>
          <w:b/>
        </w:rPr>
      </w:pPr>
      <w:r>
        <w:t>Zachowanie</w:t>
      </w:r>
      <w:r w:rsidR="009640FA">
        <w:t xml:space="preserve"> wyżej wymienionych warunków bezpiecznego</w:t>
      </w:r>
      <w:r w:rsidR="00184D25">
        <w:t xml:space="preserve"> użytkowania w okresie awaryjn</w:t>
      </w:r>
      <w:bookmarkStart w:id="0" w:name="_GoBack"/>
      <w:bookmarkEnd w:id="0"/>
      <w:r w:rsidR="009640FA">
        <w:t xml:space="preserve">ego piętrzenia </w:t>
      </w:r>
      <w:r w:rsidR="004644C1">
        <w:t xml:space="preserve">wody na jazie, </w:t>
      </w:r>
      <w:r w:rsidR="004644C1" w:rsidRPr="002A7559">
        <w:rPr>
          <w:b/>
        </w:rPr>
        <w:t>wymaga</w:t>
      </w:r>
      <w:r w:rsidR="00820B40">
        <w:rPr>
          <w:b/>
        </w:rPr>
        <w:t xml:space="preserve"> zgodnie z aktualnie obowiązującą „Instrukcją gospodarowania wodą”</w:t>
      </w:r>
      <w:r w:rsidR="004644C1" w:rsidRPr="002A7559">
        <w:rPr>
          <w:b/>
        </w:rPr>
        <w:t xml:space="preserve"> ciągłego </w:t>
      </w:r>
      <w:r w:rsidR="00BB7E63" w:rsidRPr="002A7559">
        <w:rPr>
          <w:b/>
        </w:rPr>
        <w:t>monitorowania i notowania poziom</w:t>
      </w:r>
      <w:r w:rsidR="009640FA" w:rsidRPr="002A7559">
        <w:rPr>
          <w:b/>
        </w:rPr>
        <w:t>ó</w:t>
      </w:r>
      <w:r w:rsidR="00BB7E63" w:rsidRPr="002A7559">
        <w:rPr>
          <w:b/>
        </w:rPr>
        <w:t>w wód</w:t>
      </w:r>
      <w:r w:rsidR="002A7559">
        <w:rPr>
          <w:b/>
        </w:rPr>
        <w:t xml:space="preserve"> w dzienniku gospodarowania wodą</w:t>
      </w:r>
      <w:r w:rsidR="00BB7E63" w:rsidRPr="002A7559">
        <w:rPr>
          <w:b/>
        </w:rPr>
        <w:t>. Ponadto konieczne jest zapewnienie</w:t>
      </w:r>
      <w:r w:rsidR="004644C1" w:rsidRPr="002A7559">
        <w:rPr>
          <w:b/>
        </w:rPr>
        <w:t xml:space="preserve"> stałej</w:t>
      </w:r>
      <w:r w:rsidR="004644C1">
        <w:t xml:space="preserve"> </w:t>
      </w:r>
      <w:r w:rsidR="004644C1" w:rsidRPr="000E7ED2">
        <w:rPr>
          <w:b/>
        </w:rPr>
        <w:t>obsługi wyposażonej w</w:t>
      </w:r>
      <w:r w:rsidR="00805699" w:rsidRPr="000E7ED2">
        <w:rPr>
          <w:b/>
        </w:rPr>
        <w:t xml:space="preserve"> ręczny </w:t>
      </w:r>
      <w:r w:rsidR="008B73D4" w:rsidRPr="000E7ED2">
        <w:rPr>
          <w:b/>
        </w:rPr>
        <w:t>sprzęt umożliwiający utrzymanie</w:t>
      </w:r>
      <w:r w:rsidR="004644C1" w:rsidRPr="000E7ED2">
        <w:rPr>
          <w:b/>
        </w:rPr>
        <w:t xml:space="preserve"> </w:t>
      </w:r>
      <w:r w:rsidR="00763C34" w:rsidRPr="000E7ED2">
        <w:rPr>
          <w:b/>
        </w:rPr>
        <w:t xml:space="preserve">bezpiecznego </w:t>
      </w:r>
      <w:r w:rsidR="004644C1" w:rsidRPr="000E7ED2">
        <w:rPr>
          <w:b/>
        </w:rPr>
        <w:t>piętrzenia</w:t>
      </w:r>
      <w:r w:rsidR="003428CB" w:rsidRPr="000E7ED2">
        <w:rPr>
          <w:b/>
        </w:rPr>
        <w:t>,</w:t>
      </w:r>
      <w:r w:rsidR="004644C1" w:rsidRPr="000E7ED2">
        <w:rPr>
          <w:b/>
        </w:rPr>
        <w:t xml:space="preserve"> </w:t>
      </w:r>
      <w:r w:rsidR="00763C34" w:rsidRPr="000E7ED2">
        <w:rPr>
          <w:b/>
        </w:rPr>
        <w:t xml:space="preserve">a w razie konieczności </w:t>
      </w:r>
      <w:r w:rsidR="00805699" w:rsidRPr="000E7ED2">
        <w:rPr>
          <w:b/>
        </w:rPr>
        <w:t>w dyspozycji dźwig samochodowy do</w:t>
      </w:r>
      <w:r w:rsidR="004644C1" w:rsidRPr="000E7ED2">
        <w:rPr>
          <w:b/>
        </w:rPr>
        <w:t xml:space="preserve"> </w:t>
      </w:r>
      <w:r w:rsidR="00763C34" w:rsidRPr="000E7ED2">
        <w:rPr>
          <w:b/>
        </w:rPr>
        <w:t>demontaż</w:t>
      </w:r>
      <w:r w:rsidR="00805699" w:rsidRPr="000E7ED2">
        <w:rPr>
          <w:b/>
        </w:rPr>
        <w:t>u</w:t>
      </w:r>
      <w:r w:rsidR="003428CB" w:rsidRPr="000E7ED2">
        <w:rPr>
          <w:b/>
        </w:rPr>
        <w:t xml:space="preserve"> (wyciągnięcia</w:t>
      </w:r>
      <w:r w:rsidR="008B73D4" w:rsidRPr="000E7ED2">
        <w:rPr>
          <w:b/>
        </w:rPr>
        <w:t>)</w:t>
      </w:r>
      <w:r w:rsidR="00763C34" w:rsidRPr="000E7ED2">
        <w:rPr>
          <w:b/>
        </w:rPr>
        <w:t xml:space="preserve"> szandorów.</w:t>
      </w:r>
    </w:p>
    <w:p w:rsidR="006713EE" w:rsidRPr="00F3459B" w:rsidRDefault="006713EE" w:rsidP="008B5E5C">
      <w:pPr>
        <w:spacing w:after="26" w:line="244" w:lineRule="auto"/>
        <w:ind w:left="143" w:right="581" w:firstLine="715"/>
        <w:jc w:val="left"/>
      </w:pPr>
    </w:p>
    <w:p w:rsidR="006713EE" w:rsidRDefault="006713EE" w:rsidP="008B5E5C">
      <w:pPr>
        <w:spacing w:after="26" w:line="244" w:lineRule="auto"/>
        <w:ind w:left="143" w:right="581" w:firstLine="715"/>
        <w:jc w:val="left"/>
      </w:pPr>
    </w:p>
    <w:p w:rsidR="006713EE" w:rsidRDefault="006713EE" w:rsidP="008B5E5C">
      <w:pPr>
        <w:spacing w:after="26" w:line="244" w:lineRule="auto"/>
        <w:ind w:left="143" w:right="581" w:firstLine="715"/>
        <w:jc w:val="left"/>
      </w:pPr>
    </w:p>
    <w:p w:rsidR="006713EE" w:rsidRDefault="006713EE" w:rsidP="008B5E5C">
      <w:pPr>
        <w:spacing w:after="26" w:line="244" w:lineRule="auto"/>
        <w:ind w:left="143" w:right="581" w:firstLine="715"/>
        <w:jc w:val="left"/>
      </w:pPr>
    </w:p>
    <w:p w:rsidR="006713EE" w:rsidRDefault="006713EE" w:rsidP="008B5E5C">
      <w:pPr>
        <w:spacing w:after="26" w:line="244" w:lineRule="auto"/>
        <w:ind w:left="143" w:right="581" w:firstLine="715"/>
        <w:jc w:val="left"/>
      </w:pPr>
    </w:p>
    <w:p w:rsidR="00E54F65" w:rsidRDefault="00E54F65" w:rsidP="008B5E5C">
      <w:pPr>
        <w:spacing w:after="26" w:line="244" w:lineRule="auto"/>
        <w:ind w:left="143" w:right="581" w:firstLine="715"/>
        <w:jc w:val="left"/>
      </w:pPr>
    </w:p>
    <w:p w:rsidR="00E54F65" w:rsidRDefault="00E54F65" w:rsidP="008B5E5C">
      <w:pPr>
        <w:spacing w:after="26" w:line="244" w:lineRule="auto"/>
        <w:ind w:left="143" w:right="581" w:firstLine="715"/>
        <w:jc w:val="left"/>
      </w:pPr>
    </w:p>
    <w:p w:rsidR="00E54F65" w:rsidRDefault="00E54F65" w:rsidP="008B5E5C">
      <w:pPr>
        <w:spacing w:after="26" w:line="244" w:lineRule="auto"/>
        <w:ind w:left="143" w:right="581" w:firstLine="715"/>
        <w:jc w:val="left"/>
      </w:pPr>
    </w:p>
    <w:p w:rsidR="00E54F65" w:rsidRDefault="00E54F65" w:rsidP="008B5E5C">
      <w:pPr>
        <w:spacing w:after="26" w:line="244" w:lineRule="auto"/>
        <w:ind w:left="143" w:right="581" w:firstLine="715"/>
        <w:jc w:val="left"/>
      </w:pPr>
    </w:p>
    <w:p w:rsidR="00E54F65" w:rsidRDefault="00E54F65" w:rsidP="008B5E5C">
      <w:pPr>
        <w:spacing w:after="26" w:line="244" w:lineRule="auto"/>
        <w:ind w:left="143" w:right="581" w:firstLine="715"/>
        <w:jc w:val="left"/>
      </w:pPr>
    </w:p>
    <w:p w:rsidR="00E54F65" w:rsidRDefault="00E54F65" w:rsidP="008B5E5C">
      <w:pPr>
        <w:spacing w:after="26" w:line="244" w:lineRule="auto"/>
        <w:ind w:left="143" w:right="581" w:firstLine="715"/>
        <w:jc w:val="left"/>
      </w:pPr>
    </w:p>
    <w:p w:rsidR="00E54F65" w:rsidRDefault="00E54F65" w:rsidP="008B5E5C">
      <w:pPr>
        <w:spacing w:after="26" w:line="244" w:lineRule="auto"/>
        <w:ind w:left="143" w:right="581" w:firstLine="715"/>
        <w:jc w:val="left"/>
      </w:pPr>
    </w:p>
    <w:sectPr w:rsidR="00E54F65" w:rsidSect="00E36ACA">
      <w:pgSz w:w="11906" w:h="16838"/>
      <w:pgMar w:top="1418" w:right="1418" w:bottom="1418"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85D" w:rsidRDefault="0066585D" w:rsidP="00E36ACA">
      <w:pPr>
        <w:spacing w:before="0"/>
      </w:pPr>
      <w:r>
        <w:separator/>
      </w:r>
    </w:p>
  </w:endnote>
  <w:endnote w:type="continuationSeparator" w:id="0">
    <w:p w:rsidR="0066585D" w:rsidRDefault="0066585D" w:rsidP="00E36AC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ISOCPEUR">
    <w:altName w:val="Arial"/>
    <w:charset w:val="EE"/>
    <w:family w:val="swiss"/>
    <w:pitch w:val="variable"/>
    <w:sig w:usb0="00000001"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7051918"/>
      <w:docPartObj>
        <w:docPartGallery w:val="Page Numbers (Bottom of Page)"/>
        <w:docPartUnique/>
      </w:docPartObj>
    </w:sdtPr>
    <w:sdtEndPr/>
    <w:sdtContent>
      <w:p w:rsidR="00E36ACA" w:rsidRDefault="00E36ACA">
        <w:pPr>
          <w:pStyle w:val="Stopka"/>
          <w:jc w:val="right"/>
        </w:pPr>
        <w:r>
          <w:fldChar w:fldCharType="begin"/>
        </w:r>
        <w:r>
          <w:instrText>PAGE   \* MERGEFORMAT</w:instrText>
        </w:r>
        <w:r>
          <w:fldChar w:fldCharType="separate"/>
        </w:r>
        <w:r w:rsidR="0066585D">
          <w:rPr>
            <w:noProof/>
          </w:rPr>
          <w:t>1</w:t>
        </w:r>
        <w:r>
          <w:fldChar w:fldCharType="end"/>
        </w:r>
      </w:p>
    </w:sdtContent>
  </w:sdt>
  <w:p w:rsidR="00E36ACA" w:rsidRDefault="00E36AC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85D" w:rsidRDefault="0066585D" w:rsidP="00E36ACA">
      <w:pPr>
        <w:spacing w:before="0"/>
      </w:pPr>
      <w:r>
        <w:separator/>
      </w:r>
    </w:p>
  </w:footnote>
  <w:footnote w:type="continuationSeparator" w:id="0">
    <w:p w:rsidR="0066585D" w:rsidRDefault="0066585D" w:rsidP="00E36ACA">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C6030"/>
    <w:multiLevelType w:val="hybridMultilevel"/>
    <w:tmpl w:val="A6C8FB1C"/>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A60589"/>
    <w:multiLevelType w:val="hybridMultilevel"/>
    <w:tmpl w:val="182EDA46"/>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15632ABA"/>
    <w:multiLevelType w:val="hybridMultilevel"/>
    <w:tmpl w:val="C696FF98"/>
    <w:lvl w:ilvl="0" w:tplc="B6D8F72A">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1295918"/>
    <w:multiLevelType w:val="multilevel"/>
    <w:tmpl w:val="5F5CB95E"/>
    <w:lvl w:ilvl="0">
      <w:start w:val="1"/>
      <w:numFmt w:val="decimal"/>
      <w:lvlText w:val="%1"/>
      <w:lvlJc w:val="left"/>
      <w:pPr>
        <w:ind w:left="435" w:hanging="435"/>
      </w:pPr>
      <w:rPr>
        <w:rFonts w:hint="default"/>
      </w:rPr>
    </w:lvl>
    <w:lvl w:ilvl="1">
      <w:start w:val="1"/>
      <w:numFmt w:val="decimal"/>
      <w:lvlText w:val="%1.%2"/>
      <w:lvlJc w:val="left"/>
      <w:pPr>
        <w:ind w:left="764" w:hanging="435"/>
      </w:pPr>
      <w:rPr>
        <w:rFonts w:hint="default"/>
      </w:rPr>
    </w:lvl>
    <w:lvl w:ilvl="2">
      <w:start w:val="1"/>
      <w:numFmt w:val="decimal"/>
      <w:lvlText w:val="%1.%2.%3"/>
      <w:lvlJc w:val="left"/>
      <w:pPr>
        <w:ind w:left="1378" w:hanging="720"/>
      </w:pPr>
      <w:rPr>
        <w:rFonts w:hint="default"/>
      </w:rPr>
    </w:lvl>
    <w:lvl w:ilvl="3">
      <w:start w:val="1"/>
      <w:numFmt w:val="decimal"/>
      <w:lvlText w:val="%1.%2.%3.%4"/>
      <w:lvlJc w:val="left"/>
      <w:pPr>
        <w:ind w:left="1707" w:hanging="720"/>
      </w:pPr>
      <w:rPr>
        <w:rFonts w:hint="default"/>
      </w:rPr>
    </w:lvl>
    <w:lvl w:ilvl="4">
      <w:start w:val="1"/>
      <w:numFmt w:val="decimal"/>
      <w:lvlText w:val="%1.%2.%3.%4.%5"/>
      <w:lvlJc w:val="left"/>
      <w:pPr>
        <w:ind w:left="2396" w:hanging="1080"/>
      </w:pPr>
      <w:rPr>
        <w:rFonts w:hint="default"/>
      </w:rPr>
    </w:lvl>
    <w:lvl w:ilvl="5">
      <w:start w:val="1"/>
      <w:numFmt w:val="decimal"/>
      <w:lvlText w:val="%1.%2.%3.%4.%5.%6"/>
      <w:lvlJc w:val="left"/>
      <w:pPr>
        <w:ind w:left="2725" w:hanging="1080"/>
      </w:pPr>
      <w:rPr>
        <w:rFonts w:hint="default"/>
      </w:rPr>
    </w:lvl>
    <w:lvl w:ilvl="6">
      <w:start w:val="1"/>
      <w:numFmt w:val="decimal"/>
      <w:lvlText w:val="%1.%2.%3.%4.%5.%6.%7"/>
      <w:lvlJc w:val="left"/>
      <w:pPr>
        <w:ind w:left="3414" w:hanging="1440"/>
      </w:pPr>
      <w:rPr>
        <w:rFonts w:hint="default"/>
      </w:rPr>
    </w:lvl>
    <w:lvl w:ilvl="7">
      <w:start w:val="1"/>
      <w:numFmt w:val="decimal"/>
      <w:lvlText w:val="%1.%2.%3.%4.%5.%6.%7.%8"/>
      <w:lvlJc w:val="left"/>
      <w:pPr>
        <w:ind w:left="3743" w:hanging="1440"/>
      </w:pPr>
      <w:rPr>
        <w:rFonts w:hint="default"/>
      </w:rPr>
    </w:lvl>
    <w:lvl w:ilvl="8">
      <w:start w:val="1"/>
      <w:numFmt w:val="decimal"/>
      <w:lvlText w:val="%1.%2.%3.%4.%5.%6.%7.%8.%9"/>
      <w:lvlJc w:val="left"/>
      <w:pPr>
        <w:ind w:left="4432" w:hanging="1800"/>
      </w:pPr>
      <w:rPr>
        <w:rFonts w:hint="default"/>
      </w:rPr>
    </w:lvl>
  </w:abstractNum>
  <w:abstractNum w:abstractNumId="4" w15:restartNumberingAfterBreak="0">
    <w:nsid w:val="516E27D4"/>
    <w:multiLevelType w:val="hybridMultilevel"/>
    <w:tmpl w:val="4BEE7FDA"/>
    <w:lvl w:ilvl="0" w:tplc="CF047224">
      <w:start w:val="1"/>
      <w:numFmt w:val="decimal"/>
      <w:lvlText w:val="%1"/>
      <w:lvlJc w:val="left"/>
      <w:pPr>
        <w:ind w:left="689" w:hanging="360"/>
      </w:pPr>
      <w:rPr>
        <w:rFonts w:hint="default"/>
      </w:rPr>
    </w:lvl>
    <w:lvl w:ilvl="1" w:tplc="04150019" w:tentative="1">
      <w:start w:val="1"/>
      <w:numFmt w:val="lowerLetter"/>
      <w:lvlText w:val="%2."/>
      <w:lvlJc w:val="left"/>
      <w:pPr>
        <w:ind w:left="1409" w:hanging="360"/>
      </w:pPr>
    </w:lvl>
    <w:lvl w:ilvl="2" w:tplc="0415001B" w:tentative="1">
      <w:start w:val="1"/>
      <w:numFmt w:val="lowerRoman"/>
      <w:lvlText w:val="%3."/>
      <w:lvlJc w:val="right"/>
      <w:pPr>
        <w:ind w:left="2129" w:hanging="180"/>
      </w:pPr>
    </w:lvl>
    <w:lvl w:ilvl="3" w:tplc="0415000F" w:tentative="1">
      <w:start w:val="1"/>
      <w:numFmt w:val="decimal"/>
      <w:lvlText w:val="%4."/>
      <w:lvlJc w:val="left"/>
      <w:pPr>
        <w:ind w:left="2849" w:hanging="360"/>
      </w:pPr>
    </w:lvl>
    <w:lvl w:ilvl="4" w:tplc="04150019" w:tentative="1">
      <w:start w:val="1"/>
      <w:numFmt w:val="lowerLetter"/>
      <w:lvlText w:val="%5."/>
      <w:lvlJc w:val="left"/>
      <w:pPr>
        <w:ind w:left="3569" w:hanging="360"/>
      </w:pPr>
    </w:lvl>
    <w:lvl w:ilvl="5" w:tplc="0415001B" w:tentative="1">
      <w:start w:val="1"/>
      <w:numFmt w:val="lowerRoman"/>
      <w:lvlText w:val="%6."/>
      <w:lvlJc w:val="right"/>
      <w:pPr>
        <w:ind w:left="4289" w:hanging="180"/>
      </w:pPr>
    </w:lvl>
    <w:lvl w:ilvl="6" w:tplc="0415000F" w:tentative="1">
      <w:start w:val="1"/>
      <w:numFmt w:val="decimal"/>
      <w:lvlText w:val="%7."/>
      <w:lvlJc w:val="left"/>
      <w:pPr>
        <w:ind w:left="5009" w:hanging="360"/>
      </w:pPr>
    </w:lvl>
    <w:lvl w:ilvl="7" w:tplc="04150019" w:tentative="1">
      <w:start w:val="1"/>
      <w:numFmt w:val="lowerLetter"/>
      <w:lvlText w:val="%8."/>
      <w:lvlJc w:val="left"/>
      <w:pPr>
        <w:ind w:left="5729" w:hanging="360"/>
      </w:pPr>
    </w:lvl>
    <w:lvl w:ilvl="8" w:tplc="0415001B" w:tentative="1">
      <w:start w:val="1"/>
      <w:numFmt w:val="lowerRoman"/>
      <w:lvlText w:val="%9."/>
      <w:lvlJc w:val="right"/>
      <w:pPr>
        <w:ind w:left="6449" w:hanging="180"/>
      </w:pPr>
    </w:lvl>
  </w:abstractNum>
  <w:abstractNum w:abstractNumId="5" w15:restartNumberingAfterBreak="0">
    <w:nsid w:val="52834161"/>
    <w:multiLevelType w:val="hybridMultilevel"/>
    <w:tmpl w:val="0518DE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532C1308"/>
    <w:multiLevelType w:val="multilevel"/>
    <w:tmpl w:val="90B27A4A"/>
    <w:lvl w:ilvl="0">
      <w:start w:val="1"/>
      <w:numFmt w:val="decimal"/>
      <w:lvlText w:val="%1."/>
      <w:lvlJc w:val="left"/>
      <w:pPr>
        <w:ind w:left="644" w:hanging="360"/>
      </w:pPr>
      <w:rPr>
        <w:rFonts w:hint="default"/>
      </w:rPr>
    </w:lvl>
    <w:lvl w:ilvl="1">
      <w:start w:val="1"/>
      <w:numFmt w:val="decimal"/>
      <w:isLgl/>
      <w:lvlText w:val="%1.%2."/>
      <w:lvlJc w:val="left"/>
      <w:pPr>
        <w:ind w:left="568"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7" w15:restartNumberingAfterBreak="0">
    <w:nsid w:val="57F50ACD"/>
    <w:multiLevelType w:val="hybridMultilevel"/>
    <w:tmpl w:val="3468FD3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5A1F1C64"/>
    <w:multiLevelType w:val="hybridMultilevel"/>
    <w:tmpl w:val="C696FF98"/>
    <w:lvl w:ilvl="0" w:tplc="B6D8F72A">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66483577"/>
    <w:multiLevelType w:val="hybridMultilevel"/>
    <w:tmpl w:val="56DEDC68"/>
    <w:lvl w:ilvl="0" w:tplc="F670DE72">
      <w:start w:val="1"/>
      <w:numFmt w:val="decimal"/>
      <w:lvlText w:val="%1"/>
      <w:lvlJc w:val="left"/>
      <w:pPr>
        <w:ind w:left="689" w:hanging="360"/>
      </w:pPr>
      <w:rPr>
        <w:rFonts w:hint="default"/>
      </w:rPr>
    </w:lvl>
    <w:lvl w:ilvl="1" w:tplc="04150019" w:tentative="1">
      <w:start w:val="1"/>
      <w:numFmt w:val="lowerLetter"/>
      <w:lvlText w:val="%2."/>
      <w:lvlJc w:val="left"/>
      <w:pPr>
        <w:ind w:left="1409" w:hanging="360"/>
      </w:pPr>
    </w:lvl>
    <w:lvl w:ilvl="2" w:tplc="0415001B" w:tentative="1">
      <w:start w:val="1"/>
      <w:numFmt w:val="lowerRoman"/>
      <w:lvlText w:val="%3."/>
      <w:lvlJc w:val="right"/>
      <w:pPr>
        <w:ind w:left="2129" w:hanging="180"/>
      </w:pPr>
    </w:lvl>
    <w:lvl w:ilvl="3" w:tplc="0415000F" w:tentative="1">
      <w:start w:val="1"/>
      <w:numFmt w:val="decimal"/>
      <w:lvlText w:val="%4."/>
      <w:lvlJc w:val="left"/>
      <w:pPr>
        <w:ind w:left="2849" w:hanging="360"/>
      </w:pPr>
    </w:lvl>
    <w:lvl w:ilvl="4" w:tplc="04150019" w:tentative="1">
      <w:start w:val="1"/>
      <w:numFmt w:val="lowerLetter"/>
      <w:lvlText w:val="%5."/>
      <w:lvlJc w:val="left"/>
      <w:pPr>
        <w:ind w:left="3569" w:hanging="360"/>
      </w:pPr>
    </w:lvl>
    <w:lvl w:ilvl="5" w:tplc="0415001B" w:tentative="1">
      <w:start w:val="1"/>
      <w:numFmt w:val="lowerRoman"/>
      <w:lvlText w:val="%6."/>
      <w:lvlJc w:val="right"/>
      <w:pPr>
        <w:ind w:left="4289" w:hanging="180"/>
      </w:pPr>
    </w:lvl>
    <w:lvl w:ilvl="6" w:tplc="0415000F" w:tentative="1">
      <w:start w:val="1"/>
      <w:numFmt w:val="decimal"/>
      <w:lvlText w:val="%7."/>
      <w:lvlJc w:val="left"/>
      <w:pPr>
        <w:ind w:left="5009" w:hanging="360"/>
      </w:pPr>
    </w:lvl>
    <w:lvl w:ilvl="7" w:tplc="04150019" w:tentative="1">
      <w:start w:val="1"/>
      <w:numFmt w:val="lowerLetter"/>
      <w:lvlText w:val="%8."/>
      <w:lvlJc w:val="left"/>
      <w:pPr>
        <w:ind w:left="5729" w:hanging="360"/>
      </w:pPr>
    </w:lvl>
    <w:lvl w:ilvl="8" w:tplc="0415001B" w:tentative="1">
      <w:start w:val="1"/>
      <w:numFmt w:val="lowerRoman"/>
      <w:lvlText w:val="%9."/>
      <w:lvlJc w:val="right"/>
      <w:pPr>
        <w:ind w:left="6449" w:hanging="180"/>
      </w:pPr>
    </w:lvl>
  </w:abstractNum>
  <w:abstractNum w:abstractNumId="10" w15:restartNumberingAfterBreak="0">
    <w:nsid w:val="6F3D471B"/>
    <w:multiLevelType w:val="hybridMultilevel"/>
    <w:tmpl w:val="95C05A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0"/>
  </w:num>
  <w:num w:numId="3">
    <w:abstractNumId w:val="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9"/>
  </w:num>
  <w:num w:numId="8">
    <w:abstractNumId w:val="4"/>
  </w:num>
  <w:num w:numId="9">
    <w:abstractNumId w:val="1"/>
  </w:num>
  <w:num w:numId="10">
    <w:abstractNumId w:val="8"/>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C00"/>
    <w:rsid w:val="000156F7"/>
    <w:rsid w:val="000311C0"/>
    <w:rsid w:val="000325AA"/>
    <w:rsid w:val="000336E4"/>
    <w:rsid w:val="00045CC6"/>
    <w:rsid w:val="0009605A"/>
    <w:rsid w:val="000A0A0F"/>
    <w:rsid w:val="000A1CA8"/>
    <w:rsid w:val="000C59DF"/>
    <w:rsid w:val="000E7ED2"/>
    <w:rsid w:val="00102652"/>
    <w:rsid w:val="00122ECB"/>
    <w:rsid w:val="00123029"/>
    <w:rsid w:val="001261DF"/>
    <w:rsid w:val="00130F6C"/>
    <w:rsid w:val="001458B2"/>
    <w:rsid w:val="00165C8C"/>
    <w:rsid w:val="00171A8C"/>
    <w:rsid w:val="0017268A"/>
    <w:rsid w:val="00184D25"/>
    <w:rsid w:val="00196E5C"/>
    <w:rsid w:val="001A3EA5"/>
    <w:rsid w:val="001B0EB6"/>
    <w:rsid w:val="001E09DD"/>
    <w:rsid w:val="001E4749"/>
    <w:rsid w:val="00200C5A"/>
    <w:rsid w:val="002100EA"/>
    <w:rsid w:val="0021070F"/>
    <w:rsid w:val="00211471"/>
    <w:rsid w:val="00242B55"/>
    <w:rsid w:val="00257177"/>
    <w:rsid w:val="002662E1"/>
    <w:rsid w:val="00270C27"/>
    <w:rsid w:val="00296E66"/>
    <w:rsid w:val="002A7559"/>
    <w:rsid w:val="002B09D3"/>
    <w:rsid w:val="002C2E7A"/>
    <w:rsid w:val="002D2C5C"/>
    <w:rsid w:val="002E1854"/>
    <w:rsid w:val="002F47B4"/>
    <w:rsid w:val="002F4A1C"/>
    <w:rsid w:val="002F7E4D"/>
    <w:rsid w:val="00301293"/>
    <w:rsid w:val="00301938"/>
    <w:rsid w:val="003219F4"/>
    <w:rsid w:val="003428CB"/>
    <w:rsid w:val="003538F6"/>
    <w:rsid w:val="00356D31"/>
    <w:rsid w:val="0038040E"/>
    <w:rsid w:val="00384D2A"/>
    <w:rsid w:val="00395857"/>
    <w:rsid w:val="003A5F2E"/>
    <w:rsid w:val="003B28B7"/>
    <w:rsid w:val="003C21A5"/>
    <w:rsid w:val="003D7846"/>
    <w:rsid w:val="004025B2"/>
    <w:rsid w:val="004074C6"/>
    <w:rsid w:val="0041650E"/>
    <w:rsid w:val="0042069D"/>
    <w:rsid w:val="00427170"/>
    <w:rsid w:val="004271B1"/>
    <w:rsid w:val="004306F4"/>
    <w:rsid w:val="004363A6"/>
    <w:rsid w:val="004511F8"/>
    <w:rsid w:val="00451271"/>
    <w:rsid w:val="0045179B"/>
    <w:rsid w:val="00462035"/>
    <w:rsid w:val="004644C1"/>
    <w:rsid w:val="004A3A2D"/>
    <w:rsid w:val="004F6079"/>
    <w:rsid w:val="00515501"/>
    <w:rsid w:val="00524759"/>
    <w:rsid w:val="00564198"/>
    <w:rsid w:val="00572B65"/>
    <w:rsid w:val="00592B9A"/>
    <w:rsid w:val="005A6D5C"/>
    <w:rsid w:val="005C73DC"/>
    <w:rsid w:val="00614864"/>
    <w:rsid w:val="00614B9A"/>
    <w:rsid w:val="00622371"/>
    <w:rsid w:val="00634694"/>
    <w:rsid w:val="00647EB0"/>
    <w:rsid w:val="00663285"/>
    <w:rsid w:val="0066585D"/>
    <w:rsid w:val="0066626D"/>
    <w:rsid w:val="006676F2"/>
    <w:rsid w:val="006713EE"/>
    <w:rsid w:val="006761E1"/>
    <w:rsid w:val="006B4412"/>
    <w:rsid w:val="006B51CA"/>
    <w:rsid w:val="006B7902"/>
    <w:rsid w:val="006C7C58"/>
    <w:rsid w:val="006D1A1B"/>
    <w:rsid w:val="006D3CEB"/>
    <w:rsid w:val="006D5321"/>
    <w:rsid w:val="006D6A35"/>
    <w:rsid w:val="006E752B"/>
    <w:rsid w:val="006F254D"/>
    <w:rsid w:val="00717C00"/>
    <w:rsid w:val="00730F1D"/>
    <w:rsid w:val="00751ABB"/>
    <w:rsid w:val="00761A5D"/>
    <w:rsid w:val="00763C34"/>
    <w:rsid w:val="0077426B"/>
    <w:rsid w:val="0077664D"/>
    <w:rsid w:val="00784ECF"/>
    <w:rsid w:val="00794654"/>
    <w:rsid w:val="007A15E6"/>
    <w:rsid w:val="007B609E"/>
    <w:rsid w:val="007C5002"/>
    <w:rsid w:val="007D0056"/>
    <w:rsid w:val="007D07E8"/>
    <w:rsid w:val="007D5AD9"/>
    <w:rsid w:val="007F186C"/>
    <w:rsid w:val="00805699"/>
    <w:rsid w:val="00806022"/>
    <w:rsid w:val="00815D5B"/>
    <w:rsid w:val="00817EC4"/>
    <w:rsid w:val="00820B40"/>
    <w:rsid w:val="00820FD2"/>
    <w:rsid w:val="00870D5C"/>
    <w:rsid w:val="00873CCC"/>
    <w:rsid w:val="008B1951"/>
    <w:rsid w:val="008B5E5C"/>
    <w:rsid w:val="008B73D4"/>
    <w:rsid w:val="008C62CB"/>
    <w:rsid w:val="008E2154"/>
    <w:rsid w:val="008E7B5A"/>
    <w:rsid w:val="00911219"/>
    <w:rsid w:val="00923F97"/>
    <w:rsid w:val="00924B7C"/>
    <w:rsid w:val="00926875"/>
    <w:rsid w:val="00930352"/>
    <w:rsid w:val="00951CE4"/>
    <w:rsid w:val="00952CC4"/>
    <w:rsid w:val="00953918"/>
    <w:rsid w:val="00956FB9"/>
    <w:rsid w:val="009640FA"/>
    <w:rsid w:val="00977933"/>
    <w:rsid w:val="00982838"/>
    <w:rsid w:val="0098607F"/>
    <w:rsid w:val="00986A01"/>
    <w:rsid w:val="0099276B"/>
    <w:rsid w:val="00994B7A"/>
    <w:rsid w:val="009A5FDF"/>
    <w:rsid w:val="009C6376"/>
    <w:rsid w:val="009D4A19"/>
    <w:rsid w:val="00A04128"/>
    <w:rsid w:val="00A1354B"/>
    <w:rsid w:val="00A21E3C"/>
    <w:rsid w:val="00A3143C"/>
    <w:rsid w:val="00A33EE6"/>
    <w:rsid w:val="00A35A06"/>
    <w:rsid w:val="00A42F7C"/>
    <w:rsid w:val="00A80C6E"/>
    <w:rsid w:val="00A9088C"/>
    <w:rsid w:val="00AA2580"/>
    <w:rsid w:val="00AC7C5D"/>
    <w:rsid w:val="00AD1876"/>
    <w:rsid w:val="00AD68AC"/>
    <w:rsid w:val="00AE44DF"/>
    <w:rsid w:val="00AF070C"/>
    <w:rsid w:val="00AF33F6"/>
    <w:rsid w:val="00AF6C65"/>
    <w:rsid w:val="00B007F9"/>
    <w:rsid w:val="00B0178E"/>
    <w:rsid w:val="00B11185"/>
    <w:rsid w:val="00B138B4"/>
    <w:rsid w:val="00B41F77"/>
    <w:rsid w:val="00B6417A"/>
    <w:rsid w:val="00B7487E"/>
    <w:rsid w:val="00BA676F"/>
    <w:rsid w:val="00BB7E63"/>
    <w:rsid w:val="00BC4936"/>
    <w:rsid w:val="00BC76EC"/>
    <w:rsid w:val="00BD2CAC"/>
    <w:rsid w:val="00BD7C5A"/>
    <w:rsid w:val="00BE05C6"/>
    <w:rsid w:val="00BE17A9"/>
    <w:rsid w:val="00C25BE3"/>
    <w:rsid w:val="00C33A25"/>
    <w:rsid w:val="00C55C1C"/>
    <w:rsid w:val="00C97075"/>
    <w:rsid w:val="00CA3CB9"/>
    <w:rsid w:val="00CA7BC1"/>
    <w:rsid w:val="00CC291C"/>
    <w:rsid w:val="00CC4451"/>
    <w:rsid w:val="00CE1AA3"/>
    <w:rsid w:val="00CF0120"/>
    <w:rsid w:val="00D21FEC"/>
    <w:rsid w:val="00D453A7"/>
    <w:rsid w:val="00D6457C"/>
    <w:rsid w:val="00D712F9"/>
    <w:rsid w:val="00D93EA7"/>
    <w:rsid w:val="00D94E97"/>
    <w:rsid w:val="00D9577A"/>
    <w:rsid w:val="00DB4C8A"/>
    <w:rsid w:val="00DC586D"/>
    <w:rsid w:val="00DD3EAF"/>
    <w:rsid w:val="00DD5810"/>
    <w:rsid w:val="00DE4A14"/>
    <w:rsid w:val="00DE6695"/>
    <w:rsid w:val="00E020FD"/>
    <w:rsid w:val="00E068F5"/>
    <w:rsid w:val="00E10824"/>
    <w:rsid w:val="00E12318"/>
    <w:rsid w:val="00E13909"/>
    <w:rsid w:val="00E14001"/>
    <w:rsid w:val="00E20BFC"/>
    <w:rsid w:val="00E226F5"/>
    <w:rsid w:val="00E36ACA"/>
    <w:rsid w:val="00E41460"/>
    <w:rsid w:val="00E54F65"/>
    <w:rsid w:val="00E5768B"/>
    <w:rsid w:val="00E605CE"/>
    <w:rsid w:val="00E66F97"/>
    <w:rsid w:val="00E7113F"/>
    <w:rsid w:val="00E71BE1"/>
    <w:rsid w:val="00E83AC2"/>
    <w:rsid w:val="00E848A4"/>
    <w:rsid w:val="00E91FCF"/>
    <w:rsid w:val="00EA72D3"/>
    <w:rsid w:val="00EB1518"/>
    <w:rsid w:val="00EF0F09"/>
    <w:rsid w:val="00F0045D"/>
    <w:rsid w:val="00F14854"/>
    <w:rsid w:val="00F21EE6"/>
    <w:rsid w:val="00F3459B"/>
    <w:rsid w:val="00F50A81"/>
    <w:rsid w:val="00F52928"/>
    <w:rsid w:val="00F5505C"/>
    <w:rsid w:val="00F65587"/>
    <w:rsid w:val="00F7240C"/>
    <w:rsid w:val="00F821FE"/>
    <w:rsid w:val="00F83311"/>
    <w:rsid w:val="00F93942"/>
    <w:rsid w:val="00F946B6"/>
    <w:rsid w:val="00F97553"/>
    <w:rsid w:val="00FA020D"/>
    <w:rsid w:val="00FA3941"/>
    <w:rsid w:val="00FC43BE"/>
    <w:rsid w:val="00FF22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4455E7-E83E-43DB-8D39-CDA08A83A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before="36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17C00"/>
    <w:pPr>
      <w:ind w:left="720"/>
      <w:contextualSpacing/>
    </w:pPr>
  </w:style>
  <w:style w:type="paragraph" w:styleId="Tekstpodstawowy">
    <w:name w:val="Body Text"/>
    <w:basedOn w:val="Normalny"/>
    <w:link w:val="TekstpodstawowyZnak"/>
    <w:uiPriority w:val="99"/>
    <w:semiHidden/>
    <w:unhideWhenUsed/>
    <w:rsid w:val="00663285"/>
    <w:pPr>
      <w:spacing w:before="0" w:after="120"/>
      <w:jc w:val="left"/>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uiPriority w:val="99"/>
    <w:semiHidden/>
    <w:rsid w:val="00663285"/>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E36ACA"/>
    <w:pPr>
      <w:tabs>
        <w:tab w:val="center" w:pos="4536"/>
        <w:tab w:val="right" w:pos="9072"/>
      </w:tabs>
      <w:spacing w:before="0"/>
    </w:pPr>
  </w:style>
  <w:style w:type="character" w:customStyle="1" w:styleId="NagwekZnak">
    <w:name w:val="Nagłówek Znak"/>
    <w:basedOn w:val="Domylnaczcionkaakapitu"/>
    <w:link w:val="Nagwek"/>
    <w:uiPriority w:val="99"/>
    <w:rsid w:val="00E36ACA"/>
  </w:style>
  <w:style w:type="paragraph" w:styleId="Stopka">
    <w:name w:val="footer"/>
    <w:basedOn w:val="Normalny"/>
    <w:link w:val="StopkaZnak"/>
    <w:uiPriority w:val="99"/>
    <w:unhideWhenUsed/>
    <w:rsid w:val="00E36ACA"/>
    <w:pPr>
      <w:tabs>
        <w:tab w:val="center" w:pos="4536"/>
        <w:tab w:val="right" w:pos="9072"/>
      </w:tabs>
      <w:spacing w:before="0"/>
    </w:pPr>
  </w:style>
  <w:style w:type="character" w:customStyle="1" w:styleId="StopkaZnak">
    <w:name w:val="Stopka Znak"/>
    <w:basedOn w:val="Domylnaczcionkaakapitu"/>
    <w:link w:val="Stopka"/>
    <w:uiPriority w:val="99"/>
    <w:rsid w:val="00E36ACA"/>
  </w:style>
  <w:style w:type="paragraph" w:styleId="Tekstdymka">
    <w:name w:val="Balloon Text"/>
    <w:basedOn w:val="Normalny"/>
    <w:link w:val="TekstdymkaZnak"/>
    <w:uiPriority w:val="99"/>
    <w:semiHidden/>
    <w:unhideWhenUsed/>
    <w:rsid w:val="00F946B6"/>
    <w:pPr>
      <w:spacing w:before="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946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030861">
      <w:bodyDiv w:val="1"/>
      <w:marLeft w:val="0"/>
      <w:marRight w:val="0"/>
      <w:marTop w:val="0"/>
      <w:marBottom w:val="0"/>
      <w:divBdr>
        <w:top w:val="none" w:sz="0" w:space="0" w:color="auto"/>
        <w:left w:val="none" w:sz="0" w:space="0" w:color="auto"/>
        <w:bottom w:val="none" w:sz="0" w:space="0" w:color="auto"/>
        <w:right w:val="none" w:sz="0" w:space="0" w:color="auto"/>
      </w:divBdr>
    </w:div>
    <w:div w:id="185395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BB356-CE8D-437A-A812-1D231BCB8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4751</TotalTime>
  <Pages>1</Pages>
  <Words>2490</Words>
  <Characters>14940</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89</cp:revision>
  <cp:lastPrinted>2022-04-25T19:31:00Z</cp:lastPrinted>
  <dcterms:created xsi:type="dcterms:W3CDTF">2022-03-30T07:46:00Z</dcterms:created>
  <dcterms:modified xsi:type="dcterms:W3CDTF">2022-04-25T19:34:00Z</dcterms:modified>
</cp:coreProperties>
</file>