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293D" w14:textId="2F961F53" w:rsidR="00BB308C" w:rsidRPr="0035738F" w:rsidRDefault="000666F8" w:rsidP="0035738F">
      <w:pPr>
        <w:pStyle w:val="Bezodstpw"/>
        <w:spacing w:before="60" w:line="360" w:lineRule="auto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noProof/>
        </w:rPr>
        <w:drawing>
          <wp:inline distT="0" distB="0" distL="0" distR="0" wp14:anchorId="25D23B39" wp14:editId="53EF34EA">
            <wp:extent cx="1661823" cy="83866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857" cy="849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350996" w14:textId="77777777" w:rsidR="003D08E7" w:rsidRPr="0035738F" w:rsidRDefault="003D08E7" w:rsidP="0035738F">
      <w:pPr>
        <w:pStyle w:val="Bezodstpw"/>
        <w:spacing w:before="60" w:line="360" w:lineRule="auto"/>
        <w:jc w:val="center"/>
        <w:rPr>
          <w:rFonts w:ascii="Arial" w:hAnsi="Arial" w:cs="Arial"/>
          <w:b/>
          <w:bCs/>
        </w:rPr>
      </w:pPr>
    </w:p>
    <w:p w14:paraId="60BDA638" w14:textId="43AD3664" w:rsidR="003D08E7" w:rsidRPr="0035738F" w:rsidRDefault="003D08E7" w:rsidP="0035738F">
      <w:pPr>
        <w:pStyle w:val="Bezodstpw"/>
        <w:spacing w:before="60" w:line="360" w:lineRule="auto"/>
        <w:jc w:val="center"/>
        <w:rPr>
          <w:rFonts w:ascii="Arial" w:hAnsi="Arial" w:cs="Arial"/>
          <w:b/>
          <w:bCs/>
          <w:u w:val="single"/>
        </w:rPr>
      </w:pPr>
      <w:r w:rsidRPr="0035738F">
        <w:rPr>
          <w:rFonts w:ascii="Arial" w:hAnsi="Arial" w:cs="Arial"/>
          <w:b/>
          <w:bCs/>
        </w:rPr>
        <w:t>ZNAK SPRAWY</w:t>
      </w:r>
      <w:r w:rsidR="00B129BA" w:rsidRPr="0035738F">
        <w:rPr>
          <w:rFonts w:ascii="Arial" w:hAnsi="Arial" w:cs="Arial"/>
          <w:b/>
          <w:bCs/>
        </w:rPr>
        <w:t>:</w:t>
      </w:r>
      <w:r w:rsidR="003F5BC4">
        <w:rPr>
          <w:rFonts w:ascii="Arial" w:hAnsi="Arial" w:cs="Arial"/>
          <w:b/>
          <w:bCs/>
        </w:rPr>
        <w:t xml:space="preserve"> </w:t>
      </w:r>
      <w:r w:rsidRPr="0035738F">
        <w:rPr>
          <w:rFonts w:ascii="Arial" w:hAnsi="Arial" w:cs="Arial"/>
          <w:b/>
          <w:bCs/>
        </w:rPr>
        <w:t>BZP.271.1.</w:t>
      </w:r>
      <w:r w:rsidR="00723E2E">
        <w:rPr>
          <w:rFonts w:ascii="Arial" w:hAnsi="Arial" w:cs="Arial"/>
          <w:b/>
          <w:bCs/>
        </w:rPr>
        <w:t>34</w:t>
      </w:r>
      <w:r w:rsidRPr="0035738F">
        <w:rPr>
          <w:rFonts w:ascii="Arial" w:hAnsi="Arial" w:cs="Arial"/>
          <w:b/>
          <w:bCs/>
        </w:rPr>
        <w:t>.202</w:t>
      </w:r>
      <w:r w:rsidR="003C3E4C" w:rsidRPr="0035738F">
        <w:rPr>
          <w:rFonts w:ascii="Arial" w:hAnsi="Arial" w:cs="Arial"/>
          <w:b/>
          <w:bCs/>
        </w:rPr>
        <w:t>2</w:t>
      </w:r>
    </w:p>
    <w:p w14:paraId="669E8D61" w14:textId="77777777" w:rsidR="003D08E7" w:rsidRPr="0035738F" w:rsidRDefault="003D08E7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6BA2B6AD" w14:textId="77777777" w:rsidR="00BB308C" w:rsidRPr="0035738F" w:rsidRDefault="00BB308C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5C46EF06" w14:textId="77777777" w:rsidR="00BB308C" w:rsidRPr="0035738F" w:rsidRDefault="00BB308C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284CB3D7" w14:textId="77777777" w:rsidR="003D08E7" w:rsidRPr="0035738F" w:rsidRDefault="003D08E7" w:rsidP="0035738F">
      <w:pPr>
        <w:autoSpaceDE w:val="0"/>
        <w:autoSpaceDN w:val="0"/>
        <w:adjustRightInd w:val="0"/>
        <w:spacing w:after="0" w:line="360" w:lineRule="auto"/>
        <w:jc w:val="left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219BFFD8" w14:textId="77777777" w:rsidR="003D08E7" w:rsidRPr="0035738F" w:rsidRDefault="003D08E7" w:rsidP="0035738F">
      <w:pPr>
        <w:spacing w:before="60"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35738F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35738F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p w14:paraId="78B2D8E8" w14:textId="77777777" w:rsidR="003D08E7" w:rsidRPr="0035738F" w:rsidRDefault="003D08E7" w:rsidP="0035738F">
      <w:pPr>
        <w:spacing w:before="60" w:line="360" w:lineRule="auto"/>
        <w:jc w:val="center"/>
        <w:rPr>
          <w:rFonts w:ascii="Arial" w:hAnsi="Arial" w:cs="Arial"/>
          <w:b/>
        </w:rPr>
      </w:pPr>
    </w:p>
    <w:p w14:paraId="00383B84" w14:textId="77777777" w:rsidR="00BB308C" w:rsidRPr="00851B14" w:rsidRDefault="00BB308C" w:rsidP="00851B14">
      <w:pPr>
        <w:spacing w:before="60" w:line="360" w:lineRule="auto"/>
        <w:jc w:val="center"/>
        <w:rPr>
          <w:rFonts w:ascii="Arial" w:hAnsi="Arial" w:cs="Arial"/>
          <w:b/>
        </w:rPr>
      </w:pPr>
    </w:p>
    <w:bookmarkEnd w:id="0"/>
    <w:p w14:paraId="36F26761" w14:textId="3D3614C3" w:rsidR="00851B14" w:rsidRPr="00851B14" w:rsidRDefault="00851B14" w:rsidP="00F379DD">
      <w:pPr>
        <w:pStyle w:val="Standard"/>
        <w:autoSpaceDE w:val="0"/>
        <w:spacing w:line="360" w:lineRule="auto"/>
        <w:jc w:val="center"/>
        <w:rPr>
          <w:rFonts w:ascii="Arial" w:hAnsi="Arial"/>
          <w:kern w:val="1"/>
          <w:lang w:eastAsia="ar-SA"/>
        </w:rPr>
      </w:pPr>
      <w:r w:rsidRPr="00851B14">
        <w:rPr>
          <w:rFonts w:ascii="Arial" w:hAnsi="Arial"/>
          <w:kern w:val="1"/>
          <w:lang w:eastAsia="ar-SA"/>
        </w:rPr>
        <w:t xml:space="preserve">Świadczenie na rzecz mieszkańców Świnoujścia usług opieki wytchnieniowej, w ramach programu resortowego Ministra Rodziny i Polityki Społecznej pn.: „Opieka </w:t>
      </w:r>
      <w:proofErr w:type="spellStart"/>
      <w:r w:rsidRPr="00851B14">
        <w:rPr>
          <w:rFonts w:ascii="Arial" w:hAnsi="Arial"/>
          <w:kern w:val="1"/>
          <w:lang w:eastAsia="ar-SA"/>
        </w:rPr>
        <w:t>wytchnieniowa</w:t>
      </w:r>
      <w:proofErr w:type="spellEnd"/>
      <w:r w:rsidRPr="00851B14">
        <w:rPr>
          <w:rFonts w:ascii="Arial" w:hAnsi="Arial"/>
          <w:kern w:val="1"/>
          <w:lang w:eastAsia="ar-SA"/>
        </w:rPr>
        <w:t>” - edycja 2022</w:t>
      </w:r>
    </w:p>
    <w:p w14:paraId="0EA8CFC7" w14:textId="77777777" w:rsidR="000C1A33" w:rsidRPr="0035738F" w:rsidRDefault="000C1A33" w:rsidP="0035738F">
      <w:pPr>
        <w:pStyle w:val="Nagwek"/>
        <w:spacing w:line="360" w:lineRule="auto"/>
        <w:jc w:val="center"/>
        <w:rPr>
          <w:rFonts w:ascii="Arial" w:hAnsi="Arial" w:cs="Arial"/>
          <w:b/>
        </w:rPr>
      </w:pPr>
    </w:p>
    <w:p w14:paraId="7D37B671" w14:textId="77777777" w:rsidR="000C1A33" w:rsidRPr="0035738F" w:rsidRDefault="000C1A33" w:rsidP="0035738F">
      <w:pPr>
        <w:pStyle w:val="Nagwek"/>
        <w:spacing w:line="360" w:lineRule="auto"/>
        <w:jc w:val="center"/>
        <w:rPr>
          <w:rFonts w:ascii="Arial" w:hAnsi="Arial" w:cs="Arial"/>
          <w:b/>
        </w:rPr>
      </w:pPr>
    </w:p>
    <w:p w14:paraId="5D5F133F" w14:textId="77777777" w:rsidR="00BB308C" w:rsidRPr="0035738F" w:rsidRDefault="00BB308C" w:rsidP="0035738F">
      <w:pPr>
        <w:spacing w:after="0" w:line="360" w:lineRule="auto"/>
        <w:ind w:left="567" w:firstLine="426"/>
        <w:rPr>
          <w:rFonts w:ascii="Arial" w:hAnsi="Arial" w:cs="Arial"/>
          <w:b/>
        </w:rPr>
      </w:pPr>
    </w:p>
    <w:p w14:paraId="23723E04" w14:textId="77777777" w:rsidR="00BB308C" w:rsidRPr="0035738F" w:rsidRDefault="00BB308C" w:rsidP="0035738F">
      <w:pPr>
        <w:spacing w:after="0" w:line="360" w:lineRule="auto"/>
        <w:ind w:left="567" w:firstLine="426"/>
        <w:rPr>
          <w:rFonts w:ascii="Arial" w:hAnsi="Arial" w:cs="Arial"/>
          <w:b/>
        </w:rPr>
      </w:pPr>
    </w:p>
    <w:p w14:paraId="70C1E908" w14:textId="77777777" w:rsidR="00013CAF" w:rsidRPr="0035738F" w:rsidRDefault="00013CAF" w:rsidP="0035738F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  <w:u w:val="single"/>
        </w:rPr>
      </w:pPr>
    </w:p>
    <w:p w14:paraId="5A15BFFB" w14:textId="77777777" w:rsidR="003D08E7" w:rsidRPr="0035738F" w:rsidRDefault="003D08E7" w:rsidP="0035738F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b/>
          <w:bCs/>
          <w:u w:val="single"/>
        </w:rPr>
        <w:t>Zatwierdził:</w:t>
      </w:r>
    </w:p>
    <w:p w14:paraId="0F72E591" w14:textId="77777777" w:rsidR="003D08E7" w:rsidRPr="0035738F" w:rsidRDefault="003D08E7" w:rsidP="0035738F">
      <w:pPr>
        <w:pStyle w:val="Bezodstpw"/>
        <w:spacing w:before="60" w:line="360" w:lineRule="auto"/>
        <w:rPr>
          <w:rFonts w:ascii="Arial" w:hAnsi="Arial" w:cs="Arial"/>
          <w:b/>
          <w:bCs/>
        </w:rPr>
      </w:pPr>
    </w:p>
    <w:p w14:paraId="45DD95EF" w14:textId="77777777" w:rsidR="003D08E7" w:rsidRPr="0035738F" w:rsidRDefault="003D08E7" w:rsidP="0035738F">
      <w:pPr>
        <w:spacing w:line="360" w:lineRule="auto"/>
        <w:jc w:val="right"/>
        <w:rPr>
          <w:rFonts w:ascii="Arial" w:hAnsi="Arial" w:cs="Arial"/>
          <w:lang w:eastAsia="en-US"/>
        </w:rPr>
      </w:pPr>
      <w:r w:rsidRPr="0035738F">
        <w:rPr>
          <w:rFonts w:ascii="Arial" w:hAnsi="Arial" w:cs="Arial"/>
          <w:lang w:eastAsia="en-US"/>
        </w:rPr>
        <w:t>Prezydent Miasta Świnoujście</w:t>
      </w:r>
    </w:p>
    <w:p w14:paraId="60CDDCBF" w14:textId="334F4C00" w:rsidR="003D08E7" w:rsidRPr="0035738F" w:rsidRDefault="003D08E7" w:rsidP="0035738F">
      <w:pPr>
        <w:spacing w:line="360" w:lineRule="auto"/>
        <w:ind w:left="2836" w:firstLine="709"/>
        <w:jc w:val="right"/>
        <w:rPr>
          <w:rFonts w:ascii="Arial" w:hAnsi="Arial" w:cs="Arial"/>
          <w:lang w:eastAsia="en-US"/>
        </w:rPr>
      </w:pPr>
      <w:r w:rsidRPr="0035738F">
        <w:rPr>
          <w:rFonts w:ascii="Arial" w:hAnsi="Arial" w:cs="Arial"/>
          <w:lang w:eastAsia="en-US"/>
        </w:rPr>
        <w:tab/>
      </w:r>
    </w:p>
    <w:p w14:paraId="549A6CF1" w14:textId="77777777" w:rsidR="003D08E7" w:rsidRPr="0035738F" w:rsidRDefault="003D08E7" w:rsidP="0035738F">
      <w:pPr>
        <w:spacing w:before="60" w:line="360" w:lineRule="auto"/>
        <w:rPr>
          <w:rFonts w:ascii="Arial" w:hAnsi="Arial" w:cs="Arial"/>
        </w:rPr>
      </w:pPr>
    </w:p>
    <w:p w14:paraId="4352466C" w14:textId="77777777" w:rsidR="003D08E7" w:rsidRPr="0035738F" w:rsidRDefault="003D08E7" w:rsidP="0035738F">
      <w:pPr>
        <w:spacing w:before="60" w:line="360" w:lineRule="auto"/>
        <w:rPr>
          <w:rFonts w:ascii="Arial" w:hAnsi="Arial" w:cs="Arial"/>
        </w:rPr>
      </w:pPr>
    </w:p>
    <w:p w14:paraId="46647427" w14:textId="77777777" w:rsidR="00013CAF" w:rsidRPr="0035738F" w:rsidRDefault="00013CAF" w:rsidP="0035738F">
      <w:pPr>
        <w:spacing w:before="60" w:line="360" w:lineRule="auto"/>
        <w:rPr>
          <w:rFonts w:ascii="Arial" w:hAnsi="Arial" w:cs="Arial"/>
        </w:rPr>
      </w:pPr>
    </w:p>
    <w:p w14:paraId="16C8CA9F" w14:textId="7077D3BB" w:rsidR="002A7A17" w:rsidRPr="0035738F" w:rsidRDefault="003D08E7" w:rsidP="0035738F">
      <w:pPr>
        <w:spacing w:before="60" w:line="360" w:lineRule="auto"/>
        <w:jc w:val="center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Świnoujście, </w:t>
      </w:r>
      <w:r w:rsidR="0020143E">
        <w:rPr>
          <w:rFonts w:ascii="Arial" w:hAnsi="Arial" w:cs="Arial"/>
        </w:rPr>
        <w:t xml:space="preserve"> 13</w:t>
      </w:r>
      <w:r w:rsidR="00723E2E">
        <w:rPr>
          <w:rFonts w:ascii="Arial" w:hAnsi="Arial" w:cs="Arial"/>
        </w:rPr>
        <w:t xml:space="preserve"> </w:t>
      </w:r>
      <w:r w:rsidR="0059188A">
        <w:rPr>
          <w:rFonts w:ascii="Arial" w:hAnsi="Arial" w:cs="Arial"/>
        </w:rPr>
        <w:t xml:space="preserve">września </w:t>
      </w:r>
      <w:r w:rsidR="00BB308C" w:rsidRPr="0035738F">
        <w:rPr>
          <w:rFonts w:ascii="Arial" w:hAnsi="Arial" w:cs="Arial"/>
        </w:rPr>
        <w:t>2022</w:t>
      </w:r>
      <w:r w:rsidRPr="0035738F">
        <w:rPr>
          <w:rFonts w:ascii="Arial" w:hAnsi="Arial" w:cs="Arial"/>
        </w:rPr>
        <w:t xml:space="preserve"> roku</w:t>
      </w:r>
    </w:p>
    <w:p w14:paraId="3B332F10" w14:textId="77777777" w:rsidR="0035738F" w:rsidRPr="0035738F" w:rsidRDefault="0035738F" w:rsidP="0035738F">
      <w:pPr>
        <w:spacing w:before="60" w:line="360" w:lineRule="auto"/>
        <w:rPr>
          <w:rFonts w:ascii="Arial" w:hAnsi="Arial" w:cs="Arial"/>
        </w:rPr>
      </w:pPr>
    </w:p>
    <w:p w14:paraId="35A15AD2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bookmarkStart w:id="1" w:name="_Toc264373033"/>
      <w:bookmarkStart w:id="2" w:name="_Toc440969206"/>
      <w:r w:rsidRPr="0035738F">
        <w:rPr>
          <w:rFonts w:ascii="Arial" w:hAnsi="Arial" w:cs="Arial"/>
          <w:sz w:val="22"/>
          <w:szCs w:val="22"/>
        </w:rPr>
        <w:lastRenderedPageBreak/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INFORMACJE OGÓLNE</w:t>
      </w:r>
      <w:bookmarkEnd w:id="1"/>
      <w:bookmarkEnd w:id="2"/>
    </w:p>
    <w:p w14:paraId="0A25F43F" w14:textId="77777777" w:rsidR="007F2F93" w:rsidRPr="0035738F" w:rsidRDefault="007F2F93" w:rsidP="0035738F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b/>
          <w:bCs/>
        </w:rPr>
        <w:t>Nazwa i adres Zamawiającego</w:t>
      </w:r>
      <w:r w:rsidR="004870E2" w:rsidRPr="0035738F">
        <w:rPr>
          <w:rFonts w:ascii="Arial" w:hAnsi="Arial" w:cs="Arial"/>
          <w:b/>
          <w:bCs/>
        </w:rPr>
        <w:t>:</w:t>
      </w:r>
    </w:p>
    <w:p w14:paraId="6D17D313" w14:textId="1B9F23D6" w:rsidR="007F2F93" w:rsidRPr="0035738F" w:rsidRDefault="00480755" w:rsidP="0035738F">
      <w:pPr>
        <w:pStyle w:val="Nagwek2"/>
        <w:spacing w:before="0" w:line="360" w:lineRule="auto"/>
        <w:ind w:firstLine="360"/>
        <w:rPr>
          <w:rFonts w:ascii="Arial" w:hAnsi="Arial" w:cs="Arial"/>
          <w:b w:val="0"/>
          <w:bCs w:val="0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Gmina Miasto Świnoujście</w:t>
      </w:r>
      <w:r w:rsidR="009D586A" w:rsidRPr="0035738F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  <w:r w:rsidR="009E68C2" w:rsidRPr="0035738F">
        <w:rPr>
          <w:rFonts w:ascii="Arial" w:hAnsi="Arial" w:cs="Arial"/>
          <w:b w:val="0"/>
          <w:bCs w:val="0"/>
          <w:sz w:val="22"/>
          <w:szCs w:val="22"/>
        </w:rPr>
        <w:t>,</w:t>
      </w:r>
      <w:r w:rsidR="00080B54" w:rsidRPr="0035738F">
        <w:rPr>
          <w:rFonts w:ascii="Arial" w:hAnsi="Arial" w:cs="Arial"/>
          <w:b w:val="0"/>
          <w:bCs w:val="0"/>
          <w:sz w:val="22"/>
          <w:szCs w:val="22"/>
        </w:rPr>
        <w:t xml:space="preserve"> NIP </w:t>
      </w:r>
      <w:r w:rsidR="007E7452" w:rsidRPr="007E7452">
        <w:rPr>
          <w:rFonts w:ascii="Arial" w:hAnsi="Arial" w:cs="Arial"/>
          <w:b w:val="0"/>
          <w:bCs w:val="0"/>
          <w:sz w:val="22"/>
          <w:szCs w:val="22"/>
        </w:rPr>
        <w:t>8551571375</w:t>
      </w:r>
    </w:p>
    <w:p w14:paraId="460976F7" w14:textId="77777777" w:rsidR="009D586A" w:rsidRPr="0035738F" w:rsidRDefault="007F2F93" w:rsidP="0035738F">
      <w:pPr>
        <w:autoSpaceDE w:val="0"/>
        <w:autoSpaceDN w:val="0"/>
        <w:adjustRightInd w:val="0"/>
        <w:spacing w:after="0" w:line="360" w:lineRule="auto"/>
        <w:ind w:left="284" w:firstLine="7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Adres do korespondencji: </w:t>
      </w:r>
      <w:r w:rsidR="00480755" w:rsidRPr="0035738F">
        <w:rPr>
          <w:rFonts w:ascii="Arial" w:hAnsi="Arial" w:cs="Arial"/>
        </w:rPr>
        <w:t xml:space="preserve">72-600 </w:t>
      </w:r>
      <w:r w:rsidR="00912C0E" w:rsidRPr="0035738F">
        <w:rPr>
          <w:rFonts w:ascii="Arial" w:hAnsi="Arial" w:cs="Arial"/>
        </w:rPr>
        <w:t>Ś</w:t>
      </w:r>
      <w:r w:rsidR="00480755" w:rsidRPr="0035738F">
        <w:rPr>
          <w:rFonts w:ascii="Arial" w:hAnsi="Arial" w:cs="Arial"/>
        </w:rPr>
        <w:t>winoujście, ul. Wojska Polskiego 1/5</w:t>
      </w:r>
    </w:p>
    <w:p w14:paraId="7425AD55" w14:textId="6A98BBB9" w:rsidR="00480755" w:rsidRPr="002F56A7" w:rsidRDefault="007F2F93" w:rsidP="0035738F">
      <w:pPr>
        <w:spacing w:after="0" w:line="360" w:lineRule="auto"/>
        <w:ind w:left="360"/>
        <w:rPr>
          <w:rFonts w:ascii="Arial" w:hAnsi="Arial" w:cs="Arial"/>
          <w:lang w:val="en-US"/>
        </w:rPr>
      </w:pPr>
      <w:r w:rsidRPr="002F56A7">
        <w:rPr>
          <w:rFonts w:ascii="Arial" w:hAnsi="Arial" w:cs="Arial"/>
          <w:lang w:val="en-US"/>
        </w:rPr>
        <w:t>Tel:</w:t>
      </w:r>
      <w:r w:rsidR="007E7452" w:rsidRPr="002F56A7">
        <w:rPr>
          <w:rFonts w:ascii="Arial" w:hAnsi="Arial" w:cs="Arial"/>
          <w:lang w:val="en-US"/>
        </w:rPr>
        <w:t xml:space="preserve"> (91) 321 24 25</w:t>
      </w:r>
    </w:p>
    <w:p w14:paraId="64777A48" w14:textId="37FA0D47" w:rsidR="00F538D6" w:rsidRPr="002F56A7" w:rsidRDefault="00F538D6" w:rsidP="0035738F">
      <w:pPr>
        <w:spacing w:after="0" w:line="360" w:lineRule="auto"/>
        <w:ind w:left="360"/>
        <w:rPr>
          <w:rFonts w:ascii="Arial" w:hAnsi="Arial" w:cs="Arial"/>
          <w:lang w:val="en-US"/>
        </w:rPr>
      </w:pPr>
      <w:r w:rsidRPr="002F56A7">
        <w:rPr>
          <w:rFonts w:ascii="Arial" w:hAnsi="Arial" w:cs="Arial"/>
          <w:lang w:val="en-US"/>
        </w:rPr>
        <w:t>E</w:t>
      </w:r>
      <w:r w:rsidR="007F2F93" w:rsidRPr="002F56A7">
        <w:rPr>
          <w:rFonts w:ascii="Arial" w:hAnsi="Arial" w:cs="Arial"/>
          <w:lang w:val="en-US"/>
        </w:rPr>
        <w:t>-mail</w:t>
      </w:r>
      <w:r w:rsidR="00480755" w:rsidRPr="002F56A7">
        <w:rPr>
          <w:rFonts w:ascii="Arial" w:hAnsi="Arial" w:cs="Arial"/>
          <w:lang w:val="en-US"/>
        </w:rPr>
        <w:t>:</w:t>
      </w:r>
      <w:r w:rsidR="008B0793" w:rsidRPr="002F56A7">
        <w:rPr>
          <w:rFonts w:ascii="Arial" w:hAnsi="Arial" w:cs="Arial"/>
          <w:lang w:val="en-US"/>
        </w:rPr>
        <w:t xml:space="preserve"> </w:t>
      </w:r>
      <w:hyperlink r:id="rId9" w:history="1">
        <w:r w:rsidR="001F3213" w:rsidRPr="002F56A7">
          <w:rPr>
            <w:rStyle w:val="Hipercze"/>
            <w:rFonts w:ascii="Arial" w:hAnsi="Arial" w:cs="Arial"/>
            <w:lang w:val="en-US"/>
          </w:rPr>
          <w:t>bzp@um.swinoujscie.pl</w:t>
        </w:r>
      </w:hyperlink>
    </w:p>
    <w:p w14:paraId="569B0548" w14:textId="77777777" w:rsidR="007F2F93" w:rsidRPr="0035738F" w:rsidRDefault="00F538D6" w:rsidP="0035738F">
      <w:pPr>
        <w:spacing w:after="0" w:line="360" w:lineRule="auto"/>
        <w:ind w:firstLine="357"/>
        <w:rPr>
          <w:rFonts w:ascii="Arial" w:hAnsi="Arial" w:cs="Arial"/>
          <w:color w:val="0000FF"/>
          <w:u w:val="single"/>
        </w:rPr>
      </w:pPr>
      <w:bookmarkStart w:id="3" w:name="_Hlk61288478"/>
      <w:r w:rsidRPr="0035738F">
        <w:rPr>
          <w:rFonts w:ascii="Arial" w:hAnsi="Arial" w:cs="Arial"/>
        </w:rPr>
        <w:t>S</w:t>
      </w:r>
      <w:r w:rsidR="007F2F93" w:rsidRPr="0035738F">
        <w:rPr>
          <w:rFonts w:ascii="Arial" w:hAnsi="Arial" w:cs="Arial"/>
        </w:rPr>
        <w:t xml:space="preserve">trona internetowa: </w:t>
      </w:r>
      <w:r w:rsidR="00D70178" w:rsidRPr="0035738F">
        <w:rPr>
          <w:rFonts w:ascii="Arial" w:hAnsi="Arial" w:cs="Arial"/>
        </w:rPr>
        <w:t xml:space="preserve">www.platformazakupowa.pl/um_swinoujscie; </w:t>
      </w:r>
    </w:p>
    <w:bookmarkEnd w:id="3"/>
    <w:p w14:paraId="14266EEE" w14:textId="7A0F60A2" w:rsidR="007F2F93" w:rsidRPr="0035738F" w:rsidRDefault="00851B14" w:rsidP="007E745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F2F93" w:rsidRPr="0035738F">
        <w:rPr>
          <w:rFonts w:ascii="Arial" w:hAnsi="Arial" w:cs="Arial"/>
        </w:rPr>
        <w:t xml:space="preserve">Godziny urzędowania Zamawiającego: od poniedziałku do piątku od godz. </w:t>
      </w:r>
      <w:r w:rsidR="009D586A" w:rsidRPr="0035738F">
        <w:rPr>
          <w:rFonts w:ascii="Arial" w:hAnsi="Arial" w:cs="Arial"/>
        </w:rPr>
        <w:t>7</w:t>
      </w:r>
      <w:r w:rsidR="007F2F93" w:rsidRPr="0035738F">
        <w:rPr>
          <w:rFonts w:ascii="Arial" w:hAnsi="Arial" w:cs="Arial"/>
        </w:rPr>
        <w:t>.</w:t>
      </w:r>
      <w:r w:rsidR="00BB308C" w:rsidRPr="0035738F">
        <w:rPr>
          <w:rFonts w:ascii="Arial" w:hAnsi="Arial" w:cs="Arial"/>
        </w:rPr>
        <w:t>0</w:t>
      </w:r>
      <w:r w:rsidR="007F2F93" w:rsidRPr="0035738F">
        <w:rPr>
          <w:rFonts w:ascii="Arial" w:hAnsi="Arial" w:cs="Arial"/>
        </w:rPr>
        <w:t xml:space="preserve">0 do godz. </w:t>
      </w:r>
      <w:r>
        <w:rPr>
          <w:rFonts w:ascii="Arial" w:hAnsi="Arial" w:cs="Arial"/>
        </w:rPr>
        <w:t xml:space="preserve">    </w:t>
      </w:r>
      <w:r w:rsidR="007F2F93" w:rsidRPr="0035738F">
        <w:rPr>
          <w:rFonts w:ascii="Arial" w:hAnsi="Arial" w:cs="Arial"/>
        </w:rPr>
        <w:t>1</w:t>
      </w:r>
      <w:r w:rsidR="00ED4EBB" w:rsidRPr="0035738F">
        <w:rPr>
          <w:rFonts w:ascii="Arial" w:hAnsi="Arial" w:cs="Arial"/>
        </w:rPr>
        <w:t>5</w:t>
      </w:r>
      <w:r w:rsidR="007F2F93" w:rsidRPr="0035738F">
        <w:rPr>
          <w:rFonts w:ascii="Arial" w:hAnsi="Arial" w:cs="Arial"/>
        </w:rPr>
        <w:t>.</w:t>
      </w:r>
      <w:r w:rsidR="00BB308C" w:rsidRPr="0035738F">
        <w:rPr>
          <w:rFonts w:ascii="Arial" w:hAnsi="Arial" w:cs="Arial"/>
        </w:rPr>
        <w:t>0</w:t>
      </w:r>
      <w:r w:rsidR="009D586A" w:rsidRPr="0035738F">
        <w:rPr>
          <w:rFonts w:ascii="Arial" w:hAnsi="Arial" w:cs="Arial"/>
        </w:rPr>
        <w:t>0</w:t>
      </w:r>
    </w:p>
    <w:p w14:paraId="217A56C9" w14:textId="77777777" w:rsidR="00B63968" w:rsidRPr="0035738F" w:rsidRDefault="007F2F93" w:rsidP="0035738F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</w:rPr>
      </w:pPr>
      <w:bookmarkStart w:id="4" w:name="_Toc440969207"/>
      <w:r w:rsidRPr="0035738F">
        <w:rPr>
          <w:rFonts w:ascii="Arial" w:hAnsi="Arial" w:cs="Arial"/>
          <w:b/>
          <w:bCs/>
          <w:iCs/>
        </w:rPr>
        <w:t>Tryb udzielenia zamówienia</w:t>
      </w:r>
      <w:r w:rsidR="004870E2" w:rsidRPr="0035738F">
        <w:rPr>
          <w:rFonts w:ascii="Arial" w:hAnsi="Arial" w:cs="Arial"/>
          <w:b/>
          <w:bCs/>
          <w:iCs/>
        </w:rPr>
        <w:t>:</w:t>
      </w:r>
    </w:p>
    <w:p w14:paraId="6D602AF1" w14:textId="0685A5C0" w:rsidR="00A52FC3" w:rsidRPr="0035738F" w:rsidRDefault="007F2F93" w:rsidP="0035738F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  <w:iCs/>
        </w:rPr>
        <w:t>Postępowanie prowadzone jest w trybie</w:t>
      </w:r>
      <w:r w:rsidR="00A52FC3" w:rsidRPr="0035738F">
        <w:rPr>
          <w:rFonts w:ascii="Arial" w:hAnsi="Arial" w:cs="Arial"/>
          <w:bCs/>
          <w:iCs/>
        </w:rPr>
        <w:t xml:space="preserve"> podstawowym bez negocjacji</w:t>
      </w:r>
      <w:r w:rsidRPr="0035738F">
        <w:rPr>
          <w:rFonts w:ascii="Arial" w:hAnsi="Arial" w:cs="Arial"/>
          <w:bCs/>
          <w:iCs/>
        </w:rPr>
        <w:t xml:space="preserve">, </w:t>
      </w:r>
      <w:r w:rsidR="00F538D6" w:rsidRPr="0035738F">
        <w:rPr>
          <w:rFonts w:ascii="Arial" w:hAnsi="Arial" w:cs="Arial"/>
          <w:bCs/>
          <w:iCs/>
        </w:rPr>
        <w:t xml:space="preserve">o </w:t>
      </w:r>
      <w:r w:rsidR="00A52FC3" w:rsidRPr="0035738F">
        <w:rPr>
          <w:rFonts w:ascii="Arial" w:hAnsi="Arial" w:cs="Arial"/>
          <w:bCs/>
          <w:iCs/>
        </w:rPr>
        <w:t>wartości zamówienia mniejszej niż</w:t>
      </w:r>
      <w:r w:rsidR="00F538D6" w:rsidRPr="0035738F">
        <w:rPr>
          <w:rFonts w:ascii="Arial" w:hAnsi="Arial" w:cs="Arial"/>
          <w:bCs/>
          <w:iCs/>
        </w:rPr>
        <w:t xml:space="preserve"> pro</w:t>
      </w:r>
      <w:r w:rsidR="00A52FC3" w:rsidRPr="0035738F">
        <w:rPr>
          <w:rFonts w:ascii="Arial" w:hAnsi="Arial" w:cs="Arial"/>
          <w:bCs/>
          <w:iCs/>
        </w:rPr>
        <w:t>gi</w:t>
      </w:r>
      <w:r w:rsidR="00F538D6" w:rsidRPr="0035738F">
        <w:rPr>
          <w:rFonts w:ascii="Arial" w:hAnsi="Arial" w:cs="Arial"/>
          <w:bCs/>
          <w:iCs/>
        </w:rPr>
        <w:t xml:space="preserve"> </w:t>
      </w:r>
      <w:proofErr w:type="spellStart"/>
      <w:r w:rsidR="00F538D6" w:rsidRPr="0035738F">
        <w:rPr>
          <w:rFonts w:ascii="Arial" w:hAnsi="Arial" w:cs="Arial"/>
          <w:bCs/>
          <w:iCs/>
        </w:rPr>
        <w:t>unijn</w:t>
      </w:r>
      <w:r w:rsidR="00A52FC3" w:rsidRPr="0035738F">
        <w:rPr>
          <w:rFonts w:ascii="Arial" w:hAnsi="Arial" w:cs="Arial"/>
          <w:bCs/>
          <w:iCs/>
        </w:rPr>
        <w:t>e</w:t>
      </w:r>
      <w:r w:rsidR="00F538D6" w:rsidRPr="0035738F">
        <w:rPr>
          <w:rFonts w:ascii="Arial" w:hAnsi="Arial" w:cs="Arial"/>
          <w:bCs/>
          <w:iCs/>
        </w:rPr>
        <w:t>,</w:t>
      </w:r>
      <w:r w:rsidR="00A52FC3" w:rsidRPr="0035738F">
        <w:rPr>
          <w:rFonts w:ascii="Arial" w:hAnsi="Arial" w:cs="Arial"/>
          <w:bCs/>
          <w:iCs/>
        </w:rPr>
        <w:t>o</w:t>
      </w:r>
      <w:proofErr w:type="spellEnd"/>
      <w:r w:rsidR="00A52FC3" w:rsidRPr="0035738F">
        <w:rPr>
          <w:rFonts w:ascii="Arial" w:hAnsi="Arial" w:cs="Arial"/>
          <w:bCs/>
          <w:iCs/>
        </w:rPr>
        <w:t xml:space="preserve"> którym mowa w art. 275 pkt 1) </w:t>
      </w:r>
      <w:r w:rsidRPr="0035738F">
        <w:rPr>
          <w:rFonts w:ascii="Arial" w:hAnsi="Arial" w:cs="Arial"/>
          <w:bCs/>
          <w:iCs/>
        </w:rPr>
        <w:t xml:space="preserve"> ustawy z dnia </w:t>
      </w:r>
      <w:r w:rsidR="00F538D6" w:rsidRPr="0035738F">
        <w:rPr>
          <w:rFonts w:ascii="Arial" w:hAnsi="Arial" w:cs="Arial"/>
          <w:bCs/>
          <w:iCs/>
        </w:rPr>
        <w:t>11</w:t>
      </w:r>
      <w:r w:rsidRPr="0035738F">
        <w:rPr>
          <w:rFonts w:ascii="Arial" w:hAnsi="Arial" w:cs="Arial"/>
          <w:bCs/>
          <w:iCs/>
        </w:rPr>
        <w:t>.</w:t>
      </w:r>
      <w:r w:rsidR="00F538D6" w:rsidRPr="0035738F">
        <w:rPr>
          <w:rFonts w:ascii="Arial" w:hAnsi="Arial" w:cs="Arial"/>
          <w:bCs/>
          <w:iCs/>
        </w:rPr>
        <w:t>09</w:t>
      </w:r>
      <w:r w:rsidRPr="0035738F">
        <w:rPr>
          <w:rFonts w:ascii="Arial" w:hAnsi="Arial" w:cs="Arial"/>
          <w:bCs/>
          <w:iCs/>
        </w:rPr>
        <w:t>.20</w:t>
      </w:r>
      <w:r w:rsidR="00F538D6" w:rsidRPr="0035738F">
        <w:rPr>
          <w:rFonts w:ascii="Arial" w:hAnsi="Arial" w:cs="Arial"/>
          <w:bCs/>
          <w:iCs/>
        </w:rPr>
        <w:t>19</w:t>
      </w:r>
      <w:r w:rsidRPr="0035738F">
        <w:rPr>
          <w:rFonts w:ascii="Arial" w:hAnsi="Arial" w:cs="Arial"/>
          <w:bCs/>
          <w:iCs/>
        </w:rPr>
        <w:t xml:space="preserve"> r. – Prawo zamówi</w:t>
      </w:r>
      <w:r w:rsidR="00B35765" w:rsidRPr="0035738F">
        <w:rPr>
          <w:rFonts w:ascii="Arial" w:hAnsi="Arial" w:cs="Arial"/>
          <w:bCs/>
          <w:iCs/>
        </w:rPr>
        <w:t>eń publiczn</w:t>
      </w:r>
      <w:r w:rsidR="00723E2E">
        <w:rPr>
          <w:rFonts w:ascii="Arial" w:hAnsi="Arial" w:cs="Arial"/>
          <w:bCs/>
          <w:iCs/>
        </w:rPr>
        <w:t>ych  (Dz. U. z 2022 poz. 1710</w:t>
      </w:r>
      <w:r w:rsidRPr="0035738F">
        <w:rPr>
          <w:rFonts w:ascii="Arial" w:hAnsi="Arial" w:cs="Arial"/>
          <w:bCs/>
          <w:iCs/>
        </w:rPr>
        <w:t>) (dalej jako „</w:t>
      </w:r>
      <w:r w:rsidR="00556034" w:rsidRPr="0035738F">
        <w:rPr>
          <w:rFonts w:ascii="Arial" w:hAnsi="Arial" w:cs="Arial"/>
          <w:bCs/>
          <w:iCs/>
        </w:rPr>
        <w:t xml:space="preserve">ustawa </w:t>
      </w:r>
      <w:r w:rsidRPr="0035738F">
        <w:rPr>
          <w:rFonts w:ascii="Arial" w:hAnsi="Arial" w:cs="Arial"/>
          <w:bCs/>
          <w:iCs/>
        </w:rPr>
        <w:t>Pzp”). Zastosowanie mają także akty wykonawcze do ustawy Pzp</w:t>
      </w:r>
      <w:r w:rsidR="00556034" w:rsidRPr="0035738F">
        <w:rPr>
          <w:rFonts w:ascii="Arial" w:hAnsi="Arial" w:cs="Arial"/>
          <w:bCs/>
          <w:iCs/>
        </w:rPr>
        <w:t>.</w:t>
      </w:r>
    </w:p>
    <w:p w14:paraId="1D5C5C29" w14:textId="09A7326D" w:rsidR="00414C98" w:rsidRPr="007620E8" w:rsidRDefault="00B20AD7" w:rsidP="0035738F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  <w:color w:val="FF0000"/>
        </w:rPr>
      </w:pPr>
      <w:r w:rsidRPr="0035738F">
        <w:rPr>
          <w:rFonts w:ascii="Arial" w:hAnsi="Arial" w:cs="Arial"/>
          <w:bCs/>
        </w:rPr>
        <w:t>P</w:t>
      </w:r>
      <w:r w:rsidR="00A52FC3" w:rsidRPr="0035738F">
        <w:rPr>
          <w:rFonts w:ascii="Arial" w:hAnsi="Arial" w:cs="Arial"/>
          <w:bCs/>
        </w:rPr>
        <w:t>ostępowanie prowadzone jest za pośrednictwem platformy zakupowej dostępnej pod adresem internetowym:</w:t>
      </w:r>
      <w:hyperlink r:id="rId10" w:history="1">
        <w:r w:rsidR="00414C98" w:rsidRPr="0035738F">
          <w:rPr>
            <w:rStyle w:val="Hipercze"/>
            <w:rFonts w:ascii="Arial" w:hAnsi="Arial" w:cs="Arial"/>
            <w:bCs/>
          </w:rPr>
          <w:t>www.platformazakupowa.pl/um_swinoujscie</w:t>
        </w:r>
      </w:hyperlink>
      <w:r w:rsidR="00414C98" w:rsidRPr="00171448">
        <w:rPr>
          <w:rFonts w:ascii="Arial" w:hAnsi="Arial" w:cs="Arial"/>
          <w:bCs/>
        </w:rPr>
        <w:t>.</w:t>
      </w:r>
    </w:p>
    <w:p w14:paraId="7B484710" w14:textId="77777777" w:rsidR="007F2F93" w:rsidRPr="0035738F" w:rsidRDefault="007F2F93" w:rsidP="0035738F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1EDB3D88" w14:textId="77777777" w:rsidR="007F2F93" w:rsidRPr="0035738F" w:rsidRDefault="007F2F93" w:rsidP="0035738F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35738F">
        <w:rPr>
          <w:rFonts w:ascii="Arial" w:hAnsi="Arial" w:cs="Arial"/>
          <w:bCs/>
        </w:rPr>
        <w:t>t.j</w:t>
      </w:r>
      <w:proofErr w:type="spellEnd"/>
      <w:r w:rsidR="00556034" w:rsidRPr="0035738F">
        <w:rPr>
          <w:rFonts w:ascii="Arial" w:hAnsi="Arial" w:cs="Arial"/>
          <w:bCs/>
        </w:rPr>
        <w:t>.</w:t>
      </w:r>
      <w:r w:rsidRPr="0035738F">
        <w:rPr>
          <w:rFonts w:ascii="Arial" w:hAnsi="Arial" w:cs="Arial"/>
          <w:bCs/>
        </w:rPr>
        <w:t xml:space="preserve"> Dz. U. 20</w:t>
      </w:r>
      <w:r w:rsidR="00556034" w:rsidRPr="0035738F">
        <w:rPr>
          <w:rFonts w:ascii="Arial" w:hAnsi="Arial" w:cs="Arial"/>
          <w:bCs/>
        </w:rPr>
        <w:t>20</w:t>
      </w:r>
      <w:r w:rsidRPr="0035738F">
        <w:rPr>
          <w:rFonts w:ascii="Arial" w:hAnsi="Arial" w:cs="Arial"/>
          <w:bCs/>
        </w:rPr>
        <w:t xml:space="preserve"> r. poz. 1</w:t>
      </w:r>
      <w:r w:rsidR="00556034" w:rsidRPr="0035738F">
        <w:rPr>
          <w:rFonts w:ascii="Arial" w:hAnsi="Arial" w:cs="Arial"/>
          <w:bCs/>
        </w:rPr>
        <w:t>740</w:t>
      </w:r>
      <w:r w:rsidRPr="0035738F">
        <w:rPr>
          <w:rFonts w:ascii="Arial" w:hAnsi="Arial" w:cs="Arial"/>
          <w:bCs/>
        </w:rPr>
        <w:t>), jeżeli przepisy ustawy Pzp nie stanowią inaczej.</w:t>
      </w:r>
    </w:p>
    <w:p w14:paraId="790ED07E" w14:textId="77777777" w:rsidR="00047128" w:rsidRPr="0035738F" w:rsidRDefault="00047128" w:rsidP="0035738F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bCs/>
          <w:iCs/>
        </w:rPr>
      </w:pPr>
    </w:p>
    <w:p w14:paraId="48617652" w14:textId="77777777" w:rsidR="00D52CEB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II</w:t>
      </w:r>
      <w:r w:rsidRPr="0035738F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4"/>
    </w:p>
    <w:p w14:paraId="3E9BA77C" w14:textId="0054FB27" w:rsidR="00851B14" w:rsidRPr="00851B14" w:rsidRDefault="00851B14" w:rsidP="00787593">
      <w:pPr>
        <w:numPr>
          <w:ilvl w:val="0"/>
          <w:numId w:val="7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</w:t>
      </w:r>
      <w:r w:rsidR="00D52CEB" w:rsidRPr="0035738F">
        <w:rPr>
          <w:rFonts w:ascii="Arial" w:hAnsi="Arial" w:cs="Arial"/>
        </w:rPr>
        <w:t xml:space="preserve"> </w:t>
      </w:r>
      <w:r w:rsidRPr="00851B14">
        <w:rPr>
          <w:rFonts w:ascii="Arial" w:hAnsi="Arial" w:cs="Arial"/>
        </w:rPr>
        <w:t>świadczenie na rzecz mieszkańców Świnoujścia usług opieki wytchnieniowej, w ramach pobytu całodobowego w ośrodku/placówce wpisanej do rejestru właściwego wojewody zapewniającej całodobową opiekę osobom niepełnosprawnym w</w:t>
      </w:r>
      <w:r>
        <w:rPr>
          <w:rFonts w:ascii="Arial" w:hAnsi="Arial" w:cs="Arial"/>
        </w:rPr>
        <w:t> </w:t>
      </w:r>
      <w:r w:rsidRPr="00851B14">
        <w:rPr>
          <w:rFonts w:ascii="Arial" w:hAnsi="Arial" w:cs="Arial"/>
        </w:rPr>
        <w:t xml:space="preserve">ramach resortowego Programu Ministra Rodziny i Polityki Społecznej pn.: „Opieka wytchnieniowa" - edycja 2022,  finansowanego ze środków Funduszu Solidarnościowego. </w:t>
      </w:r>
    </w:p>
    <w:p w14:paraId="02F979B2" w14:textId="77777777" w:rsidR="00033935" w:rsidRPr="0035738F" w:rsidRDefault="003D08E7" w:rsidP="00787593">
      <w:pPr>
        <w:numPr>
          <w:ilvl w:val="0"/>
          <w:numId w:val="7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  <w:b/>
          <w:bCs/>
          <w:iCs/>
        </w:rPr>
        <w:t>Przedmiot</w:t>
      </w:r>
      <w:r w:rsidRPr="0035738F">
        <w:rPr>
          <w:rFonts w:ascii="Arial" w:hAnsi="Arial" w:cs="Arial"/>
        </w:rPr>
        <w:t xml:space="preserve"> zamówienia odpowiada następującym kodom CPV:</w:t>
      </w:r>
    </w:p>
    <w:p w14:paraId="37BE5B23" w14:textId="22138650" w:rsidR="00033935" w:rsidRDefault="00033935" w:rsidP="0035738F">
      <w:pPr>
        <w:pStyle w:val="Akapitzlist"/>
        <w:spacing w:after="0" w:line="360" w:lineRule="auto"/>
        <w:ind w:left="709"/>
        <w:rPr>
          <w:rFonts w:ascii="Arial" w:hAnsi="Arial" w:cs="Arial"/>
        </w:rPr>
      </w:pPr>
      <w:r w:rsidRPr="0035738F">
        <w:rPr>
          <w:rFonts w:ascii="Arial" w:hAnsi="Arial" w:cs="Arial"/>
        </w:rPr>
        <w:t>Główny kod CPV:</w:t>
      </w:r>
    </w:p>
    <w:p w14:paraId="6214631B" w14:textId="777ABAA6" w:rsidR="0040416A" w:rsidRDefault="0040416A" w:rsidP="0035738F">
      <w:pPr>
        <w:pStyle w:val="Akapitzlist"/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0416A">
        <w:rPr>
          <w:rFonts w:ascii="Arial" w:hAnsi="Arial" w:cs="Arial"/>
        </w:rPr>
        <w:t>85311200-4</w:t>
      </w:r>
      <w:r>
        <w:rPr>
          <w:rFonts w:ascii="Arial" w:hAnsi="Arial" w:cs="Arial"/>
        </w:rPr>
        <w:t xml:space="preserve">- usługi opieki społecznej dla osób niepełnosprawnych </w:t>
      </w:r>
    </w:p>
    <w:p w14:paraId="596F1ADF" w14:textId="77777777" w:rsidR="008E27A3" w:rsidRDefault="00093E79" w:rsidP="008E27A3">
      <w:pPr>
        <w:pStyle w:val="Akapitzlist"/>
        <w:numPr>
          <w:ilvl w:val="0"/>
          <w:numId w:val="89"/>
        </w:numPr>
        <w:spacing w:after="0" w:line="360" w:lineRule="auto"/>
        <w:rPr>
          <w:rFonts w:ascii="Arial" w:hAnsi="Arial" w:cs="Arial"/>
        </w:rPr>
      </w:pPr>
      <w:r w:rsidRPr="00093E79">
        <w:rPr>
          <w:rFonts w:ascii="Arial" w:hAnsi="Arial" w:cs="Arial"/>
        </w:rPr>
        <w:t>Usługa opieki wytchnieniowej skierowana jest do członków rodzin lub opiekunów dorosłych osób z niepełnosprawnością, zamieszkujących na terenie Gminy Miasto Świnoujście posiadających</w:t>
      </w:r>
      <w:r w:rsidR="00394C82">
        <w:rPr>
          <w:rFonts w:ascii="Arial" w:hAnsi="Arial" w:cs="Arial"/>
        </w:rPr>
        <w:t>:</w:t>
      </w:r>
    </w:p>
    <w:p w14:paraId="7CF67164" w14:textId="77777777" w:rsidR="008E27A3" w:rsidRDefault="00093E79" w:rsidP="008E27A3">
      <w:pPr>
        <w:pStyle w:val="Akapitzlist"/>
        <w:numPr>
          <w:ilvl w:val="1"/>
          <w:numId w:val="89"/>
        </w:numPr>
        <w:spacing w:after="0" w:line="360" w:lineRule="auto"/>
        <w:rPr>
          <w:rFonts w:ascii="Arial" w:hAnsi="Arial" w:cs="Arial"/>
        </w:rPr>
      </w:pPr>
      <w:r w:rsidRPr="008E27A3">
        <w:rPr>
          <w:rFonts w:ascii="Arial" w:hAnsi="Arial" w:cs="Arial"/>
        </w:rPr>
        <w:t xml:space="preserve">orzeczenie o znacznym stopniu niepełnosprawności (zgodnie z ustawą z dnia 27 sierpnia 1997 r. o rehabilitacji zawodowej i społecznej oraz zatrudnianiu osób niepełnosprawnych (Dz. U. z 2021 r. poz. 573 ze zm.) albo </w:t>
      </w:r>
    </w:p>
    <w:p w14:paraId="5733A8C7" w14:textId="1EA00BEE" w:rsidR="00093E79" w:rsidRPr="008E27A3" w:rsidRDefault="00093E79" w:rsidP="008E27A3">
      <w:pPr>
        <w:pStyle w:val="Akapitzlist"/>
        <w:numPr>
          <w:ilvl w:val="1"/>
          <w:numId w:val="89"/>
        </w:numPr>
        <w:spacing w:after="0" w:line="360" w:lineRule="auto"/>
        <w:rPr>
          <w:rFonts w:ascii="Arial" w:hAnsi="Arial" w:cs="Arial"/>
        </w:rPr>
      </w:pPr>
      <w:r w:rsidRPr="008E27A3">
        <w:rPr>
          <w:rFonts w:ascii="Arial" w:hAnsi="Arial" w:cs="Arial"/>
        </w:rPr>
        <w:lastRenderedPageBreak/>
        <w:t xml:space="preserve">orzeczenie traktowane na równi z orzeczeniem o znacznym stopniem niepełnosprawności (zgodnie z art. 5 i art. 62 ww. ustawy z dnia 27 sierpnia 1997 r. o rehabilitacji zawodowej i społecznej oraz zatrudnianiu osób niepełnosprawnych). </w:t>
      </w:r>
    </w:p>
    <w:p w14:paraId="52270EBE" w14:textId="77777777" w:rsidR="008E27A3" w:rsidRDefault="00093E79" w:rsidP="008E27A3">
      <w:pPr>
        <w:pStyle w:val="Akapitzlist"/>
        <w:spacing w:after="0" w:line="360" w:lineRule="auto"/>
        <w:ind w:left="360"/>
        <w:rPr>
          <w:rFonts w:ascii="Arial" w:hAnsi="Arial" w:cs="Arial"/>
        </w:rPr>
      </w:pPr>
      <w:r w:rsidRPr="00093E79">
        <w:rPr>
          <w:rFonts w:ascii="Arial" w:hAnsi="Arial" w:cs="Arial"/>
        </w:rPr>
        <w:t>Świadczenie usługi opieki wytchnieniowej w ramach pobytu całodobowego w ośrodku/placówce obejmuje limit 14 dni na jednego uczestnika.</w:t>
      </w:r>
      <w:r>
        <w:rPr>
          <w:rFonts w:ascii="Arial" w:hAnsi="Arial" w:cs="Arial"/>
        </w:rPr>
        <w:t xml:space="preserve"> </w:t>
      </w:r>
      <w:r w:rsidRPr="00093E79">
        <w:rPr>
          <w:rFonts w:ascii="Arial" w:hAnsi="Arial" w:cs="Arial"/>
        </w:rPr>
        <w:t>Usługa opieki wytchnieniow</w:t>
      </w:r>
      <w:r>
        <w:rPr>
          <w:rFonts w:ascii="Arial" w:hAnsi="Arial" w:cs="Arial"/>
        </w:rPr>
        <w:t xml:space="preserve">ej  ma  być wykonywana zgodnie </w:t>
      </w:r>
      <w:r w:rsidRPr="00093E79">
        <w:rPr>
          <w:rFonts w:ascii="Arial" w:hAnsi="Arial" w:cs="Arial"/>
        </w:rPr>
        <w:t>z opisem przedmiotu zamówienia stanowiącym  załącznik nr 1  do SWZ.</w:t>
      </w:r>
    </w:p>
    <w:p w14:paraId="736C1B6C" w14:textId="77777777" w:rsidR="0036324F" w:rsidRDefault="00394C82" w:rsidP="0036324F">
      <w:pPr>
        <w:pStyle w:val="Akapitzlist"/>
        <w:numPr>
          <w:ilvl w:val="0"/>
          <w:numId w:val="90"/>
        </w:numPr>
        <w:spacing w:after="0" w:line="360" w:lineRule="auto"/>
        <w:rPr>
          <w:rFonts w:ascii="Arial" w:hAnsi="Arial" w:cs="Arial"/>
        </w:rPr>
      </w:pPr>
      <w:r w:rsidRPr="008E27A3">
        <w:rPr>
          <w:rFonts w:ascii="Arial" w:hAnsi="Arial" w:cs="Arial"/>
        </w:rPr>
        <w:t>Stosownie do treści art. 95 PZP Zamawiający wymaga, aby Wykonawca zatrudniał na podstawie umowy o pracę osobę wykonującą czynności objęte zakresem przedmiotu Umowy, jeżeli wykonywanie tych czynności polega na wykonywaniu pracy w rozumieniu art. 22 §1 ustawy z dnia 26 czerwca 1974 r. - Kodeks pracy (Dz. U. z 2022 r. poz. 1510 ze zm.); Zamawiający wymaga zatrudnienia w formie stosunku pracy przy realizacji przedmiotu umowy osoby wykonujące czynności pielęgniarskie (osoby zatrudnione na stanowisku pielęgniarki / pielęgniarza).</w:t>
      </w:r>
    </w:p>
    <w:p w14:paraId="075885BC" w14:textId="77777777" w:rsidR="0036324F" w:rsidRDefault="00391B8F" w:rsidP="0036324F">
      <w:pPr>
        <w:pStyle w:val="Akapitzlist"/>
        <w:numPr>
          <w:ilvl w:val="0"/>
          <w:numId w:val="90"/>
        </w:numPr>
        <w:spacing w:after="0" w:line="360" w:lineRule="auto"/>
        <w:rPr>
          <w:rFonts w:ascii="Arial" w:hAnsi="Arial" w:cs="Arial"/>
        </w:rPr>
      </w:pPr>
      <w:r w:rsidRPr="0036324F">
        <w:rPr>
          <w:rFonts w:ascii="Arial" w:hAnsi="Arial" w:cs="Arial"/>
        </w:rPr>
        <w:t>Wymagania dotyczące zatrudnienia w/w osób, zostały szczegółowo określone w projekcie umowy stanowiącym zał</w:t>
      </w:r>
      <w:r w:rsidR="009E4F26" w:rsidRPr="0036324F">
        <w:rPr>
          <w:rFonts w:ascii="Arial" w:hAnsi="Arial" w:cs="Arial"/>
        </w:rPr>
        <w:t>ącznik</w:t>
      </w:r>
      <w:r w:rsidRPr="0036324F">
        <w:rPr>
          <w:rFonts w:ascii="Arial" w:hAnsi="Arial" w:cs="Arial"/>
        </w:rPr>
        <w:t xml:space="preserve"> nr </w:t>
      </w:r>
      <w:r w:rsidR="0089427A" w:rsidRPr="0036324F">
        <w:rPr>
          <w:rFonts w:ascii="Arial" w:hAnsi="Arial" w:cs="Arial"/>
        </w:rPr>
        <w:t>6</w:t>
      </w:r>
      <w:r w:rsidRPr="0036324F">
        <w:rPr>
          <w:rFonts w:ascii="Arial" w:hAnsi="Arial" w:cs="Arial"/>
        </w:rPr>
        <w:t xml:space="preserve"> do </w:t>
      </w:r>
      <w:r w:rsidR="0074407F" w:rsidRPr="0036324F">
        <w:rPr>
          <w:rFonts w:ascii="Arial" w:hAnsi="Arial" w:cs="Arial"/>
        </w:rPr>
        <w:t>SWZ</w:t>
      </w:r>
      <w:r w:rsidRPr="0036324F">
        <w:rPr>
          <w:rFonts w:ascii="Arial" w:hAnsi="Arial" w:cs="Arial"/>
        </w:rPr>
        <w:t xml:space="preserve">. Umowa reguluje także: sposób udokumentowania zatrudnienia osób, o których mowa w </w:t>
      </w:r>
      <w:r w:rsidR="00D74812" w:rsidRPr="0036324F">
        <w:rPr>
          <w:rFonts w:ascii="Arial" w:hAnsi="Arial" w:cs="Arial"/>
        </w:rPr>
        <w:t xml:space="preserve">art. 95 </w:t>
      </w:r>
      <w:r w:rsidRPr="0036324F">
        <w:rPr>
          <w:rFonts w:ascii="Arial" w:hAnsi="Arial" w:cs="Arial"/>
        </w:rPr>
        <w:t xml:space="preserve">ustawy Pzp, uprawnienia Zamawiającego w zakresie kontroli spełniania przez Wykonawcę wymagań o których mowa w art. </w:t>
      </w:r>
      <w:r w:rsidR="00D74812" w:rsidRPr="0036324F">
        <w:rPr>
          <w:rFonts w:ascii="Arial" w:hAnsi="Arial" w:cs="Arial"/>
        </w:rPr>
        <w:t>95</w:t>
      </w:r>
      <w:r w:rsidRPr="0036324F">
        <w:rPr>
          <w:rFonts w:ascii="Arial" w:hAnsi="Arial" w:cs="Arial"/>
        </w:rPr>
        <w:t xml:space="preserve"> ustawy Pzp, sankcje z</w:t>
      </w:r>
      <w:r w:rsidR="00E3310D" w:rsidRPr="0036324F">
        <w:rPr>
          <w:rFonts w:ascii="Arial" w:hAnsi="Arial" w:cs="Arial"/>
        </w:rPr>
        <w:t> </w:t>
      </w:r>
      <w:r w:rsidRPr="0036324F">
        <w:rPr>
          <w:rFonts w:ascii="Arial" w:hAnsi="Arial" w:cs="Arial"/>
        </w:rPr>
        <w:t>tytułu niespełnienia tych wymagań, rodzaj czynności niezbędnych do realizacji zamówienia, których dotyczą wymagania zatrudnienia na podstawie umowy o pracę przez Wykonawcę lub</w:t>
      </w:r>
      <w:r w:rsidR="00E3310D" w:rsidRPr="0036324F">
        <w:rPr>
          <w:rFonts w:ascii="Arial" w:hAnsi="Arial" w:cs="Arial"/>
        </w:rPr>
        <w:t> </w:t>
      </w:r>
      <w:r w:rsidRPr="0036324F">
        <w:rPr>
          <w:rFonts w:ascii="Arial" w:hAnsi="Arial" w:cs="Arial"/>
        </w:rPr>
        <w:t>podwykonawcę osób wykonujących czynności w trakcie realizacji zamówienia.</w:t>
      </w:r>
    </w:p>
    <w:p w14:paraId="3D2DDDEE" w14:textId="77777777" w:rsidR="0036324F" w:rsidRDefault="00394C82" w:rsidP="0036324F">
      <w:pPr>
        <w:pStyle w:val="Akapitzlist"/>
        <w:numPr>
          <w:ilvl w:val="0"/>
          <w:numId w:val="90"/>
        </w:numPr>
        <w:spacing w:after="0" w:line="360" w:lineRule="auto"/>
        <w:rPr>
          <w:rFonts w:ascii="Arial" w:hAnsi="Arial" w:cs="Arial"/>
        </w:rPr>
      </w:pPr>
      <w:r w:rsidRPr="0036324F">
        <w:rPr>
          <w:rFonts w:ascii="Arial" w:hAnsi="Arial" w:cs="Arial"/>
        </w:rPr>
        <w:t>Zamawiający zastrzega, że o zamówienie mogą ubiegać się wyłącznie wykonawcy z sektora prywatnego.</w:t>
      </w:r>
    </w:p>
    <w:p w14:paraId="6BB896F6" w14:textId="7C394C37" w:rsidR="002600A2" w:rsidRPr="0036324F" w:rsidRDefault="002600A2" w:rsidP="0036324F">
      <w:pPr>
        <w:pStyle w:val="Akapitzlist"/>
        <w:numPr>
          <w:ilvl w:val="0"/>
          <w:numId w:val="90"/>
        </w:numPr>
        <w:spacing w:after="0" w:line="360" w:lineRule="auto"/>
        <w:rPr>
          <w:rFonts w:ascii="Arial" w:hAnsi="Arial" w:cs="Arial"/>
        </w:rPr>
      </w:pPr>
      <w:r w:rsidRPr="0036324F">
        <w:rPr>
          <w:rFonts w:ascii="Arial" w:hAnsi="Arial" w:cs="Arial"/>
        </w:rPr>
        <w:t xml:space="preserve">Zadanie realizowane jest w ramach programu resortowego Ministra Rodziny i Polityki Społecznej pn. : „Opieka Wytchnieniowa”- edycja 2022. Zadanie finansowane ze środków pochodzących z Funduszu Solidarnościowego. </w:t>
      </w:r>
    </w:p>
    <w:p w14:paraId="17A8EB67" w14:textId="77777777" w:rsidR="0098724D" w:rsidRPr="0035738F" w:rsidRDefault="0098724D" w:rsidP="0035738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</w:p>
    <w:p w14:paraId="465B8B7C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bookmarkStart w:id="5" w:name="_Toc360626579"/>
      <w:r w:rsidRPr="0035738F">
        <w:rPr>
          <w:rFonts w:ascii="Arial" w:hAnsi="Arial" w:cs="Arial"/>
          <w:sz w:val="22"/>
          <w:szCs w:val="22"/>
        </w:rPr>
        <w:t>III.</w:t>
      </w:r>
      <w:r w:rsidR="00047128" w:rsidRPr="0035738F">
        <w:rPr>
          <w:rFonts w:ascii="Arial" w:hAnsi="Arial" w:cs="Arial"/>
          <w:sz w:val="22"/>
          <w:szCs w:val="22"/>
        </w:rPr>
        <w:t xml:space="preserve"> </w:t>
      </w:r>
      <w:r w:rsidRPr="0035738F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5"/>
    </w:p>
    <w:p w14:paraId="75F9A418" w14:textId="1F5C49C6" w:rsidR="00943825" w:rsidRPr="004537B6" w:rsidRDefault="006B29BE" w:rsidP="004537B6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 w:rsidRPr="004537B6">
        <w:rPr>
          <w:rFonts w:ascii="Arial" w:hAnsi="Arial" w:cs="Arial"/>
        </w:rPr>
        <w:t>Zamawiający nie dopusz</w:t>
      </w:r>
      <w:r w:rsidR="002E0DE7" w:rsidRPr="004537B6">
        <w:rPr>
          <w:rFonts w:ascii="Arial" w:hAnsi="Arial" w:cs="Arial"/>
        </w:rPr>
        <w:t>c</w:t>
      </w:r>
      <w:r w:rsidR="00943825" w:rsidRPr="004537B6">
        <w:rPr>
          <w:rFonts w:ascii="Arial" w:hAnsi="Arial" w:cs="Arial"/>
        </w:rPr>
        <w:t>za składania</w:t>
      </w:r>
      <w:r w:rsidR="004537B6">
        <w:rPr>
          <w:rFonts w:ascii="Arial" w:hAnsi="Arial" w:cs="Arial"/>
        </w:rPr>
        <w:t xml:space="preserve"> ofert częściowych. Zamawiający nie przewiduje podziału zamówienia </w:t>
      </w:r>
      <w:r w:rsidR="004537B6" w:rsidRPr="004537B6">
        <w:rPr>
          <w:rFonts w:ascii="Arial" w:hAnsi="Arial" w:cs="Arial"/>
        </w:rPr>
        <w:t xml:space="preserve">z uwagi na charakter przedmiotu zamówienia tj. objęcie osób z </w:t>
      </w:r>
      <w:r w:rsidR="004537B6">
        <w:rPr>
          <w:rFonts w:ascii="Arial" w:hAnsi="Arial" w:cs="Arial"/>
        </w:rPr>
        <w:t> </w:t>
      </w:r>
      <w:r w:rsidR="004537B6" w:rsidRPr="004537B6">
        <w:rPr>
          <w:rFonts w:ascii="Arial" w:hAnsi="Arial" w:cs="Arial"/>
        </w:rPr>
        <w:t>niepełnosprawnościami specjalistyczną formą opieki poprzez zapewnienie wsparcia całodobowego przy udziale wykwalifikowanej kadry i konieczność przestrzegania jednolitego poziomu świadczenia specjalistycznej usługi dla wszystkich uczestników oddziaływania.</w:t>
      </w:r>
    </w:p>
    <w:p w14:paraId="2558C707" w14:textId="77777777" w:rsidR="006B29BE" w:rsidRPr="0035738F" w:rsidRDefault="006B29BE" w:rsidP="0035738F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dopuszcza składania ofert wariantowych.</w:t>
      </w:r>
    </w:p>
    <w:p w14:paraId="59D82CE3" w14:textId="77777777" w:rsidR="006B29BE" w:rsidRPr="0035738F" w:rsidRDefault="006B29BE" w:rsidP="0035738F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przewiduje zawarcia umowy ramowej.</w:t>
      </w:r>
    </w:p>
    <w:p w14:paraId="553ED608" w14:textId="77777777" w:rsidR="006B29BE" w:rsidRPr="0035738F" w:rsidRDefault="006B29BE" w:rsidP="0035738F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przewiduje zastosowania aukcji elektronicznej.</w:t>
      </w:r>
    </w:p>
    <w:p w14:paraId="66A5DB61" w14:textId="77777777" w:rsidR="00936603" w:rsidRPr="0035738F" w:rsidRDefault="009C5940" w:rsidP="0035738F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>Zamawiający</w:t>
      </w:r>
      <w:r w:rsidR="0063179E" w:rsidRPr="0035738F">
        <w:rPr>
          <w:rFonts w:ascii="Arial" w:hAnsi="Arial" w:cs="Arial"/>
        </w:rPr>
        <w:t xml:space="preserve"> nie</w:t>
      </w:r>
      <w:r w:rsidR="003D4EBD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>przewiduje udzielenia zamówień</w:t>
      </w:r>
      <w:r w:rsidR="00936603" w:rsidRPr="0035738F">
        <w:rPr>
          <w:rFonts w:ascii="Arial" w:hAnsi="Arial" w:cs="Arial"/>
        </w:rPr>
        <w:t>, o których mowa w art. 214 ust. 1 pkt 7 ustawy Pzp</w:t>
      </w:r>
      <w:r w:rsidR="0063179E" w:rsidRPr="0035738F">
        <w:rPr>
          <w:rFonts w:ascii="Arial" w:hAnsi="Arial" w:cs="Arial"/>
        </w:rPr>
        <w:t>.</w:t>
      </w:r>
    </w:p>
    <w:p w14:paraId="03DDF65A" w14:textId="77777777" w:rsidR="006B29BE" w:rsidRPr="0035738F" w:rsidRDefault="006B29BE" w:rsidP="0035738F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nie przewiduje zwrotu kosztów udziału w postępowaniu z wyjątkiem sytuacji, </w:t>
      </w:r>
      <w:r w:rsidRPr="0035738F">
        <w:rPr>
          <w:rFonts w:ascii="Arial" w:hAnsi="Arial" w:cs="Arial"/>
        </w:rPr>
        <w:br/>
        <w:t xml:space="preserve">o której mowa w art. </w:t>
      </w:r>
      <w:r w:rsidR="00C16562" w:rsidRPr="0035738F">
        <w:rPr>
          <w:rFonts w:ascii="Arial" w:hAnsi="Arial" w:cs="Arial"/>
        </w:rPr>
        <w:t>261</w:t>
      </w:r>
      <w:r w:rsidRPr="0035738F">
        <w:rPr>
          <w:rFonts w:ascii="Arial" w:hAnsi="Arial" w:cs="Arial"/>
        </w:rPr>
        <w:t xml:space="preserve"> ustawy Pzp.</w:t>
      </w:r>
    </w:p>
    <w:p w14:paraId="75409390" w14:textId="77777777" w:rsidR="00047128" w:rsidRPr="0035738F" w:rsidRDefault="00047128" w:rsidP="0035738F">
      <w:pPr>
        <w:pStyle w:val="Tekstpodstawowywcity"/>
        <w:tabs>
          <w:tab w:val="left" w:pos="426"/>
          <w:tab w:val="left" w:pos="709"/>
        </w:tabs>
        <w:spacing w:after="0" w:line="360" w:lineRule="auto"/>
        <w:ind w:left="426"/>
        <w:rPr>
          <w:rFonts w:ascii="Arial" w:hAnsi="Arial" w:cs="Arial"/>
        </w:rPr>
      </w:pPr>
    </w:p>
    <w:p w14:paraId="4969F658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IV. </w:t>
      </w:r>
      <w:r w:rsidRPr="0035738F">
        <w:rPr>
          <w:rFonts w:ascii="Arial" w:hAnsi="Arial" w:cs="Arial"/>
          <w:sz w:val="22"/>
          <w:szCs w:val="22"/>
          <w:u w:val="single"/>
        </w:rPr>
        <w:t>PODWYKONAWCY</w:t>
      </w:r>
    </w:p>
    <w:p w14:paraId="011C71B4" w14:textId="77777777" w:rsidR="006B29BE" w:rsidRPr="0035738F" w:rsidRDefault="006B29BE" w:rsidP="0035738F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Wykonawca może powierzyć zgodnie z treścią złożonej oferty, wykonanie części </w:t>
      </w:r>
      <w:r w:rsidR="00F770B9" w:rsidRPr="0035738F">
        <w:rPr>
          <w:rFonts w:ascii="Arial" w:hAnsi="Arial" w:cs="Arial"/>
        </w:rPr>
        <w:t>usług</w:t>
      </w:r>
      <w:r w:rsidRPr="0035738F">
        <w:rPr>
          <w:rFonts w:ascii="Arial" w:hAnsi="Arial" w:cs="Arial"/>
        </w:rPr>
        <w:t xml:space="preserve"> podwykonawcom pod warunkiem, że posiadają oni kwalifikacje do ich wykonania.</w:t>
      </w:r>
    </w:p>
    <w:p w14:paraId="3B42B0CD" w14:textId="77777777" w:rsidR="006B29BE" w:rsidRPr="0035738F" w:rsidRDefault="006B29BE" w:rsidP="0035738F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i podania przez </w:t>
      </w:r>
      <w:r w:rsidR="00DB16C8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 xml:space="preserve">ykonawcę firm </w:t>
      </w:r>
      <w:r w:rsidR="003146F8" w:rsidRPr="0035738F">
        <w:rPr>
          <w:rFonts w:ascii="Arial" w:hAnsi="Arial" w:cs="Arial"/>
        </w:rPr>
        <w:t>podwykonawców (o ile są znane)</w:t>
      </w:r>
      <w:r w:rsidRPr="0035738F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08857AF9" w14:textId="77777777" w:rsidR="006B29BE" w:rsidRPr="0035738F" w:rsidRDefault="006B29BE" w:rsidP="0035738F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35738F">
        <w:rPr>
          <w:rFonts w:ascii="Arial" w:hAnsi="Arial" w:cs="Arial"/>
        </w:rPr>
        <w:t>118</w:t>
      </w:r>
      <w:r w:rsidRPr="0035738F">
        <w:rPr>
          <w:rFonts w:ascii="Arial" w:hAnsi="Arial" w:cs="Arial"/>
        </w:rPr>
        <w:t xml:space="preserve"> ust. 1</w:t>
      </w:r>
      <w:r w:rsidR="00EA7043" w:rsidRPr="0035738F">
        <w:rPr>
          <w:rFonts w:ascii="Arial" w:hAnsi="Arial" w:cs="Arial"/>
        </w:rPr>
        <w:t xml:space="preserve"> u</w:t>
      </w:r>
      <w:r w:rsidR="00042ADD" w:rsidRPr="0035738F">
        <w:rPr>
          <w:rFonts w:ascii="Arial" w:hAnsi="Arial" w:cs="Arial"/>
        </w:rPr>
        <w:t>stawy</w:t>
      </w:r>
      <w:r w:rsidR="00EA7043" w:rsidRPr="0035738F">
        <w:rPr>
          <w:rFonts w:ascii="Arial" w:hAnsi="Arial" w:cs="Arial"/>
        </w:rPr>
        <w:t xml:space="preserve"> Pzp</w:t>
      </w:r>
      <w:r w:rsidRPr="0035738F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03CB60E0" w14:textId="77777777" w:rsidR="006B29BE" w:rsidRPr="0035738F" w:rsidRDefault="006B29BE" w:rsidP="0035738F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Powierzenie wykonania części zamówienia podwykonawcom nie zwalnia Wykonawcy </w:t>
      </w:r>
      <w:r w:rsidRPr="0035738F">
        <w:rPr>
          <w:rFonts w:ascii="Arial" w:hAnsi="Arial" w:cs="Arial"/>
        </w:rPr>
        <w:br/>
        <w:t xml:space="preserve">z odpowiedzialności za należyte wykonanie tego zamówienia. </w:t>
      </w:r>
    </w:p>
    <w:p w14:paraId="2C50309E" w14:textId="77777777" w:rsidR="00047128" w:rsidRPr="0035738F" w:rsidRDefault="00047128" w:rsidP="0035738F">
      <w:pPr>
        <w:spacing w:after="0" w:line="360" w:lineRule="auto"/>
        <w:ind w:left="425"/>
        <w:rPr>
          <w:rFonts w:ascii="Arial" w:hAnsi="Arial" w:cs="Arial"/>
        </w:rPr>
      </w:pPr>
    </w:p>
    <w:p w14:paraId="0A41CF19" w14:textId="4C2622FD" w:rsidR="00E52839" w:rsidRPr="00E52839" w:rsidRDefault="006B29BE" w:rsidP="00E52839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V. </w:t>
      </w:r>
      <w:r w:rsidRPr="0035738F">
        <w:rPr>
          <w:rFonts w:ascii="Arial" w:hAnsi="Arial" w:cs="Arial"/>
          <w:sz w:val="22"/>
          <w:szCs w:val="22"/>
          <w:u w:val="single"/>
        </w:rPr>
        <w:t>TERMIN REALIZACJI ZAMÓWIENIA</w:t>
      </w:r>
      <w:bookmarkStart w:id="6" w:name="_Toc440969209"/>
      <w:bookmarkStart w:id="7" w:name="_Toc229903808"/>
    </w:p>
    <w:p w14:paraId="6C608153" w14:textId="624C5BE6" w:rsidR="00E52839" w:rsidRPr="00E52839" w:rsidRDefault="00E52839" w:rsidP="00E52839">
      <w:pPr>
        <w:pStyle w:val="Default"/>
        <w:spacing w:after="0" w:line="360" w:lineRule="auto"/>
        <w:rPr>
          <w:rFonts w:eastAsiaTheme="minorHAnsi"/>
          <w:lang w:eastAsia="en-US"/>
        </w:rPr>
      </w:pPr>
      <w:r w:rsidRPr="00E52839">
        <w:rPr>
          <w:rFonts w:eastAsiaTheme="minorHAnsi"/>
          <w:lang w:eastAsia="en-US"/>
        </w:rPr>
        <w:t xml:space="preserve">Od dnia podpisania umowy do dnia 31 grudnia 2022 roku.  </w:t>
      </w:r>
    </w:p>
    <w:p w14:paraId="2BDEA668" w14:textId="77777777" w:rsidR="006B29BE" w:rsidRPr="0035738F" w:rsidRDefault="006B29BE" w:rsidP="0035738F">
      <w:pPr>
        <w:shd w:val="clear" w:color="auto" w:fill="E5DFEC"/>
        <w:spacing w:after="0" w:line="360" w:lineRule="auto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  <w:bCs/>
          <w:spacing w:val="20"/>
          <w:shd w:val="clear" w:color="auto" w:fill="CCC0D9"/>
        </w:rPr>
        <w:t>VI.</w:t>
      </w:r>
      <w:r w:rsidRPr="0035738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 WARUNKI UDZIAŁU W POSTĘPOWANIU </w:t>
      </w:r>
    </w:p>
    <w:p w14:paraId="17A2A3EC" w14:textId="77777777" w:rsidR="006B29BE" w:rsidRPr="0035738F" w:rsidRDefault="006B29BE" w:rsidP="0035738F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 udzielenie zamówienia mogą ubiegać się wykonawcy, którzy: </w:t>
      </w:r>
    </w:p>
    <w:p w14:paraId="55775ACB" w14:textId="77777777" w:rsidR="006B29BE" w:rsidRPr="0035738F" w:rsidRDefault="006B29BE" w:rsidP="0035738F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nie podlegają wykluczeniu;</w:t>
      </w:r>
    </w:p>
    <w:p w14:paraId="5EE2F137" w14:textId="77777777" w:rsidR="006B29BE" w:rsidRPr="0035738F" w:rsidRDefault="006B29BE" w:rsidP="0035738F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spełniają warunki udziału w postępowaniu dotyczące:</w:t>
      </w:r>
    </w:p>
    <w:p w14:paraId="434CB228" w14:textId="77777777" w:rsidR="00F0359D" w:rsidRPr="0035738F" w:rsidRDefault="00F0359D" w:rsidP="0035738F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b/>
          <w:bCs/>
        </w:rPr>
        <w:t>zdolności do występowania w obrocie gospodarczym:</w:t>
      </w:r>
    </w:p>
    <w:p w14:paraId="705B86F0" w14:textId="37774929" w:rsidR="00F0359D" w:rsidRDefault="00F0359D" w:rsidP="0090612B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nie stawia warunku w ww. zakresie. </w:t>
      </w:r>
    </w:p>
    <w:p w14:paraId="13A555E0" w14:textId="0FF25A0B" w:rsidR="0090612B" w:rsidRDefault="0090612B" w:rsidP="0090612B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  <w:b/>
        </w:rPr>
      </w:pPr>
      <w:r w:rsidRPr="0090612B">
        <w:rPr>
          <w:rFonts w:ascii="Arial" w:hAnsi="Arial" w:cs="Arial"/>
          <w:b/>
        </w:rPr>
        <w:t>sytuacji ekonomicznej lub finansowej:</w:t>
      </w:r>
    </w:p>
    <w:p w14:paraId="039E418A" w14:textId="7CBEFC13" w:rsidR="0090612B" w:rsidRPr="005D5CC6" w:rsidRDefault="0090612B" w:rsidP="005D5CC6">
      <w:pPr>
        <w:pStyle w:val="Akapitzlist"/>
        <w:autoSpaceDE w:val="0"/>
        <w:autoSpaceDN w:val="0"/>
        <w:adjustRightInd w:val="0"/>
        <w:spacing w:after="0" w:line="360" w:lineRule="auto"/>
        <w:ind w:left="1134"/>
        <w:contextualSpacing w:val="0"/>
        <w:rPr>
          <w:rFonts w:ascii="Arial" w:hAnsi="Arial" w:cs="Arial"/>
        </w:rPr>
      </w:pPr>
      <w:r w:rsidRPr="0090612B">
        <w:rPr>
          <w:rFonts w:ascii="Arial" w:hAnsi="Arial" w:cs="Arial"/>
        </w:rPr>
        <w:t>1.2.1.02 Zamawiający nie stawia warunku w ww. zakresie.</w:t>
      </w:r>
    </w:p>
    <w:p w14:paraId="0254A04C" w14:textId="3E93D2AD" w:rsidR="006B29BE" w:rsidRPr="00B00C39" w:rsidRDefault="006B29BE" w:rsidP="0035738F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</w:rPr>
      </w:pPr>
      <w:r w:rsidRPr="0035738F">
        <w:rPr>
          <w:rFonts w:ascii="Arial" w:eastAsia="Calibri" w:hAnsi="Arial" w:cs="Arial"/>
          <w:b/>
          <w:bCs/>
        </w:rPr>
        <w:t>uprawnień do prowadzenia określonej działalności</w:t>
      </w:r>
      <w:r w:rsidR="00F0359D" w:rsidRPr="0035738F">
        <w:rPr>
          <w:rFonts w:ascii="Arial" w:eastAsia="Calibri" w:hAnsi="Arial" w:cs="Arial"/>
          <w:b/>
          <w:bCs/>
        </w:rPr>
        <w:t xml:space="preserve"> gospodarczej lub</w:t>
      </w:r>
      <w:r w:rsidRPr="0035738F">
        <w:rPr>
          <w:rFonts w:ascii="Arial" w:eastAsia="Calibri" w:hAnsi="Arial" w:cs="Arial"/>
          <w:b/>
          <w:bCs/>
        </w:rPr>
        <w:t xml:space="preserve"> zawodowej</w:t>
      </w:r>
      <w:r w:rsidR="00B00C39">
        <w:rPr>
          <w:rFonts w:ascii="Arial" w:eastAsia="Calibri" w:hAnsi="Arial" w:cs="Arial"/>
          <w:b/>
          <w:bCs/>
        </w:rPr>
        <w:t xml:space="preserve">, </w:t>
      </w:r>
      <w:r w:rsidR="00B00C39" w:rsidRPr="00171448">
        <w:rPr>
          <w:rFonts w:ascii="Arial" w:eastAsia="Calibri" w:hAnsi="Arial" w:cs="Arial"/>
          <w:b/>
          <w:bCs/>
        </w:rPr>
        <w:t>o ile wynika to z odrębnych przepisów</w:t>
      </w:r>
      <w:r w:rsidRPr="00171448">
        <w:rPr>
          <w:rFonts w:ascii="Arial" w:eastAsia="Calibri" w:hAnsi="Arial" w:cs="Arial"/>
          <w:b/>
          <w:bCs/>
        </w:rPr>
        <w:t xml:space="preserve">: </w:t>
      </w:r>
    </w:p>
    <w:p w14:paraId="72272DC0" w14:textId="7AD1178F" w:rsidR="00B00C39" w:rsidRPr="00B00C39" w:rsidRDefault="00B00C39" w:rsidP="00811A7E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360" w:lineRule="auto"/>
        <w:ind w:left="1134" w:hanging="283"/>
        <w:rPr>
          <w:rFonts w:ascii="Arial" w:hAnsi="Arial" w:cs="Arial"/>
        </w:rPr>
      </w:pPr>
      <w:r w:rsidRPr="00B00C39">
        <w:rPr>
          <w:rFonts w:ascii="Arial" w:hAnsi="Arial" w:cs="Arial"/>
        </w:rPr>
        <w:t xml:space="preserve">Wykonawca winien posiadać  wpis  do rejestru właściwego wojewody na prowadzenie ośrodka/placówki zapewniającej całodobową opiekę osobom niepełnosprawnym na </w:t>
      </w:r>
      <w:r w:rsidR="00811A7E">
        <w:rPr>
          <w:rFonts w:ascii="Arial" w:hAnsi="Arial" w:cs="Arial"/>
        </w:rPr>
        <w:t> </w:t>
      </w:r>
      <w:r w:rsidRPr="00B00C39">
        <w:rPr>
          <w:rFonts w:ascii="Arial" w:hAnsi="Arial" w:cs="Arial"/>
        </w:rPr>
        <w:t xml:space="preserve">terenie Miasta Świnoujście, </w:t>
      </w:r>
    </w:p>
    <w:p w14:paraId="0F8813A7" w14:textId="5D2D9801" w:rsidR="00B00C39" w:rsidRPr="0090612B" w:rsidRDefault="00B00C39" w:rsidP="00811A7E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360" w:lineRule="auto"/>
        <w:ind w:left="1134" w:hanging="283"/>
        <w:rPr>
          <w:rFonts w:ascii="Arial" w:hAnsi="Arial" w:cs="Arial"/>
        </w:rPr>
      </w:pPr>
      <w:r w:rsidRPr="00B00C39">
        <w:rPr>
          <w:rFonts w:ascii="Arial" w:hAnsi="Arial" w:cs="Arial"/>
        </w:rPr>
        <w:t xml:space="preserve">Wykonawca jest podmiotem z sektora prywatnego. </w:t>
      </w:r>
    </w:p>
    <w:p w14:paraId="4615CE02" w14:textId="77777777" w:rsidR="006B29BE" w:rsidRPr="0035738F" w:rsidRDefault="00DF08C3" w:rsidP="0035738F">
      <w:pPr>
        <w:pStyle w:val="Akapitzlist"/>
        <w:autoSpaceDE w:val="0"/>
        <w:autoSpaceDN w:val="0"/>
        <w:adjustRightInd w:val="0"/>
        <w:spacing w:after="0" w:line="360" w:lineRule="auto"/>
        <w:ind w:left="567" w:right="-2" w:hanging="141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  </w:t>
      </w:r>
      <w:r w:rsidRPr="005D5CC6">
        <w:rPr>
          <w:rFonts w:ascii="Arial" w:hAnsi="Arial" w:cs="Arial"/>
          <w:b/>
          <w:bCs/>
        </w:rPr>
        <w:t>1.2.4</w:t>
      </w:r>
      <w:r w:rsidR="002A0B06" w:rsidRPr="0035738F">
        <w:rPr>
          <w:rFonts w:ascii="Arial" w:hAnsi="Arial" w:cs="Arial"/>
          <w:bCs/>
        </w:rPr>
        <w:t xml:space="preserve"> </w:t>
      </w:r>
      <w:r w:rsidR="006B29BE" w:rsidRPr="0035738F">
        <w:rPr>
          <w:rFonts w:ascii="Arial" w:hAnsi="Arial" w:cs="Arial"/>
          <w:b/>
          <w:bCs/>
        </w:rPr>
        <w:t xml:space="preserve">zdolności technicznej </w:t>
      </w:r>
      <w:r w:rsidR="00F0359D" w:rsidRPr="0035738F">
        <w:rPr>
          <w:rFonts w:ascii="Arial" w:hAnsi="Arial" w:cs="Arial"/>
          <w:b/>
          <w:bCs/>
        </w:rPr>
        <w:t>lub</w:t>
      </w:r>
      <w:r w:rsidR="006B29BE" w:rsidRPr="0035738F">
        <w:rPr>
          <w:rFonts w:ascii="Arial" w:hAnsi="Arial" w:cs="Arial"/>
          <w:b/>
          <w:bCs/>
        </w:rPr>
        <w:t xml:space="preserve"> zawodowej:</w:t>
      </w:r>
    </w:p>
    <w:p w14:paraId="4D8CF42C" w14:textId="77777777" w:rsidR="00DF08C3" w:rsidRPr="0035738F" w:rsidRDefault="00DF08C3" w:rsidP="0035738F">
      <w:pPr>
        <w:pStyle w:val="Akapitzlist"/>
        <w:autoSpaceDE w:val="0"/>
        <w:autoSpaceDN w:val="0"/>
        <w:adjustRightInd w:val="0"/>
        <w:spacing w:after="0" w:line="360" w:lineRule="auto"/>
        <w:ind w:left="993" w:firstLine="142"/>
        <w:contextualSpacing w:val="0"/>
        <w:rPr>
          <w:rFonts w:ascii="Arial" w:hAnsi="Arial" w:cs="Arial"/>
          <w:u w:val="single"/>
        </w:rPr>
      </w:pPr>
      <w:r w:rsidRPr="0035738F">
        <w:rPr>
          <w:rFonts w:ascii="Arial" w:hAnsi="Arial" w:cs="Arial"/>
          <w:bCs/>
          <w:u w:val="single"/>
        </w:rPr>
        <w:lastRenderedPageBreak/>
        <w:t>Minimalny poziom zdolności:</w:t>
      </w:r>
    </w:p>
    <w:p w14:paraId="338026D5" w14:textId="77777777" w:rsidR="00C2472C" w:rsidRPr="0035738F" w:rsidRDefault="00C2472C" w:rsidP="0035738F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vanish/>
        </w:rPr>
      </w:pPr>
    </w:p>
    <w:p w14:paraId="5DEADDE4" w14:textId="61663717" w:rsidR="00746761" w:rsidRPr="005D5CC6" w:rsidRDefault="00746761" w:rsidP="005D5CC6">
      <w:pPr>
        <w:spacing w:after="0" w:line="360" w:lineRule="auto"/>
        <w:ind w:left="1134"/>
        <w:rPr>
          <w:rFonts w:ascii="Arial" w:hAnsi="Arial" w:cs="Arial"/>
        </w:rPr>
      </w:pPr>
      <w:r w:rsidRPr="0035738F">
        <w:rPr>
          <w:rFonts w:ascii="Arial" w:hAnsi="Arial" w:cs="Arial"/>
        </w:rPr>
        <w:t>zamawiający uzna, że wykonawca posiada wymagane zdolności techniczne i/lub zawodowe zapewniające należyte wykonanie zamówienia, jeżeli wykonawca wykaże, że:</w:t>
      </w:r>
    </w:p>
    <w:p w14:paraId="27043E0E" w14:textId="7C8B4B3A" w:rsidR="0090612B" w:rsidRPr="005D5CC6" w:rsidRDefault="0090612B" w:rsidP="00787593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ind w:left="1134"/>
        <w:contextualSpacing w:val="0"/>
        <w:rPr>
          <w:rFonts w:ascii="Arial" w:hAnsi="Arial" w:cs="Arial"/>
        </w:rPr>
      </w:pPr>
      <w:r w:rsidRPr="005D5CC6">
        <w:rPr>
          <w:rFonts w:ascii="Arial" w:hAnsi="Arial" w:cs="Arial"/>
        </w:rPr>
        <w:t xml:space="preserve">Wykonawca posiada odpowiednie zasoby kadrowe z niezbędnymi kwalifikacjami  do </w:t>
      </w:r>
      <w:r w:rsidR="00811A7E">
        <w:rPr>
          <w:rFonts w:ascii="Arial" w:hAnsi="Arial" w:cs="Arial"/>
        </w:rPr>
        <w:t> </w:t>
      </w:r>
      <w:r w:rsidRPr="005D5CC6">
        <w:rPr>
          <w:rFonts w:ascii="Arial" w:hAnsi="Arial" w:cs="Arial"/>
        </w:rPr>
        <w:t>realizacji świadczenia usługi opieki wytchnieniowej tj. personel  posiadający kwalifikacje w zawodach:</w:t>
      </w:r>
    </w:p>
    <w:p w14:paraId="68CD53FC" w14:textId="7611B0EB" w:rsidR="0090612B" w:rsidRPr="005D5CC6" w:rsidRDefault="00C70B5B" w:rsidP="00C70B5B">
      <w:pPr>
        <w:pStyle w:val="Akapitzlist"/>
        <w:autoSpaceDE w:val="0"/>
        <w:autoSpaceDN w:val="0"/>
        <w:adjustRightInd w:val="0"/>
        <w:spacing w:after="0" w:line="360" w:lineRule="auto"/>
        <w:ind w:left="1276" w:hanging="16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612B" w:rsidRPr="005D5CC6">
        <w:rPr>
          <w:rFonts w:ascii="Arial" w:hAnsi="Arial" w:cs="Arial"/>
        </w:rPr>
        <w:t xml:space="preserve">pielęgniarka/pielęgniarz, którzy posiadają wykształcenie kierunkowe i prawo do </w:t>
      </w:r>
      <w:r w:rsidR="00811A7E">
        <w:rPr>
          <w:rFonts w:ascii="Arial" w:hAnsi="Arial" w:cs="Arial"/>
        </w:rPr>
        <w:t> </w:t>
      </w:r>
      <w:r w:rsidR="0090612B" w:rsidRPr="005D5CC6">
        <w:rPr>
          <w:rFonts w:ascii="Arial" w:hAnsi="Arial" w:cs="Arial"/>
        </w:rPr>
        <w:t xml:space="preserve">wykonywania zawodu w dziedzinie opieki długoterminowej lub pielęgniarstwa przewlekle chorych i niepełnosprawnych lub pielęgniarstwa zachowawczego lub </w:t>
      </w:r>
      <w:r w:rsidR="00811A7E">
        <w:rPr>
          <w:rFonts w:ascii="Arial" w:hAnsi="Arial" w:cs="Arial"/>
        </w:rPr>
        <w:t> </w:t>
      </w:r>
      <w:r w:rsidR="0090612B" w:rsidRPr="005D5CC6">
        <w:rPr>
          <w:rFonts w:ascii="Arial" w:hAnsi="Arial" w:cs="Arial"/>
        </w:rPr>
        <w:t>pielęgniarstwa rodzinnego lub pielęgniarstwa środowiskowego lub pielęgniarstwa środowiskowo – rodzinnego lub pielęgniarstwa geriatrycznego lub opieki  paliatywnej;</w:t>
      </w:r>
    </w:p>
    <w:p w14:paraId="281BCD87" w14:textId="3A0B74AD" w:rsidR="0090612B" w:rsidRPr="005D5CC6" w:rsidRDefault="0090612B" w:rsidP="00C70B5B">
      <w:pPr>
        <w:pStyle w:val="Akapitzlist"/>
        <w:autoSpaceDE w:val="0"/>
        <w:autoSpaceDN w:val="0"/>
        <w:adjustRightInd w:val="0"/>
        <w:spacing w:after="0" w:line="360" w:lineRule="auto"/>
        <w:ind w:left="1276"/>
        <w:contextualSpacing w:val="0"/>
        <w:rPr>
          <w:rFonts w:ascii="Arial" w:hAnsi="Arial" w:cs="Arial"/>
        </w:rPr>
      </w:pPr>
      <w:r w:rsidRPr="005D5CC6">
        <w:rPr>
          <w:rFonts w:ascii="Arial" w:hAnsi="Arial" w:cs="Arial"/>
        </w:rPr>
        <w:t xml:space="preserve">- lekarz, który posiada kwalifikację uprawniającego go do wykonywania zawodu, w </w:t>
      </w:r>
      <w:r w:rsidR="00811A7E">
        <w:rPr>
          <w:rFonts w:ascii="Arial" w:hAnsi="Arial" w:cs="Arial"/>
        </w:rPr>
        <w:t> </w:t>
      </w:r>
      <w:r w:rsidRPr="005D5CC6">
        <w:rPr>
          <w:rFonts w:ascii="Arial" w:hAnsi="Arial" w:cs="Arial"/>
        </w:rPr>
        <w:t xml:space="preserve">tym specjalizację w dziedzinie chorób wewnętrznych lub medycyny rodzinnej, lub </w:t>
      </w:r>
      <w:r w:rsidR="00811A7E">
        <w:rPr>
          <w:rFonts w:ascii="Arial" w:hAnsi="Arial" w:cs="Arial"/>
        </w:rPr>
        <w:t> </w:t>
      </w:r>
      <w:r w:rsidRPr="005D5CC6">
        <w:rPr>
          <w:rFonts w:ascii="Arial" w:hAnsi="Arial" w:cs="Arial"/>
        </w:rPr>
        <w:t>medycyny ogólnej lub geriatrii lub gerontologii;</w:t>
      </w:r>
    </w:p>
    <w:p w14:paraId="4E82D36E" w14:textId="6879321E" w:rsidR="00811A7E" w:rsidRPr="00811A7E" w:rsidRDefault="0090612B" w:rsidP="00C70B5B">
      <w:pPr>
        <w:pStyle w:val="Akapitzlist"/>
        <w:autoSpaceDE w:val="0"/>
        <w:autoSpaceDN w:val="0"/>
        <w:adjustRightInd w:val="0"/>
        <w:spacing w:after="0" w:line="360" w:lineRule="auto"/>
        <w:ind w:left="1276"/>
        <w:contextualSpacing w:val="0"/>
        <w:rPr>
          <w:rFonts w:ascii="Arial" w:hAnsi="Arial" w:cs="Arial"/>
        </w:rPr>
      </w:pPr>
      <w:r w:rsidRPr="005D5CC6">
        <w:rPr>
          <w:rFonts w:ascii="Arial" w:hAnsi="Arial" w:cs="Arial"/>
        </w:rPr>
        <w:t xml:space="preserve">- opiekunka/opiekun, którzy posiadają kwalifikacje zawodowe (dyplom w zawodzie lub zaświadczenie o ukończeniu kwalifikacyjnego kursu zawodowego)  w zawodzie „opiekun medyczny” lub „opiekun w domu pomocy społecznej” lub „opiekunka środowiskowa”. </w:t>
      </w:r>
    </w:p>
    <w:p w14:paraId="1A29D37C" w14:textId="77777777" w:rsidR="00811A7E" w:rsidRDefault="00811A7E" w:rsidP="00811A7E">
      <w:pPr>
        <w:pStyle w:val="Akapitzlist"/>
        <w:autoSpaceDE w:val="0"/>
        <w:autoSpaceDN w:val="0"/>
        <w:adjustRightInd w:val="0"/>
        <w:spacing w:after="0" w:line="360" w:lineRule="auto"/>
        <w:ind w:left="1134"/>
        <w:contextualSpacing w:val="0"/>
        <w:rPr>
          <w:rFonts w:ascii="Arial" w:hAnsi="Arial" w:cs="Arial"/>
        </w:rPr>
      </w:pPr>
    </w:p>
    <w:p w14:paraId="398A1B8A" w14:textId="31300483" w:rsidR="0090612B" w:rsidRPr="00811A7E" w:rsidRDefault="0090612B" w:rsidP="00811A7E">
      <w:pPr>
        <w:pStyle w:val="Akapitzlist"/>
        <w:autoSpaceDE w:val="0"/>
        <w:autoSpaceDN w:val="0"/>
        <w:adjustRightInd w:val="0"/>
        <w:spacing w:after="0" w:line="360" w:lineRule="auto"/>
        <w:ind w:left="1134"/>
        <w:contextualSpacing w:val="0"/>
        <w:rPr>
          <w:rFonts w:ascii="Arial" w:hAnsi="Arial" w:cs="Arial"/>
        </w:rPr>
      </w:pPr>
      <w:r w:rsidRPr="005D5CC6">
        <w:rPr>
          <w:rFonts w:ascii="Arial" w:hAnsi="Arial" w:cs="Arial"/>
        </w:rPr>
        <w:t>Zamawiający zastrzega, iż zatrudnienie personelu  zgodnie z obowiązującymi przepisami, w tym ustalenie liczby personelu oraz wymiar czasu pracy leży po stronie Wykonawcy, który gwarantuje rzetelne wykonanie zadania i dysponuje potencjałem kadrowym umożliwiającym świadczenie całodobowo usługi opieki wytchnieniowej.</w:t>
      </w:r>
    </w:p>
    <w:p w14:paraId="63B8E220" w14:textId="77777777" w:rsidR="00811A7E" w:rsidRDefault="00811A7E" w:rsidP="00811A7E">
      <w:pPr>
        <w:pStyle w:val="Akapitzlist"/>
        <w:autoSpaceDE w:val="0"/>
        <w:autoSpaceDN w:val="0"/>
        <w:adjustRightInd w:val="0"/>
        <w:spacing w:after="0" w:line="360" w:lineRule="auto"/>
        <w:ind w:left="1134"/>
        <w:contextualSpacing w:val="0"/>
        <w:rPr>
          <w:rFonts w:ascii="Arial" w:hAnsi="Arial" w:cs="Arial"/>
        </w:rPr>
      </w:pPr>
    </w:p>
    <w:p w14:paraId="36E701E6" w14:textId="4CA9CCF0" w:rsidR="00C70B5B" w:rsidRPr="00C70B5B" w:rsidRDefault="0090612B" w:rsidP="00207A58">
      <w:pPr>
        <w:pStyle w:val="Akapitzlist"/>
        <w:autoSpaceDE w:val="0"/>
        <w:autoSpaceDN w:val="0"/>
        <w:adjustRightInd w:val="0"/>
        <w:spacing w:after="0" w:line="360" w:lineRule="auto"/>
        <w:ind w:left="1134"/>
        <w:contextualSpacing w:val="0"/>
        <w:rPr>
          <w:rFonts w:ascii="Arial" w:hAnsi="Arial" w:cs="Arial"/>
        </w:rPr>
      </w:pPr>
      <w:r w:rsidRPr="005D5CC6">
        <w:rPr>
          <w:rFonts w:ascii="Arial" w:hAnsi="Arial" w:cs="Arial"/>
        </w:rPr>
        <w:t>Wykonawca potwierdza spełnienie wyżej wymienionego warunku w zakresie zdolności technicznej i zawodowej na podstawie złożonego oświadcze</w:t>
      </w:r>
      <w:r w:rsidR="00832B08">
        <w:rPr>
          <w:rFonts w:ascii="Arial" w:hAnsi="Arial" w:cs="Arial"/>
        </w:rPr>
        <w:t xml:space="preserve">nia stanowiącego załącznik nr </w:t>
      </w:r>
      <w:r w:rsidR="00832B08" w:rsidRPr="00832B08">
        <w:rPr>
          <w:rFonts w:ascii="Arial" w:hAnsi="Arial" w:cs="Arial"/>
          <w:b/>
        </w:rPr>
        <w:t>4</w:t>
      </w:r>
      <w:r w:rsidR="00832B08">
        <w:rPr>
          <w:rFonts w:ascii="Arial" w:hAnsi="Arial" w:cs="Arial"/>
        </w:rPr>
        <w:t xml:space="preserve"> do SWZ</w:t>
      </w:r>
      <w:r w:rsidRPr="005D5CC6">
        <w:rPr>
          <w:rFonts w:ascii="Arial" w:hAnsi="Arial" w:cs="Arial"/>
        </w:rPr>
        <w:t xml:space="preserve"> pn.: </w:t>
      </w:r>
      <w:r w:rsidRPr="00832B08">
        <w:rPr>
          <w:rFonts w:ascii="Arial" w:hAnsi="Arial" w:cs="Arial"/>
          <w:b/>
        </w:rPr>
        <w:t>„</w:t>
      </w:r>
      <w:r w:rsidR="00832B08" w:rsidRPr="00832B08">
        <w:rPr>
          <w:rFonts w:ascii="Arial" w:hAnsi="Arial" w:cs="Arial"/>
          <w:b/>
        </w:rPr>
        <w:t>Wykaz osób”</w:t>
      </w:r>
      <w:r w:rsidR="00207A58">
        <w:rPr>
          <w:rFonts w:ascii="Arial" w:hAnsi="Arial" w:cs="Arial"/>
          <w:b/>
        </w:rPr>
        <w:t>.</w:t>
      </w:r>
    </w:p>
    <w:p w14:paraId="01731F90" w14:textId="77DF7D50" w:rsidR="008B5FD6" w:rsidRPr="00C70B5B" w:rsidRDefault="008B5FD6" w:rsidP="00C70B5B">
      <w:pPr>
        <w:spacing w:after="0" w:line="360" w:lineRule="auto"/>
        <w:rPr>
          <w:rFonts w:ascii="Arial" w:hAnsi="Arial" w:cs="Arial"/>
        </w:rPr>
      </w:pPr>
    </w:p>
    <w:p w14:paraId="388E8BD7" w14:textId="77777777" w:rsidR="008B5FD6" w:rsidRPr="0035738F" w:rsidRDefault="008B5FD6" w:rsidP="00787593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Wykonawca, zgodnie z art. 118 ustawy Pzp może w celu potwierdzenia spełniana warunków udziału w postępowaniu polegać na zdolnościach technicznych lub zawodowych lub sytuacji finansowej lub ekonomicznej innych podmiotów udostępniających zasoby, niezależnie od charakteru prawnego łączących go z nim stosunków prawnych.</w:t>
      </w:r>
    </w:p>
    <w:p w14:paraId="4F97773F" w14:textId="77777777" w:rsidR="008B5FD6" w:rsidRPr="0035738F" w:rsidRDefault="008B5FD6" w:rsidP="00787593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 celu oceny, czy wykonawca polegając na zdolnościach lub sytuacji innych podmiotów na zasadach określonych w art. 118 ustawy Pzp, będzie dysponował niezbędnymi zasobami w stopniu umożliwiającym należyte wykonanie zamówienia publicznego oraz oceny, czy </w:t>
      </w:r>
      <w:r w:rsidRPr="0035738F">
        <w:rPr>
          <w:rFonts w:ascii="Arial" w:hAnsi="Arial" w:cs="Arial"/>
        </w:rPr>
        <w:lastRenderedPageBreak/>
        <w:t>stosunek łączący wykonawcę z tymi podmiotami gwarantuje rzeczywisty dostęp do ich zasobów, zamawiający żąda złożenia dokumentów, które określają w szczególności:</w:t>
      </w:r>
    </w:p>
    <w:p w14:paraId="00C67D6A" w14:textId="77777777" w:rsidR="008B5FD6" w:rsidRPr="0035738F" w:rsidRDefault="008B5FD6" w:rsidP="0035738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zakres dostępnych wykonawcy zasobów podmiotu udostępniającego zasoby;</w:t>
      </w:r>
    </w:p>
    <w:p w14:paraId="59C5F099" w14:textId="77777777" w:rsidR="008B5FD6" w:rsidRPr="0035738F" w:rsidRDefault="008B5FD6" w:rsidP="0035738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Pr="0035738F">
        <w:rPr>
          <w:rFonts w:ascii="Arial" w:hAnsi="Arial" w:cs="Arial"/>
        </w:rPr>
        <w:t>;</w:t>
      </w:r>
    </w:p>
    <w:p w14:paraId="19ABF40E" w14:textId="77777777" w:rsidR="008B5FD6" w:rsidRPr="0035738F" w:rsidRDefault="008B5FD6" w:rsidP="0035738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 w:rsidRPr="0035738F">
        <w:rPr>
          <w:rFonts w:ascii="Arial" w:hAnsi="Arial" w:cs="Arial"/>
          <w:b/>
          <w:bCs/>
          <w:shd w:val="clear" w:color="auto" w:fill="FFFFFF"/>
        </w:rPr>
        <w:t>załącznik nr 5 do SWZ</w:t>
      </w:r>
      <w:r w:rsidRPr="0035738F">
        <w:rPr>
          <w:rFonts w:ascii="Arial" w:hAnsi="Arial" w:cs="Arial"/>
          <w:shd w:val="clear" w:color="auto" w:fill="FFFFFF"/>
        </w:rPr>
        <w:t xml:space="preserve">). </w:t>
      </w:r>
    </w:p>
    <w:p w14:paraId="74BE6D30" w14:textId="77777777" w:rsidR="008B5FD6" w:rsidRPr="0035738F" w:rsidRDefault="008B5FD6" w:rsidP="00787593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 odniesieniu do warunków dotyczących wykształcenia, kwalifikacji zawodowych lub doświadczenia, wykonawca może polegać na zdolnościach podmiotów udostępniających zasoby, jeśli podmioty te </w:t>
      </w:r>
      <w:proofErr w:type="spellStart"/>
      <w:r w:rsidRPr="0035738F">
        <w:rPr>
          <w:rFonts w:ascii="Arial" w:hAnsi="Arial" w:cs="Arial"/>
        </w:rPr>
        <w:t>wykonająusługi</w:t>
      </w:r>
      <w:proofErr w:type="spellEnd"/>
      <w:r w:rsidRPr="0035738F">
        <w:rPr>
          <w:rFonts w:ascii="Arial" w:hAnsi="Arial" w:cs="Arial"/>
        </w:rPr>
        <w:t>, do realizacji których te zdolności są wymagane.</w:t>
      </w:r>
    </w:p>
    <w:p w14:paraId="0184A0F0" w14:textId="0FF28E33" w:rsidR="00EF0BF1" w:rsidRPr="00A40F31" w:rsidRDefault="00EF0BF1" w:rsidP="00A40F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81EB528" w14:textId="77777777" w:rsidR="006B29BE" w:rsidRPr="0035738F" w:rsidRDefault="006B29BE" w:rsidP="0035738F">
      <w:pPr>
        <w:shd w:val="clear" w:color="auto" w:fill="E5DFEC"/>
        <w:spacing w:after="0" w:line="360" w:lineRule="auto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8" w:name="_Toc229471044"/>
      <w:r w:rsidRPr="0035738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PODSTAWY WYKLUCZENIA WYKONAWCY </w:t>
      </w:r>
      <w:bookmarkEnd w:id="6"/>
      <w:bookmarkEnd w:id="7"/>
      <w:bookmarkEnd w:id="8"/>
    </w:p>
    <w:p w14:paraId="2D18B28C" w14:textId="77777777" w:rsidR="00214410" w:rsidRPr="0035738F" w:rsidRDefault="006B29BE" w:rsidP="0035738F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bookmarkStart w:id="9" w:name="_Toc264373037"/>
      <w:bookmarkStart w:id="10" w:name="_Toc440969210"/>
      <w:bookmarkStart w:id="11" w:name="_Toc221427589"/>
      <w:bookmarkStart w:id="12" w:name="_Toc222030503"/>
      <w:r w:rsidRPr="0035738F">
        <w:rPr>
          <w:rFonts w:ascii="Arial" w:hAnsi="Arial" w:cs="Arial"/>
        </w:rPr>
        <w:t>Z postępowania o udzielenie zamówienia wyklucza się wykonawc</w:t>
      </w:r>
      <w:r w:rsidR="004C1A92" w:rsidRPr="0035738F">
        <w:rPr>
          <w:rFonts w:ascii="Arial" w:hAnsi="Arial" w:cs="Arial"/>
        </w:rPr>
        <w:t>ę</w:t>
      </w:r>
      <w:r w:rsidRPr="0035738F">
        <w:rPr>
          <w:rFonts w:ascii="Arial" w:hAnsi="Arial" w:cs="Arial"/>
        </w:rPr>
        <w:t xml:space="preserve"> w oparciu o art. </w:t>
      </w:r>
      <w:r w:rsidR="002A0695" w:rsidRPr="0035738F">
        <w:rPr>
          <w:rFonts w:ascii="Arial" w:hAnsi="Arial" w:cs="Arial"/>
        </w:rPr>
        <w:t>108</w:t>
      </w:r>
      <w:r w:rsidRPr="0035738F">
        <w:rPr>
          <w:rFonts w:ascii="Arial" w:hAnsi="Arial" w:cs="Arial"/>
        </w:rPr>
        <w:t xml:space="preserve"> ust.1</w:t>
      </w:r>
      <w:r w:rsidR="002A0695" w:rsidRPr="0035738F">
        <w:rPr>
          <w:rFonts w:ascii="Arial" w:hAnsi="Arial" w:cs="Arial"/>
        </w:rPr>
        <w:t xml:space="preserve"> ustawy</w:t>
      </w:r>
      <w:r w:rsidRPr="0035738F">
        <w:rPr>
          <w:rFonts w:ascii="Arial" w:hAnsi="Arial" w:cs="Arial"/>
        </w:rPr>
        <w:t xml:space="preserve"> Pzp</w:t>
      </w:r>
      <w:r w:rsidR="00214410" w:rsidRPr="0035738F">
        <w:rPr>
          <w:rFonts w:ascii="Arial" w:hAnsi="Arial" w:cs="Arial"/>
        </w:rPr>
        <w:t>, tj.</w:t>
      </w:r>
      <w:r w:rsidR="004C1A92" w:rsidRPr="0035738F">
        <w:rPr>
          <w:rFonts w:ascii="Arial" w:hAnsi="Arial" w:cs="Arial"/>
        </w:rPr>
        <w:t xml:space="preserve"> wykonawcę:</w:t>
      </w:r>
    </w:p>
    <w:p w14:paraId="27868332" w14:textId="77777777" w:rsidR="004C1A92" w:rsidRPr="0035738F" w:rsidRDefault="004C1A92" w:rsidP="00787593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  <w:bCs/>
        </w:rPr>
      </w:pPr>
      <w:r w:rsidRPr="0035738F">
        <w:rPr>
          <w:rFonts w:ascii="Arial" w:hAnsi="Arial" w:cs="Arial"/>
        </w:rPr>
        <w:t>będącego osobą fizyczną, którego prawomocnie skazano za przestępstwo:</w:t>
      </w:r>
    </w:p>
    <w:p w14:paraId="6E63E2F0" w14:textId="77777777" w:rsidR="0036165E" w:rsidRPr="0035738F" w:rsidRDefault="0036165E" w:rsidP="00787593">
      <w:pPr>
        <w:pStyle w:val="Akapitzlist"/>
        <w:numPr>
          <w:ilvl w:val="0"/>
          <w:numId w:val="74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1" w:anchor="/document/16798683?unitId=art(258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35738F">
        <w:rPr>
          <w:rFonts w:ascii="Arial" w:hAnsi="Arial" w:cs="Arial"/>
        </w:rPr>
        <w:t xml:space="preserve"> Kodeksu karnego,</w:t>
      </w:r>
    </w:p>
    <w:p w14:paraId="0905FFDC" w14:textId="77777777" w:rsidR="0036165E" w:rsidRPr="0035738F" w:rsidRDefault="0036165E" w:rsidP="00787593">
      <w:pPr>
        <w:pStyle w:val="Akapitzlist"/>
        <w:numPr>
          <w:ilvl w:val="0"/>
          <w:numId w:val="74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handlu ludźmi, o którym mowa w </w:t>
      </w:r>
      <w:hyperlink r:id="rId12" w:anchor="/document/16798683?unitId=art(189(a)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35738F">
        <w:rPr>
          <w:rFonts w:ascii="Arial" w:hAnsi="Arial" w:cs="Arial"/>
        </w:rPr>
        <w:t xml:space="preserve"> Kodeksu karnego,</w:t>
      </w:r>
    </w:p>
    <w:p w14:paraId="46355956" w14:textId="77777777" w:rsidR="0036165E" w:rsidRPr="0035738F" w:rsidRDefault="0036165E" w:rsidP="00787593">
      <w:pPr>
        <w:pStyle w:val="Akapitzlist"/>
        <w:numPr>
          <w:ilvl w:val="0"/>
          <w:numId w:val="74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o którym mowa w </w:t>
      </w:r>
      <w:r w:rsidRPr="0035738F">
        <w:rPr>
          <w:rFonts w:ascii="Arial" w:eastAsia="SimSun" w:hAnsi="Arial" w:cs="Arial"/>
          <w:shd w:val="clear" w:color="auto" w:fill="FFFFFF"/>
        </w:rPr>
        <w:t>art. 228-230a</w:t>
      </w:r>
      <w:r w:rsidRPr="0035738F">
        <w:rPr>
          <w:rFonts w:ascii="Arial" w:hAnsi="Arial" w:cs="Arial"/>
          <w:shd w:val="clear" w:color="auto" w:fill="FFFFFF"/>
        </w:rPr>
        <w:t xml:space="preserve">, </w:t>
      </w:r>
      <w:r w:rsidRPr="0035738F">
        <w:rPr>
          <w:rFonts w:ascii="Arial" w:eastAsia="SimSun" w:hAnsi="Arial" w:cs="Arial"/>
          <w:shd w:val="clear" w:color="auto" w:fill="FFFFFF"/>
        </w:rPr>
        <w:t>art. 250a</w:t>
      </w:r>
      <w:r w:rsidRPr="0035738F">
        <w:rPr>
          <w:rFonts w:ascii="Arial" w:hAnsi="Arial" w:cs="Arial"/>
          <w:shd w:val="clear" w:color="auto" w:fill="FFFFFF"/>
        </w:rPr>
        <w:t xml:space="preserve"> Kodeksu karnego, w </w:t>
      </w:r>
      <w:r w:rsidRPr="0035738F">
        <w:rPr>
          <w:rFonts w:ascii="Arial" w:eastAsia="SimSun" w:hAnsi="Arial" w:cs="Arial"/>
          <w:shd w:val="clear" w:color="auto" w:fill="FFFFFF"/>
        </w:rPr>
        <w:t>art. 46-48</w:t>
      </w:r>
      <w:r w:rsidRPr="0035738F">
        <w:rPr>
          <w:rFonts w:ascii="Arial" w:hAnsi="Arial" w:cs="Arial"/>
          <w:shd w:val="clear" w:color="auto" w:fill="FFFFFF"/>
        </w:rPr>
        <w:t xml:space="preserve"> ustawy z dnia 25 czerwca 2010 r. o sporcie (Dz. U. z 2020 r. poz. 1133 oraz z 2021 r. poz. 2054) lub w </w:t>
      </w:r>
      <w:r w:rsidRPr="0035738F">
        <w:rPr>
          <w:rFonts w:ascii="Arial" w:eastAsia="SimSun" w:hAnsi="Arial" w:cs="Arial"/>
          <w:shd w:val="clear" w:color="auto" w:fill="FFFFFF"/>
        </w:rPr>
        <w:t>art. 54 ust. 1-4</w:t>
      </w:r>
      <w:r w:rsidRPr="0035738F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07B11DD9" w14:textId="77777777" w:rsidR="0036165E" w:rsidRPr="0035738F" w:rsidRDefault="0036165E" w:rsidP="00787593">
      <w:pPr>
        <w:pStyle w:val="Akapitzlist"/>
        <w:numPr>
          <w:ilvl w:val="0"/>
          <w:numId w:val="74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finansowania przestępstwa o charakterze terrorystycznym, o którym mowa w </w:t>
      </w:r>
      <w:hyperlink r:id="rId13" w:anchor="/document/16798683?unitId=art(165(a)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35738F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4" w:anchor="/document/16798683?unitId=art(299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35738F">
        <w:rPr>
          <w:rFonts w:ascii="Arial" w:hAnsi="Arial" w:cs="Arial"/>
        </w:rPr>
        <w:t xml:space="preserve"> Kodeksu karnego,</w:t>
      </w:r>
    </w:p>
    <w:p w14:paraId="30D2CCFF" w14:textId="77777777" w:rsidR="0036165E" w:rsidRPr="0035738F" w:rsidRDefault="0036165E" w:rsidP="00787593">
      <w:pPr>
        <w:pStyle w:val="Akapitzlist"/>
        <w:numPr>
          <w:ilvl w:val="0"/>
          <w:numId w:val="74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 charakterze terrorystycznym, o którym mowa w </w:t>
      </w:r>
      <w:hyperlink r:id="rId15" w:anchor="/document/16798683?unitId=art(115)par(20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115 §20</w:t>
        </w:r>
      </w:hyperlink>
      <w:r w:rsidRPr="0035738F">
        <w:rPr>
          <w:rFonts w:ascii="Arial" w:hAnsi="Arial" w:cs="Arial"/>
        </w:rPr>
        <w:t xml:space="preserve"> Kodeksu karnego, lub mające na celu popełnienie tego przestępstwa,</w:t>
      </w:r>
    </w:p>
    <w:p w14:paraId="220F3133" w14:textId="77777777" w:rsidR="0036165E" w:rsidRPr="0035738F" w:rsidRDefault="0036165E" w:rsidP="00787593">
      <w:pPr>
        <w:pStyle w:val="Akapitzlist"/>
        <w:numPr>
          <w:ilvl w:val="0"/>
          <w:numId w:val="74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powierzenia wykonywania pracy małoletniemu cudzoziemcowi, o którym mowa w </w:t>
      </w:r>
      <w:hyperlink r:id="rId16" w:anchor="/document/17896506?unitId=art(9)ust(2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9  ust. 2</w:t>
        </w:r>
      </w:hyperlink>
      <w:r w:rsidRPr="0035738F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3BDF2DD8" w14:textId="77777777" w:rsidR="0036165E" w:rsidRPr="0035738F" w:rsidRDefault="0036165E" w:rsidP="0035738F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jc w:val="left"/>
        <w:rPr>
          <w:rFonts w:ascii="Arial" w:hAnsi="Arial" w:cs="Arial"/>
        </w:rPr>
      </w:pPr>
      <w:r w:rsidRPr="0035738F">
        <w:rPr>
          <w:rStyle w:val="alb"/>
          <w:rFonts w:ascii="Arial" w:eastAsia="SimSun" w:hAnsi="Arial" w:cs="Arial"/>
        </w:rPr>
        <w:lastRenderedPageBreak/>
        <w:t xml:space="preserve">g) </w:t>
      </w:r>
      <w:r w:rsidRPr="0035738F">
        <w:rPr>
          <w:rFonts w:ascii="Arial" w:hAnsi="Arial" w:cs="Arial"/>
        </w:rPr>
        <w:t xml:space="preserve">przeciwko obrotowi gospodarczemu, o których mowa w </w:t>
      </w:r>
      <w:hyperlink r:id="rId17" w:anchor="/document/16798683?unitId=art(296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35738F">
        <w:rPr>
          <w:rFonts w:ascii="Arial" w:hAnsi="Arial" w:cs="Arial"/>
        </w:rPr>
        <w:t xml:space="preserve"> Kodeksu karnego,  przestępstwo oszustwa, o którym mowa w </w:t>
      </w:r>
      <w:hyperlink r:id="rId18" w:anchor="/document/16798683?unitId=art(286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35738F">
        <w:rPr>
          <w:rFonts w:ascii="Arial" w:hAnsi="Arial" w:cs="Arial"/>
        </w:rPr>
        <w:t xml:space="preserve"> Kodeksu karnego, przestępstwo przeciwko wiarygodności dokumentów, o których mowa w </w:t>
      </w:r>
      <w:hyperlink r:id="rId19" w:anchor="/document/16798683?unitId=art(270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35738F">
        <w:rPr>
          <w:rFonts w:ascii="Arial" w:hAnsi="Arial" w:cs="Arial"/>
        </w:rPr>
        <w:t xml:space="preserve"> Kodeksu karnego, lub przestępstwo skarbowe,</w:t>
      </w:r>
    </w:p>
    <w:p w14:paraId="7BEE99C5" w14:textId="77777777" w:rsidR="0036165E" w:rsidRPr="0035738F" w:rsidRDefault="0036165E" w:rsidP="0035738F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jc w:val="left"/>
        <w:rPr>
          <w:rFonts w:ascii="Arial" w:hAnsi="Arial" w:cs="Arial"/>
        </w:rPr>
      </w:pPr>
      <w:r w:rsidRPr="0035738F">
        <w:rPr>
          <w:rStyle w:val="alb"/>
          <w:rFonts w:ascii="Arial" w:eastAsia="SimSun" w:hAnsi="Arial" w:cs="Arial"/>
        </w:rPr>
        <w:t xml:space="preserve">h)  </w:t>
      </w:r>
      <w:r w:rsidRPr="0035738F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B8E26C3" w14:textId="77777777" w:rsidR="004C1A92" w:rsidRPr="0035738F" w:rsidRDefault="0036165E" w:rsidP="0035738F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- lub za odpowiedni czyn zabroniony określony w przepisach prawa obcego</w:t>
      </w:r>
      <w:r w:rsidR="004C1A92" w:rsidRPr="0035738F">
        <w:rPr>
          <w:rFonts w:ascii="Arial" w:hAnsi="Arial" w:cs="Arial"/>
          <w:sz w:val="22"/>
          <w:szCs w:val="22"/>
        </w:rPr>
        <w:t>;</w:t>
      </w:r>
    </w:p>
    <w:p w14:paraId="6771B49E" w14:textId="77777777" w:rsidR="0036165E" w:rsidRPr="0035738F" w:rsidRDefault="0036165E" w:rsidP="0035738F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02B10EE" w14:textId="77777777" w:rsidR="004C1A92" w:rsidRPr="0035738F" w:rsidRDefault="004C1A92" w:rsidP="00787593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5F3533C8" w14:textId="77777777" w:rsidR="004C1A92" w:rsidRPr="0035738F" w:rsidRDefault="004C1A92" w:rsidP="00787593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wobec którego wydano prawomocny wyrok sądu lub ostateczną decyzję administracyjną</w:t>
      </w:r>
      <w:r w:rsidR="00341E44" w:rsidRPr="0035738F">
        <w:rPr>
          <w:rFonts w:ascii="Arial" w:hAnsi="Arial" w:cs="Arial"/>
        </w:rPr>
        <w:t xml:space="preserve"> o </w:t>
      </w:r>
      <w:r w:rsidRPr="0035738F">
        <w:rPr>
          <w:rFonts w:ascii="Arial" w:hAnsi="Arial" w:cs="Arial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1057C6" w14:textId="77777777" w:rsidR="004C1A92" w:rsidRPr="0035738F" w:rsidRDefault="004C1A92" w:rsidP="00787593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wobec którego prawomocnie orzeczono zakaz ubiegania się o zamówienia publiczne;</w:t>
      </w:r>
    </w:p>
    <w:p w14:paraId="690411C8" w14:textId="77777777" w:rsidR="004C1A92" w:rsidRPr="0035738F" w:rsidRDefault="004C1A92" w:rsidP="00787593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 zamawiający może stwierdzić, na podstawie wiarygodnych przesłanek, że wykonawca zawarł z innymi wykonawcami porozumienie mające na celu zakłócenie konkurencji, w</w:t>
      </w:r>
      <w:r w:rsidR="00341E44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 xml:space="preserve">szczególności jeżeli należąc do tej samej grupy kapitałowej w rozumieniu </w:t>
      </w:r>
      <w:hyperlink r:id="rId20" w:anchor="/document/17337528?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="00341E44" w:rsidRPr="0035738F">
        <w:rPr>
          <w:rFonts w:ascii="Arial" w:hAnsi="Arial" w:cs="Arial"/>
        </w:rPr>
        <w:t xml:space="preserve"> z dnia 16 </w:t>
      </w:r>
      <w:r w:rsidRPr="0035738F">
        <w:rPr>
          <w:rFonts w:ascii="Arial" w:hAnsi="Arial" w:cs="Arial"/>
        </w:rPr>
        <w:t>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C2B111A" w14:textId="77777777" w:rsidR="00214410" w:rsidRPr="0035738F" w:rsidRDefault="004C1A92" w:rsidP="00787593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jeżeli, w przypadkach, o których mowa w art. 85 ust. 1</w:t>
      </w:r>
      <w:r w:rsidR="007639EA" w:rsidRPr="0035738F">
        <w:rPr>
          <w:rFonts w:ascii="Arial" w:hAnsi="Arial" w:cs="Arial"/>
        </w:rPr>
        <w:t xml:space="preserve"> ustawy Pzp</w:t>
      </w:r>
      <w:r w:rsidRPr="0035738F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1" w:anchor="/document/17337528?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="00341E44" w:rsidRPr="0035738F">
        <w:rPr>
          <w:rFonts w:ascii="Arial" w:hAnsi="Arial" w:cs="Arial"/>
        </w:rPr>
        <w:t xml:space="preserve"> z dnia 16 </w:t>
      </w:r>
      <w:r w:rsidRPr="0035738F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B3BFE6A" w14:textId="77777777" w:rsidR="008B5FD6" w:rsidRPr="0035738F" w:rsidRDefault="008B5FD6" w:rsidP="0035738F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Z postępowania, na podstawie art. 7 ust. 1 ustawy z dnia 13 kwietnia 2022 roku o szczególnych rozwiązaniach w zakresie przeciwdziałania wspieraniu agresji na Ukrainę oraz służących ochronie bezpieczeństwa narodowego (Dz.U. 2022 r., poz. 835), wyklucza się:</w:t>
      </w:r>
    </w:p>
    <w:p w14:paraId="479C1EE5" w14:textId="77777777" w:rsidR="008B5FD6" w:rsidRPr="0035738F" w:rsidRDefault="008B5FD6" w:rsidP="0035738F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  <w:bCs/>
        </w:rPr>
        <w:t>wykonawcę oraz uczestnika konkursu wymienionego w wykazach określonych</w:t>
      </w:r>
      <w:r w:rsidRPr="0035738F">
        <w:rPr>
          <w:rFonts w:ascii="Arial" w:hAnsi="Arial" w:cs="Arial"/>
          <w:bCs/>
        </w:rPr>
        <w:br/>
        <w:t xml:space="preserve">w rozporządzenia Rady (WE) nr 765/2006 z dnia 18 maja 2006 r. dotyczącego środków </w:t>
      </w:r>
      <w:r w:rsidRPr="0035738F">
        <w:rPr>
          <w:rFonts w:ascii="Arial" w:hAnsi="Arial" w:cs="Arial"/>
          <w:bCs/>
        </w:rPr>
        <w:lastRenderedPageBreak/>
        <w:t>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35738F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4B5A10BB" w14:textId="77777777" w:rsidR="008B5FD6" w:rsidRPr="0035738F" w:rsidRDefault="008B5FD6" w:rsidP="0035738F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5940B218" w14:textId="77777777" w:rsidR="008B5FD6" w:rsidRPr="0035738F" w:rsidRDefault="008B5FD6" w:rsidP="0035738F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 Prawo zamówień publicznych (Dz. U. z 2021 r. poz. 1129, 1598, 2054 i 2269 oraz z 2022 r. poz. 25).</w:t>
      </w:r>
    </w:p>
    <w:p w14:paraId="21FD2C98" w14:textId="77777777" w:rsidR="006B29BE" w:rsidRPr="0035738F" w:rsidRDefault="00214410" w:rsidP="0035738F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D</w:t>
      </w:r>
      <w:r w:rsidR="006B29BE" w:rsidRPr="0035738F">
        <w:rPr>
          <w:rFonts w:ascii="Arial" w:hAnsi="Arial" w:cs="Arial"/>
          <w:bCs/>
        </w:rPr>
        <w:t xml:space="preserve">odatkowo Zamawiający przewiduje wykluczenie wykonawcy na podstawie </w:t>
      </w:r>
      <w:r w:rsidR="006B29BE" w:rsidRPr="0035738F">
        <w:rPr>
          <w:rFonts w:ascii="Arial" w:eastAsia="SimSun" w:hAnsi="Arial" w:cs="Arial"/>
          <w:lang w:eastAsia="zh-CN"/>
        </w:rPr>
        <w:t xml:space="preserve">art. </w:t>
      </w:r>
      <w:r w:rsidR="002A0695" w:rsidRPr="0035738F">
        <w:rPr>
          <w:rFonts w:ascii="Arial" w:eastAsia="SimSun" w:hAnsi="Arial" w:cs="Arial"/>
          <w:lang w:eastAsia="zh-CN"/>
        </w:rPr>
        <w:t>109</w:t>
      </w:r>
      <w:r w:rsidR="006B29BE" w:rsidRPr="0035738F">
        <w:rPr>
          <w:rFonts w:ascii="Arial" w:eastAsia="SimSun" w:hAnsi="Arial" w:cs="Arial"/>
          <w:lang w:eastAsia="zh-CN"/>
        </w:rPr>
        <w:t xml:space="preserve"> ust. </w:t>
      </w:r>
      <w:r w:rsidR="002A0695" w:rsidRPr="0035738F">
        <w:rPr>
          <w:rFonts w:ascii="Arial" w:eastAsia="SimSun" w:hAnsi="Arial" w:cs="Arial"/>
          <w:lang w:eastAsia="zh-CN"/>
        </w:rPr>
        <w:t>1</w:t>
      </w:r>
      <w:r w:rsidR="006B29BE" w:rsidRPr="0035738F">
        <w:rPr>
          <w:rFonts w:ascii="Arial" w:eastAsia="SimSun" w:hAnsi="Arial" w:cs="Arial"/>
          <w:lang w:eastAsia="zh-CN"/>
        </w:rPr>
        <w:t xml:space="preserve"> pkt </w:t>
      </w:r>
      <w:r w:rsidR="0057779D" w:rsidRPr="0035738F">
        <w:rPr>
          <w:rFonts w:ascii="Arial" w:eastAsia="SimSun" w:hAnsi="Arial" w:cs="Arial"/>
          <w:lang w:eastAsia="zh-CN"/>
        </w:rPr>
        <w:t>4</w:t>
      </w:r>
      <w:r w:rsidR="006E70C3" w:rsidRPr="0035738F">
        <w:rPr>
          <w:rFonts w:ascii="Arial" w:eastAsia="SimSun" w:hAnsi="Arial" w:cs="Arial"/>
          <w:lang w:eastAsia="zh-CN"/>
        </w:rPr>
        <w:t xml:space="preserve">, 5, 6 i 7 </w:t>
      </w:r>
      <w:r w:rsidR="006B29BE" w:rsidRPr="0035738F">
        <w:rPr>
          <w:rFonts w:ascii="Arial" w:eastAsia="SimSun" w:hAnsi="Arial" w:cs="Arial"/>
          <w:lang w:eastAsia="zh-CN"/>
        </w:rPr>
        <w:t>ustawy Pzp</w:t>
      </w:r>
      <w:r w:rsidR="00375BAD" w:rsidRPr="0035738F">
        <w:rPr>
          <w:rFonts w:ascii="Arial" w:eastAsia="SimSun" w:hAnsi="Arial" w:cs="Arial"/>
          <w:lang w:eastAsia="zh-CN"/>
        </w:rPr>
        <w:t>,</w:t>
      </w:r>
      <w:r w:rsidR="006B29BE" w:rsidRPr="0035738F">
        <w:rPr>
          <w:rFonts w:ascii="Arial" w:eastAsia="SimSun" w:hAnsi="Arial" w:cs="Arial"/>
          <w:lang w:eastAsia="zh-CN"/>
        </w:rPr>
        <w:t xml:space="preserve"> tj.:</w:t>
      </w:r>
    </w:p>
    <w:p w14:paraId="08A48FF3" w14:textId="77777777" w:rsidR="002A0695" w:rsidRPr="0035738F" w:rsidRDefault="002A0695" w:rsidP="0035738F">
      <w:pPr>
        <w:numPr>
          <w:ilvl w:val="1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 xml:space="preserve">wykonawcę, </w:t>
      </w:r>
      <w:r w:rsidRPr="0035738F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C3310C1" w14:textId="77777777" w:rsidR="002A0695" w:rsidRPr="0035738F" w:rsidRDefault="002A0695" w:rsidP="0035738F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 xml:space="preserve">wykonawcę, </w:t>
      </w:r>
      <w:r w:rsidRPr="0035738F">
        <w:rPr>
          <w:rFonts w:ascii="Arial" w:hAnsi="Arial" w:cs="Arial"/>
          <w:shd w:val="clear" w:color="auto" w:fill="FFFFFF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E168DC9" w14:textId="77777777" w:rsidR="00A341E8" w:rsidRPr="0035738F" w:rsidRDefault="00A341E8" w:rsidP="0035738F">
      <w:pPr>
        <w:numPr>
          <w:ilvl w:val="1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bCs/>
        </w:rPr>
      </w:pPr>
      <w:r w:rsidRPr="0035738F">
        <w:rPr>
          <w:rFonts w:ascii="Arial" w:hAnsi="Arial" w:cs="Arial"/>
          <w:shd w:val="clear" w:color="auto" w:fill="FFFFFF"/>
        </w:rPr>
        <w:t>jeżeli występuje konflikt interesów w rozumieniu art. 56</w:t>
      </w:r>
      <w:r w:rsidR="00341E44" w:rsidRPr="0035738F">
        <w:rPr>
          <w:rFonts w:ascii="Arial" w:hAnsi="Arial" w:cs="Arial"/>
          <w:shd w:val="clear" w:color="auto" w:fill="FFFFFF"/>
        </w:rPr>
        <w:t xml:space="preserve"> ust. 2 ustawy Pzp, którego nie </w:t>
      </w:r>
      <w:r w:rsidRPr="0035738F">
        <w:rPr>
          <w:rFonts w:ascii="Arial" w:hAnsi="Arial" w:cs="Arial"/>
          <w:shd w:val="clear" w:color="auto" w:fill="FFFFFF"/>
        </w:rPr>
        <w:t>można skutecznie wyeliminować w inny sposób niż przez wykluczenie wykonawcy;</w:t>
      </w:r>
    </w:p>
    <w:p w14:paraId="024A316A" w14:textId="77777777" w:rsidR="002A0695" w:rsidRPr="0035738F" w:rsidRDefault="00A341E8" w:rsidP="0035738F">
      <w:pPr>
        <w:numPr>
          <w:ilvl w:val="1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lastRenderedPageBreak/>
        <w:t xml:space="preserve">wykonawcę, </w:t>
      </w:r>
      <w:r w:rsidRPr="0035738F">
        <w:rPr>
          <w:rFonts w:ascii="Arial" w:hAnsi="Arial" w:cs="Arial"/>
          <w:shd w:val="clear" w:color="auto" w:fill="FFFFFF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7356575E" w14:textId="77777777" w:rsidR="00486674" w:rsidRPr="0035738F" w:rsidRDefault="00486674" w:rsidP="0035738F">
      <w:pPr>
        <w:pStyle w:val="Akapitzlist"/>
        <w:numPr>
          <w:ilvl w:val="0"/>
          <w:numId w:val="47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Wykonawca nie podlega wykluczeniu w okolicznościach określonych w art. 108 ust. 1 pkt 1, 2</w:t>
      </w:r>
      <w:r w:rsidR="00B20AD7" w:rsidRPr="0035738F">
        <w:rPr>
          <w:rFonts w:ascii="Arial" w:hAnsi="Arial" w:cs="Arial"/>
          <w:shd w:val="clear" w:color="auto" w:fill="FFFFFF"/>
        </w:rPr>
        <w:t xml:space="preserve"> i</w:t>
      </w:r>
      <w:r w:rsidRPr="0035738F">
        <w:rPr>
          <w:rFonts w:ascii="Arial" w:hAnsi="Arial" w:cs="Arial"/>
          <w:shd w:val="clear" w:color="auto" w:fill="FFFFFF"/>
        </w:rPr>
        <w:t xml:space="preserve"> 5 lub art. 109 ust. 1 pkt </w:t>
      </w:r>
      <w:r w:rsidR="007109C5" w:rsidRPr="0035738F">
        <w:rPr>
          <w:rFonts w:ascii="Arial" w:hAnsi="Arial" w:cs="Arial"/>
          <w:shd w:val="clear" w:color="auto" w:fill="FFFFFF"/>
        </w:rPr>
        <w:t>4, 5</w:t>
      </w:r>
      <w:r w:rsidR="00375BAD" w:rsidRPr="0035738F">
        <w:rPr>
          <w:rFonts w:ascii="Arial" w:hAnsi="Arial" w:cs="Arial"/>
          <w:shd w:val="clear" w:color="auto" w:fill="FFFFFF"/>
        </w:rPr>
        <w:t xml:space="preserve"> i</w:t>
      </w:r>
      <w:r w:rsidR="007109C5" w:rsidRPr="0035738F">
        <w:rPr>
          <w:rFonts w:ascii="Arial" w:hAnsi="Arial" w:cs="Arial"/>
          <w:shd w:val="clear" w:color="auto" w:fill="FFFFFF"/>
        </w:rPr>
        <w:t xml:space="preserve"> 7</w:t>
      </w:r>
      <w:r w:rsidRPr="0035738F">
        <w:rPr>
          <w:rFonts w:ascii="Arial" w:hAnsi="Arial" w:cs="Arial"/>
          <w:shd w:val="clear" w:color="auto" w:fill="FFFFFF"/>
        </w:rPr>
        <w:t>ustawy Pzp, jeżeli udowodni Zamawiającemu, że spełnił łącznie następujące przesłanki:</w:t>
      </w:r>
    </w:p>
    <w:p w14:paraId="5262A344" w14:textId="77777777" w:rsidR="00486674" w:rsidRPr="0035738F" w:rsidRDefault="00486674" w:rsidP="0035738F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2D1E4AAF" w14:textId="77777777" w:rsidR="00486674" w:rsidRPr="0035738F" w:rsidRDefault="00486674" w:rsidP="0035738F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E23F363" w14:textId="77777777" w:rsidR="00486674" w:rsidRPr="0035738F" w:rsidRDefault="00486674" w:rsidP="0035738F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43D18AC" w14:textId="77777777" w:rsidR="00486674" w:rsidRPr="0035738F" w:rsidRDefault="00486674" w:rsidP="00787593">
      <w:pPr>
        <w:pStyle w:val="Akapitzlist"/>
        <w:numPr>
          <w:ilvl w:val="0"/>
          <w:numId w:val="81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6E85420" w14:textId="77777777" w:rsidR="00486674" w:rsidRPr="0035738F" w:rsidRDefault="00486674" w:rsidP="00787593">
      <w:pPr>
        <w:pStyle w:val="Akapitzlist"/>
        <w:numPr>
          <w:ilvl w:val="0"/>
          <w:numId w:val="81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zreorganizował personel,</w:t>
      </w:r>
    </w:p>
    <w:p w14:paraId="49F04111" w14:textId="77777777" w:rsidR="00486674" w:rsidRPr="0035738F" w:rsidRDefault="00486674" w:rsidP="00787593">
      <w:pPr>
        <w:pStyle w:val="Akapitzlist"/>
        <w:numPr>
          <w:ilvl w:val="0"/>
          <w:numId w:val="81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wdrożył system sprawozdawczości i kontroli,</w:t>
      </w:r>
    </w:p>
    <w:p w14:paraId="20FD0351" w14:textId="77777777" w:rsidR="00486674" w:rsidRPr="0035738F" w:rsidRDefault="00486674" w:rsidP="00787593">
      <w:pPr>
        <w:pStyle w:val="Akapitzlist"/>
        <w:numPr>
          <w:ilvl w:val="0"/>
          <w:numId w:val="81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2575019C" w14:textId="77777777" w:rsidR="00486674" w:rsidRPr="0035738F" w:rsidRDefault="00486674" w:rsidP="00787593">
      <w:pPr>
        <w:pStyle w:val="Akapitzlist"/>
        <w:numPr>
          <w:ilvl w:val="0"/>
          <w:numId w:val="81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14CB8694" w14:textId="77777777" w:rsidR="006B29BE" w:rsidRPr="0035738F" w:rsidRDefault="006B29BE" w:rsidP="0035738F">
      <w:pPr>
        <w:numPr>
          <w:ilvl w:val="0"/>
          <w:numId w:val="47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Wykluczenie wykonawcy następuje:</w:t>
      </w:r>
    </w:p>
    <w:p w14:paraId="5EF6AB7D" w14:textId="77777777" w:rsidR="006B29BE" w:rsidRPr="0035738F" w:rsidRDefault="00D31F08" w:rsidP="0035738F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="0035353C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z podstaw wykluczenia, chyba że w tym wyroku został określony inny okres wykluczenia;</w:t>
      </w:r>
    </w:p>
    <w:p w14:paraId="381DBE71" w14:textId="77777777" w:rsidR="00D31F08" w:rsidRPr="0035738F" w:rsidRDefault="00D31F08" w:rsidP="0035738F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</w:t>
      </w:r>
      <w:r w:rsidRPr="0035738F">
        <w:rPr>
          <w:rFonts w:ascii="Arial" w:hAnsi="Arial" w:cs="Arial"/>
        </w:rPr>
        <w:t xml:space="preserve">art. 108 ust. 1 pkt 1 lit. h i pkt 2 ustawy Pzp, gdy osoba, o której mowa w tych przepisach, została skazana za przestępstwo wymienione </w:t>
      </w:r>
      <w:r w:rsidR="0035353C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art. 108 ust. 1 pkt 1 lit. h ustawy Pzp, na okres 3 lat od dnia uprawomocnienia się odpowiednio wyroku potwierdzającego zaistnienie jednej z podstaw wykluczenia, wydania ostatecznej decyzji lub zaistnienia zdarzenia będącego</w:t>
      </w:r>
      <w:r w:rsidR="0061557D" w:rsidRPr="0035738F">
        <w:rPr>
          <w:rFonts w:ascii="Arial" w:hAnsi="Arial" w:cs="Arial"/>
        </w:rPr>
        <w:t xml:space="preserve"> podstawą wykluczenia, chyba że</w:t>
      </w:r>
      <w:r w:rsidR="0061557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wyroku lub decyzji został określony inny okres wykluczenia;</w:t>
      </w:r>
    </w:p>
    <w:p w14:paraId="681FBB55" w14:textId="77777777" w:rsidR="00D31F08" w:rsidRPr="0035738F" w:rsidRDefault="00D31F08" w:rsidP="0035738F">
      <w:pPr>
        <w:numPr>
          <w:ilvl w:val="1"/>
          <w:numId w:val="47"/>
        </w:numPr>
        <w:tabs>
          <w:tab w:val="left" w:pos="567"/>
          <w:tab w:val="left" w:pos="993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w przypadku, o którym mowa w art. 108 ust. 1 pkt 4 ustawy Pzp, na okres, na jaki został prawomocnie orzeczony zakaz ubiegania się o zamówienia publiczne;</w:t>
      </w:r>
    </w:p>
    <w:p w14:paraId="24629442" w14:textId="77777777" w:rsidR="00D31F08" w:rsidRPr="0035738F" w:rsidRDefault="00D31F08" w:rsidP="0035738F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567" w:hanging="425"/>
        <w:rPr>
          <w:rFonts w:ascii="Arial" w:hAnsi="Arial" w:cs="Arial"/>
        </w:rPr>
      </w:pPr>
      <w:bookmarkStart w:id="13" w:name="_Hlk61855284"/>
      <w:r w:rsidRPr="0035738F">
        <w:rPr>
          <w:rFonts w:ascii="Arial" w:hAnsi="Arial" w:cs="Arial"/>
        </w:rPr>
        <w:lastRenderedPageBreak/>
        <w:t>w przypadkach, o których mowa w art. 108 ust. 1 pkt 5, art. 109 ust. 1 pkt 4</w:t>
      </w:r>
      <w:r w:rsidR="00182544" w:rsidRPr="0035738F">
        <w:rPr>
          <w:rFonts w:ascii="Arial" w:hAnsi="Arial" w:cs="Arial"/>
        </w:rPr>
        <w:t>, 5</w:t>
      </w:r>
      <w:r w:rsidR="00375BAD" w:rsidRPr="0035738F">
        <w:rPr>
          <w:rFonts w:ascii="Arial" w:hAnsi="Arial" w:cs="Arial"/>
        </w:rPr>
        <w:t xml:space="preserve"> i</w:t>
      </w:r>
      <w:r w:rsidR="00182544" w:rsidRPr="0035738F">
        <w:rPr>
          <w:rFonts w:ascii="Arial" w:hAnsi="Arial" w:cs="Arial"/>
        </w:rPr>
        <w:t xml:space="preserve"> 7</w:t>
      </w:r>
      <w:r w:rsidRPr="0035738F">
        <w:rPr>
          <w:rFonts w:ascii="Arial" w:hAnsi="Arial" w:cs="Arial"/>
        </w:rPr>
        <w:t xml:space="preserve"> ustawy Pzp, na okres 3 lat od zaistnienia zdarzenia będącego podstawą wykluczenia;</w:t>
      </w:r>
    </w:p>
    <w:bookmarkEnd w:id="13"/>
    <w:p w14:paraId="74DE5C6C" w14:textId="77777777" w:rsidR="0048587B" w:rsidRPr="00BF4E39" w:rsidRDefault="00182544" w:rsidP="0035738F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 przypadkach, o których mowa w art. 108 ust. 1 pkt 6 i art. 109 ust. 1 pkt 6 ustawy Pzp, w postępowaniu o udzielenie zamówienia, w którym zaistniało zdarzenie będące podstawą wykluczenia</w:t>
      </w:r>
      <w:r w:rsidR="0048587B">
        <w:rPr>
          <w:rFonts w:ascii="Arial" w:hAnsi="Arial" w:cs="Arial"/>
          <w:shd w:val="clear" w:color="auto" w:fill="FFFFFF"/>
        </w:rPr>
        <w:t>;</w:t>
      </w:r>
    </w:p>
    <w:p w14:paraId="118CA122" w14:textId="70874856" w:rsidR="00182544" w:rsidRDefault="00BF4E39" w:rsidP="00BF4E39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567" w:hanging="425"/>
        <w:rPr>
          <w:rFonts w:ascii="Arial" w:hAnsi="Arial" w:cs="Arial"/>
          <w:sz w:val="20"/>
          <w:szCs w:val="20"/>
        </w:rPr>
      </w:pPr>
      <w:r w:rsidRPr="00BF4E39">
        <w:rPr>
          <w:rFonts w:ascii="Arial" w:hAnsi="Arial" w:cs="Arial"/>
          <w:shd w:val="clear" w:color="auto" w:fill="FFFFFF"/>
        </w:rPr>
        <w:t xml:space="preserve">w przypadkach, o których mowa w </w:t>
      </w:r>
      <w:r w:rsidRPr="00BF4E39">
        <w:rPr>
          <w:rFonts w:ascii="Arial" w:hAnsi="Arial" w:cs="Arial"/>
        </w:rPr>
        <w:t xml:space="preserve">art. 7 ust. 1 ustawy z dnia 13 kwietnia 2022 r. </w:t>
      </w:r>
      <w:r w:rsidRPr="00BF4E39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 (Dz. U. z 2022 r., poz. 835), na okres trwania okoliczności określnych w tym przepisie. </w:t>
      </w:r>
    </w:p>
    <w:p w14:paraId="5B0E5F9B" w14:textId="77777777" w:rsidR="00BF4E39" w:rsidRPr="00BF4E39" w:rsidRDefault="00BF4E39" w:rsidP="00BF4E39">
      <w:pPr>
        <w:tabs>
          <w:tab w:val="left" w:pos="567"/>
        </w:tabs>
        <w:spacing w:after="0" w:line="276" w:lineRule="auto"/>
        <w:ind w:left="567"/>
        <w:rPr>
          <w:rFonts w:ascii="Arial" w:hAnsi="Arial" w:cs="Arial"/>
          <w:sz w:val="20"/>
          <w:szCs w:val="20"/>
        </w:rPr>
      </w:pPr>
    </w:p>
    <w:p w14:paraId="5176975F" w14:textId="77777777" w:rsidR="006B29BE" w:rsidRPr="0035738F" w:rsidRDefault="006B29BE" w:rsidP="002600A2">
      <w:pPr>
        <w:numPr>
          <w:ilvl w:val="0"/>
          <w:numId w:val="47"/>
        </w:numPr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Zamawiający może wykluczyć wykonawcę na każdym etapie postępowania o udzielenie zamówienia.</w:t>
      </w:r>
    </w:p>
    <w:p w14:paraId="4D99FE17" w14:textId="77777777" w:rsidR="0061557D" w:rsidRPr="0035738F" w:rsidRDefault="0061557D" w:rsidP="0035738F">
      <w:pPr>
        <w:spacing w:after="0" w:line="360" w:lineRule="auto"/>
        <w:ind w:left="360"/>
        <w:rPr>
          <w:rFonts w:ascii="Arial" w:hAnsi="Arial" w:cs="Arial"/>
        </w:rPr>
      </w:pPr>
    </w:p>
    <w:p w14:paraId="27B58562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 xml:space="preserve">VIII. </w:t>
      </w:r>
      <w:r w:rsidRPr="0035738F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9"/>
      <w:bookmarkEnd w:id="10"/>
      <w:bookmarkEnd w:id="11"/>
      <w:bookmarkEnd w:id="12"/>
      <w:r w:rsidR="00827198" w:rsidRPr="0035738F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9CACFF3" w14:textId="07BDF820" w:rsidR="006B29BE" w:rsidRPr="0035738F" w:rsidRDefault="00120D33" w:rsidP="0035738F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35738F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887D05" w:rsidRPr="0035738F">
        <w:rPr>
          <w:rFonts w:ascii="Arial" w:hAnsi="Arial" w:cs="Arial"/>
          <w:shd w:val="clear" w:color="auto" w:fill="FFFFFF"/>
        </w:rPr>
        <w:t> </w:t>
      </w:r>
      <w:r w:rsidRPr="0035738F">
        <w:rPr>
          <w:rFonts w:ascii="Arial" w:hAnsi="Arial" w:cs="Arial"/>
          <w:shd w:val="clear" w:color="auto" w:fill="FFFFFF"/>
        </w:rPr>
        <w:t>postępowaniu,</w:t>
      </w:r>
      <w:r w:rsidRPr="0035738F">
        <w:rPr>
          <w:rFonts w:ascii="Arial" w:hAnsi="Arial" w:cs="Arial"/>
        </w:rPr>
        <w:t xml:space="preserve"> w zakresie wskazanym w SWZ.</w:t>
      </w:r>
      <w:r w:rsidR="000B48D3" w:rsidRPr="0035738F">
        <w:rPr>
          <w:rFonts w:ascii="Arial" w:hAnsi="Arial" w:cs="Arial"/>
        </w:rPr>
        <w:t>W przypadku</w:t>
      </w:r>
      <w:r w:rsidR="00827198" w:rsidRPr="0035738F">
        <w:rPr>
          <w:rFonts w:ascii="Arial" w:hAnsi="Arial" w:cs="Arial"/>
        </w:rPr>
        <w:t>,</w:t>
      </w:r>
      <w:r w:rsidR="000B48D3" w:rsidRPr="0035738F">
        <w:rPr>
          <w:rFonts w:ascii="Arial" w:hAnsi="Arial" w:cs="Arial"/>
        </w:rPr>
        <w:t xml:space="preserve"> gdy o zamówienie wspólnie ubiega</w:t>
      </w:r>
      <w:r w:rsidR="00827198" w:rsidRPr="0035738F">
        <w:rPr>
          <w:rFonts w:ascii="Arial" w:hAnsi="Arial" w:cs="Arial"/>
        </w:rPr>
        <w:t xml:space="preserve"> się </w:t>
      </w:r>
      <w:r w:rsidR="000B48D3" w:rsidRPr="0035738F">
        <w:rPr>
          <w:rFonts w:ascii="Arial" w:hAnsi="Arial" w:cs="Arial"/>
        </w:rPr>
        <w:t>dwa lub więcej podmiotów oświadczenia te powinny być złożone przez każdego z</w:t>
      </w:r>
      <w:r w:rsidR="00887D05" w:rsidRPr="0035738F">
        <w:rPr>
          <w:rFonts w:ascii="Arial" w:hAnsi="Arial" w:cs="Arial"/>
        </w:rPr>
        <w:t> </w:t>
      </w:r>
      <w:r w:rsidR="000B48D3" w:rsidRPr="0035738F">
        <w:rPr>
          <w:rFonts w:ascii="Arial" w:hAnsi="Arial" w:cs="Arial"/>
        </w:rPr>
        <w:t>nich. Ponadto oświadczenie takie musi być złożone przez podmiot</w:t>
      </w:r>
      <w:r w:rsidR="00827198" w:rsidRPr="0035738F">
        <w:rPr>
          <w:rFonts w:ascii="Arial" w:hAnsi="Arial" w:cs="Arial"/>
        </w:rPr>
        <w:t>,</w:t>
      </w:r>
      <w:r w:rsidR="000B48D3" w:rsidRPr="0035738F">
        <w:rPr>
          <w:rFonts w:ascii="Arial" w:hAnsi="Arial" w:cs="Arial"/>
        </w:rPr>
        <w:t xml:space="preserve"> na zasoby którego powołuje się wykonawc</w:t>
      </w:r>
      <w:r w:rsidR="00082806" w:rsidRPr="0035738F">
        <w:rPr>
          <w:rFonts w:ascii="Arial" w:hAnsi="Arial" w:cs="Arial"/>
        </w:rPr>
        <w:t>a</w:t>
      </w:r>
      <w:r w:rsidR="000B48D3" w:rsidRPr="0035738F">
        <w:rPr>
          <w:rFonts w:ascii="Arial" w:hAnsi="Arial" w:cs="Arial"/>
        </w:rPr>
        <w:t xml:space="preserve">. </w:t>
      </w:r>
      <w:r w:rsidR="006B29BE" w:rsidRPr="0035738F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887D05" w:rsidRPr="0035738F">
        <w:rPr>
          <w:rFonts w:ascii="Arial" w:hAnsi="Arial" w:cs="Arial"/>
        </w:rPr>
        <w:t> </w:t>
      </w:r>
      <w:proofErr w:type="spellStart"/>
      <w:r w:rsidR="006B29BE" w:rsidRPr="0035738F">
        <w:rPr>
          <w:rFonts w:ascii="Arial" w:hAnsi="Arial" w:cs="Arial"/>
        </w:rPr>
        <w:t>postępowaniu.</w:t>
      </w:r>
      <w:r w:rsidR="00827198" w:rsidRPr="0035738F">
        <w:rPr>
          <w:rFonts w:ascii="Arial" w:hAnsi="Arial" w:cs="Arial"/>
        </w:rPr>
        <w:t>Powyższe</w:t>
      </w:r>
      <w:proofErr w:type="spellEnd"/>
      <w:r w:rsidR="00A95FA9">
        <w:rPr>
          <w:rFonts w:ascii="Arial" w:hAnsi="Arial" w:cs="Arial"/>
        </w:rPr>
        <w:t xml:space="preserve"> </w:t>
      </w:r>
      <w:r w:rsidR="00827198" w:rsidRPr="0035738F">
        <w:rPr>
          <w:rFonts w:ascii="Arial" w:hAnsi="Arial" w:cs="Arial"/>
        </w:rPr>
        <w:t>o</w:t>
      </w:r>
      <w:r w:rsidR="00D65177" w:rsidRPr="0035738F">
        <w:rPr>
          <w:rFonts w:ascii="Arial" w:hAnsi="Arial" w:cs="Arial"/>
        </w:rPr>
        <w:t>świadczeni</w:t>
      </w:r>
      <w:r w:rsidR="00827198" w:rsidRPr="0035738F">
        <w:rPr>
          <w:rFonts w:ascii="Arial" w:hAnsi="Arial" w:cs="Arial"/>
        </w:rPr>
        <w:t>e</w:t>
      </w:r>
      <w:r w:rsidR="00D65177" w:rsidRPr="0035738F">
        <w:rPr>
          <w:rFonts w:ascii="Arial" w:hAnsi="Arial" w:cs="Arial"/>
        </w:rPr>
        <w:t xml:space="preserve"> wykonawca składa </w:t>
      </w:r>
      <w:r w:rsidRPr="0035738F">
        <w:rPr>
          <w:rFonts w:ascii="Arial" w:hAnsi="Arial" w:cs="Arial"/>
        </w:rPr>
        <w:t>według</w:t>
      </w:r>
      <w:r w:rsidR="00D65177" w:rsidRPr="0035738F">
        <w:rPr>
          <w:rFonts w:ascii="Arial" w:hAnsi="Arial" w:cs="Arial"/>
        </w:rPr>
        <w:t xml:space="preserve"> wz</w:t>
      </w:r>
      <w:r w:rsidRPr="0035738F">
        <w:rPr>
          <w:rFonts w:ascii="Arial" w:hAnsi="Arial" w:cs="Arial"/>
        </w:rPr>
        <w:t>oru</w:t>
      </w:r>
      <w:r w:rsidR="00D65177" w:rsidRPr="0035738F">
        <w:rPr>
          <w:rFonts w:ascii="Arial" w:hAnsi="Arial" w:cs="Arial"/>
        </w:rPr>
        <w:t xml:space="preserve"> stanowi</w:t>
      </w:r>
      <w:r w:rsidRPr="0035738F">
        <w:rPr>
          <w:rFonts w:ascii="Arial" w:hAnsi="Arial" w:cs="Arial"/>
        </w:rPr>
        <w:t>ącego</w:t>
      </w:r>
      <w:r w:rsidR="00D65177" w:rsidRPr="0035738F">
        <w:rPr>
          <w:rFonts w:ascii="Arial" w:hAnsi="Arial" w:cs="Arial"/>
        </w:rPr>
        <w:t xml:space="preserve"> załącznik nr </w:t>
      </w:r>
      <w:r w:rsidR="009E4F26" w:rsidRPr="0035738F">
        <w:rPr>
          <w:rFonts w:ascii="Arial" w:hAnsi="Arial" w:cs="Arial"/>
        </w:rPr>
        <w:t xml:space="preserve">2 </w:t>
      </w:r>
      <w:r w:rsidR="00D65177" w:rsidRPr="0035738F">
        <w:rPr>
          <w:rFonts w:ascii="Arial" w:hAnsi="Arial" w:cs="Arial"/>
        </w:rPr>
        <w:t>do SWZ.</w:t>
      </w:r>
    </w:p>
    <w:p w14:paraId="749884D3" w14:textId="77777777" w:rsidR="006B29BE" w:rsidRPr="0035738F" w:rsidRDefault="006B29BE" w:rsidP="0035738F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Arial" w:hAnsi="Arial" w:cs="Arial"/>
        </w:rPr>
      </w:pPr>
      <w:r w:rsidRPr="00F52AC9">
        <w:rPr>
          <w:rFonts w:ascii="Arial" w:hAnsi="Arial" w:cs="Arial"/>
          <w:bCs/>
        </w:rPr>
        <w:t>Zamawiający wezwie wykonawcę</w:t>
      </w:r>
      <w:r w:rsidRPr="00F52AC9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którego oferta została najwyżej oceniona</w:t>
      </w:r>
      <w:r w:rsidR="008252DD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do złożenia</w:t>
      </w:r>
      <w:r w:rsidR="00082806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w</w:t>
      </w:r>
      <w:r w:rsidR="00887D05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>wyznaczony</w:t>
      </w:r>
      <w:r w:rsidR="00D44123" w:rsidRPr="0035738F">
        <w:rPr>
          <w:rFonts w:ascii="Arial" w:hAnsi="Arial" w:cs="Arial"/>
        </w:rPr>
        <w:t>m</w:t>
      </w:r>
      <w:r w:rsidRPr="0035738F">
        <w:rPr>
          <w:rFonts w:ascii="Arial" w:hAnsi="Arial" w:cs="Arial"/>
        </w:rPr>
        <w:t xml:space="preserve">, nie krótszym niż </w:t>
      </w:r>
      <w:r w:rsidR="00037308" w:rsidRPr="0035738F">
        <w:rPr>
          <w:rFonts w:ascii="Arial" w:hAnsi="Arial" w:cs="Arial"/>
        </w:rPr>
        <w:t>5</w:t>
      </w:r>
      <w:r w:rsidRPr="0035738F">
        <w:rPr>
          <w:rFonts w:ascii="Arial" w:hAnsi="Arial" w:cs="Arial"/>
        </w:rPr>
        <w:t xml:space="preserve"> dni terminie</w:t>
      </w:r>
      <w:r w:rsidR="00082806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aktualnych na dzień złożenia </w:t>
      </w:r>
      <w:r w:rsidR="00082806" w:rsidRPr="0035738F">
        <w:rPr>
          <w:rFonts w:ascii="Arial" w:hAnsi="Arial" w:cs="Arial"/>
        </w:rPr>
        <w:t>podmiotowych środków dowod</w:t>
      </w:r>
      <w:r w:rsidR="004C3749" w:rsidRPr="0035738F">
        <w:rPr>
          <w:rFonts w:ascii="Arial" w:hAnsi="Arial" w:cs="Arial"/>
        </w:rPr>
        <w:t>o</w:t>
      </w:r>
      <w:r w:rsidR="00082806" w:rsidRPr="0035738F">
        <w:rPr>
          <w:rFonts w:ascii="Arial" w:hAnsi="Arial" w:cs="Arial"/>
        </w:rPr>
        <w:t>wych (</w:t>
      </w:r>
      <w:r w:rsidRPr="0035738F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35738F">
        <w:rPr>
          <w:rFonts w:ascii="Arial" w:hAnsi="Arial" w:cs="Arial"/>
        </w:rPr>
        <w:t>)</w:t>
      </w:r>
      <w:r w:rsidRPr="0035738F">
        <w:rPr>
          <w:rFonts w:ascii="Arial" w:hAnsi="Arial" w:cs="Arial"/>
        </w:rPr>
        <w:t>, tj. takie dokumenty jak</w:t>
      </w:r>
      <w:r w:rsidR="0040743C" w:rsidRPr="0035738F">
        <w:rPr>
          <w:rFonts w:ascii="Arial" w:hAnsi="Arial" w:cs="Arial"/>
        </w:rPr>
        <w:t>:</w:t>
      </w:r>
    </w:p>
    <w:p w14:paraId="1A2C940E" w14:textId="77777777" w:rsidR="00E66359" w:rsidRPr="0035738F" w:rsidRDefault="002C3AE6" w:rsidP="0035738F">
      <w:pPr>
        <w:numPr>
          <w:ilvl w:val="1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odpis lub informacja z Krajowego Rejestru Sądo</w:t>
      </w:r>
      <w:r w:rsidR="0061557D" w:rsidRPr="0035738F">
        <w:rPr>
          <w:rFonts w:ascii="Arial" w:hAnsi="Arial" w:cs="Arial"/>
          <w:shd w:val="clear" w:color="auto" w:fill="FFFFFF"/>
        </w:rPr>
        <w:t>wego lub z Centralnej Ewidencji</w:t>
      </w:r>
      <w:r w:rsidR="0061557D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i</w:t>
      </w:r>
      <w:r w:rsidR="00887D05" w:rsidRPr="0035738F">
        <w:rPr>
          <w:rFonts w:ascii="Arial" w:hAnsi="Arial" w:cs="Arial"/>
          <w:shd w:val="clear" w:color="auto" w:fill="FFFFFF"/>
        </w:rPr>
        <w:t> </w:t>
      </w:r>
      <w:r w:rsidRPr="0035738F">
        <w:rPr>
          <w:rFonts w:ascii="Arial" w:hAnsi="Arial" w:cs="Arial"/>
          <w:shd w:val="clear" w:color="auto" w:fill="FFFFFF"/>
        </w:rPr>
        <w:t xml:space="preserve"> Informacji o Działalności Gospodarczej, w zakresie </w:t>
      </w:r>
      <w:r w:rsidRPr="0035738F">
        <w:rPr>
          <w:rFonts w:ascii="Arial" w:eastAsia="SimSun" w:hAnsi="Arial" w:cs="Arial"/>
        </w:rPr>
        <w:t>art. 109 ust. 1 pkt 4</w:t>
      </w:r>
      <w:r w:rsidRPr="0035738F">
        <w:rPr>
          <w:rFonts w:ascii="Arial" w:hAnsi="Arial" w:cs="Arial"/>
          <w:shd w:val="clear" w:color="auto" w:fill="FFFFFF"/>
        </w:rPr>
        <w:t xml:space="preserve"> ustawy Pzp, sporządzone nie wcześniej niż 3 miesiące przed jej złożeniem, jeżeli odrębne przepisy wymagają wpisu do rejestru lub ewidencji</w:t>
      </w:r>
      <w:r w:rsidR="00E66359" w:rsidRPr="0035738F">
        <w:rPr>
          <w:rFonts w:ascii="Arial" w:hAnsi="Arial" w:cs="Arial"/>
        </w:rPr>
        <w:t>;</w:t>
      </w:r>
    </w:p>
    <w:p w14:paraId="4D57C39F" w14:textId="77777777" w:rsidR="00D17A36" w:rsidRPr="0035738F" w:rsidRDefault="00D17A36" w:rsidP="0035738F">
      <w:pPr>
        <w:numPr>
          <w:ilvl w:val="1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wykaz osób, skierowanych przez wykonawcę do realizacji zamówienia publicznego, wraz z informacjami na temat ich kwalifikacji zawod</w:t>
      </w:r>
      <w:r w:rsidR="0061557D" w:rsidRPr="0035738F">
        <w:rPr>
          <w:rFonts w:ascii="Arial" w:hAnsi="Arial" w:cs="Arial"/>
          <w:shd w:val="clear" w:color="auto" w:fill="FFFFFF"/>
        </w:rPr>
        <w:t>owych, uprawnień, doświadczenia</w:t>
      </w:r>
      <w:r w:rsidR="0061557D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i wykształcenia niezbędnych do wykonania zamówienia publicznego, a także zakresu wykonywanych przez nie czynności oraz informacją o podstawie do dysponowania tymi osobami</w:t>
      </w:r>
      <w:r w:rsidR="00334B51" w:rsidRPr="0035738F">
        <w:rPr>
          <w:rFonts w:ascii="Arial" w:hAnsi="Arial" w:cs="Arial"/>
          <w:shd w:val="clear" w:color="auto" w:fill="FFFFFF"/>
        </w:rPr>
        <w:t xml:space="preserve"> (wzór</w:t>
      </w:r>
      <w:r w:rsidR="00D66364" w:rsidRPr="0035738F">
        <w:rPr>
          <w:rFonts w:ascii="Arial" w:hAnsi="Arial" w:cs="Arial"/>
          <w:shd w:val="clear" w:color="auto" w:fill="FFFFFF"/>
        </w:rPr>
        <w:t xml:space="preserve"> stanowi</w:t>
      </w:r>
      <w:r w:rsidR="00334B51" w:rsidRPr="0035738F">
        <w:rPr>
          <w:rFonts w:ascii="Arial" w:hAnsi="Arial" w:cs="Arial"/>
          <w:shd w:val="clear" w:color="auto" w:fill="FFFFFF"/>
        </w:rPr>
        <w:t xml:space="preserve"> załącznik nr </w:t>
      </w:r>
      <w:r w:rsidR="005F6C83" w:rsidRPr="0035738F">
        <w:rPr>
          <w:rFonts w:ascii="Arial" w:hAnsi="Arial" w:cs="Arial"/>
          <w:shd w:val="clear" w:color="auto" w:fill="FFFFFF"/>
        </w:rPr>
        <w:t>4</w:t>
      </w:r>
      <w:r w:rsidR="00334B51" w:rsidRPr="0035738F">
        <w:rPr>
          <w:rFonts w:ascii="Arial" w:hAnsi="Arial" w:cs="Arial"/>
          <w:shd w:val="clear" w:color="auto" w:fill="FFFFFF"/>
        </w:rPr>
        <w:t>)</w:t>
      </w:r>
      <w:r w:rsidRPr="0035738F">
        <w:rPr>
          <w:rFonts w:ascii="Arial" w:hAnsi="Arial" w:cs="Arial"/>
          <w:shd w:val="clear" w:color="auto" w:fill="FFFFFF"/>
        </w:rPr>
        <w:t>.</w:t>
      </w:r>
    </w:p>
    <w:p w14:paraId="3AF89503" w14:textId="7E3B1A80" w:rsidR="00612A0D" w:rsidRPr="0035738F" w:rsidRDefault="006B29BE" w:rsidP="0035738F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Jeżeli wykonawca ma siedzibę lub miejsce zamieszkania poza terytorium Rzeczypospolitej Polskiej, zamiast dokumentów, o których mowa w</w:t>
      </w:r>
      <w:r w:rsidR="008F3CBD" w:rsidRPr="0035738F">
        <w:rPr>
          <w:rFonts w:ascii="Arial" w:hAnsi="Arial" w:cs="Arial"/>
        </w:rPr>
        <w:t xml:space="preserve"> pkt. 2.1</w:t>
      </w:r>
      <w:r w:rsidR="00AC6841" w:rsidRPr="0035738F">
        <w:rPr>
          <w:rFonts w:ascii="Arial" w:hAnsi="Arial" w:cs="Arial"/>
        </w:rPr>
        <w:t xml:space="preserve"> powyżej, </w:t>
      </w:r>
      <w:r w:rsidR="00AC6841" w:rsidRPr="0035738F">
        <w:rPr>
          <w:rFonts w:ascii="Arial" w:hAnsi="Arial" w:cs="Arial"/>
          <w:shd w:val="clear" w:color="auto" w:fill="FFFFFF"/>
        </w:rPr>
        <w:t xml:space="preserve">składa dokument lub dokumenty wystawione w kraju, w którym wykonawca ma siedzibę lub miejsce zamieszkania, potwierdzające odpowiednio, </w:t>
      </w:r>
      <w:proofErr w:type="spellStart"/>
      <w:r w:rsidR="00AC6841" w:rsidRPr="0035738F">
        <w:rPr>
          <w:rFonts w:ascii="Arial" w:hAnsi="Arial" w:cs="Arial"/>
          <w:shd w:val="clear" w:color="auto" w:fill="FFFFFF"/>
        </w:rPr>
        <w:t>że</w:t>
      </w:r>
      <w:r w:rsidR="00612A0D" w:rsidRPr="0035738F">
        <w:rPr>
          <w:rFonts w:ascii="Arial" w:hAnsi="Arial" w:cs="Arial"/>
          <w:shd w:val="clear" w:color="auto" w:fill="FFFFFF"/>
        </w:rPr>
        <w:t>nie</w:t>
      </w:r>
      <w:proofErr w:type="spellEnd"/>
      <w:r w:rsidR="00612A0D" w:rsidRPr="0035738F">
        <w:rPr>
          <w:rFonts w:ascii="Arial" w:hAnsi="Arial" w:cs="Arial"/>
          <w:shd w:val="clear" w:color="auto" w:fill="FFFFFF"/>
        </w:rPr>
        <w:t xml:space="preserve"> otwarto jego likwidacji, nie ogłoszono upadłości, jego aktywami nie zarządza likwidator lub sąd, nie zawarł ukł</w:t>
      </w:r>
      <w:r w:rsidR="00341E44" w:rsidRPr="0035738F">
        <w:rPr>
          <w:rFonts w:ascii="Arial" w:hAnsi="Arial" w:cs="Arial"/>
          <w:shd w:val="clear" w:color="auto" w:fill="FFFFFF"/>
        </w:rPr>
        <w:t>adu z </w:t>
      </w:r>
      <w:r w:rsidR="00612A0D" w:rsidRPr="0035738F">
        <w:rPr>
          <w:rFonts w:ascii="Arial" w:hAnsi="Arial" w:cs="Arial"/>
          <w:shd w:val="clear" w:color="auto" w:fill="FFFFFF"/>
        </w:rPr>
        <w:t xml:space="preserve">wierzycielami, </w:t>
      </w:r>
      <w:r w:rsidR="00612A0D" w:rsidRPr="0035738F">
        <w:rPr>
          <w:rFonts w:ascii="Arial" w:hAnsi="Arial" w:cs="Arial"/>
          <w:shd w:val="clear" w:color="auto" w:fill="FFFFFF"/>
        </w:rPr>
        <w:lastRenderedPageBreak/>
        <w:t>jego działalność gospodarcza nie jest zawieszona ani nie znajduje się</w:t>
      </w:r>
      <w:r w:rsidR="00341E44" w:rsidRPr="0035738F">
        <w:rPr>
          <w:rFonts w:ascii="Arial" w:hAnsi="Arial" w:cs="Arial"/>
          <w:shd w:val="clear" w:color="auto" w:fill="FFFFFF"/>
        </w:rPr>
        <w:t xml:space="preserve"> on w </w:t>
      </w:r>
      <w:r w:rsidR="00612A0D" w:rsidRPr="0035738F">
        <w:rPr>
          <w:rFonts w:ascii="Arial" w:hAnsi="Arial" w:cs="Arial"/>
          <w:shd w:val="clear" w:color="auto" w:fill="FFFFFF"/>
        </w:rPr>
        <w:t>innej tego rodzaju sytuacji wynikającej z p</w:t>
      </w:r>
      <w:r w:rsidR="0061557D" w:rsidRPr="0035738F">
        <w:rPr>
          <w:rFonts w:ascii="Arial" w:hAnsi="Arial" w:cs="Arial"/>
          <w:shd w:val="clear" w:color="auto" w:fill="FFFFFF"/>
        </w:rPr>
        <w:t>odobnej procedury przewidzianej</w:t>
      </w:r>
      <w:r w:rsidR="00207A58">
        <w:rPr>
          <w:rFonts w:ascii="Arial" w:hAnsi="Arial" w:cs="Arial"/>
          <w:shd w:val="clear" w:color="auto" w:fill="FFFFFF"/>
        </w:rPr>
        <w:t xml:space="preserve"> </w:t>
      </w:r>
      <w:r w:rsidR="00612A0D" w:rsidRPr="0035738F">
        <w:rPr>
          <w:rFonts w:ascii="Arial" w:hAnsi="Arial" w:cs="Arial"/>
          <w:shd w:val="clear" w:color="auto" w:fill="FFFFFF"/>
        </w:rPr>
        <w:t>w przepisach miejsca wszczęcia tej procedury</w:t>
      </w:r>
      <w:r w:rsidR="00612A0D" w:rsidRPr="0035738F">
        <w:rPr>
          <w:rFonts w:ascii="Arial" w:hAnsi="Arial" w:cs="Arial"/>
        </w:rPr>
        <w:t>.</w:t>
      </w:r>
    </w:p>
    <w:p w14:paraId="6D795D4B" w14:textId="77777777" w:rsidR="00612A0D" w:rsidRPr="0035738F" w:rsidRDefault="006B29BE" w:rsidP="0035738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35738F">
        <w:rPr>
          <w:rFonts w:ascii="Arial" w:hAnsi="Arial" w:cs="Arial"/>
        </w:rPr>
        <w:t>Dokument</w:t>
      </w:r>
      <w:r w:rsidR="00A4266D" w:rsidRPr="0035738F">
        <w:rPr>
          <w:rFonts w:ascii="Arial" w:hAnsi="Arial" w:cs="Arial"/>
        </w:rPr>
        <w:t>y</w:t>
      </w:r>
      <w:r w:rsidRPr="0035738F">
        <w:rPr>
          <w:rFonts w:ascii="Arial" w:hAnsi="Arial" w:cs="Arial"/>
        </w:rPr>
        <w:t>, o który</w:t>
      </w:r>
      <w:r w:rsidR="00612A0D" w:rsidRPr="0035738F">
        <w:rPr>
          <w:rFonts w:ascii="Arial" w:hAnsi="Arial" w:cs="Arial"/>
        </w:rPr>
        <w:t>ch</w:t>
      </w:r>
      <w:r w:rsidRPr="0035738F">
        <w:rPr>
          <w:rFonts w:ascii="Arial" w:hAnsi="Arial" w:cs="Arial"/>
        </w:rPr>
        <w:t xml:space="preserve"> mowa </w:t>
      </w:r>
      <w:r w:rsidR="00612A0D" w:rsidRPr="0035738F">
        <w:rPr>
          <w:rFonts w:ascii="Arial" w:hAnsi="Arial" w:cs="Arial"/>
        </w:rPr>
        <w:t>powyżej</w:t>
      </w:r>
      <w:r w:rsidRPr="0035738F">
        <w:rPr>
          <w:rFonts w:ascii="Arial" w:hAnsi="Arial" w:cs="Arial"/>
        </w:rPr>
        <w:t>, powin</w:t>
      </w:r>
      <w:r w:rsidR="00A4266D" w:rsidRPr="0035738F">
        <w:rPr>
          <w:rFonts w:ascii="Arial" w:hAnsi="Arial" w:cs="Arial"/>
        </w:rPr>
        <w:t>ny</w:t>
      </w:r>
      <w:r w:rsidRPr="0035738F">
        <w:rPr>
          <w:rFonts w:ascii="Arial" w:hAnsi="Arial" w:cs="Arial"/>
        </w:rPr>
        <w:t xml:space="preserve"> być wystawion</w:t>
      </w:r>
      <w:r w:rsidR="00A4266D" w:rsidRPr="0035738F">
        <w:rPr>
          <w:rFonts w:ascii="Arial" w:hAnsi="Arial" w:cs="Arial"/>
        </w:rPr>
        <w:t>e</w:t>
      </w:r>
      <w:r w:rsidRPr="0035738F">
        <w:rPr>
          <w:rFonts w:ascii="Arial" w:hAnsi="Arial" w:cs="Arial"/>
        </w:rPr>
        <w:t xml:space="preserve"> nie wcześniej niż </w:t>
      </w:r>
      <w:r w:rsidR="00612A0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3 miesiące przed </w:t>
      </w:r>
      <w:r w:rsidR="00A4266D" w:rsidRPr="0035738F">
        <w:rPr>
          <w:rFonts w:ascii="Arial" w:hAnsi="Arial" w:cs="Arial"/>
        </w:rPr>
        <w:t xml:space="preserve">ich </w:t>
      </w:r>
      <w:proofErr w:type="spellStart"/>
      <w:r w:rsidR="00A4266D" w:rsidRPr="0035738F">
        <w:rPr>
          <w:rFonts w:ascii="Arial" w:hAnsi="Arial" w:cs="Arial"/>
        </w:rPr>
        <w:t>złożeniem</w:t>
      </w:r>
      <w:r w:rsidRPr="0035738F">
        <w:rPr>
          <w:rFonts w:ascii="Arial" w:hAnsi="Arial" w:cs="Arial"/>
        </w:rPr>
        <w:t>.</w:t>
      </w:r>
      <w:r w:rsidR="00A4266D" w:rsidRPr="0035738F">
        <w:rPr>
          <w:rFonts w:ascii="Arial" w:hAnsi="Arial" w:cs="Arial"/>
          <w:shd w:val="clear" w:color="auto" w:fill="FFFFFF"/>
        </w:rPr>
        <w:t>Jeżeli</w:t>
      </w:r>
      <w:proofErr w:type="spellEnd"/>
      <w:r w:rsidR="00A4266D" w:rsidRPr="0035738F">
        <w:rPr>
          <w:rFonts w:ascii="Arial" w:hAnsi="Arial" w:cs="Arial"/>
          <w:shd w:val="clear" w:color="auto" w:fill="FFFFFF"/>
        </w:rPr>
        <w:t xml:space="preserve"> w kraju, w którym wykonawca ma siedzibę lub miejsce zamieszkania, nie wydaje się </w:t>
      </w:r>
      <w:r w:rsidR="00612A0D" w:rsidRPr="0035738F">
        <w:rPr>
          <w:rFonts w:ascii="Arial" w:hAnsi="Arial" w:cs="Arial"/>
          <w:shd w:val="clear" w:color="auto" w:fill="FFFFFF"/>
        </w:rPr>
        <w:t xml:space="preserve">takich </w:t>
      </w:r>
      <w:r w:rsidR="00A4266D" w:rsidRPr="0035738F">
        <w:rPr>
          <w:rFonts w:ascii="Arial" w:hAnsi="Arial" w:cs="Arial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35738F">
        <w:rPr>
          <w:rFonts w:ascii="Arial" w:hAnsi="Arial" w:cs="Arial"/>
        </w:rPr>
        <w:t xml:space="preserve">Oświadczenie powinno został złożone nie wcześniej niż 3 miesiące przed </w:t>
      </w:r>
      <w:proofErr w:type="spellStart"/>
      <w:r w:rsidR="00612A0D" w:rsidRPr="0035738F">
        <w:rPr>
          <w:rFonts w:ascii="Arial" w:hAnsi="Arial" w:cs="Arial"/>
        </w:rPr>
        <w:t>jego</w:t>
      </w:r>
      <w:r w:rsidR="00552FCC" w:rsidRPr="0035738F">
        <w:rPr>
          <w:rFonts w:ascii="Arial" w:hAnsi="Arial" w:cs="Arial"/>
        </w:rPr>
        <w:t>złożeniem</w:t>
      </w:r>
      <w:proofErr w:type="spellEnd"/>
      <w:r w:rsidR="00612A0D" w:rsidRPr="0035738F">
        <w:rPr>
          <w:rFonts w:ascii="Arial" w:hAnsi="Arial" w:cs="Arial"/>
        </w:rPr>
        <w:t xml:space="preserve"> w Postępowaniu.  </w:t>
      </w:r>
    </w:p>
    <w:p w14:paraId="63FCF1D7" w14:textId="77777777" w:rsidR="00A12BC1" w:rsidRPr="0035738F" w:rsidRDefault="006B29BE" w:rsidP="0035738F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W przypadku</w:t>
      </w:r>
      <w:r w:rsidR="00E66359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zamawiający żąda od wykonawcy przedstawienia w odniesieniu do tych podmiotów </w:t>
      </w:r>
      <w:r w:rsidR="00507A7A" w:rsidRPr="0035738F">
        <w:rPr>
          <w:rFonts w:ascii="Arial" w:hAnsi="Arial" w:cs="Arial"/>
        </w:rPr>
        <w:t>dokumentów wymienionych w pkt 2</w:t>
      </w:r>
      <w:r w:rsidR="00552FCC" w:rsidRPr="0035738F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>powyżej.</w:t>
      </w:r>
    </w:p>
    <w:p w14:paraId="79D6BF03" w14:textId="77777777" w:rsidR="00EF0BF1" w:rsidRPr="0035738F" w:rsidRDefault="00EF0BF1" w:rsidP="0035738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</w:p>
    <w:p w14:paraId="3E6AC43C" w14:textId="3C74A619" w:rsidR="00E66359" w:rsidRPr="0035738F" w:rsidRDefault="00E66359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I</w:t>
      </w:r>
      <w:r w:rsidR="00D56A8B" w:rsidRPr="0035738F">
        <w:rPr>
          <w:rFonts w:ascii="Arial" w:hAnsi="Arial" w:cs="Arial"/>
          <w:sz w:val="22"/>
          <w:szCs w:val="22"/>
        </w:rPr>
        <w:t>X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="00D56A8B" w:rsidRPr="0035738F">
        <w:rPr>
          <w:rFonts w:ascii="Arial" w:hAnsi="Arial" w:cs="Arial"/>
          <w:sz w:val="22"/>
          <w:szCs w:val="22"/>
          <w:u w:val="single"/>
        </w:rPr>
        <w:t>INFORMACJA O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35738F">
        <w:rPr>
          <w:rFonts w:ascii="Arial" w:hAnsi="Arial" w:cs="Arial"/>
          <w:sz w:val="22"/>
          <w:szCs w:val="22"/>
          <w:u w:val="single"/>
        </w:rPr>
        <w:t>RZEDMIOTOWYCH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35738F">
        <w:rPr>
          <w:rFonts w:ascii="Arial" w:hAnsi="Arial" w:cs="Arial"/>
          <w:sz w:val="22"/>
          <w:szCs w:val="22"/>
          <w:u w:val="single"/>
        </w:rPr>
        <w:t>A</w:t>
      </w:r>
      <w:r w:rsidR="0040789D" w:rsidRPr="0035738F">
        <w:rPr>
          <w:rFonts w:ascii="Arial" w:hAnsi="Arial" w:cs="Arial"/>
          <w:sz w:val="22"/>
          <w:szCs w:val="22"/>
          <w:u w:val="single"/>
        </w:rPr>
        <w:t xml:space="preserve">CH </w:t>
      </w:r>
      <w:r w:rsidRPr="0035738F">
        <w:rPr>
          <w:rFonts w:ascii="Arial" w:hAnsi="Arial" w:cs="Arial"/>
          <w:sz w:val="22"/>
          <w:szCs w:val="22"/>
          <w:u w:val="single"/>
        </w:rPr>
        <w:t>DOWODOWYCH</w:t>
      </w:r>
    </w:p>
    <w:p w14:paraId="20F70C3D" w14:textId="77777777" w:rsidR="00E66359" w:rsidRPr="0035738F" w:rsidRDefault="00D56A8B" w:rsidP="0035738F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nie wymaga złożenia przez wykonawcę przedmiotowych środków dowodowych. </w:t>
      </w:r>
    </w:p>
    <w:p w14:paraId="409D3CDA" w14:textId="77777777" w:rsidR="00EF0BF1" w:rsidRPr="0035738F" w:rsidRDefault="00EF0BF1" w:rsidP="0035738F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</w:p>
    <w:p w14:paraId="6B3455FA" w14:textId="77777777" w:rsidR="00DA5B7E" w:rsidRPr="0035738F" w:rsidRDefault="006B29BE" w:rsidP="0035738F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rPr>
          <w:rFonts w:ascii="Arial" w:hAnsi="Arial" w:cs="Arial"/>
          <w:caps w:val="0"/>
          <w:sz w:val="22"/>
          <w:szCs w:val="22"/>
        </w:rPr>
      </w:pPr>
      <w:bookmarkStart w:id="14" w:name="_Toc264373038"/>
      <w:bookmarkStart w:id="15" w:name="_Toc440969212"/>
      <w:bookmarkStart w:id="16" w:name="_Toc223752162"/>
      <w:r w:rsidRPr="0035738F">
        <w:rPr>
          <w:rFonts w:ascii="Arial" w:hAnsi="Arial" w:cs="Arial"/>
          <w:caps w:val="0"/>
          <w:sz w:val="22"/>
          <w:szCs w:val="22"/>
        </w:rPr>
        <w:t>X.</w:t>
      </w:r>
      <w:r w:rsidRPr="0035738F">
        <w:rPr>
          <w:rFonts w:ascii="Arial" w:hAnsi="Arial" w:cs="Arial"/>
          <w:caps w:val="0"/>
          <w:sz w:val="22"/>
          <w:szCs w:val="22"/>
        </w:rPr>
        <w:tab/>
      </w:r>
      <w:r w:rsidRPr="0035738F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35738F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7" w:name="_Toc223846971"/>
      <w:bookmarkStart w:id="18" w:name="_Toc223848584"/>
      <w:bookmarkStart w:id="19" w:name="_Toc223848720"/>
      <w:bookmarkStart w:id="20" w:name="_Toc223849160"/>
      <w:bookmarkEnd w:id="14"/>
      <w:bookmarkEnd w:id="15"/>
      <w:bookmarkEnd w:id="16"/>
    </w:p>
    <w:p w14:paraId="51D34F68" w14:textId="77777777" w:rsidR="006D6FD5" w:rsidRPr="0035738F" w:rsidRDefault="00AA142D" w:rsidP="0035738F">
      <w:pPr>
        <w:pStyle w:val="Akapitzlist"/>
        <w:numPr>
          <w:ilvl w:val="0"/>
          <w:numId w:val="51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>Informacje ogólne:</w:t>
      </w:r>
    </w:p>
    <w:p w14:paraId="329A1EBA" w14:textId="77777777" w:rsidR="00F2547C" w:rsidRPr="0035738F" w:rsidRDefault="006D6FD5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postępowaniu komunikacja między Zamawiającym a wykonawcami odbywa za pośrednictwem platformy do obsługi postępowań przetargowych, dostępnej pod adresem:</w:t>
      </w:r>
      <w:hyperlink r:id="rId22" w:history="1">
        <w:r w:rsidR="009A6B6A" w:rsidRPr="0035738F">
          <w:rPr>
            <w:rStyle w:val="Hipercze"/>
            <w:rFonts w:ascii="Arial" w:hAnsi="Arial" w:cs="Arial"/>
          </w:rPr>
          <w:t>www.platformazakupowa.pl/um_swinoujscie</w:t>
        </w:r>
      </w:hyperlink>
      <w:r w:rsidR="00846F9F" w:rsidRPr="0035738F">
        <w:rPr>
          <w:rFonts w:ascii="Arial" w:hAnsi="Arial" w:cs="Arial"/>
        </w:rPr>
        <w:t>(zwanej dalej „Platformą”).</w:t>
      </w:r>
    </w:p>
    <w:p w14:paraId="5D998628" w14:textId="77777777" w:rsidR="006D6FD5" w:rsidRPr="0035738F" w:rsidRDefault="00F2547C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3" w:history="1">
        <w:r w:rsidRPr="0035738F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="007C001A" w:rsidRPr="0035738F">
        <w:rPr>
          <w:rFonts w:ascii="Arial" w:eastAsiaTheme="minorHAnsi" w:hAnsi="Arial" w:cs="Arial"/>
          <w:color w:val="000000"/>
          <w:lang w:eastAsia="en-US"/>
        </w:rPr>
        <w:t xml:space="preserve">. </w:t>
      </w:r>
    </w:p>
    <w:p w14:paraId="65BC9C66" w14:textId="77777777" w:rsidR="009A6B6A" w:rsidRPr="0035738F" w:rsidRDefault="009A6B6A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="00F2547C" w:rsidRPr="0035738F">
        <w:rPr>
          <w:rFonts w:ascii="Arial" w:eastAsiaTheme="minorHAnsi" w:hAnsi="Arial" w:cs="Arial"/>
          <w:color w:val="000000"/>
          <w:lang w:eastAsia="en-US"/>
        </w:rPr>
        <w:br/>
      </w:r>
      <w:r w:rsidRPr="0035738F">
        <w:rPr>
          <w:rFonts w:ascii="Arial" w:eastAsiaTheme="minorHAnsi" w:hAnsi="Arial" w:cs="Arial"/>
          <w:color w:val="000000"/>
          <w:lang w:eastAsia="en-US"/>
        </w:rPr>
        <w:t>i Wykonawcy posługują się numerem postępowania</w:t>
      </w:r>
      <w:r w:rsidR="00846F9F" w:rsidRPr="0035738F">
        <w:rPr>
          <w:rFonts w:ascii="Arial" w:eastAsiaTheme="minorHAnsi" w:hAnsi="Arial" w:cs="Arial"/>
          <w:color w:val="000000"/>
          <w:lang w:eastAsia="en-US"/>
        </w:rPr>
        <w:t>.</w:t>
      </w:r>
    </w:p>
    <w:p w14:paraId="0FC8D62A" w14:textId="77777777" w:rsidR="009A6B6A" w:rsidRPr="0035738F" w:rsidRDefault="009A6B6A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35738F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6CCCC52" w14:textId="77777777" w:rsidR="001B7A05" w:rsidRPr="0035738F" w:rsidRDefault="001B7A05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</w:t>
      </w:r>
      <w:proofErr w:type="spellStart"/>
      <w:r w:rsidRPr="0035738F">
        <w:rPr>
          <w:rFonts w:ascii="Arial" w:eastAsiaTheme="minorHAnsi" w:hAnsi="Arial" w:cs="Arial"/>
          <w:color w:val="000000"/>
          <w:lang w:eastAsia="en-US"/>
        </w:rPr>
        <w:t>adresem:</w:t>
      </w:r>
      <w:hyperlink r:id="rId24" w:history="1"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https</w:t>
        </w:r>
        <w:proofErr w:type="spellEnd"/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://platformazakupowa.pl/strona/1-regulamin</w:t>
        </w:r>
      </w:hyperlink>
      <w:r w:rsidRPr="0035738F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35738F">
        <w:rPr>
          <w:rFonts w:ascii="Arial" w:eastAsiaTheme="minorHAnsi" w:hAnsi="Arial" w:cs="Arial"/>
          <w:color w:val="000000"/>
          <w:lang w:eastAsia="en-US"/>
        </w:rPr>
        <w:t xml:space="preserve"> oraz </w:t>
      </w:r>
      <w:r w:rsidR="009158E5" w:rsidRPr="0035738F">
        <w:rPr>
          <w:rFonts w:ascii="Arial" w:eastAsiaTheme="minorHAnsi" w:hAnsi="Arial" w:cs="Arial"/>
          <w:color w:val="000000"/>
          <w:lang w:eastAsia="en-US"/>
        </w:rPr>
        <w:lastRenderedPageBreak/>
        <w:t xml:space="preserve">instrukcje dla wykonawców (dostępne pod adresem: </w:t>
      </w:r>
      <w:hyperlink r:id="rId25" w:history="1"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35738F">
        <w:rPr>
          <w:rFonts w:ascii="Arial" w:eastAsiaTheme="minorHAnsi" w:hAnsi="Arial" w:cs="Arial"/>
          <w:color w:val="000000"/>
          <w:lang w:eastAsia="en-US"/>
        </w:rPr>
        <w:t>).</w:t>
      </w:r>
      <w:r w:rsidRPr="0035738F">
        <w:rPr>
          <w:rFonts w:ascii="Arial" w:eastAsiaTheme="minorHAnsi" w:hAnsi="Arial" w:cs="Arial"/>
          <w:color w:val="000000"/>
          <w:lang w:eastAsia="en-US"/>
        </w:rPr>
        <w:t xml:space="preserve">Wykonawca przystępując do postępowania o udzielenie zamówienia </w:t>
      </w:r>
      <w:proofErr w:type="spellStart"/>
      <w:r w:rsidRPr="0035738F">
        <w:rPr>
          <w:rFonts w:ascii="Arial" w:eastAsiaTheme="minorHAnsi" w:hAnsi="Arial" w:cs="Arial"/>
          <w:color w:val="000000"/>
          <w:lang w:eastAsia="en-US"/>
        </w:rPr>
        <w:t>publicznego</w:t>
      </w:r>
      <w:r w:rsidR="00CC1D0B" w:rsidRPr="0035738F">
        <w:rPr>
          <w:rFonts w:ascii="Arial" w:eastAsiaTheme="minorHAnsi" w:hAnsi="Arial" w:cs="Arial"/>
          <w:color w:val="000000"/>
          <w:lang w:eastAsia="en-US"/>
        </w:rPr>
        <w:t>,</w:t>
      </w:r>
      <w:r w:rsidR="00341E44" w:rsidRPr="0035738F">
        <w:rPr>
          <w:rFonts w:ascii="Arial" w:eastAsiaTheme="minorHAnsi" w:hAnsi="Arial" w:cs="Arial"/>
          <w:color w:val="000000"/>
          <w:lang w:eastAsia="en-US"/>
        </w:rPr>
        <w:t>akceptuje</w:t>
      </w:r>
      <w:proofErr w:type="spellEnd"/>
      <w:r w:rsidR="00341E44" w:rsidRPr="0035738F">
        <w:rPr>
          <w:rFonts w:ascii="Arial" w:eastAsiaTheme="minorHAnsi" w:hAnsi="Arial" w:cs="Arial"/>
          <w:color w:val="000000"/>
          <w:lang w:eastAsia="en-US"/>
        </w:rPr>
        <w:t xml:space="preserve"> warunki korzystania z </w:t>
      </w:r>
      <w:r w:rsidRPr="0035738F">
        <w:rPr>
          <w:rFonts w:ascii="Arial" w:eastAsiaTheme="minorHAnsi" w:hAnsi="Arial" w:cs="Arial"/>
          <w:color w:val="000000"/>
          <w:lang w:eastAsia="en-US"/>
        </w:rPr>
        <w:t xml:space="preserve">Platformy, określone w Regulaminie oraz uznaje go za wiążący. </w:t>
      </w:r>
    </w:p>
    <w:p w14:paraId="19C72F12" w14:textId="77777777" w:rsidR="00D93F91" w:rsidRPr="0035738F" w:rsidRDefault="00D93F91" w:rsidP="0035738F">
      <w:pPr>
        <w:pStyle w:val="Default"/>
        <w:numPr>
          <w:ilvl w:val="1"/>
          <w:numId w:val="51"/>
        </w:numPr>
        <w:spacing w:after="0" w:line="360" w:lineRule="auto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35738F">
        <w:rPr>
          <w:color w:val="auto"/>
          <w:sz w:val="22"/>
          <w:szCs w:val="22"/>
        </w:rPr>
        <w:t xml:space="preserve"> ustawie Pzp,</w:t>
      </w:r>
      <w:r w:rsidRPr="0035738F">
        <w:rPr>
          <w:color w:val="auto"/>
          <w:sz w:val="22"/>
          <w:szCs w:val="22"/>
        </w:rPr>
        <w:t xml:space="preserve"> rozporządzeniu Minist</w:t>
      </w:r>
      <w:r w:rsidR="0061557D" w:rsidRPr="0035738F">
        <w:rPr>
          <w:color w:val="auto"/>
          <w:sz w:val="22"/>
          <w:szCs w:val="22"/>
        </w:rPr>
        <w:t>ra Rozwoju, Pracy i Technologii</w:t>
      </w:r>
      <w:r w:rsidR="0061557D" w:rsidRPr="0035738F">
        <w:rPr>
          <w:color w:val="auto"/>
          <w:sz w:val="22"/>
          <w:szCs w:val="22"/>
        </w:rPr>
        <w:br/>
      </w:r>
      <w:r w:rsidRPr="0035738F">
        <w:rPr>
          <w:color w:val="auto"/>
          <w:sz w:val="22"/>
          <w:szCs w:val="22"/>
        </w:rPr>
        <w:t xml:space="preserve">z dnia 23.12.2020 r. </w:t>
      </w:r>
      <w:r w:rsidRPr="0035738F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Pr="0035738F">
        <w:rPr>
          <w:color w:val="auto"/>
          <w:sz w:val="22"/>
          <w:szCs w:val="22"/>
        </w:rPr>
        <w:t xml:space="preserve"> (Dz</w:t>
      </w:r>
      <w:r w:rsidR="0061557D" w:rsidRPr="0035738F">
        <w:rPr>
          <w:color w:val="auto"/>
          <w:sz w:val="22"/>
          <w:szCs w:val="22"/>
        </w:rPr>
        <w:t>.U.</w:t>
      </w:r>
      <w:r w:rsidR="0061557D" w:rsidRPr="0035738F">
        <w:rPr>
          <w:color w:val="auto"/>
          <w:sz w:val="22"/>
          <w:szCs w:val="22"/>
        </w:rPr>
        <w:br/>
      </w:r>
      <w:r w:rsidRPr="0035738F">
        <w:rPr>
          <w:color w:val="auto"/>
          <w:sz w:val="22"/>
          <w:szCs w:val="22"/>
        </w:rPr>
        <w:t>z 2020 r.,</w:t>
      </w:r>
      <w:proofErr w:type="spellStart"/>
      <w:r w:rsidRPr="0035738F">
        <w:rPr>
          <w:color w:val="auto"/>
          <w:sz w:val="22"/>
          <w:szCs w:val="22"/>
        </w:rPr>
        <w:t>poz</w:t>
      </w:r>
      <w:proofErr w:type="spellEnd"/>
      <w:r w:rsidRPr="0035738F">
        <w:rPr>
          <w:color w:val="auto"/>
          <w:sz w:val="22"/>
          <w:szCs w:val="22"/>
        </w:rPr>
        <w:t xml:space="preserve">. 2415) oraz rozporządzeniu Prezesa Rady Ministrów z dnia 30.12.2020 r. </w:t>
      </w:r>
      <w:r w:rsidRPr="0035738F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35738F">
        <w:rPr>
          <w:color w:val="auto"/>
          <w:sz w:val="22"/>
          <w:szCs w:val="22"/>
        </w:rPr>
        <w:t>(Dz.U. z 2020 r., poz. 2452).</w:t>
      </w:r>
    </w:p>
    <w:p w14:paraId="096591BF" w14:textId="77777777" w:rsidR="00CB5794" w:rsidRPr="0035738F" w:rsidRDefault="00CB5794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1894F573" w14:textId="77777777" w:rsidR="00CB5794" w:rsidRPr="0035738F" w:rsidRDefault="00CB5794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Osobami uprawnionymi do bezpośredniego kontaktowania się z wykonawcami jest: </w:t>
      </w:r>
    </w:p>
    <w:p w14:paraId="6D68804B" w14:textId="0772F235" w:rsidR="00FC6E90" w:rsidRPr="00171448" w:rsidRDefault="00FC6E90" w:rsidP="00171448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</w:rPr>
      </w:pPr>
      <w:r w:rsidRPr="00171448">
        <w:rPr>
          <w:rFonts w:ascii="Arial" w:hAnsi="Arial" w:cs="Arial"/>
        </w:rPr>
        <w:t>Katarzyna Kwiecień- Główny Specjalista Wydziału Zdrowia i Polityki Społecznej</w:t>
      </w:r>
      <w:r w:rsidR="000C7AF5">
        <w:rPr>
          <w:rFonts w:ascii="Arial" w:hAnsi="Arial" w:cs="Arial"/>
        </w:rPr>
        <w:t xml:space="preserve"> (w sprawach merytorycznych)</w:t>
      </w:r>
    </w:p>
    <w:p w14:paraId="499E791E" w14:textId="05CD739D" w:rsidR="000C7AF5" w:rsidRPr="00207A58" w:rsidRDefault="00FC6E90" w:rsidP="00171448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207A58">
        <w:rPr>
          <w:rFonts w:ascii="Arial" w:hAnsi="Arial" w:cs="Arial"/>
        </w:rPr>
        <w:t>(</w:t>
      </w:r>
      <w:r w:rsidR="000C7AF5" w:rsidRPr="00207A58">
        <w:rPr>
          <w:rFonts w:ascii="Arial" w:hAnsi="Arial" w:cs="Arial"/>
        </w:rPr>
        <w:t xml:space="preserve">od poniedziałku </w:t>
      </w:r>
      <w:r w:rsidR="00444CD7">
        <w:rPr>
          <w:rFonts w:ascii="Arial" w:hAnsi="Arial" w:cs="Arial"/>
        </w:rPr>
        <w:t>do</w:t>
      </w:r>
      <w:r w:rsidR="000C7AF5" w:rsidRPr="00207A58">
        <w:rPr>
          <w:rFonts w:ascii="Arial" w:hAnsi="Arial" w:cs="Arial"/>
        </w:rPr>
        <w:t xml:space="preserve"> piątku, w godz. od 8.00 do 15.00)</w:t>
      </w:r>
    </w:p>
    <w:p w14:paraId="11DDEEC5" w14:textId="5321B272" w:rsidR="000C7AF5" w:rsidRDefault="000C7AF5" w:rsidP="00171448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e-mail: </w:t>
      </w:r>
      <w:r w:rsidRPr="009B6C07">
        <w:rPr>
          <w:rFonts w:ascii="Arial" w:hAnsi="Arial" w:cs="Arial"/>
          <w:lang w:val="en-US"/>
        </w:rPr>
        <w:t>kkwiecien@um.swinoujscie.pl</w:t>
      </w:r>
    </w:p>
    <w:p w14:paraId="2DB256BC" w14:textId="2DC258B1" w:rsidR="00CB5794" w:rsidRPr="008E2FA0" w:rsidRDefault="000C7AF5" w:rsidP="00171448">
      <w:pPr>
        <w:pStyle w:val="Akapitzlist"/>
        <w:spacing w:after="0" w:line="360" w:lineRule="auto"/>
        <w:ind w:left="1512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lang w:val="en-US"/>
        </w:rPr>
        <w:t>nr tel.: (91) 327 86 96</w:t>
      </w:r>
    </w:p>
    <w:p w14:paraId="2DB62CE9" w14:textId="77777777" w:rsidR="0065313C" w:rsidRPr="0035738F" w:rsidRDefault="0065313C" w:rsidP="0035738F">
      <w:pPr>
        <w:spacing w:after="0" w:line="360" w:lineRule="auto"/>
        <w:rPr>
          <w:rFonts w:ascii="Arial" w:hAnsi="Arial" w:cs="Arial"/>
          <w:lang w:val="en-US"/>
        </w:rPr>
      </w:pPr>
    </w:p>
    <w:p w14:paraId="40E5AC7A" w14:textId="638926EE" w:rsidR="007E0D57" w:rsidRPr="0035738F" w:rsidRDefault="0035738F" w:rsidP="00787593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Moni</w:t>
      </w:r>
      <w:r w:rsidR="00AD0E4D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 Kaczmarek </w:t>
      </w:r>
      <w:r w:rsidR="007E0D57" w:rsidRPr="0035738F">
        <w:rPr>
          <w:rFonts w:ascii="Arial" w:hAnsi="Arial" w:cs="Arial"/>
        </w:rPr>
        <w:t xml:space="preserve">- </w:t>
      </w:r>
      <w:r w:rsidR="0065313C" w:rsidRPr="0035738F">
        <w:rPr>
          <w:rFonts w:ascii="Arial" w:hAnsi="Arial" w:cs="Arial"/>
        </w:rPr>
        <w:t>Inspekto</w:t>
      </w:r>
      <w:r w:rsidR="007E0D57" w:rsidRPr="0035738F">
        <w:rPr>
          <w:rFonts w:ascii="Arial" w:hAnsi="Arial" w:cs="Arial"/>
        </w:rPr>
        <w:t>r Biura Zamówień Publicznych</w:t>
      </w:r>
      <w:r w:rsidR="000C7AF5">
        <w:rPr>
          <w:rFonts w:ascii="Arial" w:hAnsi="Arial" w:cs="Arial"/>
        </w:rPr>
        <w:t xml:space="preserve"> (w sprawach formalno-prawnych)</w:t>
      </w:r>
    </w:p>
    <w:p w14:paraId="4616A940" w14:textId="77777777" w:rsidR="007E0D57" w:rsidRPr="0035738F" w:rsidRDefault="007E0D57" w:rsidP="0035738F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35738F">
        <w:rPr>
          <w:rFonts w:ascii="Arial" w:hAnsi="Arial" w:cs="Arial"/>
        </w:rPr>
        <w:t>(od poniedziałku do piątku, w godz. od 8.00 do 15.00)</w:t>
      </w:r>
    </w:p>
    <w:p w14:paraId="6E67C96C" w14:textId="5C5B265C" w:rsidR="007E0D57" w:rsidRDefault="007E0D57" w:rsidP="0035738F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lang w:val="en-US"/>
        </w:rPr>
      </w:pPr>
      <w:r w:rsidRPr="0035738F">
        <w:rPr>
          <w:rFonts w:ascii="Arial" w:hAnsi="Arial" w:cs="Arial"/>
          <w:lang w:val="en-US"/>
        </w:rPr>
        <w:t xml:space="preserve">e-mail: </w:t>
      </w:r>
      <w:r w:rsidR="000C7AF5" w:rsidRPr="009B6C07">
        <w:rPr>
          <w:rFonts w:ascii="Arial" w:hAnsi="Arial" w:cs="Arial"/>
          <w:lang w:val="en-US"/>
        </w:rPr>
        <w:t>mkaczmarek@um.swinoujscie.pl</w:t>
      </w:r>
    </w:p>
    <w:p w14:paraId="3411F0F3" w14:textId="48CDE7BF" w:rsidR="00AD0E4D" w:rsidRDefault="001E20CF" w:rsidP="00AD0E4D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color w:val="auto"/>
          <w:u w:val="none"/>
          <w:lang w:val="en-US"/>
        </w:rPr>
      </w:pPr>
      <w:r w:rsidRPr="001E20CF">
        <w:rPr>
          <w:rStyle w:val="Hipercze"/>
          <w:rFonts w:ascii="Arial" w:hAnsi="Arial" w:cs="Arial"/>
          <w:color w:val="auto"/>
          <w:u w:val="none"/>
          <w:lang w:val="en-US"/>
        </w:rPr>
        <w:t xml:space="preserve">nr tel.: (91) 321 24 25 </w:t>
      </w:r>
    </w:p>
    <w:p w14:paraId="5CC12B8D" w14:textId="2E5AFE36" w:rsidR="00503A8D" w:rsidRDefault="00503A8D" w:rsidP="00503A8D">
      <w:pPr>
        <w:spacing w:after="0" w:line="360" w:lineRule="auto"/>
        <w:rPr>
          <w:rFonts w:ascii="Arial" w:hAnsi="Arial" w:cs="Arial"/>
          <w:lang w:val="en-US"/>
        </w:rPr>
      </w:pPr>
    </w:p>
    <w:p w14:paraId="73D717AF" w14:textId="29A7FC38" w:rsidR="00503A8D" w:rsidRPr="002F56A7" w:rsidRDefault="00503A8D" w:rsidP="00787593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</w:rPr>
      </w:pPr>
      <w:r w:rsidRPr="002F56A7">
        <w:rPr>
          <w:rFonts w:ascii="Arial" w:hAnsi="Arial" w:cs="Arial"/>
        </w:rPr>
        <w:t>Katarzyna Jończyk- Inspektor Wydziału Zdrowia i Polityki Społecznej</w:t>
      </w:r>
      <w:r w:rsidR="000C7AF5">
        <w:rPr>
          <w:rFonts w:ascii="Arial" w:hAnsi="Arial" w:cs="Arial"/>
        </w:rPr>
        <w:t xml:space="preserve"> (W  sprawach merytorycznych)</w:t>
      </w:r>
    </w:p>
    <w:p w14:paraId="2B82C4A9" w14:textId="61EF0E3E" w:rsidR="00503A8D" w:rsidRPr="002F56A7" w:rsidRDefault="00503A8D" w:rsidP="00503A8D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2F56A7">
        <w:rPr>
          <w:rFonts w:ascii="Arial" w:hAnsi="Arial" w:cs="Arial"/>
        </w:rPr>
        <w:t>(od poniedziałku do piątku, w godz. od 8.00 do 15.00)</w:t>
      </w:r>
    </w:p>
    <w:p w14:paraId="2B0254A0" w14:textId="7D64ADFF" w:rsidR="00503A8D" w:rsidRDefault="00503A8D" w:rsidP="00503A8D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kjonczyk@um.swinoujscie.pl</w:t>
      </w:r>
    </w:p>
    <w:p w14:paraId="7447F032" w14:textId="0626BA27" w:rsidR="00214679" w:rsidRPr="00214679" w:rsidRDefault="00503A8D" w:rsidP="00214679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2F56A7">
        <w:rPr>
          <w:rFonts w:ascii="Arial" w:hAnsi="Arial" w:cs="Arial"/>
        </w:rPr>
        <w:t xml:space="preserve">nr tel.: (91) 327 85 86 </w:t>
      </w:r>
    </w:p>
    <w:p w14:paraId="1EA737E3" w14:textId="365543B9" w:rsidR="007E0D57" w:rsidRPr="002F56A7" w:rsidRDefault="007E0D57" w:rsidP="00503A8D">
      <w:pPr>
        <w:spacing w:after="0" w:line="360" w:lineRule="auto"/>
        <w:rPr>
          <w:rFonts w:ascii="Arial" w:hAnsi="Arial" w:cs="Arial"/>
        </w:rPr>
      </w:pPr>
    </w:p>
    <w:p w14:paraId="1017B87D" w14:textId="77777777" w:rsidR="00CB5794" w:rsidRPr="0035738F" w:rsidRDefault="00CB5794" w:rsidP="0035738F">
      <w:pPr>
        <w:spacing w:after="0" w:line="360" w:lineRule="auto"/>
        <w:ind w:left="993" w:firstLine="141"/>
        <w:rPr>
          <w:rFonts w:ascii="Arial" w:hAnsi="Arial" w:cs="Arial"/>
        </w:rPr>
      </w:pPr>
      <w:r w:rsidRPr="0035738F">
        <w:rPr>
          <w:rFonts w:ascii="Arial" w:hAnsi="Arial" w:cs="Arial"/>
        </w:rPr>
        <w:t>lub, w czasie nieobecności ww.:</w:t>
      </w:r>
    </w:p>
    <w:p w14:paraId="790D4FA6" w14:textId="77777777" w:rsidR="0065313C" w:rsidRPr="0035738F" w:rsidRDefault="0065313C" w:rsidP="0035738F">
      <w:pPr>
        <w:spacing w:after="0" w:line="360" w:lineRule="auto"/>
        <w:ind w:left="993" w:firstLine="141"/>
        <w:rPr>
          <w:rFonts w:ascii="Arial" w:hAnsi="Arial" w:cs="Arial"/>
        </w:rPr>
      </w:pPr>
    </w:p>
    <w:p w14:paraId="0EB59502" w14:textId="63BDCA2A" w:rsidR="00F404C0" w:rsidRDefault="00F404C0" w:rsidP="00787593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  <w:lang w:val="de-DE"/>
        </w:rPr>
        <w:t xml:space="preserve">Ewa Bimkiewicz – </w:t>
      </w:r>
      <w:proofErr w:type="spellStart"/>
      <w:r w:rsidRPr="0035738F">
        <w:rPr>
          <w:rFonts w:ascii="Arial" w:hAnsi="Arial" w:cs="Arial"/>
          <w:lang w:val="de-DE"/>
        </w:rPr>
        <w:t>Kierownik</w:t>
      </w:r>
      <w:proofErr w:type="spellEnd"/>
      <w:r w:rsidRPr="0035738F">
        <w:rPr>
          <w:rFonts w:ascii="Arial" w:hAnsi="Arial" w:cs="Arial"/>
          <w:lang w:val="de-DE"/>
        </w:rPr>
        <w:t xml:space="preserve"> </w:t>
      </w:r>
      <w:r w:rsidRPr="0035738F">
        <w:rPr>
          <w:rFonts w:ascii="Arial" w:hAnsi="Arial" w:cs="Arial"/>
        </w:rPr>
        <w:t>Biura Zamówień Publicznych</w:t>
      </w:r>
      <w:r w:rsidR="000C7AF5">
        <w:rPr>
          <w:rFonts w:ascii="Arial" w:hAnsi="Arial" w:cs="Arial"/>
        </w:rPr>
        <w:t xml:space="preserve"> (w sprawach formalno-prawnych)</w:t>
      </w:r>
    </w:p>
    <w:p w14:paraId="208C5D7C" w14:textId="1AD74476" w:rsidR="000C7AF5" w:rsidRPr="0035738F" w:rsidRDefault="000C7AF5" w:rsidP="00482A4A">
      <w:pPr>
        <w:pStyle w:val="Akapitzlist"/>
        <w:spacing w:after="0" w:line="360" w:lineRule="auto"/>
        <w:ind w:left="1512"/>
        <w:rPr>
          <w:rFonts w:ascii="Arial" w:hAnsi="Arial" w:cs="Arial"/>
        </w:rPr>
      </w:pPr>
      <w:r>
        <w:rPr>
          <w:rFonts w:ascii="Arial" w:hAnsi="Arial" w:cs="Arial"/>
        </w:rPr>
        <w:t>(od poniedziałku do piątku, w godz. od 8.00 do 15.00)</w:t>
      </w:r>
    </w:p>
    <w:p w14:paraId="2D859964" w14:textId="550C0991" w:rsidR="00AD0E4D" w:rsidRDefault="00F404C0" w:rsidP="00AD0E4D">
      <w:pPr>
        <w:spacing w:after="0" w:line="360" w:lineRule="auto"/>
        <w:ind w:left="1560"/>
        <w:rPr>
          <w:rStyle w:val="Hipercze"/>
          <w:rFonts w:ascii="Arial" w:hAnsi="Arial" w:cs="Arial"/>
        </w:rPr>
      </w:pPr>
      <w:r w:rsidRPr="0035738F">
        <w:rPr>
          <w:rFonts w:ascii="Arial" w:hAnsi="Arial" w:cs="Arial"/>
        </w:rPr>
        <w:t>e-mail:</w:t>
      </w:r>
      <w:r w:rsidR="000C7AF5" w:rsidRPr="009B6C07">
        <w:rPr>
          <w:rFonts w:ascii="Arial" w:hAnsi="Arial" w:cs="Arial"/>
        </w:rPr>
        <w:t>bzp@um.swinoujscie.pl</w:t>
      </w:r>
    </w:p>
    <w:p w14:paraId="46C30DDB" w14:textId="67DE1115" w:rsidR="00C62861" w:rsidRPr="00207A58" w:rsidRDefault="001E20CF" w:rsidP="00AD0E4D">
      <w:pPr>
        <w:spacing w:after="0" w:line="360" w:lineRule="auto"/>
        <w:ind w:left="1560"/>
        <w:rPr>
          <w:rStyle w:val="Hipercze"/>
          <w:rFonts w:ascii="Arial" w:hAnsi="Arial" w:cs="Arial"/>
        </w:rPr>
      </w:pPr>
      <w:r w:rsidRPr="001E20CF">
        <w:rPr>
          <w:rStyle w:val="Hipercze"/>
          <w:rFonts w:ascii="Arial" w:hAnsi="Arial" w:cs="Arial"/>
          <w:color w:val="auto"/>
          <w:u w:val="none"/>
        </w:rPr>
        <w:lastRenderedPageBreak/>
        <w:t>nr tel.: (91) 321 24 25</w:t>
      </w:r>
      <w:r w:rsidR="00AD0E4D" w:rsidRPr="00207A58">
        <w:rPr>
          <w:rStyle w:val="Hipercze"/>
          <w:rFonts w:ascii="Arial" w:hAnsi="Arial" w:cs="Arial"/>
        </w:rPr>
        <w:t xml:space="preserve"> </w:t>
      </w:r>
    </w:p>
    <w:p w14:paraId="498DB25E" w14:textId="5FC209C5" w:rsidR="000C7AF5" w:rsidRDefault="000C7AF5" w:rsidP="00171448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color w:val="auto"/>
          <w:u w:val="none"/>
        </w:rPr>
      </w:pPr>
      <w:r>
        <w:rPr>
          <w:rStyle w:val="Hipercze"/>
          <w:rFonts w:ascii="Arial" w:hAnsi="Arial" w:cs="Arial"/>
          <w:color w:val="auto"/>
          <w:u w:val="none"/>
        </w:rPr>
        <w:t xml:space="preserve">Gabriela Flis-Niśkiewicz- Naczelnik Wydziału Zdrowia i Polityki Społecznej (w </w:t>
      </w:r>
      <w:r w:rsidR="009B6C07">
        <w:rPr>
          <w:rStyle w:val="Hipercze"/>
          <w:rFonts w:ascii="Arial" w:hAnsi="Arial" w:cs="Arial"/>
          <w:color w:val="auto"/>
          <w:u w:val="none"/>
        </w:rPr>
        <w:t> </w:t>
      </w:r>
      <w:r>
        <w:rPr>
          <w:rStyle w:val="Hipercze"/>
          <w:rFonts w:ascii="Arial" w:hAnsi="Arial" w:cs="Arial"/>
          <w:color w:val="auto"/>
          <w:u w:val="none"/>
        </w:rPr>
        <w:t>sprawach merytorycznych)</w:t>
      </w:r>
    </w:p>
    <w:p w14:paraId="6400F1CE" w14:textId="700FA52F" w:rsidR="000C7AF5" w:rsidRDefault="000C7AF5" w:rsidP="00171448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color w:val="auto"/>
          <w:u w:val="none"/>
        </w:rPr>
      </w:pPr>
      <w:r>
        <w:rPr>
          <w:rStyle w:val="Hipercze"/>
          <w:rFonts w:ascii="Arial" w:hAnsi="Arial" w:cs="Arial"/>
          <w:color w:val="auto"/>
          <w:u w:val="none"/>
        </w:rPr>
        <w:t>(od poniedziałku do piątku, w godz. od 8.00 do 15.00)</w:t>
      </w:r>
    </w:p>
    <w:p w14:paraId="2340F83C" w14:textId="48238144" w:rsidR="000C7AF5" w:rsidRPr="00207A58" w:rsidRDefault="000C7AF5" w:rsidP="00171448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color w:val="auto"/>
          <w:u w:val="none"/>
          <w:lang w:val="en-US"/>
        </w:rPr>
      </w:pPr>
      <w:r w:rsidRPr="00207A58">
        <w:rPr>
          <w:rStyle w:val="Hipercze"/>
          <w:rFonts w:ascii="Arial" w:hAnsi="Arial" w:cs="Arial"/>
          <w:color w:val="auto"/>
          <w:u w:val="none"/>
          <w:lang w:val="en-US"/>
        </w:rPr>
        <w:t>E-mail: gniskiewicz@um.swinoujscie.pl</w:t>
      </w:r>
    </w:p>
    <w:p w14:paraId="421E046F" w14:textId="794137FC" w:rsidR="000C7AF5" w:rsidRPr="000C7AF5" w:rsidRDefault="00F15914" w:rsidP="00047D0A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color w:val="auto"/>
          <w:u w:val="none"/>
        </w:rPr>
      </w:pPr>
      <w:r>
        <w:rPr>
          <w:rStyle w:val="Hipercze"/>
          <w:rFonts w:ascii="Arial" w:hAnsi="Arial" w:cs="Arial"/>
          <w:color w:val="auto"/>
          <w:u w:val="none"/>
        </w:rPr>
        <w:t>n</w:t>
      </w:r>
      <w:r w:rsidR="000C7AF5">
        <w:rPr>
          <w:rStyle w:val="Hipercze"/>
          <w:rFonts w:ascii="Arial" w:hAnsi="Arial" w:cs="Arial"/>
          <w:color w:val="auto"/>
          <w:u w:val="none"/>
        </w:rPr>
        <w:t>r tel.: (91) 322 42 11</w:t>
      </w:r>
    </w:p>
    <w:p w14:paraId="43F755F0" w14:textId="77777777" w:rsidR="0065313C" w:rsidRPr="0035738F" w:rsidRDefault="0065313C" w:rsidP="0035738F">
      <w:pPr>
        <w:spacing w:after="0" w:line="360" w:lineRule="auto"/>
        <w:ind w:left="1560" w:hanging="142"/>
        <w:rPr>
          <w:rFonts w:ascii="Arial" w:hAnsi="Arial" w:cs="Arial"/>
          <w:lang w:val="en-US"/>
        </w:rPr>
      </w:pPr>
    </w:p>
    <w:p w14:paraId="02A8A7B1" w14:textId="77777777" w:rsidR="0024382A" w:rsidRPr="0035738F" w:rsidRDefault="0024382A" w:rsidP="0035738F">
      <w:pPr>
        <w:pStyle w:val="Default"/>
        <w:numPr>
          <w:ilvl w:val="1"/>
          <w:numId w:val="51"/>
        </w:numPr>
        <w:spacing w:after="0" w:line="360" w:lineRule="auto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35738F">
        <w:rPr>
          <w:color w:val="auto"/>
          <w:sz w:val="22"/>
          <w:szCs w:val="22"/>
        </w:rPr>
        <w:t>Z</w:t>
      </w:r>
      <w:r w:rsidRPr="0035738F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35738F">
        <w:rPr>
          <w:color w:val="auto"/>
          <w:sz w:val="22"/>
          <w:szCs w:val="22"/>
        </w:rPr>
        <w:t xml:space="preserve">na Platformie </w:t>
      </w:r>
      <w:r w:rsidRPr="0035738F">
        <w:rPr>
          <w:color w:val="auto"/>
          <w:sz w:val="22"/>
          <w:szCs w:val="22"/>
        </w:rPr>
        <w:t xml:space="preserve">przycisku: </w:t>
      </w:r>
      <w:r w:rsidRPr="0035738F">
        <w:rPr>
          <w:b/>
          <w:bCs/>
          <w:color w:val="auto"/>
          <w:sz w:val="22"/>
          <w:szCs w:val="22"/>
        </w:rPr>
        <w:t>Wiadomości</w:t>
      </w:r>
      <w:r w:rsidR="00194B1F" w:rsidRPr="0035738F">
        <w:rPr>
          <w:color w:val="auto"/>
          <w:sz w:val="22"/>
          <w:szCs w:val="22"/>
        </w:rPr>
        <w:t xml:space="preserve">. </w:t>
      </w:r>
    </w:p>
    <w:p w14:paraId="1B35DA10" w14:textId="77777777" w:rsidR="0024382A" w:rsidRPr="0035738F" w:rsidRDefault="0024382A" w:rsidP="0035738F">
      <w:pPr>
        <w:pStyle w:val="Default"/>
        <w:numPr>
          <w:ilvl w:val="1"/>
          <w:numId w:val="51"/>
        </w:numPr>
        <w:spacing w:after="0" w:line="360" w:lineRule="auto"/>
        <w:ind w:hanging="508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sprawach technicznych związanych z obsługą </w:t>
      </w:r>
      <w:r w:rsidR="00194B1F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 xml:space="preserve">latformy należy korzystać z pomocy </w:t>
      </w:r>
      <w:r w:rsidRPr="0035738F">
        <w:rPr>
          <w:b/>
          <w:bCs/>
          <w:color w:val="auto"/>
          <w:sz w:val="22"/>
          <w:szCs w:val="22"/>
        </w:rPr>
        <w:t>Centrum Wsparcia Klienta</w:t>
      </w:r>
      <w:r w:rsidRPr="0035738F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 xml:space="preserve">latformy. </w:t>
      </w:r>
      <w:r w:rsidRPr="0035738F">
        <w:rPr>
          <w:b/>
          <w:bCs/>
          <w:color w:val="auto"/>
          <w:sz w:val="22"/>
          <w:szCs w:val="22"/>
        </w:rPr>
        <w:t xml:space="preserve">Centrum Wsparcia Klienta </w:t>
      </w:r>
      <w:r w:rsidRPr="0035738F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35738F">
        <w:rPr>
          <w:b/>
          <w:bCs/>
          <w:color w:val="auto"/>
          <w:sz w:val="22"/>
          <w:szCs w:val="22"/>
        </w:rPr>
        <w:t>22 101 02 02</w:t>
      </w:r>
      <w:r w:rsidRPr="0035738F">
        <w:rPr>
          <w:color w:val="auto"/>
          <w:sz w:val="22"/>
          <w:szCs w:val="22"/>
        </w:rPr>
        <w:t xml:space="preserve">. </w:t>
      </w:r>
    </w:p>
    <w:p w14:paraId="7BFB6A75" w14:textId="77777777" w:rsidR="0024382A" w:rsidRPr="0035738F" w:rsidRDefault="0024382A" w:rsidP="0035738F">
      <w:pPr>
        <w:pStyle w:val="Default"/>
        <w:numPr>
          <w:ilvl w:val="1"/>
          <w:numId w:val="51"/>
        </w:numPr>
        <w:spacing w:after="0" w:line="360" w:lineRule="auto"/>
        <w:ind w:left="788" w:hanging="504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sytuacjach awaryjnych np. w przypadku braku działania </w:t>
      </w:r>
      <w:proofErr w:type="spellStart"/>
      <w:r w:rsidR="001B7A05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>latformy</w:t>
      </w:r>
      <w:r w:rsidR="00B4037A" w:rsidRPr="0035738F">
        <w:rPr>
          <w:color w:val="auto"/>
          <w:sz w:val="22"/>
          <w:szCs w:val="22"/>
        </w:rPr>
        <w:t>,Z</w:t>
      </w:r>
      <w:r w:rsidRPr="0035738F">
        <w:rPr>
          <w:color w:val="auto"/>
          <w:sz w:val="22"/>
          <w:szCs w:val="22"/>
        </w:rPr>
        <w:t>amawiający</w:t>
      </w:r>
      <w:proofErr w:type="spellEnd"/>
      <w:r w:rsidRPr="0035738F">
        <w:rPr>
          <w:color w:val="auto"/>
          <w:sz w:val="22"/>
          <w:szCs w:val="22"/>
        </w:rPr>
        <w:t xml:space="preserve"> może również komunikować się z Wykonawcami za pomocą poczty elektronicznej. </w:t>
      </w:r>
    </w:p>
    <w:p w14:paraId="773008C1" w14:textId="77777777" w:rsidR="0024382A" w:rsidRPr="0035738F" w:rsidRDefault="0024382A" w:rsidP="0035738F">
      <w:pPr>
        <w:pStyle w:val="Default"/>
        <w:numPr>
          <w:ilvl w:val="1"/>
          <w:numId w:val="51"/>
        </w:numPr>
        <w:spacing w:after="0" w:line="360" w:lineRule="auto"/>
        <w:ind w:hanging="508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>Postępowanie odbywa się w języku polskim</w:t>
      </w:r>
      <w:r w:rsidR="00605AE0" w:rsidRPr="0035738F">
        <w:rPr>
          <w:color w:val="auto"/>
          <w:sz w:val="22"/>
          <w:szCs w:val="22"/>
        </w:rPr>
        <w:t>,</w:t>
      </w:r>
      <w:r w:rsidRPr="0035738F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35738F">
        <w:rPr>
          <w:color w:val="auto"/>
          <w:sz w:val="22"/>
          <w:szCs w:val="22"/>
        </w:rPr>
        <w:t>Z</w:t>
      </w:r>
      <w:r w:rsidR="00341E44" w:rsidRPr="0035738F">
        <w:rPr>
          <w:color w:val="auto"/>
          <w:sz w:val="22"/>
          <w:szCs w:val="22"/>
        </w:rPr>
        <w:t>amawiającym a </w:t>
      </w:r>
      <w:r w:rsidRPr="0035738F">
        <w:rPr>
          <w:color w:val="auto"/>
          <w:sz w:val="22"/>
          <w:szCs w:val="22"/>
        </w:rPr>
        <w:t xml:space="preserve">wykonawcami muszą być sporządzone w języku polskim. </w:t>
      </w:r>
    </w:p>
    <w:p w14:paraId="08CCD6DE" w14:textId="77777777" w:rsidR="0024382A" w:rsidRPr="0035738F" w:rsidRDefault="0024382A" w:rsidP="0035738F">
      <w:pPr>
        <w:pStyle w:val="Default"/>
        <w:numPr>
          <w:ilvl w:val="1"/>
          <w:numId w:val="51"/>
        </w:numPr>
        <w:spacing w:after="0" w:line="360" w:lineRule="auto"/>
        <w:ind w:hanging="508"/>
        <w:rPr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Zamawiający nie przewiduje zwoływania zebrania wykonawców. </w:t>
      </w:r>
    </w:p>
    <w:p w14:paraId="355BB4C7" w14:textId="77777777" w:rsidR="006424CB" w:rsidRPr="0035738F" w:rsidRDefault="006424CB" w:rsidP="0035738F">
      <w:pPr>
        <w:pStyle w:val="Akapitzlist"/>
        <w:numPr>
          <w:ilvl w:val="0"/>
          <w:numId w:val="51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bookmarkStart w:id="21" w:name="_Toc262112641"/>
      <w:bookmarkStart w:id="22" w:name="_Toc264373039"/>
      <w:bookmarkStart w:id="23" w:name="_Toc318886760"/>
      <w:bookmarkStart w:id="24" w:name="_Toc440969214"/>
      <w:bookmarkEnd w:id="17"/>
      <w:bookmarkEnd w:id="18"/>
      <w:bookmarkEnd w:id="19"/>
      <w:bookmarkEnd w:id="20"/>
      <w:r w:rsidRPr="0035738F">
        <w:rPr>
          <w:rFonts w:ascii="Arial" w:hAnsi="Arial" w:cs="Arial"/>
        </w:rPr>
        <w:t xml:space="preserve">Złożenie oferty: </w:t>
      </w:r>
    </w:p>
    <w:p w14:paraId="1A32FDA1" w14:textId="59FC0EB9" w:rsidR="00D55EA4" w:rsidRPr="0035738F" w:rsidRDefault="00503A8D" w:rsidP="00787593">
      <w:pPr>
        <w:pStyle w:val="Akapitzlist"/>
        <w:numPr>
          <w:ilvl w:val="1"/>
          <w:numId w:val="72"/>
        </w:numPr>
        <w:spacing w:after="0" w:line="360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5EA4" w:rsidRPr="0035738F">
        <w:rPr>
          <w:rFonts w:ascii="Arial" w:hAnsi="Arial" w:cs="Arial"/>
        </w:rPr>
        <w:t xml:space="preserve">Ofertę wraz z załącznikami należy złożyć za pośrednictwem </w:t>
      </w:r>
      <w:r w:rsidR="001B7A05" w:rsidRPr="0035738F">
        <w:rPr>
          <w:rFonts w:ascii="Arial" w:hAnsi="Arial" w:cs="Arial"/>
        </w:rPr>
        <w:t>P</w:t>
      </w:r>
      <w:r w:rsidR="00D55EA4" w:rsidRPr="0035738F">
        <w:rPr>
          <w:rFonts w:ascii="Arial" w:hAnsi="Arial" w:cs="Arial"/>
        </w:rPr>
        <w:t>latformy w zakładce POSTĘPOWANIA</w:t>
      </w:r>
      <w:r w:rsidR="00605AE0" w:rsidRPr="0035738F">
        <w:rPr>
          <w:rFonts w:ascii="Arial" w:hAnsi="Arial" w:cs="Arial"/>
        </w:rPr>
        <w:t>,</w:t>
      </w:r>
      <w:r w:rsidR="00D55EA4" w:rsidRPr="0035738F">
        <w:rPr>
          <w:rFonts w:ascii="Arial" w:hAnsi="Arial" w:cs="Arial"/>
        </w:rPr>
        <w:t xml:space="preserve"> w części dotyczącej niniejszego postępowania</w:t>
      </w:r>
      <w:r w:rsidR="00605AE0" w:rsidRPr="0035738F">
        <w:rPr>
          <w:rFonts w:ascii="Arial" w:hAnsi="Arial" w:cs="Arial"/>
        </w:rPr>
        <w:t>.</w:t>
      </w:r>
    </w:p>
    <w:p w14:paraId="3138B9F8" w14:textId="4F1091EF" w:rsidR="00D27B74" w:rsidRPr="0035738F" w:rsidRDefault="008F1941" w:rsidP="0035738F">
      <w:pPr>
        <w:spacing w:after="0" w:line="360" w:lineRule="auto"/>
        <w:ind w:left="851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2</w:t>
      </w:r>
      <w:r w:rsidR="004A29D7" w:rsidRPr="0035738F">
        <w:rPr>
          <w:rFonts w:ascii="Arial" w:hAnsi="Arial" w:cs="Arial"/>
        </w:rPr>
        <w:t>.</w:t>
      </w:r>
      <w:r w:rsidR="00B4037A" w:rsidRPr="0035738F">
        <w:rPr>
          <w:rFonts w:ascii="Arial" w:hAnsi="Arial" w:cs="Arial"/>
        </w:rPr>
        <w:t>2</w:t>
      </w:r>
      <w:r w:rsidR="00503A8D">
        <w:rPr>
          <w:rFonts w:ascii="Arial" w:hAnsi="Arial" w:cs="Arial"/>
        </w:rPr>
        <w:t xml:space="preserve"> </w:t>
      </w:r>
      <w:r w:rsidR="00D27B74" w:rsidRPr="0035738F">
        <w:rPr>
          <w:rFonts w:ascii="Arial" w:hAnsi="Arial" w:cs="Arial"/>
        </w:rPr>
        <w:t xml:space="preserve">Po kliknięciu w tytuł postępowania nastąpi przekierowanie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35738F">
        <w:rPr>
          <w:rFonts w:ascii="Arial" w:hAnsi="Arial" w:cs="Arial"/>
        </w:rPr>
        <w:t>ą</w:t>
      </w:r>
      <w:r w:rsidR="00D27B74" w:rsidRPr="0035738F">
        <w:rPr>
          <w:rFonts w:ascii="Arial" w:hAnsi="Arial" w:cs="Arial"/>
        </w:rPr>
        <w:t xml:space="preserve"> składania oferty dla wykonawcy, zamieszczon</w:t>
      </w:r>
      <w:r w:rsidR="004A1722" w:rsidRPr="0035738F">
        <w:rPr>
          <w:rFonts w:ascii="Arial" w:hAnsi="Arial" w:cs="Arial"/>
        </w:rPr>
        <w:t>ą</w:t>
      </w:r>
      <w:r w:rsidR="00D27B74" w:rsidRPr="0035738F">
        <w:rPr>
          <w:rFonts w:ascii="Arial" w:hAnsi="Arial" w:cs="Arial"/>
        </w:rPr>
        <w:t xml:space="preserve">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>latformie.</w:t>
      </w:r>
    </w:p>
    <w:p w14:paraId="68432693" w14:textId="77777777" w:rsidR="00D55EA4" w:rsidRPr="0035738F" w:rsidRDefault="00D27B74" w:rsidP="0035738F">
      <w:pPr>
        <w:spacing w:after="0" w:line="360" w:lineRule="auto"/>
        <w:ind w:left="851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2.3  </w:t>
      </w:r>
      <w:r w:rsidR="00D55EA4" w:rsidRPr="0035738F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35738F">
        <w:rPr>
          <w:rFonts w:ascii="Arial" w:hAnsi="Arial" w:cs="Arial"/>
        </w:rPr>
        <w:t>,</w:t>
      </w:r>
      <w:r w:rsidR="00D55EA4" w:rsidRPr="0035738F">
        <w:rPr>
          <w:rFonts w:ascii="Arial" w:hAnsi="Arial" w:cs="Arial"/>
        </w:rPr>
        <w:t xml:space="preserve"> które należy złożyć </w:t>
      </w:r>
      <w:r w:rsidR="004A1722" w:rsidRPr="0035738F">
        <w:rPr>
          <w:rFonts w:ascii="Arial" w:hAnsi="Arial" w:cs="Arial"/>
        </w:rPr>
        <w:t xml:space="preserve">w formie elektronicznej (opatrzonej kwalifikowanym podpisem elektronicznym) lub w postaci elektronicznej opatrzonej podpisem zaufanym lub podpisem osobistym. </w:t>
      </w:r>
    </w:p>
    <w:p w14:paraId="732BBA2E" w14:textId="684AE39E" w:rsidR="00D27B74" w:rsidRPr="0035738F" w:rsidRDefault="008F1941" w:rsidP="0035738F">
      <w:pPr>
        <w:pStyle w:val="Akapitzlist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2</w:t>
      </w:r>
      <w:r w:rsidR="00133B87" w:rsidRPr="0035738F">
        <w:rPr>
          <w:rFonts w:ascii="Arial" w:hAnsi="Arial" w:cs="Arial"/>
        </w:rPr>
        <w:t xml:space="preserve">.4  </w:t>
      </w:r>
      <w:r w:rsidR="00D27B74" w:rsidRPr="0035738F">
        <w:rPr>
          <w:rFonts w:ascii="Arial" w:hAnsi="Arial" w:cs="Arial"/>
        </w:rPr>
        <w:t xml:space="preserve">Za termin złożenia oferty uważa się termin zamieszczenia oferty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 xml:space="preserve">latformie.     </w:t>
      </w:r>
    </w:p>
    <w:p w14:paraId="6F925C50" w14:textId="12F976AD" w:rsidR="00BA6E90" w:rsidRPr="0035738F" w:rsidRDefault="00D27B74" w:rsidP="0035738F">
      <w:pPr>
        <w:pStyle w:val="Akapitzlist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2.5</w:t>
      </w:r>
      <w:r w:rsidRPr="0035738F">
        <w:rPr>
          <w:rFonts w:ascii="Arial" w:hAnsi="Arial" w:cs="Arial"/>
        </w:rPr>
        <w:tab/>
      </w:r>
      <w:r w:rsidR="00D55EA4" w:rsidRPr="0035738F">
        <w:rPr>
          <w:rFonts w:ascii="Arial" w:hAnsi="Arial" w:cs="Arial"/>
        </w:rPr>
        <w:t>Wszelkie informacje stanowiące tajemnicę przed</w:t>
      </w:r>
      <w:r w:rsidR="0061557D" w:rsidRPr="0035738F">
        <w:rPr>
          <w:rFonts w:ascii="Arial" w:hAnsi="Arial" w:cs="Arial"/>
        </w:rPr>
        <w:t>siębiorstwa w rozumieniu ustawy</w:t>
      </w:r>
      <w:r w:rsidR="0061557D" w:rsidRPr="0035738F">
        <w:rPr>
          <w:rFonts w:ascii="Arial" w:hAnsi="Arial" w:cs="Arial"/>
        </w:rPr>
        <w:br/>
      </w:r>
      <w:r w:rsidR="00D55EA4" w:rsidRPr="0035738F">
        <w:rPr>
          <w:rFonts w:ascii="Arial" w:hAnsi="Arial" w:cs="Arial"/>
        </w:rPr>
        <w:t xml:space="preserve">z dnia 16  kwietnia 1993 r. o zwalczaniu </w:t>
      </w:r>
      <w:r w:rsidR="00133B87" w:rsidRPr="0035738F">
        <w:rPr>
          <w:rFonts w:ascii="Arial" w:hAnsi="Arial" w:cs="Arial"/>
        </w:rPr>
        <w:t>nieuczciwej konkurencji, które w</w:t>
      </w:r>
      <w:r w:rsidR="00D55EA4" w:rsidRPr="0035738F">
        <w:rPr>
          <w:rFonts w:ascii="Arial" w:hAnsi="Arial" w:cs="Arial"/>
        </w:rPr>
        <w:t>ykonawca zastrzeże jako tajemnicę przedsiębiorstwa, powinny zostać złożone zgodnie z Instrukcją składania oferty dla Wykonawcy.</w:t>
      </w:r>
    </w:p>
    <w:p w14:paraId="5CEC4E97" w14:textId="77777777" w:rsidR="00D27B74" w:rsidRPr="0035738F" w:rsidRDefault="00D55EA4" w:rsidP="00787593">
      <w:pPr>
        <w:pStyle w:val="Akapitzlist"/>
        <w:numPr>
          <w:ilvl w:val="1"/>
          <w:numId w:val="73"/>
        </w:numPr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Złożenie oferty na nośniku danych (np. CD, pendrive) jest niedopuszczalne</w:t>
      </w:r>
      <w:r w:rsidR="00605AE0" w:rsidRPr="0035738F">
        <w:rPr>
          <w:rFonts w:ascii="Arial" w:hAnsi="Arial" w:cs="Arial"/>
        </w:rPr>
        <w:t>.</w:t>
      </w:r>
    </w:p>
    <w:p w14:paraId="708FD57D" w14:textId="77777777" w:rsidR="007F4221" w:rsidRPr="0035738F" w:rsidRDefault="007F4221" w:rsidP="00787593">
      <w:pPr>
        <w:pStyle w:val="Akapitzlist"/>
        <w:numPr>
          <w:ilvl w:val="0"/>
          <w:numId w:val="73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lastRenderedPageBreak/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35738F">
        <w:rPr>
          <w:rFonts w:ascii="Arial" w:hAnsi="Arial" w:cs="Arial"/>
          <w:shd w:val="clear" w:color="auto" w:fill="FFFFFF"/>
        </w:rPr>
        <w:t>Javascript</w:t>
      </w:r>
      <w:proofErr w:type="spellEnd"/>
      <w:r w:rsidRPr="0035738F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35738F">
        <w:rPr>
          <w:rFonts w:ascii="Arial" w:hAnsi="Arial" w:cs="Arial"/>
          <w:shd w:val="clear" w:color="auto" w:fill="FFFFFF"/>
        </w:rPr>
        <w:t>cookies</w:t>
      </w:r>
      <w:proofErr w:type="spellEnd"/>
      <w:r w:rsidRPr="0035738F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35738F">
        <w:rPr>
          <w:rFonts w:ascii="Arial" w:hAnsi="Arial" w:cs="Arial"/>
          <w:shd w:val="clear" w:color="auto" w:fill="FFFFFF"/>
        </w:rPr>
        <w:t>kbit</w:t>
      </w:r>
      <w:proofErr w:type="spellEnd"/>
      <w:r w:rsidRPr="0035738F">
        <w:rPr>
          <w:rFonts w:ascii="Arial" w:hAnsi="Arial" w:cs="Arial"/>
          <w:shd w:val="clear" w:color="auto" w:fill="FFFFFF"/>
        </w:rPr>
        <w:t>/s. </w:t>
      </w:r>
      <w:hyperlink r:id="rId26" w:history="1">
        <w:r w:rsidRPr="0035738F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35738F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58FE060F" w14:textId="77777777" w:rsidR="00EF0BF1" w:rsidRPr="0035738F" w:rsidRDefault="00EF0BF1" w:rsidP="0035738F">
      <w:pPr>
        <w:pStyle w:val="Akapitzlist"/>
        <w:spacing w:after="0" w:line="360" w:lineRule="auto"/>
        <w:ind w:left="360"/>
        <w:rPr>
          <w:rFonts w:ascii="Arial" w:hAnsi="Arial" w:cs="Arial"/>
        </w:rPr>
      </w:pPr>
    </w:p>
    <w:p w14:paraId="243B4BC9" w14:textId="77777777" w:rsidR="006B29BE" w:rsidRPr="0035738F" w:rsidRDefault="006B29BE" w:rsidP="0035738F">
      <w:pPr>
        <w:pStyle w:val="Tekstpodstawowywcity"/>
        <w:shd w:val="clear" w:color="auto" w:fill="CCC0D9"/>
        <w:spacing w:after="0" w:line="360" w:lineRule="auto"/>
        <w:ind w:left="425" w:hanging="425"/>
        <w:rPr>
          <w:rFonts w:ascii="Arial" w:hAnsi="Arial" w:cs="Arial"/>
          <w:b/>
          <w:bCs/>
          <w:u w:val="single"/>
        </w:rPr>
      </w:pPr>
      <w:r w:rsidRPr="0035738F">
        <w:rPr>
          <w:rFonts w:ascii="Arial" w:hAnsi="Arial" w:cs="Arial"/>
          <w:b/>
          <w:bCs/>
        </w:rPr>
        <w:t>X</w:t>
      </w:r>
      <w:r w:rsidR="00D56A8B" w:rsidRPr="0035738F">
        <w:rPr>
          <w:rFonts w:ascii="Arial" w:hAnsi="Arial" w:cs="Arial"/>
          <w:b/>
          <w:bCs/>
        </w:rPr>
        <w:t>I</w:t>
      </w:r>
      <w:r w:rsidRPr="0035738F">
        <w:rPr>
          <w:rFonts w:ascii="Arial" w:hAnsi="Arial" w:cs="Arial"/>
          <w:b/>
          <w:bCs/>
        </w:rPr>
        <w:t xml:space="preserve">. </w:t>
      </w:r>
      <w:r w:rsidRPr="0035738F">
        <w:rPr>
          <w:rFonts w:ascii="Arial" w:hAnsi="Arial" w:cs="Arial"/>
          <w:b/>
          <w:bCs/>
          <w:u w:val="single"/>
        </w:rPr>
        <w:t>TERMIN ZWIĄZNIA OFERTĄ</w:t>
      </w:r>
    </w:p>
    <w:bookmarkEnd w:id="21"/>
    <w:bookmarkEnd w:id="22"/>
    <w:bookmarkEnd w:id="23"/>
    <w:bookmarkEnd w:id="24"/>
    <w:p w14:paraId="11D72BCC" w14:textId="2CFCBE36" w:rsidR="006B29BE" w:rsidRPr="0035738F" w:rsidRDefault="006B29BE" w:rsidP="0035738F">
      <w:pPr>
        <w:pStyle w:val="Akapitzlist"/>
        <w:numPr>
          <w:ilvl w:val="0"/>
          <w:numId w:val="52"/>
        </w:numPr>
        <w:spacing w:after="0" w:line="360" w:lineRule="auto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color w:val="000000" w:themeColor="text1"/>
        </w:rPr>
        <w:t xml:space="preserve">Wykonawca pozostaje związany złożoną ofertą przez </w:t>
      </w:r>
      <w:r w:rsidR="00617046" w:rsidRPr="0035738F">
        <w:rPr>
          <w:rFonts w:ascii="Arial" w:hAnsi="Arial" w:cs="Arial"/>
          <w:color w:val="000000" w:themeColor="text1"/>
        </w:rPr>
        <w:t>3</w:t>
      </w:r>
      <w:r w:rsidR="002F3EAC" w:rsidRPr="0035738F">
        <w:rPr>
          <w:rFonts w:ascii="Arial" w:hAnsi="Arial" w:cs="Arial"/>
          <w:color w:val="000000" w:themeColor="text1"/>
        </w:rPr>
        <w:t>0</w:t>
      </w:r>
      <w:r w:rsidRPr="0035738F">
        <w:rPr>
          <w:rFonts w:ascii="Arial" w:hAnsi="Arial" w:cs="Arial"/>
          <w:color w:val="000000" w:themeColor="text1"/>
        </w:rPr>
        <w:t xml:space="preserve"> dni. Bieg terminu związania ofertą rozpoczyna się wraz z upływem terminu składania ofert</w:t>
      </w:r>
      <w:r w:rsidR="007E0D57" w:rsidRPr="0035738F">
        <w:rPr>
          <w:rFonts w:ascii="Arial" w:hAnsi="Arial" w:cs="Arial"/>
          <w:color w:val="000000" w:themeColor="text1"/>
        </w:rPr>
        <w:t xml:space="preserve"> i kończy się w dniu</w:t>
      </w:r>
      <w:r w:rsidR="00E913F6" w:rsidRPr="0035738F">
        <w:rPr>
          <w:rFonts w:ascii="Arial" w:hAnsi="Arial" w:cs="Arial"/>
          <w:color w:val="000000" w:themeColor="text1"/>
        </w:rPr>
        <w:t xml:space="preserve"> </w:t>
      </w:r>
      <w:r w:rsidR="001119C9">
        <w:rPr>
          <w:rFonts w:ascii="Arial" w:hAnsi="Arial" w:cs="Arial"/>
          <w:color w:val="000000" w:themeColor="text1"/>
        </w:rPr>
        <w:t xml:space="preserve">20 października 2022 </w:t>
      </w:r>
      <w:r w:rsidR="00E913F6" w:rsidRPr="0035738F">
        <w:rPr>
          <w:rFonts w:ascii="Arial" w:hAnsi="Arial" w:cs="Arial"/>
          <w:color w:val="000000" w:themeColor="text1"/>
        </w:rPr>
        <w:t>r.</w:t>
      </w:r>
    </w:p>
    <w:p w14:paraId="06B7F96B" w14:textId="2542F9D2" w:rsidR="007C55A8" w:rsidRPr="0035738F" w:rsidRDefault="007C55A8" w:rsidP="0035738F">
      <w:pPr>
        <w:numPr>
          <w:ilvl w:val="0"/>
          <w:numId w:val="52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</w:t>
      </w:r>
      <w:r w:rsidR="00F13D64">
        <w:rPr>
          <w:rFonts w:ascii="Arial" w:hAnsi="Arial" w:cs="Arial"/>
          <w:shd w:val="clear" w:color="auto" w:fill="FFFFFF"/>
        </w:rPr>
        <w:t xml:space="preserve"> </w:t>
      </w:r>
      <w:r w:rsidR="006D3644" w:rsidRPr="0035738F">
        <w:rPr>
          <w:rFonts w:ascii="Arial" w:hAnsi="Arial" w:cs="Arial"/>
          <w:shd w:val="clear" w:color="auto" w:fill="FFFFFF"/>
        </w:rPr>
        <w:t>3</w:t>
      </w:r>
      <w:r w:rsidRPr="0035738F">
        <w:rPr>
          <w:rFonts w:ascii="Arial" w:hAnsi="Arial" w:cs="Arial"/>
          <w:shd w:val="clear" w:color="auto" w:fill="FFFFFF"/>
        </w:rPr>
        <w:t xml:space="preserve">0 dni. </w:t>
      </w:r>
    </w:p>
    <w:p w14:paraId="5AE83C36" w14:textId="77777777" w:rsidR="006B29BE" w:rsidRPr="0035738F" w:rsidRDefault="006B29BE" w:rsidP="0035738F">
      <w:pPr>
        <w:spacing w:after="0" w:line="360" w:lineRule="auto"/>
        <w:rPr>
          <w:rFonts w:ascii="Arial" w:hAnsi="Arial" w:cs="Arial"/>
        </w:rPr>
      </w:pPr>
    </w:p>
    <w:p w14:paraId="1A5AC241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25" w:name="_Toc262112642"/>
      <w:bookmarkStart w:id="26" w:name="_Toc264373040"/>
      <w:bookmarkStart w:id="27" w:name="_Toc440969215"/>
      <w:r w:rsidRPr="0035738F">
        <w:rPr>
          <w:rFonts w:ascii="Arial" w:hAnsi="Arial" w:cs="Arial"/>
          <w:sz w:val="22"/>
          <w:szCs w:val="22"/>
        </w:rPr>
        <w:t>X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5"/>
      <w:bookmarkEnd w:id="26"/>
      <w:bookmarkEnd w:id="27"/>
    </w:p>
    <w:p w14:paraId="26DAFAE7" w14:textId="77777777" w:rsidR="006B29BE" w:rsidRPr="0035738F" w:rsidRDefault="006B29BE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Każdy Wykonawca może złożyć tylko jedną ofertę.</w:t>
      </w:r>
    </w:p>
    <w:p w14:paraId="39D827BE" w14:textId="77777777" w:rsidR="006B29BE" w:rsidRPr="0035738F" w:rsidRDefault="006B29BE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Ofertę należy przygotować ściśle według wymagań określonych w niniejszej SWZ</w:t>
      </w:r>
      <w:r w:rsidR="00AA142D" w:rsidRPr="0035738F">
        <w:rPr>
          <w:rFonts w:ascii="Arial" w:hAnsi="Arial" w:cs="Arial"/>
        </w:rPr>
        <w:t>.</w:t>
      </w:r>
    </w:p>
    <w:p w14:paraId="347963DD" w14:textId="77777777" w:rsidR="006B29BE" w:rsidRPr="0035738F" w:rsidRDefault="006B29BE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Oferta i wszystkie załączone dokumenty</w:t>
      </w:r>
      <w:r w:rsidR="00164C20" w:rsidRPr="0035738F">
        <w:rPr>
          <w:rFonts w:ascii="Arial" w:hAnsi="Arial" w:cs="Arial"/>
        </w:rPr>
        <w:t xml:space="preserve"> oraz</w:t>
      </w:r>
      <w:r w:rsidRPr="0035738F">
        <w:rPr>
          <w:rFonts w:ascii="Arial" w:hAnsi="Arial" w:cs="Arial"/>
        </w:rPr>
        <w:t xml:space="preserve"> oświadczenia składane przez Wykonawcę muszą być podpisane przez osoby zdolne do czynności prawnych w imieniu wykonawcy i</w:t>
      </w:r>
      <w:r w:rsidR="00C34F6A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>zaciągania w jego imieniu zobowiązań finansowych.</w:t>
      </w:r>
    </w:p>
    <w:p w14:paraId="2FF8E5D6" w14:textId="77777777" w:rsidR="006B29BE" w:rsidRPr="0035738F" w:rsidRDefault="006B29BE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Wykonawca ponosi wszelkie koszty związane z przygotowaniem i złożeniem oferty</w:t>
      </w:r>
      <w:r w:rsidR="00164C20" w:rsidRPr="0035738F">
        <w:rPr>
          <w:rFonts w:ascii="Arial" w:hAnsi="Arial" w:cs="Arial"/>
        </w:rPr>
        <w:t>,</w:t>
      </w:r>
      <w:r w:rsidR="006414F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z zastrzeżeniem art. </w:t>
      </w:r>
      <w:r w:rsidR="00164C20" w:rsidRPr="0035738F">
        <w:rPr>
          <w:rFonts w:ascii="Arial" w:hAnsi="Arial" w:cs="Arial"/>
        </w:rPr>
        <w:t>261</w:t>
      </w:r>
      <w:r w:rsidRPr="0035738F">
        <w:rPr>
          <w:rFonts w:ascii="Arial" w:hAnsi="Arial" w:cs="Arial"/>
        </w:rPr>
        <w:t xml:space="preserve"> ustawy Pzp.</w:t>
      </w:r>
    </w:p>
    <w:p w14:paraId="7A960054" w14:textId="77777777" w:rsidR="006B29BE" w:rsidRPr="0035738F" w:rsidRDefault="00CA3156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  <w:b/>
        </w:rPr>
      </w:pPr>
      <w:bookmarkStart w:id="28" w:name="_Toc504465391"/>
      <w:bookmarkStart w:id="29" w:name="_Toc108487429"/>
      <w:r w:rsidRPr="0035738F">
        <w:rPr>
          <w:rFonts w:ascii="Arial" w:hAnsi="Arial" w:cs="Arial"/>
          <w:b/>
        </w:rPr>
        <w:t>Sposób złożenia oferty opisany jest w rozdziale X pkt 2</w:t>
      </w:r>
      <w:bookmarkEnd w:id="28"/>
      <w:bookmarkEnd w:id="29"/>
      <w:r w:rsidR="0001215A" w:rsidRPr="0035738F">
        <w:rPr>
          <w:rFonts w:ascii="Arial" w:hAnsi="Arial" w:cs="Arial"/>
          <w:b/>
        </w:rPr>
        <w:t xml:space="preserve"> SWZ.</w:t>
      </w:r>
    </w:p>
    <w:p w14:paraId="6797A28E" w14:textId="77777777" w:rsidR="006B29BE" w:rsidRPr="0035738F" w:rsidRDefault="006B29BE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>Oferta powinna zawierać:</w:t>
      </w:r>
    </w:p>
    <w:p w14:paraId="3F440E28" w14:textId="16F3192D" w:rsidR="006B29BE" w:rsidRPr="0035738F" w:rsidRDefault="004145ED" w:rsidP="0035738F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wypełniony </w:t>
      </w:r>
      <w:r w:rsidR="006B29BE" w:rsidRPr="0035738F">
        <w:rPr>
          <w:rFonts w:ascii="Arial" w:hAnsi="Arial" w:cs="Arial"/>
          <w:bCs/>
        </w:rPr>
        <w:t xml:space="preserve">formularz ofertowy wykonawcy </w:t>
      </w:r>
      <w:r w:rsidR="008F3CBD" w:rsidRPr="0035738F">
        <w:rPr>
          <w:rFonts w:ascii="Arial" w:hAnsi="Arial" w:cs="Arial"/>
          <w:bCs/>
        </w:rPr>
        <w:t xml:space="preserve">–wzór stanowi </w:t>
      </w:r>
      <w:r w:rsidR="00FF6C73">
        <w:rPr>
          <w:rFonts w:ascii="Arial" w:hAnsi="Arial" w:cs="Arial"/>
          <w:bCs/>
        </w:rPr>
        <w:t>(</w:t>
      </w:r>
      <w:r w:rsidR="006B29BE" w:rsidRPr="0035738F">
        <w:rPr>
          <w:rFonts w:ascii="Arial" w:hAnsi="Arial" w:cs="Arial"/>
          <w:b/>
          <w:bCs/>
          <w:iCs/>
        </w:rPr>
        <w:t>załącznik nr 1 do SWZ</w:t>
      </w:r>
      <w:r w:rsidR="00FF6C73">
        <w:rPr>
          <w:rFonts w:ascii="Arial" w:hAnsi="Arial" w:cs="Arial"/>
          <w:b/>
          <w:bCs/>
          <w:iCs/>
        </w:rPr>
        <w:t>)</w:t>
      </w:r>
      <w:r w:rsidR="006B29BE" w:rsidRPr="0035738F">
        <w:rPr>
          <w:rFonts w:ascii="Arial" w:hAnsi="Arial" w:cs="Arial"/>
          <w:b/>
          <w:bCs/>
        </w:rPr>
        <w:t>;</w:t>
      </w:r>
    </w:p>
    <w:p w14:paraId="30DFF5F0" w14:textId="2BBA32C9" w:rsidR="006B29BE" w:rsidRPr="0035738F" w:rsidRDefault="006B29BE" w:rsidP="0035738F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oświadczenia o niepodleganiu wykluczeniu z postępowania oraz spełnianiu warunków udziału w postępowaniu </w:t>
      </w:r>
      <w:r w:rsidR="008F3CBD" w:rsidRPr="0035738F">
        <w:rPr>
          <w:rFonts w:ascii="Arial" w:hAnsi="Arial" w:cs="Arial"/>
        </w:rPr>
        <w:t xml:space="preserve">–wzór stanowi </w:t>
      </w:r>
      <w:r w:rsidR="00FF6C73">
        <w:rPr>
          <w:rFonts w:ascii="Arial" w:hAnsi="Arial" w:cs="Arial"/>
        </w:rPr>
        <w:t>(</w:t>
      </w:r>
      <w:r w:rsidRPr="0035738F">
        <w:rPr>
          <w:rFonts w:ascii="Arial" w:hAnsi="Arial" w:cs="Arial"/>
          <w:b/>
          <w:bCs/>
        </w:rPr>
        <w:t xml:space="preserve">załącznik nr </w:t>
      </w:r>
      <w:r w:rsidR="009E4F26" w:rsidRPr="0035738F">
        <w:rPr>
          <w:rFonts w:ascii="Arial" w:hAnsi="Arial" w:cs="Arial"/>
          <w:b/>
          <w:bCs/>
        </w:rPr>
        <w:t>2</w:t>
      </w:r>
      <w:r w:rsidRPr="0035738F">
        <w:rPr>
          <w:rFonts w:ascii="Arial" w:hAnsi="Arial" w:cs="Arial"/>
          <w:b/>
          <w:bCs/>
        </w:rPr>
        <w:t xml:space="preserve"> do SWZ</w:t>
      </w:r>
      <w:r w:rsidR="00FF6C73">
        <w:rPr>
          <w:rFonts w:ascii="Arial" w:hAnsi="Arial" w:cs="Arial"/>
          <w:b/>
          <w:bCs/>
        </w:rPr>
        <w:t>)</w:t>
      </w:r>
      <w:r w:rsidRPr="0035738F">
        <w:rPr>
          <w:rFonts w:ascii="Arial" w:hAnsi="Arial" w:cs="Arial"/>
        </w:rPr>
        <w:t>; w przypadku wykonawców wspólnie ubiegających się o zamówienie ww. oświadczenie składa każdy z nich;</w:t>
      </w:r>
    </w:p>
    <w:p w14:paraId="1AEAD720" w14:textId="29C01AF7" w:rsidR="006B29BE" w:rsidRPr="0035738F" w:rsidRDefault="00AB3D6F" w:rsidP="0035738F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zobowiązanie po</w:t>
      </w:r>
      <w:r w:rsidR="009B0BB7" w:rsidRPr="0035738F">
        <w:rPr>
          <w:rFonts w:ascii="Arial" w:hAnsi="Arial" w:cs="Arial"/>
        </w:rPr>
        <w:t>dmiotów</w:t>
      </w:r>
      <w:r w:rsidRPr="0035738F">
        <w:rPr>
          <w:rFonts w:ascii="Arial" w:hAnsi="Arial" w:cs="Arial"/>
        </w:rPr>
        <w:t xml:space="preserve"> trzecich</w:t>
      </w:r>
      <w:r w:rsidR="006414F0" w:rsidRPr="0035738F">
        <w:rPr>
          <w:rFonts w:ascii="Arial" w:hAnsi="Arial" w:cs="Arial"/>
        </w:rPr>
        <w:t>,</w:t>
      </w:r>
      <w:r w:rsidR="006B29BE" w:rsidRPr="0035738F">
        <w:rPr>
          <w:rFonts w:ascii="Arial" w:hAnsi="Arial" w:cs="Arial"/>
        </w:rPr>
        <w:t xml:space="preserve"> na których zasoby powołuje się wykonawca</w:t>
      </w:r>
      <w:r w:rsidR="00085E80" w:rsidRPr="0035738F">
        <w:rPr>
          <w:rFonts w:ascii="Arial" w:hAnsi="Arial" w:cs="Arial"/>
        </w:rPr>
        <w:t xml:space="preserve"> (</w:t>
      </w:r>
      <w:r w:rsidR="008F3CBD" w:rsidRPr="0035738F">
        <w:rPr>
          <w:rFonts w:ascii="Arial" w:hAnsi="Arial" w:cs="Arial"/>
        </w:rPr>
        <w:t>wzór stan</w:t>
      </w:r>
      <w:r w:rsidR="00C37340" w:rsidRPr="0035738F">
        <w:rPr>
          <w:rFonts w:ascii="Arial" w:hAnsi="Arial" w:cs="Arial"/>
        </w:rPr>
        <w:t>o</w:t>
      </w:r>
      <w:r w:rsidR="008F3CBD" w:rsidRPr="0035738F">
        <w:rPr>
          <w:rFonts w:ascii="Arial" w:hAnsi="Arial" w:cs="Arial"/>
        </w:rPr>
        <w:t xml:space="preserve">wi </w:t>
      </w:r>
      <w:r w:rsidR="00FF6C73">
        <w:rPr>
          <w:rFonts w:ascii="Arial" w:hAnsi="Arial" w:cs="Arial"/>
        </w:rPr>
        <w:t>(</w:t>
      </w:r>
      <w:r w:rsidR="00085E80" w:rsidRPr="0035738F">
        <w:rPr>
          <w:rFonts w:ascii="Arial" w:hAnsi="Arial" w:cs="Arial"/>
          <w:b/>
          <w:bCs/>
        </w:rPr>
        <w:t>załącznik nr 5 do SWZ)</w:t>
      </w:r>
      <w:r w:rsidR="00CA3156" w:rsidRPr="0035738F">
        <w:rPr>
          <w:rFonts w:ascii="Arial" w:hAnsi="Arial" w:cs="Arial"/>
        </w:rPr>
        <w:t xml:space="preserve"> wraz z oświadczeniem podmiotu udostępniającego </w:t>
      </w:r>
      <w:r w:rsidR="00085E80" w:rsidRPr="0035738F">
        <w:rPr>
          <w:rFonts w:ascii="Arial" w:hAnsi="Arial" w:cs="Arial"/>
        </w:rPr>
        <w:br/>
      </w:r>
      <w:r w:rsidR="00CA3156" w:rsidRPr="0035738F">
        <w:rPr>
          <w:rFonts w:ascii="Arial" w:hAnsi="Arial" w:cs="Arial"/>
        </w:rPr>
        <w:t xml:space="preserve">o niepodleganiu wykluczeniu z postępowania oraz spełnianiu warunków udziału </w:t>
      </w:r>
      <w:r w:rsidR="00085E80" w:rsidRPr="0035738F">
        <w:rPr>
          <w:rFonts w:ascii="Arial" w:hAnsi="Arial" w:cs="Arial"/>
        </w:rPr>
        <w:br/>
      </w:r>
      <w:r w:rsidR="00CA3156" w:rsidRPr="0035738F">
        <w:rPr>
          <w:rFonts w:ascii="Arial" w:hAnsi="Arial" w:cs="Arial"/>
        </w:rPr>
        <w:t>w postępowaniu (</w:t>
      </w:r>
      <w:r w:rsidR="00B06F0E" w:rsidRPr="0035738F">
        <w:rPr>
          <w:rFonts w:ascii="Arial" w:hAnsi="Arial" w:cs="Arial"/>
          <w:b/>
          <w:bCs/>
        </w:rPr>
        <w:t>załącznik nr 2 do SWZ</w:t>
      </w:r>
      <w:r w:rsidR="00CA3156" w:rsidRPr="0035738F">
        <w:rPr>
          <w:rFonts w:ascii="Arial" w:hAnsi="Arial" w:cs="Arial"/>
          <w:b/>
          <w:bCs/>
        </w:rPr>
        <w:t>)</w:t>
      </w:r>
      <w:r w:rsidR="00207A58">
        <w:rPr>
          <w:rFonts w:ascii="Arial" w:hAnsi="Arial" w:cs="Arial"/>
          <w:b/>
          <w:bCs/>
        </w:rPr>
        <w:t xml:space="preserve"> </w:t>
      </w:r>
      <w:r w:rsidR="00207A58" w:rsidRPr="00207A58">
        <w:rPr>
          <w:rFonts w:ascii="Arial" w:hAnsi="Arial" w:cs="Arial"/>
        </w:rPr>
        <w:t>– jeżeli dotyczy</w:t>
      </w:r>
      <w:r w:rsidR="00085E80" w:rsidRPr="0035738F">
        <w:rPr>
          <w:rFonts w:ascii="Arial" w:hAnsi="Arial" w:cs="Arial"/>
        </w:rPr>
        <w:t>;</w:t>
      </w:r>
    </w:p>
    <w:p w14:paraId="20E31B87" w14:textId="77777777" w:rsidR="006B29BE" w:rsidRPr="0035738F" w:rsidRDefault="006B29BE" w:rsidP="0035738F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  <w:lang w:eastAsia="ar-SA"/>
        </w:rPr>
        <w:t>dokumenty potwierdzające umocowanie do reprezentacji wykonawcy, w tym p</w:t>
      </w:r>
      <w:r w:rsidRPr="0035738F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43A3CC81" w14:textId="51842979" w:rsidR="00552FCC" w:rsidRPr="0035738F" w:rsidRDefault="00552FCC" w:rsidP="0035738F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oświadczenie wykonawców wspólnie ubiegających się o udzielenie zamówienia publicznego</w:t>
      </w:r>
      <w:r w:rsidR="005665C8" w:rsidRPr="0035738F">
        <w:rPr>
          <w:rFonts w:ascii="Arial" w:hAnsi="Arial" w:cs="Arial"/>
        </w:rPr>
        <w:t xml:space="preserve"> dotyczące </w:t>
      </w:r>
      <w:r w:rsidR="004C3D48" w:rsidRPr="0035738F">
        <w:rPr>
          <w:rFonts w:ascii="Arial" w:hAnsi="Arial" w:cs="Arial"/>
        </w:rPr>
        <w:t xml:space="preserve">usług </w:t>
      </w:r>
      <w:proofErr w:type="spellStart"/>
      <w:r w:rsidR="004C3D48" w:rsidRPr="0035738F">
        <w:rPr>
          <w:rFonts w:ascii="Arial" w:hAnsi="Arial" w:cs="Arial"/>
        </w:rPr>
        <w:t>wykon</w:t>
      </w:r>
      <w:r w:rsidR="005665C8" w:rsidRPr="0035738F">
        <w:rPr>
          <w:rFonts w:ascii="Arial" w:hAnsi="Arial" w:cs="Arial"/>
        </w:rPr>
        <w:t>ywanychprzez</w:t>
      </w:r>
      <w:proofErr w:type="spellEnd"/>
      <w:r w:rsidR="005665C8" w:rsidRPr="0035738F">
        <w:rPr>
          <w:rFonts w:ascii="Arial" w:hAnsi="Arial" w:cs="Arial"/>
        </w:rPr>
        <w:t xml:space="preserve"> </w:t>
      </w:r>
      <w:r w:rsidR="004C3D48" w:rsidRPr="0035738F">
        <w:rPr>
          <w:rFonts w:ascii="Arial" w:hAnsi="Arial" w:cs="Arial"/>
        </w:rPr>
        <w:t>poszczególn</w:t>
      </w:r>
      <w:r w:rsidR="005665C8" w:rsidRPr="0035738F">
        <w:rPr>
          <w:rFonts w:ascii="Arial" w:hAnsi="Arial" w:cs="Arial"/>
        </w:rPr>
        <w:t>ych</w:t>
      </w:r>
      <w:r w:rsidR="004C3D48" w:rsidRPr="0035738F">
        <w:rPr>
          <w:rFonts w:ascii="Arial" w:hAnsi="Arial" w:cs="Arial"/>
        </w:rPr>
        <w:t xml:space="preserve"> wykonawc</w:t>
      </w:r>
      <w:r w:rsidR="005665C8" w:rsidRPr="0035738F">
        <w:rPr>
          <w:rFonts w:ascii="Arial" w:hAnsi="Arial" w:cs="Arial"/>
        </w:rPr>
        <w:t>ów</w:t>
      </w:r>
      <w:r w:rsidR="00272AF3" w:rsidRPr="0035738F">
        <w:rPr>
          <w:rFonts w:ascii="Arial" w:hAnsi="Arial" w:cs="Arial"/>
        </w:rPr>
        <w:t xml:space="preserve"> (składane w trybie art. 117 ust. 4 ustawy Pzp)</w:t>
      </w:r>
      <w:r w:rsidRPr="0035738F">
        <w:rPr>
          <w:rFonts w:ascii="Arial" w:hAnsi="Arial" w:cs="Arial"/>
        </w:rPr>
        <w:t>(</w:t>
      </w:r>
      <w:r w:rsidRPr="0035738F">
        <w:rPr>
          <w:rFonts w:ascii="Arial" w:hAnsi="Arial" w:cs="Arial"/>
          <w:b/>
          <w:bCs/>
        </w:rPr>
        <w:t xml:space="preserve">załącznik nr </w:t>
      </w:r>
      <w:r w:rsidR="006663A3">
        <w:rPr>
          <w:rFonts w:ascii="Arial" w:hAnsi="Arial" w:cs="Arial"/>
          <w:b/>
          <w:bCs/>
        </w:rPr>
        <w:t>3</w:t>
      </w:r>
      <w:r w:rsidRPr="0035738F">
        <w:rPr>
          <w:rFonts w:ascii="Arial" w:hAnsi="Arial" w:cs="Arial"/>
          <w:b/>
          <w:bCs/>
        </w:rPr>
        <w:t xml:space="preserve"> do SWZ</w:t>
      </w:r>
      <w:r w:rsidRPr="0035738F">
        <w:rPr>
          <w:rFonts w:ascii="Arial" w:hAnsi="Arial" w:cs="Arial"/>
        </w:rPr>
        <w:t>)</w:t>
      </w:r>
      <w:r w:rsidR="00207A58">
        <w:rPr>
          <w:rFonts w:ascii="Arial" w:hAnsi="Arial" w:cs="Arial"/>
        </w:rPr>
        <w:t xml:space="preserve"> – jeżeli dotyczy</w:t>
      </w:r>
      <w:r w:rsidRPr="0035738F">
        <w:rPr>
          <w:rFonts w:ascii="Arial" w:hAnsi="Arial" w:cs="Arial"/>
        </w:rPr>
        <w:t xml:space="preserve">. </w:t>
      </w:r>
    </w:p>
    <w:p w14:paraId="7DE94F1F" w14:textId="77777777" w:rsidR="006B29BE" w:rsidRPr="0035738F" w:rsidRDefault="006B29BE" w:rsidP="0035738F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 xml:space="preserve">W przypadku, gdy oferta lub załączone do niej dokumenty </w:t>
      </w:r>
      <w:proofErr w:type="spellStart"/>
      <w:r w:rsidRPr="0035738F">
        <w:rPr>
          <w:rFonts w:ascii="Arial" w:hAnsi="Arial" w:cs="Arial"/>
        </w:rPr>
        <w:t>zawiera</w:t>
      </w:r>
      <w:r w:rsidR="00680AEB" w:rsidRPr="0035738F">
        <w:rPr>
          <w:rFonts w:ascii="Arial" w:hAnsi="Arial" w:cs="Arial"/>
        </w:rPr>
        <w:t>ją</w:t>
      </w:r>
      <w:r w:rsidRPr="0035738F">
        <w:rPr>
          <w:rFonts w:ascii="Arial" w:hAnsi="Arial" w:cs="Arial"/>
          <w:bCs/>
          <w:snapToGrid w:val="0"/>
        </w:rPr>
        <w:t>informacje</w:t>
      </w:r>
      <w:proofErr w:type="spellEnd"/>
      <w:r w:rsidRPr="0035738F">
        <w:rPr>
          <w:rFonts w:ascii="Arial" w:hAnsi="Arial" w:cs="Arial"/>
          <w:bCs/>
          <w:snapToGrid w:val="0"/>
        </w:rPr>
        <w:t xml:space="preserve"> stanowiące tajemnicę przedsiębiorstwa w rozumieniu przepisów o zwalczaniu nieuczciwej konkurencji, wykonawca zobowiązany jest do ich zastrzeżenia w sposób wymagany</w:t>
      </w:r>
      <w:r w:rsidR="00164C20" w:rsidRPr="0035738F">
        <w:rPr>
          <w:rFonts w:ascii="Arial" w:hAnsi="Arial" w:cs="Arial"/>
          <w:bCs/>
          <w:snapToGrid w:val="0"/>
        </w:rPr>
        <w:t xml:space="preserve"> w</w:t>
      </w:r>
      <w:r w:rsidRPr="0035738F">
        <w:rPr>
          <w:rFonts w:ascii="Arial" w:hAnsi="Arial" w:cs="Arial"/>
          <w:bCs/>
          <w:snapToGrid w:val="0"/>
        </w:rPr>
        <w:t xml:space="preserve"> art. </w:t>
      </w:r>
      <w:r w:rsidR="00164C20" w:rsidRPr="0035738F">
        <w:rPr>
          <w:rFonts w:ascii="Arial" w:hAnsi="Arial" w:cs="Arial"/>
          <w:bCs/>
          <w:snapToGrid w:val="0"/>
        </w:rPr>
        <w:t>1</w:t>
      </w:r>
      <w:r w:rsidRPr="0035738F">
        <w:rPr>
          <w:rFonts w:ascii="Arial" w:hAnsi="Arial" w:cs="Arial"/>
          <w:bCs/>
          <w:snapToGrid w:val="0"/>
        </w:rPr>
        <w:t xml:space="preserve">8 </w:t>
      </w:r>
      <w:r w:rsidR="00164C20" w:rsidRPr="0035738F">
        <w:rPr>
          <w:rFonts w:ascii="Arial" w:hAnsi="Arial" w:cs="Arial"/>
          <w:bCs/>
          <w:snapToGrid w:val="0"/>
        </w:rPr>
        <w:t xml:space="preserve">ust. 3 ustawy </w:t>
      </w:r>
      <w:r w:rsidRPr="0035738F">
        <w:rPr>
          <w:rFonts w:ascii="Arial" w:hAnsi="Arial" w:cs="Arial"/>
          <w:bCs/>
          <w:snapToGrid w:val="0"/>
        </w:rPr>
        <w:t>Pzp.</w:t>
      </w:r>
    </w:p>
    <w:p w14:paraId="7A8D456E" w14:textId="77777777" w:rsidR="00EF0BF1" w:rsidRPr="0035738F" w:rsidRDefault="00EF0BF1" w:rsidP="0035738F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</w:p>
    <w:p w14:paraId="18AD7FD4" w14:textId="77777777" w:rsidR="006B29BE" w:rsidRPr="0035738F" w:rsidRDefault="006B29BE" w:rsidP="0035738F">
      <w:pPr>
        <w:pStyle w:val="Nagwek1"/>
        <w:keepNext w:val="0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</w:rPr>
      </w:pPr>
      <w:bookmarkStart w:id="30" w:name="_Toc264373041"/>
      <w:bookmarkStart w:id="31" w:name="_Toc440969216"/>
      <w:bookmarkStart w:id="32" w:name="_Toc222042044"/>
      <w:r w:rsidRPr="0035738F">
        <w:rPr>
          <w:rFonts w:ascii="Arial" w:hAnsi="Arial" w:cs="Arial"/>
          <w:sz w:val="22"/>
          <w:szCs w:val="22"/>
        </w:rPr>
        <w:t>XI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30"/>
      <w:bookmarkEnd w:id="31"/>
      <w:r w:rsidRPr="0035738F">
        <w:rPr>
          <w:rFonts w:ascii="Arial" w:hAnsi="Arial" w:cs="Arial"/>
          <w:sz w:val="22"/>
          <w:szCs w:val="22"/>
          <w:u w:val="single"/>
        </w:rPr>
        <w:t>T</w:t>
      </w:r>
    </w:p>
    <w:p w14:paraId="530DAD06" w14:textId="28A020F3" w:rsidR="0015246B" w:rsidRPr="0035738F" w:rsidRDefault="0020143E" w:rsidP="0035738F">
      <w:pPr>
        <w:numPr>
          <w:ilvl w:val="0"/>
          <w:numId w:val="54"/>
        </w:numPr>
        <w:spacing w:after="0" w:line="360" w:lineRule="auto"/>
        <w:ind w:left="426" w:hanging="426"/>
        <w:rPr>
          <w:rFonts w:ascii="Arial" w:hAnsi="Arial" w:cs="Arial"/>
        </w:rPr>
      </w:pPr>
      <w:bookmarkStart w:id="33" w:name="_Toc264373042"/>
      <w:bookmarkStart w:id="34" w:name="_Toc440969217"/>
      <w:r>
        <w:rPr>
          <w:rFonts w:ascii="Arial" w:hAnsi="Arial" w:cs="Arial"/>
        </w:rPr>
        <w:t xml:space="preserve">Ofertę należy złożyć do dnia </w:t>
      </w:r>
      <w:r w:rsidRPr="0020143E">
        <w:rPr>
          <w:rFonts w:ascii="Arial" w:hAnsi="Arial" w:cs="Arial"/>
          <w:b/>
        </w:rPr>
        <w:t>21 września</w:t>
      </w:r>
      <w:r>
        <w:rPr>
          <w:rFonts w:ascii="Arial" w:hAnsi="Arial" w:cs="Arial"/>
        </w:rPr>
        <w:t xml:space="preserve"> </w:t>
      </w:r>
      <w:r w:rsidRPr="0020143E">
        <w:rPr>
          <w:rFonts w:ascii="Arial" w:hAnsi="Arial" w:cs="Arial"/>
          <w:b/>
        </w:rPr>
        <w:t>2022</w:t>
      </w:r>
      <w:r>
        <w:rPr>
          <w:rFonts w:ascii="Arial" w:hAnsi="Arial" w:cs="Arial"/>
        </w:rPr>
        <w:t xml:space="preserve"> </w:t>
      </w:r>
      <w:r w:rsidR="0015246B" w:rsidRPr="0035738F">
        <w:rPr>
          <w:rFonts w:ascii="Arial" w:hAnsi="Arial" w:cs="Arial"/>
          <w:b/>
        </w:rPr>
        <w:t>roku do godziny 1</w:t>
      </w:r>
      <w:r w:rsidR="007F2A60" w:rsidRPr="0035738F">
        <w:rPr>
          <w:rFonts w:ascii="Arial" w:hAnsi="Arial" w:cs="Arial"/>
          <w:b/>
        </w:rPr>
        <w:t>2</w:t>
      </w:r>
      <w:r w:rsidR="0015246B" w:rsidRPr="0035738F">
        <w:rPr>
          <w:rFonts w:ascii="Arial" w:hAnsi="Arial" w:cs="Arial"/>
          <w:b/>
        </w:rPr>
        <w:t xml:space="preserve">:00 </w:t>
      </w:r>
      <w:r w:rsidR="0061557D" w:rsidRPr="0035738F">
        <w:rPr>
          <w:rFonts w:ascii="Arial" w:hAnsi="Arial" w:cs="Arial"/>
        </w:rPr>
        <w:t>w sposób określony</w:t>
      </w:r>
      <w:r w:rsidR="0061557D" w:rsidRPr="0035738F">
        <w:rPr>
          <w:rFonts w:ascii="Arial" w:hAnsi="Arial" w:cs="Arial"/>
        </w:rPr>
        <w:br/>
      </w:r>
      <w:r w:rsidR="0015246B" w:rsidRPr="0035738F">
        <w:rPr>
          <w:rFonts w:ascii="Arial" w:hAnsi="Arial" w:cs="Arial"/>
        </w:rPr>
        <w:t xml:space="preserve">w rozdziale X pkt 2 SWZ.  </w:t>
      </w:r>
    </w:p>
    <w:p w14:paraId="4EB3A42F" w14:textId="3A0DCF37" w:rsidR="0015246B" w:rsidRPr="0035738F" w:rsidRDefault="000338D6" w:rsidP="0035738F">
      <w:pPr>
        <w:numPr>
          <w:ilvl w:val="0"/>
          <w:numId w:val="54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O</w:t>
      </w:r>
      <w:r w:rsidR="0015246B" w:rsidRPr="0035738F">
        <w:rPr>
          <w:rFonts w:ascii="Arial" w:hAnsi="Arial" w:cs="Arial"/>
        </w:rPr>
        <w:t>twarcie ofert nastąpi w</w:t>
      </w:r>
      <w:r w:rsidR="0065313C" w:rsidRPr="0035738F">
        <w:rPr>
          <w:rFonts w:ascii="Arial" w:hAnsi="Arial" w:cs="Arial"/>
        </w:rPr>
        <w:t xml:space="preserve"> </w:t>
      </w:r>
      <w:r w:rsidR="0020143E">
        <w:rPr>
          <w:rFonts w:ascii="Arial" w:hAnsi="Arial" w:cs="Arial"/>
          <w:bCs/>
        </w:rPr>
        <w:t xml:space="preserve">dniu </w:t>
      </w:r>
      <w:r w:rsidR="0020143E" w:rsidRPr="0020143E">
        <w:rPr>
          <w:rFonts w:ascii="Arial" w:hAnsi="Arial" w:cs="Arial"/>
          <w:b/>
          <w:bCs/>
        </w:rPr>
        <w:t>21 września</w:t>
      </w:r>
      <w:r w:rsidR="0020143E">
        <w:rPr>
          <w:rFonts w:ascii="Arial" w:hAnsi="Arial" w:cs="Arial"/>
          <w:b/>
          <w:bCs/>
        </w:rPr>
        <w:t xml:space="preserve"> 2022 </w:t>
      </w:r>
      <w:r w:rsidR="003659CF" w:rsidRPr="003659CF">
        <w:rPr>
          <w:rFonts w:ascii="Arial" w:hAnsi="Arial" w:cs="Arial"/>
          <w:b/>
          <w:bCs/>
        </w:rPr>
        <w:t>roku</w:t>
      </w:r>
      <w:r w:rsidR="003659CF">
        <w:rPr>
          <w:rFonts w:ascii="Arial" w:hAnsi="Arial" w:cs="Arial"/>
          <w:bCs/>
        </w:rPr>
        <w:t xml:space="preserve"> </w:t>
      </w:r>
      <w:r w:rsidR="0015246B" w:rsidRPr="0035738F">
        <w:rPr>
          <w:rFonts w:ascii="Arial" w:hAnsi="Arial" w:cs="Arial"/>
          <w:b/>
          <w:bCs/>
        </w:rPr>
        <w:t>o godzinie 1</w:t>
      </w:r>
      <w:r w:rsidR="007F2A60" w:rsidRPr="0035738F">
        <w:rPr>
          <w:rFonts w:ascii="Arial" w:hAnsi="Arial" w:cs="Arial"/>
          <w:b/>
          <w:bCs/>
        </w:rPr>
        <w:t xml:space="preserve">2:30 </w:t>
      </w:r>
      <w:r w:rsidR="0015246B" w:rsidRPr="0035738F">
        <w:rPr>
          <w:rFonts w:ascii="Arial" w:hAnsi="Arial" w:cs="Arial"/>
        </w:rPr>
        <w:t>w</w:t>
      </w:r>
      <w:r w:rsidR="001E695A" w:rsidRPr="0035738F">
        <w:rPr>
          <w:rFonts w:ascii="Arial" w:hAnsi="Arial" w:cs="Arial"/>
        </w:rPr>
        <w:t> </w:t>
      </w:r>
      <w:r w:rsidR="0015246B" w:rsidRPr="0035738F">
        <w:rPr>
          <w:rFonts w:ascii="Arial" w:hAnsi="Arial" w:cs="Arial"/>
        </w:rPr>
        <w:t>Urzędzie Miasta Świnoujście,</w:t>
      </w:r>
      <w:r w:rsidR="00846042">
        <w:rPr>
          <w:rFonts w:ascii="Arial" w:hAnsi="Arial" w:cs="Arial"/>
        </w:rPr>
        <w:t xml:space="preserve"> </w:t>
      </w:r>
      <w:r w:rsidR="0015246B" w:rsidRPr="0035738F">
        <w:rPr>
          <w:rFonts w:ascii="Arial" w:hAnsi="Arial" w:cs="Arial"/>
        </w:rPr>
        <w:t xml:space="preserve">pok. nr 111, za pomocą platformy zakupowej. </w:t>
      </w:r>
    </w:p>
    <w:p w14:paraId="5CAE7338" w14:textId="77777777" w:rsidR="0015246B" w:rsidRPr="0035738F" w:rsidRDefault="0015246B" w:rsidP="0035738F">
      <w:pPr>
        <w:pStyle w:val="Lista"/>
        <w:numPr>
          <w:ilvl w:val="0"/>
          <w:numId w:val="54"/>
        </w:numPr>
        <w:overflowPunct/>
        <w:adjustRightInd/>
        <w:spacing w:after="0" w:line="360" w:lineRule="auto"/>
        <w:ind w:left="426" w:hanging="426"/>
        <w:rPr>
          <w:rFonts w:eastAsiaTheme="minorHAnsi" w:cs="Arial"/>
          <w:color w:val="auto"/>
          <w:szCs w:val="22"/>
          <w:lang w:eastAsia="en-US"/>
        </w:rPr>
      </w:pPr>
      <w:r w:rsidRPr="0035738F">
        <w:rPr>
          <w:rFonts w:eastAsiaTheme="minorHAnsi" w:cs="Arial"/>
          <w:color w:val="auto"/>
          <w:szCs w:val="22"/>
          <w:lang w:eastAsia="en-US"/>
        </w:rPr>
        <w:t>Otwarcie ofert jest jawne</w:t>
      </w:r>
      <w:r w:rsidR="00DA0DE9" w:rsidRPr="0035738F">
        <w:rPr>
          <w:rFonts w:eastAsiaTheme="minorHAnsi" w:cs="Arial"/>
          <w:color w:val="auto"/>
          <w:szCs w:val="22"/>
          <w:lang w:eastAsia="en-US"/>
        </w:rPr>
        <w:t>.</w:t>
      </w:r>
    </w:p>
    <w:p w14:paraId="75C4CEE8" w14:textId="6B69C0C9" w:rsidR="00EF0BF1" w:rsidRDefault="0015246B" w:rsidP="00877641">
      <w:pPr>
        <w:numPr>
          <w:ilvl w:val="0"/>
          <w:numId w:val="54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eastAsiaTheme="minorHAnsi" w:hAnsi="Arial" w:cs="Arial"/>
          <w:lang w:eastAsia="en-US"/>
        </w:rPr>
        <w:t>Niezwłocznie po otwarciu ofert Zamawiający zamieści na stronie internetowej informację z</w:t>
      </w:r>
      <w:r w:rsidR="008E18B1" w:rsidRPr="0035738F">
        <w:rPr>
          <w:rFonts w:ascii="Arial" w:eastAsiaTheme="minorHAnsi" w:hAnsi="Arial" w:cs="Arial"/>
          <w:lang w:eastAsia="en-US"/>
        </w:rPr>
        <w:t> </w:t>
      </w:r>
      <w:r w:rsidRPr="0035738F">
        <w:rPr>
          <w:rFonts w:ascii="Arial" w:eastAsiaTheme="minorHAnsi" w:hAnsi="Arial" w:cs="Arial"/>
          <w:lang w:eastAsia="en-US"/>
        </w:rPr>
        <w:t xml:space="preserve">otwarcia ofert, o której mowa w art. 222 ust. 5 ustawy Pzp.  </w:t>
      </w:r>
    </w:p>
    <w:p w14:paraId="5315CE36" w14:textId="77777777" w:rsidR="00717C57" w:rsidRPr="00877641" w:rsidRDefault="00717C57" w:rsidP="00717C57">
      <w:pPr>
        <w:spacing w:after="0" w:line="360" w:lineRule="auto"/>
        <w:ind w:left="426"/>
        <w:rPr>
          <w:rFonts w:ascii="Arial" w:hAnsi="Arial" w:cs="Arial"/>
        </w:rPr>
      </w:pPr>
    </w:p>
    <w:p w14:paraId="1A4298C3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XI</w:t>
      </w:r>
      <w:r w:rsidR="00D56A8B" w:rsidRPr="0035738F">
        <w:rPr>
          <w:rFonts w:ascii="Arial" w:hAnsi="Arial" w:cs="Arial"/>
          <w:sz w:val="22"/>
          <w:szCs w:val="22"/>
        </w:rPr>
        <w:t>V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</w:rPr>
        <w:t>SPOSÓB OBLICZENIA CENY OFERTOWEJ</w:t>
      </w:r>
      <w:bookmarkEnd w:id="33"/>
      <w:bookmarkEnd w:id="34"/>
    </w:p>
    <w:p w14:paraId="41A455F9" w14:textId="2203683C" w:rsidR="00787593" w:rsidRPr="00787593" w:rsidRDefault="00787593" w:rsidP="00787593">
      <w:pPr>
        <w:pStyle w:val="Default"/>
        <w:numPr>
          <w:ilvl w:val="0"/>
          <w:numId w:val="86"/>
        </w:numPr>
        <w:spacing w:after="0" w:line="360" w:lineRule="auto"/>
        <w:rPr>
          <w:sz w:val="22"/>
          <w:szCs w:val="22"/>
        </w:rPr>
      </w:pPr>
      <w:bookmarkStart w:id="35" w:name="_Toc264373043"/>
      <w:bookmarkStart w:id="36" w:name="_Toc440969218"/>
      <w:bookmarkEnd w:id="32"/>
      <w:r w:rsidRPr="00787593">
        <w:rPr>
          <w:sz w:val="22"/>
          <w:szCs w:val="22"/>
        </w:rPr>
        <w:t>Wykonawca podaje cenę za realizację przedmiotu zamówienia zgodnie ze wzorem Formularza Ofertoweg</w:t>
      </w:r>
      <w:r w:rsidR="00EC0C1E">
        <w:rPr>
          <w:sz w:val="22"/>
          <w:szCs w:val="22"/>
        </w:rPr>
        <w:t>o, stanowiącego załącznik nr 1</w:t>
      </w:r>
      <w:r w:rsidRPr="00787593">
        <w:rPr>
          <w:sz w:val="22"/>
          <w:szCs w:val="22"/>
        </w:rPr>
        <w:t xml:space="preserve"> do SWZ.</w:t>
      </w:r>
    </w:p>
    <w:p w14:paraId="58830394" w14:textId="77777777" w:rsidR="00787593" w:rsidRPr="00787593" w:rsidRDefault="00787593" w:rsidP="00787593">
      <w:pPr>
        <w:pStyle w:val="Default"/>
        <w:numPr>
          <w:ilvl w:val="0"/>
          <w:numId w:val="86"/>
        </w:numPr>
        <w:spacing w:line="360" w:lineRule="auto"/>
        <w:rPr>
          <w:sz w:val="22"/>
          <w:szCs w:val="22"/>
        </w:rPr>
      </w:pPr>
      <w:r w:rsidRPr="00787593">
        <w:rPr>
          <w:sz w:val="22"/>
          <w:szCs w:val="22"/>
        </w:rPr>
        <w:t>Cena za realizację przedmiotu zamówienia  wymieniona w formularzu cenowym musi być wyrażona w złotych polskich (PLN) z dokładnością do dwóch miejsc po przecinku.</w:t>
      </w:r>
    </w:p>
    <w:p w14:paraId="352D219A" w14:textId="77777777" w:rsidR="00787593" w:rsidRPr="00787593" w:rsidRDefault="00787593" w:rsidP="00787593">
      <w:pPr>
        <w:pStyle w:val="Default"/>
        <w:numPr>
          <w:ilvl w:val="0"/>
          <w:numId w:val="86"/>
        </w:numPr>
        <w:spacing w:after="0" w:line="360" w:lineRule="auto"/>
        <w:rPr>
          <w:sz w:val="22"/>
          <w:szCs w:val="22"/>
        </w:rPr>
      </w:pPr>
      <w:r w:rsidRPr="00787593">
        <w:rPr>
          <w:sz w:val="22"/>
          <w:szCs w:val="22"/>
        </w:rPr>
        <w:t>Cena ofertowa brutto musi uwzględniać wszystkie koszty związane z realizacją przedmiotu zamówienia zgodnie z opisem przedmiotu zamówienia oraz istotnymi postanowieniami umowy określonymi w niniejszej SWZ.</w:t>
      </w:r>
    </w:p>
    <w:p w14:paraId="1F6EECCF" w14:textId="77777777" w:rsidR="00787593" w:rsidRPr="00787593" w:rsidRDefault="00787593" w:rsidP="00787593">
      <w:pPr>
        <w:pStyle w:val="Default"/>
        <w:numPr>
          <w:ilvl w:val="0"/>
          <w:numId w:val="86"/>
        </w:numPr>
        <w:spacing w:after="0" w:line="360" w:lineRule="auto"/>
        <w:rPr>
          <w:sz w:val="22"/>
          <w:szCs w:val="22"/>
        </w:rPr>
      </w:pPr>
      <w:r w:rsidRPr="00787593">
        <w:rPr>
          <w:sz w:val="22"/>
          <w:szCs w:val="22"/>
        </w:rPr>
        <w:t>Cenę należy obliczyć na podstawie szczegółowego opisu przedmiotu zamówienia.</w:t>
      </w:r>
    </w:p>
    <w:p w14:paraId="7D7F8F32" w14:textId="77777777" w:rsidR="00787593" w:rsidRPr="00787593" w:rsidRDefault="00787593" w:rsidP="00787593">
      <w:pPr>
        <w:pStyle w:val="Default"/>
        <w:numPr>
          <w:ilvl w:val="0"/>
          <w:numId w:val="86"/>
        </w:numPr>
        <w:spacing w:after="0" w:line="360" w:lineRule="auto"/>
        <w:rPr>
          <w:sz w:val="22"/>
          <w:szCs w:val="22"/>
        </w:rPr>
      </w:pPr>
      <w:r w:rsidRPr="00787593">
        <w:rPr>
          <w:sz w:val="22"/>
          <w:szCs w:val="22"/>
        </w:rPr>
        <w:t xml:space="preserve">Cena oferty zawiera należne, obowiązkowe opłaty, podatki świadczenia związane z realizacja i wykonaniem przedmiotu zamówienia tj. musi obejmować wszystkie koszty jakie poniesie Wykonawca z tytułu należytego wykonania przedmiotu zamówienia w oparciu o umowę i obowiązujące przepisy prawa. </w:t>
      </w:r>
    </w:p>
    <w:p w14:paraId="21A574BE" w14:textId="77777777" w:rsidR="00787593" w:rsidRPr="00787593" w:rsidRDefault="00787593" w:rsidP="00787593">
      <w:pPr>
        <w:pStyle w:val="Default"/>
        <w:numPr>
          <w:ilvl w:val="0"/>
          <w:numId w:val="86"/>
        </w:numPr>
        <w:spacing w:after="0" w:line="360" w:lineRule="auto"/>
        <w:rPr>
          <w:sz w:val="22"/>
          <w:szCs w:val="22"/>
        </w:rPr>
      </w:pPr>
      <w:r w:rsidRPr="00787593">
        <w:rPr>
          <w:sz w:val="22"/>
          <w:szCs w:val="22"/>
        </w:rPr>
        <w:t>Wszystkie ceny określone przez Wykonawcę są wiążące i zostaną wprowadzone do umowy.</w:t>
      </w:r>
    </w:p>
    <w:p w14:paraId="637C4F00" w14:textId="77777777" w:rsidR="00787593" w:rsidRPr="00787593" w:rsidRDefault="00787593" w:rsidP="00787593">
      <w:pPr>
        <w:pStyle w:val="Default"/>
        <w:numPr>
          <w:ilvl w:val="0"/>
          <w:numId w:val="86"/>
        </w:numPr>
        <w:spacing w:after="0" w:line="360" w:lineRule="auto"/>
        <w:rPr>
          <w:sz w:val="22"/>
          <w:szCs w:val="22"/>
        </w:rPr>
      </w:pPr>
      <w:r w:rsidRPr="00787593">
        <w:rPr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</w:t>
      </w:r>
      <w:proofErr w:type="spellStart"/>
      <w:r w:rsidRPr="00787593">
        <w:rPr>
          <w:sz w:val="22"/>
          <w:szCs w:val="22"/>
        </w:rPr>
        <w:t>t.j</w:t>
      </w:r>
      <w:proofErr w:type="spellEnd"/>
      <w:r w:rsidRPr="00787593">
        <w:rPr>
          <w:sz w:val="22"/>
          <w:szCs w:val="22"/>
        </w:rPr>
        <w:t xml:space="preserve">. Dz. U. z 2022 r. poz. 931 ze zm.), dla celów zastosowania kryterium ceny zamawiający dolicza do przedstawionej w tej ofercie ceny kwotę podatku od towarów i usług, którą miałby obowiązek rozliczyć. Wykonawca w takim przypadku ma obowiązek: </w:t>
      </w:r>
    </w:p>
    <w:p w14:paraId="32EF92C2" w14:textId="77777777" w:rsidR="00787593" w:rsidRPr="00F77BF1" w:rsidRDefault="00787593" w:rsidP="00787593">
      <w:pPr>
        <w:pStyle w:val="Default"/>
        <w:numPr>
          <w:ilvl w:val="0"/>
          <w:numId w:val="87"/>
        </w:numPr>
        <w:spacing w:after="0" w:line="360" w:lineRule="auto"/>
        <w:rPr>
          <w:sz w:val="22"/>
          <w:szCs w:val="22"/>
        </w:rPr>
      </w:pPr>
      <w:r w:rsidRPr="00F77BF1">
        <w:rPr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2BDDFB90" w14:textId="77777777" w:rsidR="00787593" w:rsidRPr="00F77BF1" w:rsidRDefault="00787593" w:rsidP="00787593">
      <w:pPr>
        <w:pStyle w:val="Default"/>
        <w:numPr>
          <w:ilvl w:val="0"/>
          <w:numId w:val="87"/>
        </w:numPr>
        <w:spacing w:after="0" w:line="360" w:lineRule="auto"/>
        <w:rPr>
          <w:sz w:val="22"/>
          <w:szCs w:val="22"/>
        </w:rPr>
      </w:pPr>
      <w:r w:rsidRPr="00F77BF1">
        <w:rPr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7E088A0B" w14:textId="77777777" w:rsidR="00787593" w:rsidRPr="00F77BF1" w:rsidRDefault="00787593" w:rsidP="00787593">
      <w:pPr>
        <w:pStyle w:val="Default"/>
        <w:numPr>
          <w:ilvl w:val="0"/>
          <w:numId w:val="87"/>
        </w:numPr>
        <w:spacing w:after="0" w:line="360" w:lineRule="auto"/>
        <w:rPr>
          <w:sz w:val="22"/>
          <w:szCs w:val="22"/>
        </w:rPr>
      </w:pPr>
      <w:r w:rsidRPr="00F77BF1">
        <w:rPr>
          <w:sz w:val="22"/>
          <w:szCs w:val="22"/>
        </w:rPr>
        <w:lastRenderedPageBreak/>
        <w:t xml:space="preserve">wskazania wartości towaru lub usługi objętego obowiązkiem podatkowym zamawiającego, bez kwoty podatku; </w:t>
      </w:r>
    </w:p>
    <w:p w14:paraId="28A4B3D2" w14:textId="77777777" w:rsidR="00787593" w:rsidRPr="00787593" w:rsidRDefault="00787593" w:rsidP="00787593">
      <w:pPr>
        <w:pStyle w:val="Default"/>
        <w:numPr>
          <w:ilvl w:val="0"/>
          <w:numId w:val="87"/>
        </w:numPr>
        <w:spacing w:after="0" w:line="360" w:lineRule="auto"/>
        <w:rPr>
          <w:sz w:val="22"/>
          <w:szCs w:val="22"/>
        </w:rPr>
      </w:pPr>
      <w:r w:rsidRPr="00F77BF1">
        <w:rPr>
          <w:sz w:val="22"/>
          <w:szCs w:val="22"/>
        </w:rPr>
        <w:t>wskazania</w:t>
      </w:r>
      <w:r w:rsidRPr="00787593">
        <w:rPr>
          <w:sz w:val="22"/>
          <w:szCs w:val="22"/>
        </w:rPr>
        <w:t xml:space="preserve"> stawki podatku od towarów i usług, która zgodnie z wiedzą wykonawcy, będzie miała zastosowanie.</w:t>
      </w:r>
    </w:p>
    <w:p w14:paraId="4F12226D" w14:textId="3756F81A" w:rsidR="003659CF" w:rsidRPr="00787593" w:rsidRDefault="00787593" w:rsidP="00787593">
      <w:pPr>
        <w:pStyle w:val="Default"/>
        <w:numPr>
          <w:ilvl w:val="0"/>
          <w:numId w:val="88"/>
        </w:numPr>
        <w:spacing w:after="0" w:line="360" w:lineRule="auto"/>
        <w:rPr>
          <w:sz w:val="22"/>
          <w:szCs w:val="22"/>
        </w:rPr>
      </w:pPr>
      <w:r w:rsidRPr="00787593">
        <w:rPr>
          <w:sz w:val="22"/>
          <w:szCs w:val="22"/>
        </w:rPr>
        <w:t>8. Prawidłowe ustalenie stawki podatku VAT leży po stronie Wykonawcy. Należy przyjąć obowiązującą stawkę podatku VAT zgodnie z ustawą z dnia 11 marca 2004 r. o podatku od towarów i usług (</w:t>
      </w:r>
      <w:proofErr w:type="spellStart"/>
      <w:r w:rsidRPr="00787593">
        <w:rPr>
          <w:sz w:val="22"/>
          <w:szCs w:val="22"/>
        </w:rPr>
        <w:t>t.j</w:t>
      </w:r>
      <w:proofErr w:type="spellEnd"/>
      <w:r w:rsidRPr="00787593">
        <w:rPr>
          <w:sz w:val="22"/>
          <w:szCs w:val="22"/>
        </w:rPr>
        <w:t>. Dz. U. z 2022 r. poz. 931 ze zm.).</w:t>
      </w:r>
    </w:p>
    <w:p w14:paraId="1556C113" w14:textId="77777777" w:rsidR="006D63C7" w:rsidRPr="0035738F" w:rsidRDefault="006B29BE" w:rsidP="0035738F">
      <w:pPr>
        <w:pStyle w:val="Nagwek1"/>
        <w:keepNext w:val="0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XV. </w:t>
      </w:r>
      <w:r w:rsidRPr="0035738F">
        <w:rPr>
          <w:rFonts w:ascii="Arial" w:hAnsi="Arial" w:cs="Arial"/>
          <w:sz w:val="22"/>
          <w:szCs w:val="22"/>
          <w:u w:val="single"/>
        </w:rPr>
        <w:t>KRYTERIUM OCENY OFERT</w:t>
      </w:r>
      <w:bookmarkStart w:id="37" w:name="_Toc264373044"/>
      <w:bookmarkStart w:id="38" w:name="_Toc440969219"/>
      <w:bookmarkEnd w:id="35"/>
      <w:bookmarkEnd w:id="36"/>
    </w:p>
    <w:p w14:paraId="3C39ABED" w14:textId="77777777" w:rsidR="00D85613" w:rsidRPr="0035738F" w:rsidRDefault="00D85613" w:rsidP="00787593">
      <w:pPr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bookmarkStart w:id="39" w:name="_Hlk521062343"/>
      <w:bookmarkEnd w:id="37"/>
      <w:bookmarkEnd w:id="38"/>
      <w:r w:rsidRPr="0035738F">
        <w:rPr>
          <w:rFonts w:ascii="Arial" w:hAnsi="Arial" w:cs="Arial"/>
          <w:b/>
          <w:bCs/>
        </w:rPr>
        <w:t>Za ofertę najkorzystniejszą zostanie uznana oferta zawierająca najkorzystniejszy bilans punktów w kryteriach:</w:t>
      </w:r>
    </w:p>
    <w:p w14:paraId="0B857B84" w14:textId="1B58ABBA" w:rsidR="00D85613" w:rsidRPr="0035738F" w:rsidRDefault="00C70B5B" w:rsidP="00787593">
      <w:pPr>
        <w:numPr>
          <w:ilvl w:val="1"/>
          <w:numId w:val="75"/>
        </w:numPr>
        <w:tabs>
          <w:tab w:val="clear" w:pos="1070"/>
          <w:tab w:val="num" w:pos="851"/>
        </w:tabs>
        <w:autoSpaceDE w:val="0"/>
        <w:autoSpaceDN w:val="0"/>
        <w:adjustRightInd w:val="0"/>
        <w:spacing w:after="0" w:line="360" w:lineRule="auto"/>
        <w:ind w:hanging="69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85613" w:rsidRPr="0035738F">
        <w:rPr>
          <w:rFonts w:ascii="Arial" w:hAnsi="Arial" w:cs="Arial"/>
          <w:b/>
        </w:rPr>
        <w:t>Cena oferty brutto ( C)</w:t>
      </w:r>
      <w:r w:rsidR="00D85613" w:rsidRPr="0035738F">
        <w:rPr>
          <w:rFonts w:ascii="Arial" w:hAnsi="Arial" w:cs="Arial"/>
          <w:b/>
        </w:rPr>
        <w:tab/>
      </w:r>
      <w:r w:rsidR="00D85613" w:rsidRPr="0035738F">
        <w:rPr>
          <w:rFonts w:ascii="Arial" w:hAnsi="Arial" w:cs="Arial"/>
          <w:b/>
        </w:rPr>
        <w:tab/>
      </w:r>
      <w:r w:rsidR="00D85613" w:rsidRPr="0035738F">
        <w:rPr>
          <w:rFonts w:ascii="Arial" w:hAnsi="Arial" w:cs="Arial"/>
          <w:b/>
        </w:rPr>
        <w:tab/>
      </w:r>
      <w:r w:rsidR="00D85613" w:rsidRPr="0035738F">
        <w:rPr>
          <w:rFonts w:ascii="Arial" w:hAnsi="Arial" w:cs="Arial"/>
          <w:b/>
        </w:rPr>
        <w:tab/>
      </w:r>
      <w:r w:rsidR="00D85613" w:rsidRPr="0035738F">
        <w:rPr>
          <w:rFonts w:ascii="Arial" w:hAnsi="Arial" w:cs="Arial"/>
          <w:b/>
        </w:rPr>
        <w:tab/>
      </w:r>
      <w:r w:rsidR="00D85613" w:rsidRPr="0035738F">
        <w:rPr>
          <w:rFonts w:ascii="Arial" w:hAnsi="Arial" w:cs="Arial"/>
          <w:b/>
        </w:rPr>
        <w:tab/>
      </w:r>
      <w:r w:rsidR="00D85613" w:rsidRPr="0035738F">
        <w:rPr>
          <w:rFonts w:ascii="Arial" w:hAnsi="Arial" w:cs="Arial"/>
          <w:b/>
        </w:rPr>
        <w:tab/>
        <w:t xml:space="preserve"> </w:t>
      </w:r>
      <w:r w:rsidR="002F56A7">
        <w:rPr>
          <w:rFonts w:ascii="Arial" w:hAnsi="Arial" w:cs="Arial"/>
          <w:b/>
        </w:rPr>
        <w:t>90</w:t>
      </w:r>
      <w:r w:rsidR="00D85613" w:rsidRPr="0035738F">
        <w:rPr>
          <w:rFonts w:ascii="Arial" w:hAnsi="Arial" w:cs="Arial"/>
          <w:b/>
        </w:rPr>
        <w:t>%</w:t>
      </w:r>
    </w:p>
    <w:p w14:paraId="26B6F964" w14:textId="63E78413" w:rsidR="00D85613" w:rsidRPr="0035738F" w:rsidRDefault="00605D2D" w:rsidP="00107162">
      <w:pPr>
        <w:autoSpaceDE w:val="0"/>
        <w:autoSpaceDN w:val="0"/>
        <w:adjustRightInd w:val="0"/>
        <w:spacing w:after="0" w:line="360" w:lineRule="auto"/>
        <w:ind w:left="851" w:hanging="479"/>
        <w:rPr>
          <w:rFonts w:ascii="Arial" w:hAnsi="Arial" w:cs="Arial"/>
          <w:b/>
        </w:rPr>
      </w:pPr>
      <w:r w:rsidRPr="00605D2D">
        <w:rPr>
          <w:rFonts w:ascii="Arial" w:hAnsi="Arial" w:cs="Arial"/>
        </w:rPr>
        <w:t>1.2</w:t>
      </w:r>
      <w:r>
        <w:rPr>
          <w:rFonts w:ascii="Arial" w:hAnsi="Arial" w:cs="Arial"/>
          <w:b/>
        </w:rPr>
        <w:t xml:space="preserve"> </w:t>
      </w:r>
      <w:r w:rsidR="00C70B5B">
        <w:rPr>
          <w:rFonts w:ascii="Arial" w:hAnsi="Arial" w:cs="Arial"/>
          <w:b/>
        </w:rPr>
        <w:t xml:space="preserve">    </w:t>
      </w:r>
      <w:r w:rsidR="00A80ED1">
        <w:rPr>
          <w:rFonts w:ascii="Arial" w:hAnsi="Arial" w:cs="Arial"/>
          <w:b/>
        </w:rPr>
        <w:t>Kwalifikacje</w:t>
      </w:r>
      <w:r>
        <w:rPr>
          <w:rFonts w:ascii="Arial" w:hAnsi="Arial" w:cs="Arial"/>
          <w:b/>
        </w:rPr>
        <w:t xml:space="preserve"> osób skierowanych do realizacji zamówienia w świadczeniu usług </w:t>
      </w:r>
      <w:r w:rsidR="0010716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opieki całodobowej na rzecz osób z niepełnosprawnością </w:t>
      </w:r>
      <w:r w:rsidR="00C70B5B">
        <w:rPr>
          <w:rFonts w:ascii="Arial" w:hAnsi="Arial" w:cs="Arial"/>
          <w:b/>
        </w:rPr>
        <w:tab/>
      </w:r>
      <w:r w:rsidR="00C70B5B">
        <w:rPr>
          <w:rFonts w:ascii="Arial" w:hAnsi="Arial" w:cs="Arial"/>
          <w:b/>
        </w:rPr>
        <w:tab/>
        <w:t xml:space="preserve"> </w:t>
      </w:r>
      <w:r w:rsidR="002F56A7">
        <w:rPr>
          <w:rFonts w:ascii="Arial" w:hAnsi="Arial" w:cs="Arial"/>
          <w:b/>
        </w:rPr>
        <w:t>1</w:t>
      </w:r>
      <w:r w:rsidR="00AB1E6D">
        <w:rPr>
          <w:rFonts w:ascii="Arial" w:hAnsi="Arial" w:cs="Arial"/>
          <w:b/>
        </w:rPr>
        <w:t>0</w:t>
      </w:r>
      <w:r w:rsidR="00D85613" w:rsidRPr="0035738F">
        <w:rPr>
          <w:rFonts w:ascii="Arial" w:hAnsi="Arial" w:cs="Arial"/>
          <w:b/>
        </w:rPr>
        <w:t>%</w:t>
      </w:r>
    </w:p>
    <w:p w14:paraId="0CAA6D1E" w14:textId="14B0594A" w:rsidR="009A7789" w:rsidRPr="00107162" w:rsidRDefault="00D85613" w:rsidP="00787593">
      <w:pPr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567"/>
        <w:jc w:val="left"/>
        <w:rPr>
          <w:rFonts w:ascii="Arial" w:hAnsi="Arial" w:cs="Arial"/>
        </w:rPr>
      </w:pPr>
      <w:r w:rsidRPr="00107162">
        <w:rPr>
          <w:rFonts w:ascii="Arial" w:hAnsi="Arial" w:cs="Arial"/>
        </w:rPr>
        <w:t xml:space="preserve">Punkty będą przyznawane wg następujących zasad: </w:t>
      </w:r>
    </w:p>
    <w:p w14:paraId="4C5E346A" w14:textId="77777777" w:rsidR="009A7789" w:rsidRPr="009A7789" w:rsidRDefault="009A7789" w:rsidP="009A7789">
      <w:pPr>
        <w:autoSpaceDE w:val="0"/>
        <w:autoSpaceDN w:val="0"/>
        <w:adjustRightInd w:val="0"/>
        <w:spacing w:after="0" w:line="360" w:lineRule="auto"/>
        <w:ind w:left="567"/>
        <w:jc w:val="left"/>
        <w:rPr>
          <w:rFonts w:ascii="Arial" w:hAnsi="Arial" w:cs="Arial"/>
        </w:rPr>
      </w:pPr>
    </w:p>
    <w:p w14:paraId="0128E05C" w14:textId="771D8ABE" w:rsidR="009A7789" w:rsidRPr="009A7789" w:rsidRDefault="009A7789" w:rsidP="009A7789">
      <w:pPr>
        <w:spacing w:line="259" w:lineRule="auto"/>
        <w:ind w:left="1560"/>
        <w:rPr>
          <w:rFonts w:ascii="Arial" w:eastAsia="Calibri" w:hAnsi="Arial" w:cs="Arial"/>
          <w:lang w:eastAsia="en-US"/>
        </w:rPr>
      </w:pPr>
      <w:r w:rsidRPr="009A7789">
        <w:rPr>
          <w:rFonts w:ascii="Arial" w:eastAsia="Calibri" w:hAnsi="Arial" w:cs="Arial"/>
          <w:lang w:eastAsia="en-US"/>
        </w:rPr>
        <w:t>C=(</w:t>
      </w:r>
      <w:proofErr w:type="spellStart"/>
      <w:r w:rsidRPr="009A7789">
        <w:rPr>
          <w:rFonts w:ascii="Arial" w:eastAsia="Calibri" w:hAnsi="Arial" w:cs="Arial"/>
          <w:lang w:eastAsia="en-US"/>
        </w:rPr>
        <w:t>C</w:t>
      </w:r>
      <w:r w:rsidRPr="009A7789">
        <w:rPr>
          <w:rFonts w:ascii="Arial" w:eastAsia="Calibri" w:hAnsi="Arial" w:cs="Arial"/>
          <w:vertAlign w:val="subscript"/>
          <w:lang w:eastAsia="en-US"/>
        </w:rPr>
        <w:t>min</w:t>
      </w:r>
      <w:proofErr w:type="spellEnd"/>
      <w:r w:rsidRPr="009A7789">
        <w:rPr>
          <w:rFonts w:ascii="Arial" w:eastAsia="Calibri" w:hAnsi="Arial" w:cs="Arial"/>
          <w:lang w:eastAsia="en-US"/>
        </w:rPr>
        <w:t>/C</w:t>
      </w:r>
      <w:r w:rsidRPr="009A7789">
        <w:rPr>
          <w:rFonts w:ascii="Arial" w:eastAsia="Calibri" w:hAnsi="Arial" w:cs="Arial"/>
          <w:vertAlign w:val="subscript"/>
          <w:lang w:eastAsia="en-US"/>
        </w:rPr>
        <w:t>or</w:t>
      </w:r>
      <w:r w:rsidRPr="009A7789">
        <w:rPr>
          <w:rFonts w:ascii="Arial" w:eastAsia="Calibri" w:hAnsi="Arial" w:cs="Arial"/>
          <w:lang w:eastAsia="en-US"/>
        </w:rPr>
        <w:t>)</w:t>
      </w:r>
      <w:r w:rsidRPr="00107162">
        <w:rPr>
          <w:rFonts w:ascii="Arial" w:eastAsia="Calibri" w:hAnsi="Arial" w:cs="Arial"/>
          <w:lang w:eastAsia="en-US"/>
        </w:rPr>
        <w:t xml:space="preserve"> </w:t>
      </w:r>
      <w:r w:rsidRPr="009A7789">
        <w:rPr>
          <w:rFonts w:ascii="Arial" w:eastAsia="Calibri" w:hAnsi="Arial" w:cs="Arial"/>
          <w:lang w:eastAsia="en-US"/>
        </w:rPr>
        <w:t>x</w:t>
      </w:r>
      <w:r w:rsidRPr="00107162">
        <w:rPr>
          <w:rFonts w:ascii="Arial" w:eastAsia="Calibri" w:hAnsi="Arial" w:cs="Arial"/>
          <w:lang w:eastAsia="en-US"/>
        </w:rPr>
        <w:t xml:space="preserve"> </w:t>
      </w:r>
      <w:r w:rsidRPr="009A7789">
        <w:rPr>
          <w:rFonts w:ascii="Arial" w:eastAsia="Calibri" w:hAnsi="Arial" w:cs="Arial"/>
          <w:lang w:eastAsia="en-US"/>
        </w:rPr>
        <w:t>90</w:t>
      </w:r>
    </w:p>
    <w:p w14:paraId="1833CF57" w14:textId="77777777" w:rsidR="009A7789" w:rsidRPr="009A7789" w:rsidRDefault="009A7789" w:rsidP="009A7789">
      <w:pPr>
        <w:spacing w:line="259" w:lineRule="auto"/>
        <w:ind w:left="1560"/>
        <w:rPr>
          <w:rFonts w:ascii="Arial" w:eastAsia="Calibri" w:hAnsi="Arial" w:cs="Arial"/>
          <w:lang w:eastAsia="en-US"/>
        </w:rPr>
      </w:pPr>
      <w:r w:rsidRPr="009A7789">
        <w:rPr>
          <w:rFonts w:ascii="Arial" w:eastAsia="Calibri" w:hAnsi="Arial" w:cs="Arial"/>
          <w:lang w:eastAsia="en-US"/>
        </w:rPr>
        <w:t>C – ilość punktów dla kryterium „Cena”</w:t>
      </w:r>
    </w:p>
    <w:p w14:paraId="16A5ECA3" w14:textId="77777777" w:rsidR="009A7789" w:rsidRPr="009A7789" w:rsidRDefault="009A7789" w:rsidP="009A7789">
      <w:pPr>
        <w:spacing w:line="259" w:lineRule="auto"/>
        <w:ind w:left="1560"/>
        <w:rPr>
          <w:rFonts w:ascii="Arial" w:eastAsia="Calibri" w:hAnsi="Arial" w:cs="Arial"/>
          <w:lang w:eastAsia="en-US"/>
        </w:rPr>
      </w:pPr>
      <w:proofErr w:type="spellStart"/>
      <w:r w:rsidRPr="009A7789">
        <w:rPr>
          <w:rFonts w:ascii="Arial" w:eastAsia="Calibri" w:hAnsi="Arial" w:cs="Arial"/>
          <w:lang w:eastAsia="en-US"/>
        </w:rPr>
        <w:t>C</w:t>
      </w:r>
      <w:r w:rsidRPr="009A7789">
        <w:rPr>
          <w:rFonts w:ascii="Arial" w:eastAsia="Calibri" w:hAnsi="Arial" w:cs="Arial"/>
          <w:vertAlign w:val="subscript"/>
          <w:lang w:eastAsia="en-US"/>
        </w:rPr>
        <w:t>min</w:t>
      </w:r>
      <w:proofErr w:type="spellEnd"/>
      <w:r w:rsidRPr="009A7789">
        <w:rPr>
          <w:rFonts w:ascii="Arial" w:eastAsia="Calibri" w:hAnsi="Arial" w:cs="Arial"/>
          <w:lang w:eastAsia="en-US"/>
        </w:rPr>
        <w:t xml:space="preserve"> – najniższa zaoferowana cena</w:t>
      </w:r>
    </w:p>
    <w:p w14:paraId="7673F8C0" w14:textId="77777777" w:rsidR="009A7789" w:rsidRPr="009A7789" w:rsidRDefault="009A7789" w:rsidP="009A7789">
      <w:pPr>
        <w:spacing w:line="259" w:lineRule="auto"/>
        <w:ind w:left="1560"/>
        <w:rPr>
          <w:rFonts w:ascii="Times New Roman" w:eastAsia="Calibri" w:hAnsi="Times New Roman"/>
          <w:lang w:eastAsia="en-US"/>
        </w:rPr>
      </w:pPr>
      <w:r w:rsidRPr="009A7789">
        <w:rPr>
          <w:rFonts w:ascii="Arial" w:eastAsia="Calibri" w:hAnsi="Arial" w:cs="Arial"/>
          <w:lang w:eastAsia="en-US"/>
        </w:rPr>
        <w:t>C</w:t>
      </w:r>
      <w:r w:rsidRPr="009A7789">
        <w:rPr>
          <w:rFonts w:ascii="Arial" w:eastAsia="Calibri" w:hAnsi="Arial" w:cs="Arial"/>
          <w:vertAlign w:val="subscript"/>
          <w:lang w:eastAsia="en-US"/>
        </w:rPr>
        <w:t>or</w:t>
      </w:r>
      <w:r w:rsidRPr="009A7789">
        <w:rPr>
          <w:rFonts w:ascii="Arial" w:eastAsia="Calibri" w:hAnsi="Arial" w:cs="Arial"/>
          <w:lang w:eastAsia="en-US"/>
        </w:rPr>
        <w:t xml:space="preserve"> – cena oferty rozpatrywanej</w:t>
      </w:r>
      <w:r w:rsidRPr="009A7789">
        <w:rPr>
          <w:rFonts w:ascii="Times New Roman" w:eastAsia="Calibri" w:hAnsi="Times New Roman"/>
          <w:lang w:eastAsia="en-US"/>
        </w:rPr>
        <w:t xml:space="preserve"> </w:t>
      </w:r>
    </w:p>
    <w:p w14:paraId="07746F52" w14:textId="1D2060C6" w:rsidR="009A7789" w:rsidRPr="00107162" w:rsidRDefault="009A7789" w:rsidP="0035738F">
      <w:pPr>
        <w:pStyle w:val="Style11"/>
        <w:spacing w:after="0" w:line="360" w:lineRule="auto"/>
        <w:ind w:left="709" w:firstLine="0"/>
        <w:rPr>
          <w:rFonts w:cs="Arial"/>
          <w:bCs/>
          <w:iCs/>
          <w:spacing w:val="-10"/>
        </w:rPr>
      </w:pPr>
    </w:p>
    <w:p w14:paraId="7E2D5924" w14:textId="41B8EA0E" w:rsidR="009A7789" w:rsidRPr="00107162" w:rsidRDefault="009A7789" w:rsidP="0035738F">
      <w:pPr>
        <w:pStyle w:val="Style11"/>
        <w:spacing w:after="0" w:line="360" w:lineRule="auto"/>
        <w:ind w:left="709" w:firstLine="0"/>
        <w:rPr>
          <w:rFonts w:cs="Arial"/>
          <w:bCs/>
          <w:iCs/>
          <w:spacing w:val="-10"/>
        </w:rPr>
      </w:pPr>
    </w:p>
    <w:p w14:paraId="603E4E4B" w14:textId="77777777" w:rsidR="009A7789" w:rsidRPr="00107162" w:rsidRDefault="009A7789" w:rsidP="009A7789">
      <w:pPr>
        <w:rPr>
          <w:rFonts w:ascii="Times New Roman" w:hAnsi="Times New Roman"/>
        </w:rPr>
      </w:pPr>
    </w:p>
    <w:p w14:paraId="514E727B" w14:textId="2C2472D8" w:rsidR="009A7789" w:rsidRPr="00107162" w:rsidRDefault="009A7789" w:rsidP="00787593">
      <w:pPr>
        <w:pStyle w:val="Akapitzlist"/>
        <w:numPr>
          <w:ilvl w:val="0"/>
          <w:numId w:val="85"/>
        </w:numPr>
        <w:spacing w:line="259" w:lineRule="auto"/>
        <w:rPr>
          <w:rFonts w:ascii="Arial" w:hAnsi="Arial" w:cs="Arial"/>
        </w:rPr>
      </w:pPr>
      <w:r w:rsidRPr="00107162">
        <w:rPr>
          <w:rFonts w:ascii="Arial" w:hAnsi="Arial" w:cs="Arial"/>
        </w:rPr>
        <w:t>Sposób oceny oferty kryterium „</w:t>
      </w:r>
      <w:r w:rsidR="00A80ED1">
        <w:rPr>
          <w:rFonts w:ascii="Arial" w:hAnsi="Arial" w:cs="Arial"/>
        </w:rPr>
        <w:t>kwalifikacje</w:t>
      </w:r>
      <w:r w:rsidRPr="00107162">
        <w:rPr>
          <w:rFonts w:ascii="Arial" w:hAnsi="Arial" w:cs="Arial"/>
        </w:rPr>
        <w:t xml:space="preserve"> osób skierowanych do realizacji zamówienia w świadczeniu usług opieki całodobowej na rzecz osób </w:t>
      </w:r>
      <w:r w:rsidRPr="00107162">
        <w:rPr>
          <w:rFonts w:ascii="Arial" w:hAnsi="Arial" w:cs="Arial"/>
        </w:rPr>
        <w:br/>
        <w:t>z niepełnosprawnością”:</w:t>
      </w:r>
    </w:p>
    <w:p w14:paraId="498AAD5A" w14:textId="77777777" w:rsidR="009A7789" w:rsidRPr="00107162" w:rsidRDefault="009A7789" w:rsidP="009A7789">
      <w:pPr>
        <w:rPr>
          <w:rFonts w:ascii="Times New Roman" w:hAnsi="Times New Roman"/>
        </w:rPr>
      </w:pPr>
    </w:p>
    <w:p w14:paraId="68293946" w14:textId="2E48417E" w:rsidR="009A7789" w:rsidRPr="00107162" w:rsidRDefault="00A80ED1" w:rsidP="009A7789">
      <w:pPr>
        <w:rPr>
          <w:rFonts w:ascii="Arial" w:hAnsi="Arial" w:cs="Arial"/>
        </w:rPr>
      </w:pPr>
      <w:r>
        <w:rPr>
          <w:rFonts w:ascii="Arial" w:hAnsi="Arial" w:cs="Arial"/>
        </w:rPr>
        <w:t>Kwalifikacje</w:t>
      </w:r>
      <w:r w:rsidR="009A7789" w:rsidRPr="00107162">
        <w:rPr>
          <w:rFonts w:ascii="Arial" w:hAnsi="Arial" w:cs="Arial"/>
        </w:rPr>
        <w:t xml:space="preserve"> osób skierowanych do realizacji zamówienia w świadczeniu usług opieki całodobowej na rzecz osób z niepełnosprawnością: co najmniej jedna z zatrudnionych osób na stanowisku pielęgniarka/pielęgniarz będzie posiadała </w:t>
      </w:r>
      <w:r>
        <w:rPr>
          <w:rFonts w:ascii="Arial" w:hAnsi="Arial" w:cs="Arial"/>
        </w:rPr>
        <w:t>specjalizację</w:t>
      </w:r>
      <w:r w:rsidR="00175383">
        <w:rPr>
          <w:rFonts w:ascii="Arial" w:hAnsi="Arial" w:cs="Arial"/>
        </w:rPr>
        <w:t xml:space="preserve"> </w:t>
      </w:r>
      <w:r w:rsidR="009A7789" w:rsidRPr="00107162">
        <w:rPr>
          <w:rFonts w:ascii="Arial" w:hAnsi="Arial" w:cs="Arial"/>
        </w:rPr>
        <w:t xml:space="preserve">w zakresie pielęgniarstwa geriatrycznego: </w:t>
      </w:r>
    </w:p>
    <w:p w14:paraId="10871BA2" w14:textId="77777777" w:rsidR="009A7789" w:rsidRPr="00107162" w:rsidRDefault="009A7789" w:rsidP="009A7789">
      <w:pPr>
        <w:ind w:left="993"/>
        <w:rPr>
          <w:rFonts w:ascii="Arial" w:hAnsi="Arial" w:cs="Arial"/>
        </w:rPr>
      </w:pPr>
    </w:p>
    <w:p w14:paraId="2A3BCA3A" w14:textId="4CBD29A6" w:rsidR="009A7789" w:rsidRPr="00107162" w:rsidRDefault="009A7789" w:rsidP="009A7789">
      <w:pPr>
        <w:ind w:left="993"/>
        <w:rPr>
          <w:rFonts w:ascii="Arial" w:hAnsi="Arial" w:cs="Arial"/>
        </w:rPr>
      </w:pPr>
      <w:r w:rsidRPr="00107162">
        <w:rPr>
          <w:rFonts w:ascii="Arial" w:hAnsi="Arial" w:cs="Arial"/>
        </w:rPr>
        <w:t xml:space="preserve">[    ]  </w:t>
      </w:r>
      <w:r w:rsidR="00E2169F">
        <w:rPr>
          <w:rFonts w:ascii="Arial" w:hAnsi="Arial" w:cs="Arial"/>
        </w:rPr>
        <w:t xml:space="preserve">  osoba nie posiada specjalizacji</w:t>
      </w:r>
    </w:p>
    <w:p w14:paraId="52C9EBA2" w14:textId="77777777" w:rsidR="009A7789" w:rsidRPr="00107162" w:rsidRDefault="009A7789" w:rsidP="009A7789">
      <w:pPr>
        <w:ind w:left="993"/>
        <w:rPr>
          <w:rFonts w:ascii="Arial" w:hAnsi="Arial" w:cs="Arial"/>
        </w:rPr>
      </w:pPr>
      <w:r w:rsidRPr="00107162">
        <w:rPr>
          <w:rFonts w:ascii="Arial" w:hAnsi="Arial" w:cs="Arial"/>
        </w:rPr>
        <w:t xml:space="preserve">           pielęgniarki geriatrycznej                0 pkt</w:t>
      </w:r>
    </w:p>
    <w:p w14:paraId="27619A84" w14:textId="571358E7" w:rsidR="009A7789" w:rsidRPr="00107162" w:rsidRDefault="009A7789" w:rsidP="009A7789">
      <w:pPr>
        <w:ind w:left="993"/>
        <w:rPr>
          <w:rFonts w:ascii="Arial" w:hAnsi="Arial" w:cs="Arial"/>
        </w:rPr>
      </w:pPr>
      <w:r w:rsidRPr="00107162">
        <w:rPr>
          <w:rFonts w:ascii="Arial" w:hAnsi="Arial" w:cs="Arial"/>
        </w:rPr>
        <w:t xml:space="preserve">[   </w:t>
      </w:r>
      <w:r w:rsidR="00F436B6">
        <w:rPr>
          <w:rFonts w:ascii="Arial" w:hAnsi="Arial" w:cs="Arial"/>
        </w:rPr>
        <w:t xml:space="preserve"> ]    osoba posiada </w:t>
      </w:r>
      <w:r w:rsidR="00E2169F">
        <w:rPr>
          <w:rFonts w:ascii="Arial" w:hAnsi="Arial" w:cs="Arial"/>
        </w:rPr>
        <w:t>specjalizację</w:t>
      </w:r>
      <w:bookmarkStart w:id="40" w:name="_GoBack"/>
      <w:bookmarkEnd w:id="40"/>
    </w:p>
    <w:p w14:paraId="66718CAC" w14:textId="77777777" w:rsidR="009A7789" w:rsidRPr="00107162" w:rsidRDefault="009A7789" w:rsidP="009A7789">
      <w:pPr>
        <w:ind w:left="993"/>
        <w:rPr>
          <w:rFonts w:ascii="Arial" w:hAnsi="Arial" w:cs="Arial"/>
        </w:rPr>
      </w:pPr>
      <w:r w:rsidRPr="00107162">
        <w:rPr>
          <w:rFonts w:ascii="Arial" w:hAnsi="Arial" w:cs="Arial"/>
        </w:rPr>
        <w:t xml:space="preserve">           pielęgniarki geriatrycznej                10 pkt</w:t>
      </w:r>
    </w:p>
    <w:p w14:paraId="2D2E90B5" w14:textId="77777777" w:rsidR="009A7789" w:rsidRPr="00107162" w:rsidRDefault="009A7789" w:rsidP="009A7789">
      <w:pPr>
        <w:rPr>
          <w:rFonts w:ascii="Arial" w:hAnsi="Arial" w:cs="Arial"/>
          <w:color w:val="FF0000"/>
        </w:rPr>
      </w:pPr>
    </w:p>
    <w:p w14:paraId="3B850DA2" w14:textId="57048803" w:rsidR="009A7789" w:rsidRPr="00107162" w:rsidRDefault="009A7789" w:rsidP="009A7789">
      <w:pPr>
        <w:rPr>
          <w:rFonts w:ascii="Arial" w:hAnsi="Arial" w:cs="Arial"/>
        </w:rPr>
      </w:pPr>
      <w:r w:rsidRPr="00107162">
        <w:rPr>
          <w:rFonts w:ascii="Arial" w:hAnsi="Arial" w:cs="Arial"/>
        </w:rPr>
        <w:t>Zamawiający udzieli zamówienia Wykonawcy, który uzyska największą liczbę punktów. Całkowita liczba punktów, jaką otrzyma Wykonawca obliczana jest według wzoru:</w:t>
      </w:r>
    </w:p>
    <w:p w14:paraId="7A68C216" w14:textId="77777777" w:rsidR="009A7789" w:rsidRPr="00107162" w:rsidRDefault="009A7789" w:rsidP="009A7789">
      <w:pPr>
        <w:rPr>
          <w:rFonts w:ascii="Arial" w:hAnsi="Arial" w:cs="Arial"/>
        </w:rPr>
      </w:pPr>
      <w:r w:rsidRPr="00107162">
        <w:rPr>
          <w:rFonts w:ascii="Arial" w:hAnsi="Arial" w:cs="Arial"/>
        </w:rPr>
        <w:t xml:space="preserve">CL= C+D </w:t>
      </w:r>
    </w:p>
    <w:p w14:paraId="1FEAB5B6" w14:textId="77777777" w:rsidR="009A7789" w:rsidRPr="00107162" w:rsidRDefault="009A7789" w:rsidP="009A7789">
      <w:pPr>
        <w:rPr>
          <w:rFonts w:ascii="Arial" w:hAnsi="Arial" w:cs="Arial"/>
        </w:rPr>
      </w:pPr>
      <w:r w:rsidRPr="00107162">
        <w:rPr>
          <w:rFonts w:ascii="Arial" w:hAnsi="Arial" w:cs="Arial"/>
        </w:rPr>
        <w:lastRenderedPageBreak/>
        <w:t>gdzie CL – oznacza całkowitą liczbę punktów</w:t>
      </w:r>
    </w:p>
    <w:p w14:paraId="0A49DA5E" w14:textId="77777777" w:rsidR="009A7789" w:rsidRPr="00107162" w:rsidRDefault="009A7789" w:rsidP="009A7789">
      <w:pPr>
        <w:rPr>
          <w:rFonts w:ascii="Arial" w:hAnsi="Arial" w:cs="Arial"/>
        </w:rPr>
      </w:pPr>
      <w:r w:rsidRPr="00107162">
        <w:rPr>
          <w:rFonts w:ascii="Arial" w:hAnsi="Arial" w:cs="Arial"/>
        </w:rPr>
        <w:t xml:space="preserve">          C – oznacza liczbę punktów za kryterium „cena”</w:t>
      </w:r>
    </w:p>
    <w:p w14:paraId="3199EAEB" w14:textId="2945EEC4" w:rsidR="009A7789" w:rsidRPr="00107162" w:rsidRDefault="009A7789" w:rsidP="00107162">
      <w:pPr>
        <w:ind w:left="993" w:hanging="993"/>
        <w:rPr>
          <w:rFonts w:ascii="Arial" w:hAnsi="Arial" w:cs="Arial"/>
          <w:i/>
        </w:rPr>
      </w:pPr>
      <w:r w:rsidRPr="00107162">
        <w:rPr>
          <w:rFonts w:ascii="Arial" w:hAnsi="Arial" w:cs="Arial"/>
        </w:rPr>
        <w:t xml:space="preserve">          D – oznacza liczbę punktów za kryterium „</w:t>
      </w:r>
      <w:r w:rsidR="00A80ED1">
        <w:rPr>
          <w:rFonts w:ascii="Arial" w:hAnsi="Arial" w:cs="Arial"/>
        </w:rPr>
        <w:t>kwalifikacje</w:t>
      </w:r>
      <w:r w:rsidRPr="00107162">
        <w:rPr>
          <w:rFonts w:ascii="Arial" w:hAnsi="Arial" w:cs="Arial"/>
          <w:i/>
        </w:rPr>
        <w:t xml:space="preserve"> </w:t>
      </w:r>
      <w:r w:rsidRPr="00107162">
        <w:rPr>
          <w:rFonts w:ascii="Arial" w:hAnsi="Arial" w:cs="Arial"/>
        </w:rPr>
        <w:t>osób skierow</w:t>
      </w:r>
      <w:r w:rsidR="00107162">
        <w:rPr>
          <w:rFonts w:ascii="Arial" w:hAnsi="Arial" w:cs="Arial"/>
        </w:rPr>
        <w:t xml:space="preserve">anych do realizacji zamówienia </w:t>
      </w:r>
      <w:r w:rsidRPr="00107162">
        <w:rPr>
          <w:rFonts w:ascii="Arial" w:hAnsi="Arial" w:cs="Arial"/>
        </w:rPr>
        <w:t xml:space="preserve">w świadczeniu usług opieki całodobowej na rzecz osób </w:t>
      </w:r>
      <w:r w:rsidRPr="00107162">
        <w:rPr>
          <w:rFonts w:ascii="Arial" w:hAnsi="Arial" w:cs="Arial"/>
        </w:rPr>
        <w:br/>
        <w:t>z niepełnosprawnością</w:t>
      </w:r>
    </w:p>
    <w:p w14:paraId="63333BE4" w14:textId="0C809168" w:rsidR="006744A8" w:rsidRPr="0035738F" w:rsidRDefault="006744A8" w:rsidP="00787593">
      <w:pPr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Punktacja przyznawana ofertom w poszczególnych kryteriach będzie liczona z dokładnością do dwóch miejsc po przecinku. Najwyższa liczba punktów wyznaczy najkorzystniejszą ofertę.</w:t>
      </w:r>
    </w:p>
    <w:p w14:paraId="3F8D86A0" w14:textId="77777777" w:rsidR="006744A8" w:rsidRPr="0035738F" w:rsidRDefault="006744A8" w:rsidP="00787593">
      <w:pPr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 xml:space="preserve">W toku dokonywania badania i oceny ofert Zamawiający może żądać udzielenia przez </w:t>
      </w:r>
      <w:r w:rsidRPr="0035738F">
        <w:rPr>
          <w:rFonts w:ascii="Arial" w:hAnsi="Arial" w:cs="Arial"/>
          <w:bCs/>
        </w:rPr>
        <w:br/>
        <w:t>wykonawców wyjaśnień treści złożonych przez nich ofert.</w:t>
      </w:r>
    </w:p>
    <w:p w14:paraId="33727813" w14:textId="77777777" w:rsidR="00EB78D2" w:rsidRPr="0035738F" w:rsidRDefault="006744A8" w:rsidP="00787593">
      <w:pPr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Za ofertę najkorzystniejszą Zamawiający uzna ofertę z największą ilością punktów.</w:t>
      </w:r>
    </w:p>
    <w:p w14:paraId="49754379" w14:textId="77777777" w:rsidR="0061557D" w:rsidRPr="0035738F" w:rsidRDefault="0061557D" w:rsidP="0035738F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</w:rPr>
      </w:pPr>
    </w:p>
    <w:bookmarkEnd w:id="39"/>
    <w:p w14:paraId="32AA593E" w14:textId="77777777" w:rsidR="006B29BE" w:rsidRPr="0035738F" w:rsidRDefault="006B29BE" w:rsidP="0035738F">
      <w:pPr>
        <w:shd w:val="clear" w:color="auto" w:fill="CCC0D9"/>
        <w:spacing w:after="0" w:line="360" w:lineRule="auto"/>
        <w:ind w:left="-142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</w:rPr>
        <w:t>XV</w:t>
      </w:r>
      <w:r w:rsidR="00D56A8B" w:rsidRPr="0035738F">
        <w:rPr>
          <w:rFonts w:ascii="Arial" w:hAnsi="Arial" w:cs="Arial"/>
          <w:b/>
        </w:rPr>
        <w:t>I</w:t>
      </w:r>
      <w:r w:rsidRPr="0035738F">
        <w:rPr>
          <w:rFonts w:ascii="Arial" w:hAnsi="Arial" w:cs="Arial"/>
          <w:b/>
        </w:rPr>
        <w:t xml:space="preserve">. </w:t>
      </w:r>
      <w:r w:rsidRPr="0035738F">
        <w:rPr>
          <w:rFonts w:ascii="Arial" w:hAnsi="Arial" w:cs="Arial"/>
          <w:b/>
          <w:u w:val="single"/>
        </w:rPr>
        <w:t>WYBÓR OFERTY I PODPISANIE UMOWY</w:t>
      </w:r>
    </w:p>
    <w:p w14:paraId="4C2E62A9" w14:textId="77777777" w:rsidR="006B29BE" w:rsidRPr="0035738F" w:rsidRDefault="006B29BE" w:rsidP="0035738F">
      <w:pPr>
        <w:pStyle w:val="Tekstpodstawowy"/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udzieli zamówienia </w:t>
      </w:r>
      <w:r w:rsidR="0071008A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>ykonawcy, którego oferta:</w:t>
      </w:r>
    </w:p>
    <w:p w14:paraId="2A8BBDA5" w14:textId="77777777" w:rsidR="006B29BE" w:rsidRPr="0035738F" w:rsidRDefault="006B29BE" w:rsidP="0035738F">
      <w:pPr>
        <w:numPr>
          <w:ilvl w:val="1"/>
          <w:numId w:val="55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odpowiada wszystkim wymaganiom ustawy Pzp;</w:t>
      </w:r>
    </w:p>
    <w:p w14:paraId="4DF72B06" w14:textId="77777777" w:rsidR="006B29BE" w:rsidRPr="0035738F" w:rsidRDefault="006B29BE" w:rsidP="0035738F">
      <w:pPr>
        <w:numPr>
          <w:ilvl w:val="1"/>
          <w:numId w:val="55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spełnia wszystkie warunki określone w SWZ;</w:t>
      </w:r>
    </w:p>
    <w:p w14:paraId="1E3A54FB" w14:textId="77777777" w:rsidR="006B29BE" w:rsidRPr="0035738F" w:rsidRDefault="006B29BE" w:rsidP="0035738F">
      <w:pPr>
        <w:numPr>
          <w:ilvl w:val="1"/>
          <w:numId w:val="55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uznana została za najkorzystniejszą w oparciu o przyjęte kryterium wyboru. </w:t>
      </w:r>
    </w:p>
    <w:p w14:paraId="3EDAE5D1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Po wyborze</w:t>
      </w:r>
      <w:r w:rsidR="0047267C" w:rsidRPr="0035738F">
        <w:rPr>
          <w:rFonts w:ascii="Arial" w:hAnsi="Arial" w:cs="Arial"/>
          <w:bCs/>
        </w:rPr>
        <w:t xml:space="preserve"> najkorzystniejszej</w:t>
      </w:r>
      <w:r w:rsidRPr="0035738F">
        <w:rPr>
          <w:rFonts w:ascii="Arial" w:hAnsi="Arial" w:cs="Arial"/>
          <w:bCs/>
        </w:rPr>
        <w:t xml:space="preserve"> oferty, Zamawiający zawiadomi </w:t>
      </w:r>
      <w:r w:rsidR="001628CF" w:rsidRPr="0035738F">
        <w:rPr>
          <w:rFonts w:ascii="Arial" w:hAnsi="Arial" w:cs="Arial"/>
          <w:bCs/>
        </w:rPr>
        <w:t>w</w:t>
      </w:r>
      <w:r w:rsidRPr="0035738F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35738F">
        <w:rPr>
          <w:rFonts w:ascii="Arial" w:hAnsi="Arial" w:cs="Arial"/>
          <w:bCs/>
        </w:rPr>
        <w:t>253</w:t>
      </w:r>
      <w:r w:rsidRPr="0035738F">
        <w:rPr>
          <w:rFonts w:ascii="Arial" w:hAnsi="Arial" w:cs="Arial"/>
          <w:bCs/>
        </w:rPr>
        <w:t xml:space="preserve"> ust. 1 ustawy Pzp. </w:t>
      </w:r>
    </w:p>
    <w:p w14:paraId="6EAF6B73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35738F">
        <w:rPr>
          <w:rFonts w:ascii="Arial" w:hAnsi="Arial" w:cs="Arial"/>
        </w:rPr>
        <w:t>253</w:t>
      </w:r>
      <w:r w:rsidRPr="0035738F">
        <w:rPr>
          <w:rFonts w:ascii="Arial" w:hAnsi="Arial" w:cs="Arial"/>
        </w:rPr>
        <w:t xml:space="preserve"> ust. 2 u</w:t>
      </w:r>
      <w:r w:rsidR="001628CF" w:rsidRPr="0035738F">
        <w:rPr>
          <w:rFonts w:ascii="Arial" w:hAnsi="Arial" w:cs="Arial"/>
        </w:rPr>
        <w:t xml:space="preserve">stawy </w:t>
      </w:r>
      <w:r w:rsidRPr="0035738F">
        <w:rPr>
          <w:rFonts w:ascii="Arial" w:hAnsi="Arial" w:cs="Arial"/>
        </w:rPr>
        <w:t>Pzp.</w:t>
      </w:r>
    </w:p>
    <w:p w14:paraId="5ABA0387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35738F">
        <w:rPr>
          <w:rFonts w:ascii="Arial" w:hAnsi="Arial" w:cs="Arial"/>
        </w:rPr>
        <w:t>p</w:t>
      </w:r>
      <w:r w:rsidRPr="0035738F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35738F">
        <w:rPr>
          <w:rFonts w:ascii="Arial" w:hAnsi="Arial" w:cs="Arial"/>
        </w:rPr>
        <w:t>p</w:t>
      </w:r>
      <w:r w:rsidRPr="0035738F">
        <w:rPr>
          <w:rFonts w:ascii="Arial" w:hAnsi="Arial" w:cs="Arial"/>
        </w:rPr>
        <w:t xml:space="preserve">artnerów ubiegających się wspólnie </w:t>
      </w:r>
      <w:r w:rsidR="002F73F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o udzielenie niniejszego zamówienia (art. </w:t>
      </w:r>
      <w:r w:rsidR="009906AA" w:rsidRPr="0035738F">
        <w:rPr>
          <w:rFonts w:ascii="Arial" w:hAnsi="Arial" w:cs="Arial"/>
        </w:rPr>
        <w:t>58</w:t>
      </w:r>
      <w:r w:rsidRPr="0035738F">
        <w:rPr>
          <w:rFonts w:ascii="Arial" w:hAnsi="Arial" w:cs="Arial"/>
        </w:rPr>
        <w:t xml:space="preserve"> ustawy Pzp).</w:t>
      </w:r>
    </w:p>
    <w:p w14:paraId="2D26297C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Wybrany w drodze postępowania </w:t>
      </w:r>
      <w:r w:rsidR="001628CF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 xml:space="preserve">ykonawca zobowiązany będzie przed </w:t>
      </w:r>
      <w:r w:rsidRPr="0035738F">
        <w:rPr>
          <w:rFonts w:ascii="Arial" w:hAnsi="Arial" w:cs="Arial"/>
          <w:bCs/>
        </w:rPr>
        <w:t xml:space="preserve">zawarciem umowy przedłożyć Zamawiającemu </w:t>
      </w:r>
      <w:r w:rsidRPr="0035738F">
        <w:rPr>
          <w:rFonts w:ascii="Arial" w:hAnsi="Arial" w:cs="Arial"/>
        </w:rPr>
        <w:t>dokument stanowiący dowód wniesienia zabezpieczenia należytego wykonania umowy.</w:t>
      </w:r>
    </w:p>
    <w:p w14:paraId="2C1252EA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56039ED1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zawrze umowę w sprawie przedmiotowego zamówienia publicznego, </w:t>
      </w:r>
      <w:r w:rsidR="002F73F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z zastrzeżeniem art. </w:t>
      </w:r>
      <w:r w:rsidR="0047267C" w:rsidRPr="0035738F">
        <w:rPr>
          <w:rFonts w:ascii="Arial" w:hAnsi="Arial" w:cs="Arial"/>
        </w:rPr>
        <w:t>577 ustawy</w:t>
      </w:r>
      <w:r w:rsidRPr="0035738F">
        <w:rPr>
          <w:rFonts w:ascii="Arial" w:hAnsi="Arial" w:cs="Arial"/>
        </w:rPr>
        <w:t xml:space="preserve"> Pzp, w</w:t>
      </w:r>
      <w:r w:rsidRPr="0035738F">
        <w:rPr>
          <w:rFonts w:ascii="Arial" w:hAnsi="Arial" w:cs="Arial"/>
          <w:bCs/>
        </w:rPr>
        <w:t xml:space="preserve"> terminie nie krótszym niż </w:t>
      </w:r>
      <w:r w:rsidR="005F5AB6" w:rsidRPr="0035738F">
        <w:rPr>
          <w:rFonts w:ascii="Arial" w:hAnsi="Arial" w:cs="Arial"/>
          <w:bCs/>
        </w:rPr>
        <w:t>5</w:t>
      </w:r>
      <w:r w:rsidRPr="0035738F">
        <w:rPr>
          <w:rFonts w:ascii="Arial" w:hAnsi="Arial" w:cs="Arial"/>
          <w:bCs/>
        </w:rPr>
        <w:t xml:space="preserve"> dni </w:t>
      </w:r>
      <w:r w:rsidRPr="0035738F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35738F">
        <w:rPr>
          <w:rFonts w:ascii="Arial" w:hAnsi="Arial" w:cs="Arial"/>
        </w:rPr>
        <w:t>0</w:t>
      </w:r>
      <w:r w:rsidRPr="0035738F">
        <w:rPr>
          <w:rFonts w:ascii="Arial" w:hAnsi="Arial" w:cs="Arial"/>
        </w:rPr>
        <w:t xml:space="preserve"> dni - jeżeli zostało przesłane w inny sposób.</w:t>
      </w:r>
    </w:p>
    <w:p w14:paraId="63F0A086" w14:textId="44F62E9E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35738F">
        <w:rPr>
          <w:rFonts w:ascii="Arial" w:hAnsi="Arial" w:cs="Arial"/>
        </w:rPr>
        <w:t>do</w:t>
      </w:r>
      <w:r w:rsidRPr="0035738F">
        <w:rPr>
          <w:rFonts w:ascii="Arial" w:hAnsi="Arial" w:cs="Arial"/>
        </w:rPr>
        <w:t xml:space="preserve"> SWZ (załącznik nr </w:t>
      </w:r>
      <w:r w:rsidR="005F6C83" w:rsidRPr="0035738F">
        <w:rPr>
          <w:rFonts w:ascii="Arial" w:hAnsi="Arial" w:cs="Arial"/>
        </w:rPr>
        <w:t>6</w:t>
      </w:r>
      <w:r w:rsidR="00CC49A6">
        <w:rPr>
          <w:rFonts w:ascii="Arial" w:hAnsi="Arial" w:cs="Arial"/>
        </w:rPr>
        <w:t xml:space="preserve">  </w:t>
      </w:r>
      <w:r w:rsidRPr="0035738F">
        <w:rPr>
          <w:rFonts w:ascii="Arial" w:hAnsi="Arial" w:cs="Arial"/>
        </w:rPr>
        <w:t xml:space="preserve">do SWZ). </w:t>
      </w:r>
    </w:p>
    <w:p w14:paraId="214B2466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35738F">
        <w:rPr>
          <w:rFonts w:ascii="Arial" w:hAnsi="Arial" w:cs="Arial"/>
        </w:rPr>
        <w:t>255</w:t>
      </w:r>
      <w:r w:rsidRPr="0035738F">
        <w:rPr>
          <w:rFonts w:ascii="Arial" w:hAnsi="Arial" w:cs="Arial"/>
        </w:rPr>
        <w:t xml:space="preserve"> ustawy Pzp.</w:t>
      </w:r>
    </w:p>
    <w:p w14:paraId="5AC03039" w14:textId="77777777" w:rsidR="006B29BE" w:rsidRPr="0035738F" w:rsidRDefault="006B29BE" w:rsidP="0035738F">
      <w:pPr>
        <w:spacing w:after="0" w:line="360" w:lineRule="auto"/>
        <w:rPr>
          <w:rFonts w:ascii="Arial" w:hAnsi="Arial" w:cs="Arial"/>
          <w:b/>
        </w:rPr>
      </w:pPr>
    </w:p>
    <w:p w14:paraId="695E97DA" w14:textId="072D7027" w:rsidR="00F77BF1" w:rsidRPr="00F77BF1" w:rsidRDefault="006B29BE" w:rsidP="00F77BF1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</w:rPr>
      </w:pPr>
      <w:bookmarkStart w:id="41" w:name="_Toc440969220"/>
      <w:r w:rsidRPr="0035738F">
        <w:rPr>
          <w:rFonts w:ascii="Arial" w:hAnsi="Arial" w:cs="Arial"/>
          <w:sz w:val="22"/>
          <w:szCs w:val="22"/>
        </w:rPr>
        <w:t>XV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1"/>
    </w:p>
    <w:p w14:paraId="15EBB0F2" w14:textId="65040D0B" w:rsidR="00F77BF1" w:rsidRDefault="00F77BF1" w:rsidP="00F77BF1">
      <w:pPr>
        <w:spacing w:after="0" w:line="360" w:lineRule="auto"/>
        <w:rPr>
          <w:rFonts w:ascii="Arial" w:hAnsi="Arial" w:cs="Arial"/>
        </w:rPr>
      </w:pPr>
      <w:r w:rsidRPr="00F77BF1">
        <w:rPr>
          <w:rFonts w:ascii="Arial" w:hAnsi="Arial" w:cs="Arial"/>
        </w:rPr>
        <w:t>Zamawiający nie wymaga od Wykonawcy, którego oferta zostanie uznana za najkorzystniejszą, wniesienia zabezpiecz</w:t>
      </w:r>
      <w:r>
        <w:rPr>
          <w:rFonts w:ascii="Arial" w:hAnsi="Arial" w:cs="Arial"/>
        </w:rPr>
        <w:t>enia należytego wykonania umowy.</w:t>
      </w:r>
    </w:p>
    <w:p w14:paraId="7920A36B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XVI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I.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WADIUM</w:t>
      </w:r>
    </w:p>
    <w:p w14:paraId="21BE96CB" w14:textId="0E7A268F" w:rsidR="0061557D" w:rsidRPr="00CC49A6" w:rsidRDefault="00CC49A6" w:rsidP="00F77BF1">
      <w:pPr>
        <w:pStyle w:val="Tekstpodstawowy"/>
        <w:widowControl w:val="0"/>
        <w:spacing w:after="0" w:line="360" w:lineRule="auto"/>
        <w:rPr>
          <w:rFonts w:ascii="Arial" w:hAnsi="Arial" w:cs="Arial"/>
        </w:rPr>
      </w:pPr>
      <w:bookmarkStart w:id="42" w:name="_Toc440969221"/>
      <w:bookmarkStart w:id="43" w:name="_Toc264373045"/>
      <w:r>
        <w:rPr>
          <w:rFonts w:ascii="Arial" w:hAnsi="Arial" w:cs="Arial"/>
        </w:rPr>
        <w:t>Zamawiający nie wymaga wniesienia wadium.</w:t>
      </w:r>
    </w:p>
    <w:p w14:paraId="27ABB041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</w:t>
      </w:r>
      <w:r w:rsidR="00D56A8B" w:rsidRPr="0035738F">
        <w:rPr>
          <w:rFonts w:ascii="Arial" w:hAnsi="Arial" w:cs="Arial"/>
          <w:sz w:val="22"/>
          <w:szCs w:val="22"/>
        </w:rPr>
        <w:t>IX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</w:rPr>
        <w:t>WZÓR UMOWY</w:t>
      </w:r>
      <w:bookmarkEnd w:id="42"/>
      <w:bookmarkEnd w:id="43"/>
    </w:p>
    <w:p w14:paraId="00958489" w14:textId="77777777" w:rsidR="006B29BE" w:rsidRPr="0035738F" w:rsidRDefault="006B29BE" w:rsidP="0035738F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bookmarkStart w:id="44" w:name="_Toc264373046"/>
      <w:bookmarkStart w:id="45" w:name="_Toc440969222"/>
      <w:r w:rsidRPr="0035738F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5F6C83" w:rsidRPr="0035738F">
        <w:rPr>
          <w:rFonts w:ascii="Arial" w:hAnsi="Arial" w:cs="Arial"/>
        </w:rPr>
        <w:t>6</w:t>
      </w:r>
      <w:r w:rsidRPr="0035738F">
        <w:rPr>
          <w:rFonts w:ascii="Arial" w:hAnsi="Arial" w:cs="Arial"/>
        </w:rPr>
        <w:t xml:space="preserve"> do </w:t>
      </w:r>
      <w:r w:rsidR="00E462ED" w:rsidRPr="0035738F">
        <w:rPr>
          <w:rFonts w:ascii="Arial" w:hAnsi="Arial" w:cs="Arial"/>
        </w:rPr>
        <w:t>S</w:t>
      </w:r>
      <w:r w:rsidRPr="0035738F">
        <w:rPr>
          <w:rFonts w:ascii="Arial" w:hAnsi="Arial" w:cs="Arial"/>
        </w:rPr>
        <w:t>WZ.</w:t>
      </w:r>
    </w:p>
    <w:p w14:paraId="370E6938" w14:textId="63483445" w:rsidR="0061557D" w:rsidRPr="00F77BF1" w:rsidRDefault="006B29BE" w:rsidP="00F77BF1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Przesłanki dopuszczalności zmiany umowy określa </w:t>
      </w:r>
      <w:r w:rsidR="00170508" w:rsidRPr="0035738F">
        <w:rPr>
          <w:rFonts w:ascii="Arial" w:hAnsi="Arial" w:cs="Arial"/>
        </w:rPr>
        <w:t>projekt umowy</w:t>
      </w:r>
      <w:r w:rsidRPr="0035738F">
        <w:rPr>
          <w:rFonts w:ascii="Arial" w:hAnsi="Arial" w:cs="Arial"/>
        </w:rPr>
        <w:t xml:space="preserve"> stanowiący załącznik nr </w:t>
      </w:r>
      <w:r w:rsidR="005F6C83" w:rsidRPr="0035738F">
        <w:rPr>
          <w:rFonts w:ascii="Arial" w:hAnsi="Arial" w:cs="Arial"/>
        </w:rPr>
        <w:t>6</w:t>
      </w:r>
      <w:r w:rsidRPr="0035738F">
        <w:rPr>
          <w:rFonts w:ascii="Arial" w:hAnsi="Arial" w:cs="Arial"/>
        </w:rPr>
        <w:t xml:space="preserve"> do SWZ. Opisane w</w:t>
      </w:r>
      <w:r w:rsidR="00170508" w:rsidRPr="0035738F">
        <w:rPr>
          <w:rFonts w:ascii="Arial" w:hAnsi="Arial" w:cs="Arial"/>
        </w:rPr>
        <w:t xml:space="preserve"> projekcie</w:t>
      </w:r>
      <w:r w:rsidRPr="0035738F">
        <w:rPr>
          <w:rFonts w:ascii="Arial" w:hAnsi="Arial" w:cs="Arial"/>
        </w:rPr>
        <w:t xml:space="preserve"> umowy przesłanki dopuszczalności jej zmiany stanowią katalog zmian, na które Zamawiający może wyrazić zgodę. Nie stanowią jednocześnie zobowiązania do wyrażenia takiej zgody.</w:t>
      </w:r>
    </w:p>
    <w:p w14:paraId="3EE75475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XX. </w:t>
      </w:r>
      <w:r w:rsidRPr="0035738F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4"/>
      <w:bookmarkEnd w:id="45"/>
    </w:p>
    <w:p w14:paraId="4B9FE631" w14:textId="77777777" w:rsidR="006B29BE" w:rsidRPr="0035738F" w:rsidRDefault="006B29BE" w:rsidP="0035738F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35738F">
        <w:rPr>
          <w:rFonts w:ascii="Arial" w:hAnsi="Arial" w:cs="Arial"/>
          <w:bCs/>
        </w:rPr>
        <w:t>P</w:t>
      </w:r>
      <w:r w:rsidR="00A333CC" w:rsidRPr="0035738F">
        <w:rPr>
          <w:rFonts w:ascii="Arial" w:hAnsi="Arial" w:cs="Arial"/>
          <w:bCs/>
        </w:rPr>
        <w:t>zp</w:t>
      </w:r>
      <w:r w:rsidRPr="0035738F">
        <w:rPr>
          <w:rFonts w:ascii="Arial" w:hAnsi="Arial" w:cs="Arial"/>
        </w:rPr>
        <w:t>przysługują</w:t>
      </w:r>
      <w:proofErr w:type="spellEnd"/>
      <w:r w:rsidRPr="0035738F">
        <w:rPr>
          <w:rFonts w:ascii="Arial" w:hAnsi="Arial" w:cs="Arial"/>
        </w:rPr>
        <w:t xml:space="preserve"> środki ochrony prawnej przewidziane </w:t>
      </w:r>
      <w:r w:rsidR="00967FA6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dziale I</w:t>
      </w:r>
      <w:r w:rsidR="00A333CC" w:rsidRPr="0035738F">
        <w:rPr>
          <w:rFonts w:ascii="Arial" w:hAnsi="Arial" w:cs="Arial"/>
        </w:rPr>
        <w:t>X</w:t>
      </w:r>
      <w:r w:rsidRPr="0035738F">
        <w:rPr>
          <w:rFonts w:ascii="Arial" w:hAnsi="Arial" w:cs="Arial"/>
        </w:rPr>
        <w:t xml:space="preserve"> ustawy Pzp.</w:t>
      </w:r>
    </w:p>
    <w:p w14:paraId="504ECFE6" w14:textId="77777777" w:rsidR="006B29BE" w:rsidRPr="0035738F" w:rsidRDefault="006B29BE" w:rsidP="0035738F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Środki ochrony prawnej wobec ogłoszenia o zamówieniu oraz </w:t>
      </w:r>
      <w:r w:rsidR="00A333CC" w:rsidRPr="0035738F">
        <w:rPr>
          <w:rFonts w:ascii="Arial" w:hAnsi="Arial" w:cs="Arial"/>
        </w:rPr>
        <w:t>dokumentów zamówienia</w:t>
      </w:r>
      <w:r w:rsidRPr="0035738F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35738F">
        <w:rPr>
          <w:rFonts w:ascii="Arial" w:hAnsi="Arial" w:cs="Arial"/>
        </w:rPr>
        <w:t>469</w:t>
      </w:r>
      <w:r w:rsidRPr="0035738F">
        <w:rPr>
          <w:rFonts w:ascii="Arial" w:hAnsi="Arial" w:cs="Arial"/>
        </w:rPr>
        <w:t xml:space="preserve"> pkt </w:t>
      </w:r>
      <w:r w:rsidR="00A333CC" w:rsidRPr="0035738F">
        <w:rPr>
          <w:rFonts w:ascii="Arial" w:hAnsi="Arial" w:cs="Arial"/>
        </w:rPr>
        <w:t>1</w:t>
      </w:r>
      <w:r w:rsidRPr="0035738F">
        <w:rPr>
          <w:rFonts w:ascii="Arial" w:hAnsi="Arial" w:cs="Arial"/>
        </w:rPr>
        <w:t>5 ustawy Pzp</w:t>
      </w:r>
      <w:r w:rsidR="00A333CC" w:rsidRPr="0035738F">
        <w:rPr>
          <w:rFonts w:ascii="Arial" w:hAnsi="Arial" w:cs="Arial"/>
        </w:rPr>
        <w:t xml:space="preserve"> oraz Rzecznikowi Małych i Średnich Przedsiębiorców. </w:t>
      </w:r>
    </w:p>
    <w:p w14:paraId="7A8A8C2F" w14:textId="77777777" w:rsidR="0061557D" w:rsidRPr="0035738F" w:rsidRDefault="0061557D" w:rsidP="0035738F">
      <w:pPr>
        <w:suppressAutoHyphens/>
        <w:spacing w:after="0" w:line="360" w:lineRule="auto"/>
        <w:ind w:left="426"/>
        <w:rPr>
          <w:rFonts w:ascii="Arial" w:hAnsi="Arial" w:cs="Arial"/>
        </w:rPr>
      </w:pPr>
    </w:p>
    <w:p w14:paraId="3030DAEA" w14:textId="77777777" w:rsidR="00854A46" w:rsidRPr="0035738F" w:rsidRDefault="00854A46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XX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. OCHRONA DANYCH OSOBOWYCH (KLAUZULA INFORMACYJNA)</w:t>
      </w:r>
    </w:p>
    <w:p w14:paraId="5D4B15F4" w14:textId="77777777" w:rsidR="00854A46" w:rsidRPr="0035738F" w:rsidRDefault="00854A46" w:rsidP="0035738F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 w:rsidR="003C2D90" w:rsidRPr="0035738F">
        <w:rPr>
          <w:rFonts w:ascii="Arial" w:hAnsi="Arial" w:cs="Arial"/>
        </w:rPr>
        <w:t>ie danych) (Dz. Urz. UE L 119 z </w:t>
      </w:r>
      <w:r w:rsidRPr="0035738F">
        <w:rPr>
          <w:rFonts w:ascii="Arial" w:hAnsi="Arial" w:cs="Arial"/>
        </w:rPr>
        <w:t>04.05.2016, str. 1) (dalej jako „RODO”), informuję, że:</w:t>
      </w:r>
    </w:p>
    <w:p w14:paraId="24960E67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35738F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35738F">
        <w:rPr>
          <w:rFonts w:ascii="Arial" w:hAnsi="Arial" w:cs="Arial"/>
        </w:rPr>
        <w:t>;</w:t>
      </w:r>
    </w:p>
    <w:p w14:paraId="2BB35A50" w14:textId="77777777" w:rsidR="00854A46" w:rsidRPr="0035738F" w:rsidRDefault="00A87E6F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kontakt do inspektora ochrony danych osobowych w </w:t>
      </w:r>
      <w:r w:rsidRPr="0035738F">
        <w:rPr>
          <w:rFonts w:ascii="Arial" w:hAnsi="Arial" w:cs="Arial"/>
          <w:iCs/>
        </w:rPr>
        <w:t xml:space="preserve">Urzędzie Miasta Świnoujście, </w:t>
      </w:r>
      <w:r w:rsidRPr="0035738F">
        <w:rPr>
          <w:rFonts w:ascii="Arial" w:hAnsi="Arial" w:cs="Arial"/>
          <w:iCs/>
        </w:rPr>
        <w:br/>
        <w:t>mail: iodo@um.swinoujscie.pl</w:t>
      </w:r>
      <w:r w:rsidR="00854A46" w:rsidRPr="0035738F">
        <w:rPr>
          <w:rFonts w:ascii="Arial" w:hAnsi="Arial" w:cs="Arial"/>
        </w:rPr>
        <w:t>;</w:t>
      </w:r>
    </w:p>
    <w:p w14:paraId="1A9C8130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Pani/Pana dane osobowe przetwarzane będą na podstawie art. </w:t>
      </w:r>
      <w:r w:rsidR="0061557D" w:rsidRPr="0035738F">
        <w:rPr>
          <w:rFonts w:ascii="Arial" w:hAnsi="Arial" w:cs="Arial"/>
        </w:rPr>
        <w:t>6 ust. 1 lit. c RODO</w:t>
      </w:r>
      <w:r w:rsidR="0061557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celu związanym z niniejszym postępowaniem o udzielenie zamówienia publicznego;</w:t>
      </w:r>
    </w:p>
    <w:p w14:paraId="0114C4EA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 xml:space="preserve">odbiorcami Pani/Pana danych osobowych będą osoby lub podmioty, którym udostępniona zostanie dokumentacja postępowania w oparciu o art. </w:t>
      </w:r>
      <w:r w:rsidR="000D61E8" w:rsidRPr="0035738F">
        <w:rPr>
          <w:rFonts w:ascii="Arial" w:hAnsi="Arial" w:cs="Arial"/>
        </w:rPr>
        <w:t>1</w:t>
      </w:r>
      <w:r w:rsidRPr="0035738F">
        <w:rPr>
          <w:rFonts w:ascii="Arial" w:hAnsi="Arial" w:cs="Arial"/>
        </w:rPr>
        <w:t xml:space="preserve">8 oraz art. </w:t>
      </w:r>
      <w:r w:rsidR="000D61E8" w:rsidRPr="0035738F">
        <w:rPr>
          <w:rFonts w:ascii="Arial" w:hAnsi="Arial" w:cs="Arial"/>
        </w:rPr>
        <w:t>74</w:t>
      </w:r>
      <w:r w:rsidRPr="0035738F">
        <w:rPr>
          <w:rFonts w:ascii="Arial" w:hAnsi="Arial" w:cs="Arial"/>
        </w:rPr>
        <w:t xml:space="preserve"> ust. </w:t>
      </w:r>
      <w:r w:rsidR="000D61E8" w:rsidRPr="0035738F">
        <w:rPr>
          <w:rFonts w:ascii="Arial" w:hAnsi="Arial" w:cs="Arial"/>
        </w:rPr>
        <w:t xml:space="preserve">1ustawy </w:t>
      </w:r>
      <w:r w:rsidRPr="0035738F">
        <w:rPr>
          <w:rFonts w:ascii="Arial" w:hAnsi="Arial" w:cs="Arial"/>
        </w:rPr>
        <w:t>Pzp;</w:t>
      </w:r>
    </w:p>
    <w:p w14:paraId="14D2FA82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np. podmioty prowadzące działalność pocztową lub kurierską;</w:t>
      </w:r>
    </w:p>
    <w:p w14:paraId="7CE11B3A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Pani/Pana dane osobowe będą przechowywane, zgodnie z art. 7</w:t>
      </w:r>
      <w:r w:rsidR="000D61E8" w:rsidRPr="0035738F">
        <w:rPr>
          <w:rFonts w:ascii="Arial" w:hAnsi="Arial" w:cs="Arial"/>
        </w:rPr>
        <w:t>8</w:t>
      </w:r>
      <w:r w:rsidRPr="0035738F">
        <w:rPr>
          <w:rFonts w:ascii="Arial" w:hAnsi="Arial" w:cs="Arial"/>
        </w:rPr>
        <w:t xml:space="preserve"> ust. 1 ustawy Pzp, przez okres </w:t>
      </w:r>
      <w:r w:rsidR="000D61E8" w:rsidRPr="0035738F">
        <w:rPr>
          <w:rFonts w:ascii="Arial" w:hAnsi="Arial" w:cs="Arial"/>
        </w:rPr>
        <w:t>4</w:t>
      </w:r>
      <w:r w:rsidRPr="0035738F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35738F">
        <w:rPr>
          <w:rFonts w:ascii="Arial" w:hAnsi="Arial" w:cs="Arial"/>
        </w:rPr>
        <w:t>4</w:t>
      </w:r>
      <w:r w:rsidRPr="0035738F">
        <w:rPr>
          <w:rFonts w:ascii="Arial" w:hAnsi="Arial" w:cs="Arial"/>
        </w:rPr>
        <w:t xml:space="preserve"> lat</w:t>
      </w:r>
      <w:r w:rsidR="000D61E8" w:rsidRPr="0035738F">
        <w:rPr>
          <w:rFonts w:ascii="Arial" w:hAnsi="Arial" w:cs="Arial"/>
        </w:rPr>
        <w:t>a</w:t>
      </w:r>
      <w:r w:rsidRPr="0035738F">
        <w:rPr>
          <w:rFonts w:ascii="Arial" w:hAnsi="Arial" w:cs="Arial"/>
        </w:rPr>
        <w:t>, okres przechowywania obejmuje cały czas trwania umowy;</w:t>
      </w:r>
    </w:p>
    <w:p w14:paraId="62DE68C8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0966A7B0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odniesieniu do Pani/Pana danych osobowy</w:t>
      </w:r>
      <w:r w:rsidR="00C21B08" w:rsidRPr="0035738F">
        <w:rPr>
          <w:rFonts w:ascii="Arial" w:hAnsi="Arial" w:cs="Arial"/>
        </w:rPr>
        <w:t>ch decyzje nie będą podejmowane</w:t>
      </w:r>
      <w:r w:rsidR="00C21B08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sposób zautomatyzowany, stosowanie do art. 22 RODO;</w:t>
      </w:r>
    </w:p>
    <w:p w14:paraId="423BB50C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posiada Pani/Pan:</w:t>
      </w:r>
    </w:p>
    <w:p w14:paraId="079D6A59" w14:textId="77777777" w:rsidR="00854A46" w:rsidRPr="0035738F" w:rsidRDefault="00854A46" w:rsidP="0035738F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15 RODO prawo dostępu do danych osobowych Pani/Pana dotyczących;</w:t>
      </w:r>
    </w:p>
    <w:p w14:paraId="3D059BC5" w14:textId="77777777" w:rsidR="00854A46" w:rsidRPr="0035738F" w:rsidRDefault="00854A46" w:rsidP="0035738F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16 RODO prawo do sprostowania Pani/Pana danych osobowych*;</w:t>
      </w:r>
    </w:p>
    <w:p w14:paraId="1B359A54" w14:textId="77777777" w:rsidR="00854A46" w:rsidRPr="0035738F" w:rsidRDefault="00854A46" w:rsidP="0035738F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18 RODO prawo żądania od administratora ograniczenia przetwarzania danych osobowych z zastrzeżeniem przypadków</w:t>
      </w:r>
      <w:r w:rsidR="003C2D90" w:rsidRPr="0035738F">
        <w:rPr>
          <w:rFonts w:ascii="Arial" w:hAnsi="Arial" w:cs="Arial"/>
        </w:rPr>
        <w:t>, o których mowa w art. </w:t>
      </w:r>
      <w:r w:rsidRPr="0035738F">
        <w:rPr>
          <w:rFonts w:ascii="Arial" w:hAnsi="Arial" w:cs="Arial"/>
        </w:rPr>
        <w:t>18 ust. 2 RODO**;</w:t>
      </w:r>
    </w:p>
    <w:p w14:paraId="726E401C" w14:textId="77777777" w:rsidR="00854A46" w:rsidRPr="0035738F" w:rsidRDefault="00854A46" w:rsidP="0035738F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0A9E69D6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nie przysługuje Pani/Panu:</w:t>
      </w:r>
    </w:p>
    <w:p w14:paraId="7A4EED5D" w14:textId="77777777" w:rsidR="00854A46" w:rsidRPr="0035738F" w:rsidRDefault="00854A46" w:rsidP="0035738F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związku z art. 17 ust. 3 lit. b, d lub e RODO prawo do usunięcia danych osobowych;</w:t>
      </w:r>
    </w:p>
    <w:p w14:paraId="40F4F296" w14:textId="77777777" w:rsidR="00854A46" w:rsidRPr="0035738F" w:rsidRDefault="00854A46" w:rsidP="0035738F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prawo do przenoszenia danych osobowych, o którym mowa w art. 20 RODO;</w:t>
      </w:r>
    </w:p>
    <w:p w14:paraId="100B2A41" w14:textId="77777777" w:rsidR="00854A46" w:rsidRPr="0035738F" w:rsidRDefault="00854A46" w:rsidP="0035738F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1760B736" w14:textId="77777777" w:rsidR="00854A46" w:rsidRPr="0035738F" w:rsidRDefault="00854A46" w:rsidP="003573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46163E9" w14:textId="77777777" w:rsidR="00854A46" w:rsidRPr="0035738F" w:rsidRDefault="00854A46" w:rsidP="003573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742E4EB" w14:textId="77777777" w:rsidR="0061557D" w:rsidRPr="0035738F" w:rsidRDefault="0061557D" w:rsidP="003573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C54EE34" w14:textId="77777777" w:rsidR="00C93852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XX</w:t>
      </w:r>
      <w:r w:rsidR="00C374F2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. ZAŁĄCZNIKI</w:t>
      </w:r>
    </w:p>
    <w:p w14:paraId="21430AC6" w14:textId="77777777" w:rsidR="00A9145D" w:rsidRPr="0035738F" w:rsidRDefault="00A9145D" w:rsidP="0035738F">
      <w:pPr>
        <w:pStyle w:val="Bezodstpw"/>
        <w:numPr>
          <w:ilvl w:val="0"/>
          <w:numId w:val="58"/>
        </w:numPr>
        <w:spacing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Niżej wymienione załączniki stanowią integralną część SWZ:</w:t>
      </w:r>
    </w:p>
    <w:p w14:paraId="24010527" w14:textId="77777777" w:rsidR="00A9145D" w:rsidRPr="0035738F" w:rsidRDefault="00A9145D" w:rsidP="00EA5C98">
      <w:pPr>
        <w:pStyle w:val="Bezodstpw"/>
        <w:numPr>
          <w:ilvl w:val="0"/>
          <w:numId w:val="59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1 - Formularz ofertowy,</w:t>
      </w:r>
    </w:p>
    <w:p w14:paraId="562F7DFC" w14:textId="77777777" w:rsidR="00A9145D" w:rsidRPr="0035738F" w:rsidRDefault="00A9145D" w:rsidP="00EA5C98">
      <w:pPr>
        <w:pStyle w:val="Bezodstpw"/>
        <w:numPr>
          <w:ilvl w:val="0"/>
          <w:numId w:val="59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7011E0F" w14:textId="76A65D21" w:rsidR="00A9145D" w:rsidRPr="0035738F" w:rsidRDefault="00A9145D" w:rsidP="00EA5C98">
      <w:pPr>
        <w:pStyle w:val="Bezodstpw"/>
        <w:numPr>
          <w:ilvl w:val="0"/>
          <w:numId w:val="59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załącznik nr 3 – </w:t>
      </w:r>
      <w:r w:rsidR="00EA5C98" w:rsidRPr="00EA5C98">
        <w:rPr>
          <w:rFonts w:ascii="Arial" w:hAnsi="Arial" w:cs="Arial"/>
        </w:rPr>
        <w:t xml:space="preserve">Oświadczenie wykonawców wspólnie ubiegających się o udzielenie zamówienia publicznego dotyczące usług wykonywanych </w:t>
      </w:r>
      <w:r w:rsidR="009B044F">
        <w:rPr>
          <w:rFonts w:ascii="Arial" w:hAnsi="Arial" w:cs="Arial"/>
        </w:rPr>
        <w:t>przez poszczególnych wykonawców,</w:t>
      </w:r>
    </w:p>
    <w:p w14:paraId="00EB2CC6" w14:textId="77777777" w:rsidR="00A9145D" w:rsidRPr="0035738F" w:rsidRDefault="00A9145D" w:rsidP="00EA5C98">
      <w:pPr>
        <w:pStyle w:val="Bezodstpw"/>
        <w:numPr>
          <w:ilvl w:val="0"/>
          <w:numId w:val="59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4 - Wykaz osób przewidzianych do realizacji przedmiotu zamówienia,</w:t>
      </w:r>
    </w:p>
    <w:p w14:paraId="59215D34" w14:textId="77777777" w:rsidR="00A9145D" w:rsidRPr="0035738F" w:rsidRDefault="00A9145D" w:rsidP="00EA5C98">
      <w:pPr>
        <w:pStyle w:val="Bezodstpw"/>
        <w:numPr>
          <w:ilvl w:val="0"/>
          <w:numId w:val="59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załącznik nr 5 - </w:t>
      </w:r>
      <w:r w:rsidRPr="0035738F">
        <w:rPr>
          <w:rFonts w:ascii="Arial" w:hAnsi="Arial" w:cs="Arial"/>
          <w:shd w:val="clear" w:color="auto" w:fill="FFFFFF"/>
        </w:rPr>
        <w:t>Wzór zobowiązania do udostępnienia zasobów,</w:t>
      </w:r>
    </w:p>
    <w:p w14:paraId="70017359" w14:textId="516CD22C" w:rsidR="00A9145D" w:rsidRPr="0035738F" w:rsidRDefault="006F4413" w:rsidP="00EA5C98">
      <w:pPr>
        <w:pStyle w:val="Bezodstpw"/>
        <w:numPr>
          <w:ilvl w:val="0"/>
          <w:numId w:val="59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załącznik nr 6 - Projekt</w:t>
      </w:r>
      <w:r w:rsidR="00A9145D" w:rsidRPr="0035738F">
        <w:rPr>
          <w:rFonts w:ascii="Arial" w:hAnsi="Arial" w:cs="Arial"/>
        </w:rPr>
        <w:t xml:space="preserve"> umowy,</w:t>
      </w:r>
    </w:p>
    <w:p w14:paraId="02B31260" w14:textId="77777777" w:rsidR="00A9145D" w:rsidRPr="0035738F" w:rsidRDefault="00A9145D" w:rsidP="00EA5C98">
      <w:pPr>
        <w:pStyle w:val="Akapitzlist"/>
        <w:numPr>
          <w:ilvl w:val="0"/>
          <w:numId w:val="59"/>
        </w:numPr>
        <w:spacing w:after="0"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6.1- Opis przedmiotu zamówienia,</w:t>
      </w:r>
    </w:p>
    <w:p w14:paraId="6B2AA2F2" w14:textId="54F2E431" w:rsidR="00A9145D" w:rsidRDefault="00EA5C98" w:rsidP="00EA5C98">
      <w:pPr>
        <w:pStyle w:val="Akapitzlist"/>
        <w:numPr>
          <w:ilvl w:val="0"/>
          <w:numId w:val="59"/>
        </w:numPr>
        <w:spacing w:after="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załącznik nr 6.2 – Klauzula informacyjna dotycząca realizowanych zamówień publicznych</w:t>
      </w:r>
      <w:r w:rsidR="00A9145D" w:rsidRPr="0035738F">
        <w:rPr>
          <w:rFonts w:ascii="Arial" w:hAnsi="Arial" w:cs="Arial"/>
        </w:rPr>
        <w:t>,</w:t>
      </w:r>
    </w:p>
    <w:p w14:paraId="41363FEA" w14:textId="4391E62F" w:rsidR="00EA5C98" w:rsidRDefault="00EA5C98" w:rsidP="00EA5C98">
      <w:pPr>
        <w:pStyle w:val="Akapitzlist"/>
        <w:numPr>
          <w:ilvl w:val="0"/>
          <w:numId w:val="59"/>
        </w:numPr>
        <w:spacing w:after="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6.3- </w:t>
      </w:r>
      <w:r w:rsidRPr="00EA5C98">
        <w:rPr>
          <w:rFonts w:ascii="Arial" w:hAnsi="Arial" w:cs="Arial"/>
        </w:rPr>
        <w:t>Karta rozliczenia usług opieki wytchnieniowej</w:t>
      </w:r>
      <w:r>
        <w:rPr>
          <w:rFonts w:ascii="Arial" w:hAnsi="Arial" w:cs="Arial"/>
        </w:rPr>
        <w:t>,</w:t>
      </w:r>
    </w:p>
    <w:p w14:paraId="2C1590BC" w14:textId="16EAD4BB" w:rsidR="00EA5C98" w:rsidRDefault="00EA5C98" w:rsidP="00EA5C98">
      <w:pPr>
        <w:pStyle w:val="Akapitzlist"/>
        <w:numPr>
          <w:ilvl w:val="0"/>
          <w:numId w:val="59"/>
        </w:numPr>
        <w:spacing w:after="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6.4- </w:t>
      </w:r>
      <w:r w:rsidRPr="00EA5C98">
        <w:rPr>
          <w:rFonts w:ascii="Arial" w:hAnsi="Arial" w:cs="Arial"/>
        </w:rPr>
        <w:t>Karta pomiaru niezależności funkcjonalnej wg zmodyfikowanych kryteriów oceny</w:t>
      </w:r>
      <w:r>
        <w:rPr>
          <w:rFonts w:ascii="Arial" w:hAnsi="Arial" w:cs="Arial"/>
        </w:rPr>
        <w:t>,</w:t>
      </w:r>
    </w:p>
    <w:p w14:paraId="49EFCBCC" w14:textId="6A94C5AB" w:rsidR="00EA5C98" w:rsidRPr="00EA5C98" w:rsidRDefault="00EA5C98" w:rsidP="00EA5C98">
      <w:pPr>
        <w:pStyle w:val="Akapitzlist"/>
        <w:numPr>
          <w:ilvl w:val="0"/>
          <w:numId w:val="59"/>
        </w:numPr>
        <w:spacing w:after="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6.5- </w:t>
      </w:r>
      <w:r w:rsidRPr="00EA5C98">
        <w:rPr>
          <w:rFonts w:ascii="Arial" w:hAnsi="Arial" w:cs="Arial"/>
        </w:rPr>
        <w:t>Karta zgłoszenia do Programu „Opieka wytchnieniowa" – edycja 2022</w:t>
      </w:r>
      <w:r>
        <w:rPr>
          <w:rFonts w:ascii="Arial" w:hAnsi="Arial" w:cs="Arial"/>
        </w:rPr>
        <w:t xml:space="preserve">. </w:t>
      </w:r>
    </w:p>
    <w:p w14:paraId="5DBA17AC" w14:textId="77777777" w:rsidR="00783394" w:rsidRPr="0035738F" w:rsidRDefault="00783394" w:rsidP="0035738F">
      <w:pPr>
        <w:pStyle w:val="Bezodstpw"/>
        <w:spacing w:line="360" w:lineRule="auto"/>
        <w:ind w:left="720"/>
        <w:rPr>
          <w:rFonts w:ascii="Arial" w:hAnsi="Arial" w:cs="Arial"/>
        </w:rPr>
      </w:pPr>
    </w:p>
    <w:p w14:paraId="472B01C4" w14:textId="77777777" w:rsidR="00291643" w:rsidRPr="0035738F" w:rsidRDefault="00291643" w:rsidP="0035738F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57EFA5B3" w14:textId="77777777" w:rsidR="008E18B1" w:rsidRPr="0035738F" w:rsidRDefault="008E18B1" w:rsidP="0035738F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1FB4BAA4" w14:textId="77777777" w:rsidR="008E18B1" w:rsidRPr="0035738F" w:rsidRDefault="008E18B1" w:rsidP="0035738F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7368EDA8" w14:textId="77777777" w:rsidR="008E18B1" w:rsidRPr="0035738F" w:rsidRDefault="008E18B1" w:rsidP="0035738F">
      <w:pPr>
        <w:pStyle w:val="Bezodstpw"/>
        <w:spacing w:line="360" w:lineRule="auto"/>
        <w:ind w:left="360"/>
        <w:rPr>
          <w:rFonts w:ascii="Arial" w:hAnsi="Arial" w:cs="Arial"/>
        </w:rPr>
      </w:pPr>
    </w:p>
    <w:sectPr w:rsidR="008E18B1" w:rsidRPr="0035738F" w:rsidSect="00817252">
      <w:footerReference w:type="default" r:id="rId27"/>
      <w:headerReference w:type="first" r:id="rId28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D5128" w14:textId="77777777" w:rsidR="00C440E1" w:rsidRDefault="00C440E1">
      <w:pPr>
        <w:spacing w:after="0" w:line="240" w:lineRule="auto"/>
      </w:pPr>
      <w:r>
        <w:separator/>
      </w:r>
    </w:p>
  </w:endnote>
  <w:endnote w:type="continuationSeparator" w:id="0">
    <w:p w14:paraId="09E77220" w14:textId="77777777" w:rsidR="00C440E1" w:rsidRDefault="00C4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DDD0D" w14:textId="4E452B46" w:rsidR="00093E79" w:rsidRPr="00455475" w:rsidRDefault="00093E79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E2169F">
      <w:rPr>
        <w:rFonts w:ascii="Times New Roman" w:hAnsi="Times New Roman"/>
        <w:b/>
        <w:noProof/>
        <w:sz w:val="18"/>
        <w:szCs w:val="18"/>
      </w:rPr>
      <w:t>19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545EF0D" w14:textId="77777777" w:rsidR="00093E79" w:rsidRDefault="00093E79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057C0" w14:textId="77777777" w:rsidR="00C440E1" w:rsidRDefault="00C440E1">
      <w:pPr>
        <w:spacing w:after="0" w:line="240" w:lineRule="auto"/>
      </w:pPr>
      <w:r>
        <w:separator/>
      </w:r>
    </w:p>
  </w:footnote>
  <w:footnote w:type="continuationSeparator" w:id="0">
    <w:p w14:paraId="1A249C45" w14:textId="77777777" w:rsidR="00C440E1" w:rsidRDefault="00C4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2657" w14:textId="16E08765" w:rsidR="000666F8" w:rsidRPr="000666F8" w:rsidRDefault="000666F8" w:rsidP="000666F8">
    <w:pPr>
      <w:pStyle w:val="Nagwek"/>
      <w:jc w:val="center"/>
      <w:rPr>
        <w:rFonts w:ascii="Times New Roman" w:hAnsi="Times New Roman"/>
        <w:sz w:val="16"/>
        <w:szCs w:val="16"/>
      </w:rPr>
    </w:pPr>
    <w:r w:rsidRPr="000666F8">
      <w:rPr>
        <w:rFonts w:ascii="Times New Roman" w:hAnsi="Times New Roman"/>
        <w:sz w:val="16"/>
        <w:szCs w:val="16"/>
      </w:rPr>
      <w:t>Zadanie realizowane w ramach programu resortowego Ministra Rodziny i Polityki Społecznej pn.: „Opieka wytchnieniowa”- edycja 2022. Zadanie finansowane ze  środków Funduszu Solidarnościowego.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0000037"/>
    <w:multiLevelType w:val="singleLevel"/>
    <w:tmpl w:val="7D3C0C20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07991DD3"/>
    <w:multiLevelType w:val="hybridMultilevel"/>
    <w:tmpl w:val="338AB7B6"/>
    <w:lvl w:ilvl="0" w:tplc="BEE02A0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10" w15:restartNumberingAfterBreak="0">
    <w:nsid w:val="0AE52AD0"/>
    <w:multiLevelType w:val="multilevel"/>
    <w:tmpl w:val="9D7AEB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3" w15:restartNumberingAfterBreak="0">
    <w:nsid w:val="12CF4C72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06754"/>
    <w:multiLevelType w:val="hybridMultilevel"/>
    <w:tmpl w:val="4A46DE1A"/>
    <w:lvl w:ilvl="0" w:tplc="CEECAA4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FC78C6"/>
    <w:multiLevelType w:val="hybridMultilevel"/>
    <w:tmpl w:val="11926E5A"/>
    <w:lvl w:ilvl="0" w:tplc="3E9A1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E8966216">
      <w:start w:val="1"/>
      <w:numFmt w:val="lowerLetter"/>
      <w:lvlText w:val="%2)"/>
      <w:lvlJc w:val="left"/>
      <w:pPr>
        <w:ind w:left="1379" w:hanging="299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0" w15:restartNumberingAfterBreak="0">
    <w:nsid w:val="212E1F62"/>
    <w:multiLevelType w:val="hybridMultilevel"/>
    <w:tmpl w:val="B746B0E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67B021F"/>
    <w:multiLevelType w:val="multilevel"/>
    <w:tmpl w:val="C49E8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7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8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0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4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A700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7" w15:restartNumberingAfterBreak="0">
    <w:nsid w:val="3D970AB0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8" w15:restartNumberingAfterBreak="0">
    <w:nsid w:val="3F4A2DC8"/>
    <w:multiLevelType w:val="hybridMultilevel"/>
    <w:tmpl w:val="EBE2D384"/>
    <w:lvl w:ilvl="0" w:tplc="F750832C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0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4" w15:restartNumberingAfterBreak="0">
    <w:nsid w:val="488729BD"/>
    <w:multiLevelType w:val="multilevel"/>
    <w:tmpl w:val="40BA7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5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6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A097AF8"/>
    <w:multiLevelType w:val="multilevel"/>
    <w:tmpl w:val="5BB21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8" w15:restartNumberingAfterBreak="0">
    <w:nsid w:val="4B082DBE"/>
    <w:multiLevelType w:val="hybridMultilevel"/>
    <w:tmpl w:val="D92E4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0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1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9431AF"/>
    <w:multiLevelType w:val="multilevel"/>
    <w:tmpl w:val="46F47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30B09BE"/>
    <w:multiLevelType w:val="multilevel"/>
    <w:tmpl w:val="604A4D64"/>
    <w:numStyleLink w:val="Styl72"/>
  </w:abstractNum>
  <w:abstractNum w:abstractNumId="67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68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69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0201B0"/>
    <w:multiLevelType w:val="multilevel"/>
    <w:tmpl w:val="428EA3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5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70012A04"/>
    <w:multiLevelType w:val="hybridMultilevel"/>
    <w:tmpl w:val="EDCC3C26"/>
    <w:lvl w:ilvl="0" w:tplc="109A35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5C086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D5D326C"/>
    <w:multiLevelType w:val="hybridMultilevel"/>
    <w:tmpl w:val="112AE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7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7FD14262"/>
    <w:multiLevelType w:val="hybridMultilevel"/>
    <w:tmpl w:val="7C4857FC"/>
    <w:lvl w:ilvl="0" w:tplc="5B14767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5"/>
  </w:num>
  <w:num w:numId="2">
    <w:abstractNumId w:val="69"/>
  </w:num>
  <w:num w:numId="3">
    <w:abstractNumId w:val="3"/>
  </w:num>
  <w:num w:numId="4">
    <w:abstractNumId w:val="74"/>
  </w:num>
  <w:num w:numId="5">
    <w:abstractNumId w:val="40"/>
  </w:num>
  <w:num w:numId="6">
    <w:abstractNumId w:val="80"/>
  </w:num>
  <w:num w:numId="7">
    <w:abstractNumId w:val="77"/>
  </w:num>
  <w:num w:numId="8">
    <w:abstractNumId w:val="46"/>
  </w:num>
  <w:num w:numId="9">
    <w:abstractNumId w:val="59"/>
  </w:num>
  <w:num w:numId="10">
    <w:abstractNumId w:val="41"/>
  </w:num>
  <w:num w:numId="11">
    <w:abstractNumId w:val="39"/>
  </w:num>
  <w:num w:numId="12">
    <w:abstractNumId w:val="19"/>
  </w:num>
  <w:num w:numId="13">
    <w:abstractNumId w:val="56"/>
  </w:num>
  <w:num w:numId="14">
    <w:abstractNumId w:val="78"/>
  </w:num>
  <w:num w:numId="15">
    <w:abstractNumId w:val="89"/>
  </w:num>
  <w:num w:numId="16">
    <w:abstractNumId w:val="76"/>
  </w:num>
  <w:num w:numId="17">
    <w:abstractNumId w:val="21"/>
  </w:num>
  <w:num w:numId="18">
    <w:abstractNumId w:val="60"/>
  </w:num>
  <w:num w:numId="19">
    <w:abstractNumId w:val="11"/>
  </w:num>
  <w:num w:numId="20">
    <w:abstractNumId w:val="23"/>
  </w:num>
  <w:num w:numId="21">
    <w:abstractNumId w:val="86"/>
  </w:num>
  <w:num w:numId="22">
    <w:abstractNumId w:val="88"/>
  </w:num>
  <w:num w:numId="23">
    <w:abstractNumId w:val="35"/>
  </w:num>
  <w:num w:numId="24">
    <w:abstractNumId w:val="27"/>
  </w:num>
  <w:num w:numId="25">
    <w:abstractNumId w:val="33"/>
  </w:num>
  <w:num w:numId="26">
    <w:abstractNumId w:val="42"/>
  </w:num>
  <w:num w:numId="27">
    <w:abstractNumId w:val="38"/>
  </w:num>
  <w:num w:numId="28">
    <w:abstractNumId w:val="5"/>
  </w:num>
  <w:num w:numId="29">
    <w:abstractNumId w:val="16"/>
  </w:num>
  <w:num w:numId="30">
    <w:abstractNumId w:val="6"/>
  </w:num>
  <w:num w:numId="31">
    <w:abstractNumId w:val="24"/>
  </w:num>
  <w:num w:numId="32">
    <w:abstractNumId w:val="43"/>
  </w:num>
  <w:num w:numId="33">
    <w:abstractNumId w:val="37"/>
  </w:num>
  <w:num w:numId="34">
    <w:abstractNumId w:val="67"/>
  </w:num>
  <w:num w:numId="35">
    <w:abstractNumId w:val="61"/>
  </w:num>
  <w:num w:numId="36">
    <w:abstractNumId w:val="51"/>
  </w:num>
  <w:num w:numId="37">
    <w:abstractNumId w:val="25"/>
  </w:num>
  <w:num w:numId="38">
    <w:abstractNumId w:val="36"/>
  </w:num>
  <w:num w:numId="39">
    <w:abstractNumId w:val="55"/>
  </w:num>
  <w:num w:numId="40">
    <w:abstractNumId w:val="49"/>
  </w:num>
  <w:num w:numId="41">
    <w:abstractNumId w:val="28"/>
  </w:num>
  <w:num w:numId="42">
    <w:abstractNumId w:val="71"/>
    <w:lvlOverride w:ilvl="0">
      <w:startOverride w:val="1"/>
    </w:lvlOverride>
  </w:num>
  <w:num w:numId="43">
    <w:abstractNumId w:val="52"/>
    <w:lvlOverride w:ilvl="0">
      <w:startOverride w:val="1"/>
    </w:lvlOverride>
  </w:num>
  <w:num w:numId="44">
    <w:abstractNumId w:val="31"/>
  </w:num>
  <w:num w:numId="45">
    <w:abstractNumId w:val="9"/>
  </w:num>
  <w:num w:numId="46">
    <w:abstractNumId w:val="84"/>
  </w:num>
  <w:num w:numId="47">
    <w:abstractNumId w:val="65"/>
  </w:num>
  <w:num w:numId="48">
    <w:abstractNumId w:val="15"/>
  </w:num>
  <w:num w:numId="49">
    <w:abstractNumId w:val="57"/>
  </w:num>
  <w:num w:numId="50">
    <w:abstractNumId w:val="66"/>
  </w:num>
  <w:num w:numId="51">
    <w:abstractNumId w:val="18"/>
  </w:num>
  <w:num w:numId="52">
    <w:abstractNumId w:val="73"/>
  </w:num>
  <w:num w:numId="53">
    <w:abstractNumId w:val="32"/>
  </w:num>
  <w:num w:numId="54">
    <w:abstractNumId w:val="81"/>
  </w:num>
  <w:num w:numId="55">
    <w:abstractNumId w:val="4"/>
  </w:num>
  <w:num w:numId="56">
    <w:abstractNumId w:val="83"/>
  </w:num>
  <w:num w:numId="57">
    <w:abstractNumId w:val="44"/>
  </w:num>
  <w:num w:numId="58">
    <w:abstractNumId w:val="87"/>
  </w:num>
  <w:num w:numId="59">
    <w:abstractNumId w:val="70"/>
  </w:num>
  <w:num w:numId="60">
    <w:abstractNumId w:val="12"/>
  </w:num>
  <w:num w:numId="61">
    <w:abstractNumId w:val="26"/>
  </w:num>
  <w:num w:numId="62">
    <w:abstractNumId w:val="20"/>
  </w:num>
  <w:num w:numId="63">
    <w:abstractNumId w:val="22"/>
  </w:num>
  <w:num w:numId="64">
    <w:abstractNumId w:val="29"/>
  </w:num>
  <w:num w:numId="65">
    <w:abstractNumId w:val="64"/>
  </w:num>
  <w:num w:numId="66">
    <w:abstractNumId w:val="68"/>
  </w:num>
  <w:num w:numId="67">
    <w:abstractNumId w:val="62"/>
  </w:num>
  <w:num w:numId="68">
    <w:abstractNumId w:val="82"/>
  </w:num>
  <w:num w:numId="69">
    <w:abstractNumId w:val="50"/>
  </w:num>
  <w:num w:numId="70">
    <w:abstractNumId w:val="34"/>
  </w:num>
  <w:num w:numId="71">
    <w:abstractNumId w:val="17"/>
  </w:num>
  <w:num w:numId="72">
    <w:abstractNumId w:val="53"/>
  </w:num>
  <w:num w:numId="73">
    <w:abstractNumId w:val="63"/>
  </w:num>
  <w:num w:numId="74">
    <w:abstractNumId w:val="72"/>
  </w:num>
  <w:num w:numId="75">
    <w:abstractNumId w:val="7"/>
  </w:num>
  <w:num w:numId="76">
    <w:abstractNumId w:val="48"/>
  </w:num>
  <w:num w:numId="77">
    <w:abstractNumId w:val="30"/>
  </w:num>
  <w:num w:numId="78">
    <w:abstractNumId w:val="5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5"/>
  </w:num>
  <w:num w:numId="80">
    <w:abstractNumId w:val="47"/>
  </w:num>
  <w:num w:numId="81">
    <w:abstractNumId w:val="13"/>
  </w:num>
  <w:num w:numId="82">
    <w:abstractNumId w:val="10"/>
  </w:num>
  <w:num w:numId="83">
    <w:abstractNumId w:val="79"/>
  </w:num>
  <w:num w:numId="84">
    <w:abstractNumId w:val="90"/>
  </w:num>
  <w:num w:numId="85">
    <w:abstractNumId w:val="58"/>
  </w:num>
  <w:num w:numId="86">
    <w:abstractNumId w:val="0"/>
  </w:num>
  <w:num w:numId="87">
    <w:abstractNumId w:val="2"/>
  </w:num>
  <w:num w:numId="8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"/>
  </w:num>
  <w:num w:numId="90">
    <w:abstractNumId w:val="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15E4"/>
    <w:rsid w:val="00003492"/>
    <w:rsid w:val="000045BE"/>
    <w:rsid w:val="00007EEC"/>
    <w:rsid w:val="00010C0E"/>
    <w:rsid w:val="00011023"/>
    <w:rsid w:val="0001215A"/>
    <w:rsid w:val="00013CAF"/>
    <w:rsid w:val="00014F60"/>
    <w:rsid w:val="00016F8D"/>
    <w:rsid w:val="00021052"/>
    <w:rsid w:val="00024DF8"/>
    <w:rsid w:val="00025122"/>
    <w:rsid w:val="0003000B"/>
    <w:rsid w:val="000310DB"/>
    <w:rsid w:val="00032514"/>
    <w:rsid w:val="000338D6"/>
    <w:rsid w:val="00033935"/>
    <w:rsid w:val="0003639E"/>
    <w:rsid w:val="00036F56"/>
    <w:rsid w:val="00037308"/>
    <w:rsid w:val="00042ADD"/>
    <w:rsid w:val="00043343"/>
    <w:rsid w:val="000444D1"/>
    <w:rsid w:val="0004577F"/>
    <w:rsid w:val="00047128"/>
    <w:rsid w:val="00047D0A"/>
    <w:rsid w:val="00050C89"/>
    <w:rsid w:val="0005136B"/>
    <w:rsid w:val="00051D46"/>
    <w:rsid w:val="00053F87"/>
    <w:rsid w:val="00055D2D"/>
    <w:rsid w:val="0005602B"/>
    <w:rsid w:val="000600DF"/>
    <w:rsid w:val="000639DD"/>
    <w:rsid w:val="000644F1"/>
    <w:rsid w:val="000666F8"/>
    <w:rsid w:val="00066D01"/>
    <w:rsid w:val="0007251A"/>
    <w:rsid w:val="00072E06"/>
    <w:rsid w:val="00076220"/>
    <w:rsid w:val="00080B54"/>
    <w:rsid w:val="00080C76"/>
    <w:rsid w:val="0008148D"/>
    <w:rsid w:val="00082806"/>
    <w:rsid w:val="00084EAC"/>
    <w:rsid w:val="00085373"/>
    <w:rsid w:val="00085E80"/>
    <w:rsid w:val="0009003F"/>
    <w:rsid w:val="000905AA"/>
    <w:rsid w:val="00090BA8"/>
    <w:rsid w:val="00090E9D"/>
    <w:rsid w:val="00091269"/>
    <w:rsid w:val="00093E79"/>
    <w:rsid w:val="000A3352"/>
    <w:rsid w:val="000A3402"/>
    <w:rsid w:val="000B31E3"/>
    <w:rsid w:val="000B3459"/>
    <w:rsid w:val="000B39F6"/>
    <w:rsid w:val="000B48D3"/>
    <w:rsid w:val="000B60B8"/>
    <w:rsid w:val="000B78FD"/>
    <w:rsid w:val="000C06BC"/>
    <w:rsid w:val="000C0BA2"/>
    <w:rsid w:val="000C1A33"/>
    <w:rsid w:val="000C5835"/>
    <w:rsid w:val="000C7AF5"/>
    <w:rsid w:val="000D098F"/>
    <w:rsid w:val="000D3375"/>
    <w:rsid w:val="000D5B3C"/>
    <w:rsid w:val="000D61E8"/>
    <w:rsid w:val="000E02B1"/>
    <w:rsid w:val="000E02F9"/>
    <w:rsid w:val="000E031A"/>
    <w:rsid w:val="000E23A8"/>
    <w:rsid w:val="000E34AB"/>
    <w:rsid w:val="000F4F37"/>
    <w:rsid w:val="001003CF"/>
    <w:rsid w:val="00102A50"/>
    <w:rsid w:val="0010343D"/>
    <w:rsid w:val="00106CE8"/>
    <w:rsid w:val="00107162"/>
    <w:rsid w:val="001119C9"/>
    <w:rsid w:val="0011382C"/>
    <w:rsid w:val="00114979"/>
    <w:rsid w:val="0011750C"/>
    <w:rsid w:val="00120D33"/>
    <w:rsid w:val="00121E57"/>
    <w:rsid w:val="00122760"/>
    <w:rsid w:val="00126B9E"/>
    <w:rsid w:val="0013311D"/>
    <w:rsid w:val="00133B87"/>
    <w:rsid w:val="00140EED"/>
    <w:rsid w:val="00141DA7"/>
    <w:rsid w:val="001422A8"/>
    <w:rsid w:val="00143756"/>
    <w:rsid w:val="00150A44"/>
    <w:rsid w:val="00150DBC"/>
    <w:rsid w:val="0015246B"/>
    <w:rsid w:val="00152DD3"/>
    <w:rsid w:val="001538C3"/>
    <w:rsid w:val="00153967"/>
    <w:rsid w:val="00154FA9"/>
    <w:rsid w:val="00155439"/>
    <w:rsid w:val="00155512"/>
    <w:rsid w:val="001615CA"/>
    <w:rsid w:val="001626FB"/>
    <w:rsid w:val="001628CF"/>
    <w:rsid w:val="001631FB"/>
    <w:rsid w:val="00164BEA"/>
    <w:rsid w:val="00164C20"/>
    <w:rsid w:val="00165661"/>
    <w:rsid w:val="001670D5"/>
    <w:rsid w:val="00170508"/>
    <w:rsid w:val="00171448"/>
    <w:rsid w:val="00174212"/>
    <w:rsid w:val="00175383"/>
    <w:rsid w:val="00175E7E"/>
    <w:rsid w:val="00182544"/>
    <w:rsid w:val="001828E8"/>
    <w:rsid w:val="00191FD5"/>
    <w:rsid w:val="001932F9"/>
    <w:rsid w:val="00194B1F"/>
    <w:rsid w:val="00196490"/>
    <w:rsid w:val="001975A9"/>
    <w:rsid w:val="001A5FD1"/>
    <w:rsid w:val="001B0B5A"/>
    <w:rsid w:val="001B377A"/>
    <w:rsid w:val="001B7A05"/>
    <w:rsid w:val="001C267B"/>
    <w:rsid w:val="001C3D32"/>
    <w:rsid w:val="001C6177"/>
    <w:rsid w:val="001C7774"/>
    <w:rsid w:val="001D48A7"/>
    <w:rsid w:val="001D5843"/>
    <w:rsid w:val="001E20CF"/>
    <w:rsid w:val="001E4524"/>
    <w:rsid w:val="001E4679"/>
    <w:rsid w:val="001E695A"/>
    <w:rsid w:val="001F30BF"/>
    <w:rsid w:val="001F3213"/>
    <w:rsid w:val="001F5EEC"/>
    <w:rsid w:val="001F75C4"/>
    <w:rsid w:val="001F7808"/>
    <w:rsid w:val="002002A6"/>
    <w:rsid w:val="0020143E"/>
    <w:rsid w:val="00207A58"/>
    <w:rsid w:val="00207D1B"/>
    <w:rsid w:val="00207D3B"/>
    <w:rsid w:val="0021281A"/>
    <w:rsid w:val="00214410"/>
    <w:rsid w:val="00214679"/>
    <w:rsid w:val="002148CB"/>
    <w:rsid w:val="00222C49"/>
    <w:rsid w:val="002248A4"/>
    <w:rsid w:val="00230B25"/>
    <w:rsid w:val="00232C2F"/>
    <w:rsid w:val="00234A20"/>
    <w:rsid w:val="00242907"/>
    <w:rsid w:val="0024382A"/>
    <w:rsid w:val="0024475F"/>
    <w:rsid w:val="00245A22"/>
    <w:rsid w:val="0025136B"/>
    <w:rsid w:val="0025269F"/>
    <w:rsid w:val="002527AF"/>
    <w:rsid w:val="00254ABB"/>
    <w:rsid w:val="00254CA2"/>
    <w:rsid w:val="00257279"/>
    <w:rsid w:val="002600A2"/>
    <w:rsid w:val="00263319"/>
    <w:rsid w:val="0026352E"/>
    <w:rsid w:val="00265103"/>
    <w:rsid w:val="002718AB"/>
    <w:rsid w:val="00272AF3"/>
    <w:rsid w:val="00284ABF"/>
    <w:rsid w:val="002869EC"/>
    <w:rsid w:val="00291643"/>
    <w:rsid w:val="0029674B"/>
    <w:rsid w:val="002A0695"/>
    <w:rsid w:val="002A0B06"/>
    <w:rsid w:val="002A1378"/>
    <w:rsid w:val="002A41F7"/>
    <w:rsid w:val="002A7A17"/>
    <w:rsid w:val="002B1246"/>
    <w:rsid w:val="002B4664"/>
    <w:rsid w:val="002B7EC9"/>
    <w:rsid w:val="002C135F"/>
    <w:rsid w:val="002C13F0"/>
    <w:rsid w:val="002C16DF"/>
    <w:rsid w:val="002C3AE6"/>
    <w:rsid w:val="002C3D38"/>
    <w:rsid w:val="002C5178"/>
    <w:rsid w:val="002C51AD"/>
    <w:rsid w:val="002C5A03"/>
    <w:rsid w:val="002C5CE0"/>
    <w:rsid w:val="002D4404"/>
    <w:rsid w:val="002E0DE7"/>
    <w:rsid w:val="002E3146"/>
    <w:rsid w:val="002F1D1C"/>
    <w:rsid w:val="002F2D22"/>
    <w:rsid w:val="002F3EAC"/>
    <w:rsid w:val="002F4582"/>
    <w:rsid w:val="002F4902"/>
    <w:rsid w:val="002F56A7"/>
    <w:rsid w:val="002F5FBA"/>
    <w:rsid w:val="002F73FD"/>
    <w:rsid w:val="00300184"/>
    <w:rsid w:val="003002AB"/>
    <w:rsid w:val="0030177C"/>
    <w:rsid w:val="00304641"/>
    <w:rsid w:val="00306459"/>
    <w:rsid w:val="00313D06"/>
    <w:rsid w:val="003146F8"/>
    <w:rsid w:val="003156A6"/>
    <w:rsid w:val="003226D8"/>
    <w:rsid w:val="003257D5"/>
    <w:rsid w:val="00326D56"/>
    <w:rsid w:val="003272F4"/>
    <w:rsid w:val="0032786B"/>
    <w:rsid w:val="00331296"/>
    <w:rsid w:val="00332C7C"/>
    <w:rsid w:val="00333D87"/>
    <w:rsid w:val="00334B51"/>
    <w:rsid w:val="00341E44"/>
    <w:rsid w:val="00343BBA"/>
    <w:rsid w:val="0034565D"/>
    <w:rsid w:val="0034743D"/>
    <w:rsid w:val="00350881"/>
    <w:rsid w:val="00350DFD"/>
    <w:rsid w:val="00350F45"/>
    <w:rsid w:val="0035353C"/>
    <w:rsid w:val="00354AD7"/>
    <w:rsid w:val="00355849"/>
    <w:rsid w:val="00355BE3"/>
    <w:rsid w:val="003565E6"/>
    <w:rsid w:val="0035738F"/>
    <w:rsid w:val="00357DAB"/>
    <w:rsid w:val="0036165E"/>
    <w:rsid w:val="0036324F"/>
    <w:rsid w:val="0036580A"/>
    <w:rsid w:val="0036594C"/>
    <w:rsid w:val="003659CF"/>
    <w:rsid w:val="00365C19"/>
    <w:rsid w:val="00367287"/>
    <w:rsid w:val="003709BC"/>
    <w:rsid w:val="00373BF3"/>
    <w:rsid w:val="00374BE6"/>
    <w:rsid w:val="003752CF"/>
    <w:rsid w:val="00375BAD"/>
    <w:rsid w:val="00375F59"/>
    <w:rsid w:val="0037679E"/>
    <w:rsid w:val="00382776"/>
    <w:rsid w:val="00386723"/>
    <w:rsid w:val="0038733A"/>
    <w:rsid w:val="00387608"/>
    <w:rsid w:val="00391B8F"/>
    <w:rsid w:val="00392307"/>
    <w:rsid w:val="00394C2D"/>
    <w:rsid w:val="00394C82"/>
    <w:rsid w:val="00394CA2"/>
    <w:rsid w:val="00395B58"/>
    <w:rsid w:val="00395C45"/>
    <w:rsid w:val="00397739"/>
    <w:rsid w:val="003A1D4E"/>
    <w:rsid w:val="003A4B49"/>
    <w:rsid w:val="003B336A"/>
    <w:rsid w:val="003C2D90"/>
    <w:rsid w:val="003C337B"/>
    <w:rsid w:val="003C33D2"/>
    <w:rsid w:val="003C3E4C"/>
    <w:rsid w:val="003C73C0"/>
    <w:rsid w:val="003D08E7"/>
    <w:rsid w:val="003D4EBD"/>
    <w:rsid w:val="003E2626"/>
    <w:rsid w:val="003E3B7F"/>
    <w:rsid w:val="003E5BC3"/>
    <w:rsid w:val="003E6850"/>
    <w:rsid w:val="003F1BD1"/>
    <w:rsid w:val="003F514F"/>
    <w:rsid w:val="003F5BC4"/>
    <w:rsid w:val="004040DE"/>
    <w:rsid w:val="0040416A"/>
    <w:rsid w:val="0040445F"/>
    <w:rsid w:val="00404574"/>
    <w:rsid w:val="00406A45"/>
    <w:rsid w:val="0040743C"/>
    <w:rsid w:val="00407572"/>
    <w:rsid w:val="0040789D"/>
    <w:rsid w:val="004145ED"/>
    <w:rsid w:val="00414C98"/>
    <w:rsid w:val="004228A1"/>
    <w:rsid w:val="00436031"/>
    <w:rsid w:val="0044405B"/>
    <w:rsid w:val="00444CD7"/>
    <w:rsid w:val="004458C8"/>
    <w:rsid w:val="0044622D"/>
    <w:rsid w:val="004464B9"/>
    <w:rsid w:val="004511A0"/>
    <w:rsid w:val="00451DDB"/>
    <w:rsid w:val="004537B6"/>
    <w:rsid w:val="00454BCF"/>
    <w:rsid w:val="004552DF"/>
    <w:rsid w:val="00455D6D"/>
    <w:rsid w:val="0046263D"/>
    <w:rsid w:val="004642F0"/>
    <w:rsid w:val="0047267C"/>
    <w:rsid w:val="00474FA8"/>
    <w:rsid w:val="004751FE"/>
    <w:rsid w:val="00476309"/>
    <w:rsid w:val="00480241"/>
    <w:rsid w:val="00480755"/>
    <w:rsid w:val="00480BD7"/>
    <w:rsid w:val="00482A4A"/>
    <w:rsid w:val="0048473B"/>
    <w:rsid w:val="0048587B"/>
    <w:rsid w:val="00485B15"/>
    <w:rsid w:val="00486674"/>
    <w:rsid w:val="004870E2"/>
    <w:rsid w:val="00487ED7"/>
    <w:rsid w:val="00491848"/>
    <w:rsid w:val="00491C6D"/>
    <w:rsid w:val="00491D73"/>
    <w:rsid w:val="004954BC"/>
    <w:rsid w:val="004A0891"/>
    <w:rsid w:val="004A1722"/>
    <w:rsid w:val="004A29D7"/>
    <w:rsid w:val="004A41C7"/>
    <w:rsid w:val="004A6315"/>
    <w:rsid w:val="004B3A0C"/>
    <w:rsid w:val="004B43F3"/>
    <w:rsid w:val="004C1A92"/>
    <w:rsid w:val="004C3749"/>
    <w:rsid w:val="004C3D48"/>
    <w:rsid w:val="004C674B"/>
    <w:rsid w:val="004C779C"/>
    <w:rsid w:val="004C7A25"/>
    <w:rsid w:val="004D1D0B"/>
    <w:rsid w:val="004D27C3"/>
    <w:rsid w:val="004D59E5"/>
    <w:rsid w:val="004F36F7"/>
    <w:rsid w:val="004F4F5F"/>
    <w:rsid w:val="004F562C"/>
    <w:rsid w:val="005002E5"/>
    <w:rsid w:val="00503A8D"/>
    <w:rsid w:val="00507A7A"/>
    <w:rsid w:val="005112CA"/>
    <w:rsid w:val="00511DB5"/>
    <w:rsid w:val="005148B4"/>
    <w:rsid w:val="00515272"/>
    <w:rsid w:val="0051567D"/>
    <w:rsid w:val="005159BF"/>
    <w:rsid w:val="00524BBC"/>
    <w:rsid w:val="00524D2E"/>
    <w:rsid w:val="00531E8C"/>
    <w:rsid w:val="00532A72"/>
    <w:rsid w:val="00544CAC"/>
    <w:rsid w:val="005479DD"/>
    <w:rsid w:val="005510F1"/>
    <w:rsid w:val="005515E3"/>
    <w:rsid w:val="00552452"/>
    <w:rsid w:val="00552F34"/>
    <w:rsid w:val="00552FCC"/>
    <w:rsid w:val="00553147"/>
    <w:rsid w:val="00553A4C"/>
    <w:rsid w:val="005548B8"/>
    <w:rsid w:val="00555D35"/>
    <w:rsid w:val="00556034"/>
    <w:rsid w:val="00557D79"/>
    <w:rsid w:val="00561C7A"/>
    <w:rsid w:val="005644A6"/>
    <w:rsid w:val="00564FA4"/>
    <w:rsid w:val="005665C8"/>
    <w:rsid w:val="005677CC"/>
    <w:rsid w:val="00570808"/>
    <w:rsid w:val="005709D1"/>
    <w:rsid w:val="005710B6"/>
    <w:rsid w:val="00572108"/>
    <w:rsid w:val="005726F4"/>
    <w:rsid w:val="00574C35"/>
    <w:rsid w:val="0057779D"/>
    <w:rsid w:val="00580CAE"/>
    <w:rsid w:val="0058233C"/>
    <w:rsid w:val="00582DB5"/>
    <w:rsid w:val="00583439"/>
    <w:rsid w:val="005836DB"/>
    <w:rsid w:val="00585E2C"/>
    <w:rsid w:val="0059188A"/>
    <w:rsid w:val="00593160"/>
    <w:rsid w:val="005947F5"/>
    <w:rsid w:val="005A15C4"/>
    <w:rsid w:val="005A2245"/>
    <w:rsid w:val="005A2884"/>
    <w:rsid w:val="005A65C5"/>
    <w:rsid w:val="005A680D"/>
    <w:rsid w:val="005B0A07"/>
    <w:rsid w:val="005B0D1B"/>
    <w:rsid w:val="005B4533"/>
    <w:rsid w:val="005B71AA"/>
    <w:rsid w:val="005C03AC"/>
    <w:rsid w:val="005C06A5"/>
    <w:rsid w:val="005C311C"/>
    <w:rsid w:val="005C40F9"/>
    <w:rsid w:val="005C540C"/>
    <w:rsid w:val="005D0305"/>
    <w:rsid w:val="005D335B"/>
    <w:rsid w:val="005D5CC6"/>
    <w:rsid w:val="005D6488"/>
    <w:rsid w:val="005E18FD"/>
    <w:rsid w:val="005E4882"/>
    <w:rsid w:val="005E4ACB"/>
    <w:rsid w:val="005E5075"/>
    <w:rsid w:val="005E6453"/>
    <w:rsid w:val="005E7791"/>
    <w:rsid w:val="005F00D6"/>
    <w:rsid w:val="005F132C"/>
    <w:rsid w:val="005F23BE"/>
    <w:rsid w:val="005F2745"/>
    <w:rsid w:val="005F306E"/>
    <w:rsid w:val="005F43E6"/>
    <w:rsid w:val="005F5AB6"/>
    <w:rsid w:val="005F6C83"/>
    <w:rsid w:val="00605AE0"/>
    <w:rsid w:val="00605D2D"/>
    <w:rsid w:val="006068C5"/>
    <w:rsid w:val="006075A4"/>
    <w:rsid w:val="00610ED5"/>
    <w:rsid w:val="006116F6"/>
    <w:rsid w:val="00612A0D"/>
    <w:rsid w:val="00612B3B"/>
    <w:rsid w:val="00613268"/>
    <w:rsid w:val="006134A2"/>
    <w:rsid w:val="006144CF"/>
    <w:rsid w:val="0061557D"/>
    <w:rsid w:val="00617046"/>
    <w:rsid w:val="00620BED"/>
    <w:rsid w:val="00626431"/>
    <w:rsid w:val="0063179E"/>
    <w:rsid w:val="00634158"/>
    <w:rsid w:val="00634814"/>
    <w:rsid w:val="006356A9"/>
    <w:rsid w:val="00637B7D"/>
    <w:rsid w:val="006414F0"/>
    <w:rsid w:val="006424CB"/>
    <w:rsid w:val="0064301D"/>
    <w:rsid w:val="00650503"/>
    <w:rsid w:val="0065313C"/>
    <w:rsid w:val="00653E25"/>
    <w:rsid w:val="00655DEE"/>
    <w:rsid w:val="00662E98"/>
    <w:rsid w:val="0066444D"/>
    <w:rsid w:val="006649A6"/>
    <w:rsid w:val="00665903"/>
    <w:rsid w:val="006663A3"/>
    <w:rsid w:val="00670E31"/>
    <w:rsid w:val="006744A8"/>
    <w:rsid w:val="00675F3A"/>
    <w:rsid w:val="00680AEB"/>
    <w:rsid w:val="006812AF"/>
    <w:rsid w:val="00682278"/>
    <w:rsid w:val="0068433A"/>
    <w:rsid w:val="00690572"/>
    <w:rsid w:val="00697417"/>
    <w:rsid w:val="00697BC1"/>
    <w:rsid w:val="006A1A6A"/>
    <w:rsid w:val="006A30F6"/>
    <w:rsid w:val="006A34AF"/>
    <w:rsid w:val="006A6266"/>
    <w:rsid w:val="006A6AF9"/>
    <w:rsid w:val="006A6BD7"/>
    <w:rsid w:val="006A757D"/>
    <w:rsid w:val="006A7EB4"/>
    <w:rsid w:val="006B186B"/>
    <w:rsid w:val="006B29BE"/>
    <w:rsid w:val="006B2ED9"/>
    <w:rsid w:val="006B379B"/>
    <w:rsid w:val="006B49DA"/>
    <w:rsid w:val="006C09C3"/>
    <w:rsid w:val="006C3C96"/>
    <w:rsid w:val="006C4A1C"/>
    <w:rsid w:val="006C64E6"/>
    <w:rsid w:val="006C7D41"/>
    <w:rsid w:val="006C7E16"/>
    <w:rsid w:val="006D09BE"/>
    <w:rsid w:val="006D314E"/>
    <w:rsid w:val="006D3644"/>
    <w:rsid w:val="006D414A"/>
    <w:rsid w:val="006D63C7"/>
    <w:rsid w:val="006D6FD5"/>
    <w:rsid w:val="006D716D"/>
    <w:rsid w:val="006E67FE"/>
    <w:rsid w:val="006E6BE3"/>
    <w:rsid w:val="006E70C3"/>
    <w:rsid w:val="006E7507"/>
    <w:rsid w:val="006F15CC"/>
    <w:rsid w:val="006F2EC8"/>
    <w:rsid w:val="006F4413"/>
    <w:rsid w:val="006F6141"/>
    <w:rsid w:val="006F7608"/>
    <w:rsid w:val="00700947"/>
    <w:rsid w:val="007035DD"/>
    <w:rsid w:val="007036E2"/>
    <w:rsid w:val="0070398D"/>
    <w:rsid w:val="00704175"/>
    <w:rsid w:val="00704DCA"/>
    <w:rsid w:val="0071008A"/>
    <w:rsid w:val="007109C5"/>
    <w:rsid w:val="00711411"/>
    <w:rsid w:val="00712FE3"/>
    <w:rsid w:val="00714719"/>
    <w:rsid w:val="0071760D"/>
    <w:rsid w:val="00717C57"/>
    <w:rsid w:val="00723CA1"/>
    <w:rsid w:val="00723E2E"/>
    <w:rsid w:val="00724BDA"/>
    <w:rsid w:val="0073156C"/>
    <w:rsid w:val="00733D8A"/>
    <w:rsid w:val="00733EF0"/>
    <w:rsid w:val="00735B6C"/>
    <w:rsid w:val="0073686B"/>
    <w:rsid w:val="00737D63"/>
    <w:rsid w:val="00741254"/>
    <w:rsid w:val="00741759"/>
    <w:rsid w:val="00741C1D"/>
    <w:rsid w:val="0074407F"/>
    <w:rsid w:val="00745A94"/>
    <w:rsid w:val="00746761"/>
    <w:rsid w:val="00750EDC"/>
    <w:rsid w:val="007528F6"/>
    <w:rsid w:val="00754113"/>
    <w:rsid w:val="00755FE1"/>
    <w:rsid w:val="007574C3"/>
    <w:rsid w:val="00761459"/>
    <w:rsid w:val="007620E8"/>
    <w:rsid w:val="007638B1"/>
    <w:rsid w:val="007639EA"/>
    <w:rsid w:val="00765E1C"/>
    <w:rsid w:val="007670F9"/>
    <w:rsid w:val="00771A43"/>
    <w:rsid w:val="007748AA"/>
    <w:rsid w:val="00777439"/>
    <w:rsid w:val="00780E5F"/>
    <w:rsid w:val="00783394"/>
    <w:rsid w:val="00787593"/>
    <w:rsid w:val="00791CD6"/>
    <w:rsid w:val="00792ED1"/>
    <w:rsid w:val="00795D91"/>
    <w:rsid w:val="007A0FF7"/>
    <w:rsid w:val="007A447E"/>
    <w:rsid w:val="007A520F"/>
    <w:rsid w:val="007A5FFC"/>
    <w:rsid w:val="007B6AA1"/>
    <w:rsid w:val="007C001A"/>
    <w:rsid w:val="007C0FA5"/>
    <w:rsid w:val="007C13E8"/>
    <w:rsid w:val="007C1BB7"/>
    <w:rsid w:val="007C35E4"/>
    <w:rsid w:val="007C55A8"/>
    <w:rsid w:val="007C72FD"/>
    <w:rsid w:val="007C7A79"/>
    <w:rsid w:val="007D443A"/>
    <w:rsid w:val="007D59A2"/>
    <w:rsid w:val="007E0D57"/>
    <w:rsid w:val="007E2087"/>
    <w:rsid w:val="007E5599"/>
    <w:rsid w:val="007E7452"/>
    <w:rsid w:val="007E7EA0"/>
    <w:rsid w:val="007F1411"/>
    <w:rsid w:val="007F1BDE"/>
    <w:rsid w:val="007F2293"/>
    <w:rsid w:val="007F2A60"/>
    <w:rsid w:val="007F2F93"/>
    <w:rsid w:val="007F2FFC"/>
    <w:rsid w:val="007F4221"/>
    <w:rsid w:val="007F4C9F"/>
    <w:rsid w:val="00811A7E"/>
    <w:rsid w:val="00817252"/>
    <w:rsid w:val="00820CD4"/>
    <w:rsid w:val="00822078"/>
    <w:rsid w:val="008240DB"/>
    <w:rsid w:val="008249E1"/>
    <w:rsid w:val="008252DD"/>
    <w:rsid w:val="00827198"/>
    <w:rsid w:val="00831FC1"/>
    <w:rsid w:val="00832B08"/>
    <w:rsid w:val="008410F2"/>
    <w:rsid w:val="00844F1F"/>
    <w:rsid w:val="00846042"/>
    <w:rsid w:val="00846F9F"/>
    <w:rsid w:val="00847F41"/>
    <w:rsid w:val="00851B14"/>
    <w:rsid w:val="0085298C"/>
    <w:rsid w:val="00853196"/>
    <w:rsid w:val="00854A46"/>
    <w:rsid w:val="008576BA"/>
    <w:rsid w:val="00863D6D"/>
    <w:rsid w:val="008652C9"/>
    <w:rsid w:val="00874D28"/>
    <w:rsid w:val="00875BE0"/>
    <w:rsid w:val="00877641"/>
    <w:rsid w:val="0088360D"/>
    <w:rsid w:val="00885FCC"/>
    <w:rsid w:val="00887D05"/>
    <w:rsid w:val="00890C8F"/>
    <w:rsid w:val="00891B6E"/>
    <w:rsid w:val="008938A7"/>
    <w:rsid w:val="0089427A"/>
    <w:rsid w:val="00896719"/>
    <w:rsid w:val="00896E00"/>
    <w:rsid w:val="008A6750"/>
    <w:rsid w:val="008B0793"/>
    <w:rsid w:val="008B0CE2"/>
    <w:rsid w:val="008B2AB5"/>
    <w:rsid w:val="008B36F7"/>
    <w:rsid w:val="008B3B7A"/>
    <w:rsid w:val="008B4218"/>
    <w:rsid w:val="008B50B3"/>
    <w:rsid w:val="008B5FD6"/>
    <w:rsid w:val="008B6335"/>
    <w:rsid w:val="008B6FD3"/>
    <w:rsid w:val="008C06FD"/>
    <w:rsid w:val="008D0760"/>
    <w:rsid w:val="008D1158"/>
    <w:rsid w:val="008D339B"/>
    <w:rsid w:val="008E18B1"/>
    <w:rsid w:val="008E27A3"/>
    <w:rsid w:val="008E2FA0"/>
    <w:rsid w:val="008E3302"/>
    <w:rsid w:val="008E37BB"/>
    <w:rsid w:val="008E45EB"/>
    <w:rsid w:val="008F1941"/>
    <w:rsid w:val="008F3CBD"/>
    <w:rsid w:val="00900A0C"/>
    <w:rsid w:val="00900AD5"/>
    <w:rsid w:val="00904448"/>
    <w:rsid w:val="009052F3"/>
    <w:rsid w:val="0090612B"/>
    <w:rsid w:val="009107C1"/>
    <w:rsid w:val="00911559"/>
    <w:rsid w:val="00912C0E"/>
    <w:rsid w:val="009158E5"/>
    <w:rsid w:val="00917A7B"/>
    <w:rsid w:val="00920412"/>
    <w:rsid w:val="009243D5"/>
    <w:rsid w:val="00930EED"/>
    <w:rsid w:val="00931405"/>
    <w:rsid w:val="009315B4"/>
    <w:rsid w:val="0093247E"/>
    <w:rsid w:val="009326E3"/>
    <w:rsid w:val="009349C6"/>
    <w:rsid w:val="00935C08"/>
    <w:rsid w:val="009364ED"/>
    <w:rsid w:val="00936603"/>
    <w:rsid w:val="009377A8"/>
    <w:rsid w:val="0094197B"/>
    <w:rsid w:val="00941A6E"/>
    <w:rsid w:val="00943825"/>
    <w:rsid w:val="0095368E"/>
    <w:rsid w:val="00956B13"/>
    <w:rsid w:val="00956F09"/>
    <w:rsid w:val="009577D5"/>
    <w:rsid w:val="00957DF9"/>
    <w:rsid w:val="009614D7"/>
    <w:rsid w:val="00962225"/>
    <w:rsid w:val="00964AA8"/>
    <w:rsid w:val="00967FA6"/>
    <w:rsid w:val="0097532E"/>
    <w:rsid w:val="00977087"/>
    <w:rsid w:val="00977EC9"/>
    <w:rsid w:val="00981259"/>
    <w:rsid w:val="0098185F"/>
    <w:rsid w:val="00981CE8"/>
    <w:rsid w:val="00984893"/>
    <w:rsid w:val="0098724D"/>
    <w:rsid w:val="009906AA"/>
    <w:rsid w:val="00992164"/>
    <w:rsid w:val="00995557"/>
    <w:rsid w:val="00996D11"/>
    <w:rsid w:val="009A12AA"/>
    <w:rsid w:val="009A5317"/>
    <w:rsid w:val="009A64ED"/>
    <w:rsid w:val="009A6918"/>
    <w:rsid w:val="009A6B6A"/>
    <w:rsid w:val="009A7789"/>
    <w:rsid w:val="009B0018"/>
    <w:rsid w:val="009B044F"/>
    <w:rsid w:val="009B0BB7"/>
    <w:rsid w:val="009B4884"/>
    <w:rsid w:val="009B57D5"/>
    <w:rsid w:val="009B5BDB"/>
    <w:rsid w:val="009B6AA1"/>
    <w:rsid w:val="009B6C07"/>
    <w:rsid w:val="009B6E3D"/>
    <w:rsid w:val="009C4B3E"/>
    <w:rsid w:val="009C5940"/>
    <w:rsid w:val="009D1A62"/>
    <w:rsid w:val="009D2AC9"/>
    <w:rsid w:val="009D2F2C"/>
    <w:rsid w:val="009D56F5"/>
    <w:rsid w:val="009D586A"/>
    <w:rsid w:val="009E1BD9"/>
    <w:rsid w:val="009E35ED"/>
    <w:rsid w:val="009E4F26"/>
    <w:rsid w:val="009E65C3"/>
    <w:rsid w:val="009E68C2"/>
    <w:rsid w:val="009F08E3"/>
    <w:rsid w:val="009F2657"/>
    <w:rsid w:val="00A00E66"/>
    <w:rsid w:val="00A01971"/>
    <w:rsid w:val="00A02270"/>
    <w:rsid w:val="00A03FC1"/>
    <w:rsid w:val="00A0752D"/>
    <w:rsid w:val="00A0767F"/>
    <w:rsid w:val="00A11A1B"/>
    <w:rsid w:val="00A12BC1"/>
    <w:rsid w:val="00A14BA4"/>
    <w:rsid w:val="00A14EA0"/>
    <w:rsid w:val="00A157A2"/>
    <w:rsid w:val="00A169F4"/>
    <w:rsid w:val="00A24CF5"/>
    <w:rsid w:val="00A333B7"/>
    <w:rsid w:val="00A333CC"/>
    <w:rsid w:val="00A341E8"/>
    <w:rsid w:val="00A34690"/>
    <w:rsid w:val="00A34A5D"/>
    <w:rsid w:val="00A35A1E"/>
    <w:rsid w:val="00A36445"/>
    <w:rsid w:val="00A368C9"/>
    <w:rsid w:val="00A40F31"/>
    <w:rsid w:val="00A41F7B"/>
    <w:rsid w:val="00A4266D"/>
    <w:rsid w:val="00A42807"/>
    <w:rsid w:val="00A42A26"/>
    <w:rsid w:val="00A47CBD"/>
    <w:rsid w:val="00A529D3"/>
    <w:rsid w:val="00A52FC3"/>
    <w:rsid w:val="00A54949"/>
    <w:rsid w:val="00A63E8E"/>
    <w:rsid w:val="00A80ED1"/>
    <w:rsid w:val="00A811A1"/>
    <w:rsid w:val="00A830FA"/>
    <w:rsid w:val="00A87E6F"/>
    <w:rsid w:val="00A9145D"/>
    <w:rsid w:val="00A95571"/>
    <w:rsid w:val="00A95FA9"/>
    <w:rsid w:val="00AA142D"/>
    <w:rsid w:val="00AA312A"/>
    <w:rsid w:val="00AA695B"/>
    <w:rsid w:val="00AA7BD8"/>
    <w:rsid w:val="00AB1E6D"/>
    <w:rsid w:val="00AB3D6F"/>
    <w:rsid w:val="00AC0F08"/>
    <w:rsid w:val="00AC4571"/>
    <w:rsid w:val="00AC45F5"/>
    <w:rsid w:val="00AC57EB"/>
    <w:rsid w:val="00AC6841"/>
    <w:rsid w:val="00AC7BB7"/>
    <w:rsid w:val="00AC7D25"/>
    <w:rsid w:val="00AD0E4D"/>
    <w:rsid w:val="00AD2DF8"/>
    <w:rsid w:val="00AD4623"/>
    <w:rsid w:val="00AE219E"/>
    <w:rsid w:val="00AE26A2"/>
    <w:rsid w:val="00AE65CE"/>
    <w:rsid w:val="00AE790A"/>
    <w:rsid w:val="00AF092F"/>
    <w:rsid w:val="00AF22C4"/>
    <w:rsid w:val="00AF26B3"/>
    <w:rsid w:val="00AF3F0B"/>
    <w:rsid w:val="00AF4A0F"/>
    <w:rsid w:val="00B00303"/>
    <w:rsid w:val="00B00C39"/>
    <w:rsid w:val="00B017F0"/>
    <w:rsid w:val="00B018FA"/>
    <w:rsid w:val="00B034DA"/>
    <w:rsid w:val="00B05E54"/>
    <w:rsid w:val="00B06737"/>
    <w:rsid w:val="00B06F0E"/>
    <w:rsid w:val="00B07C45"/>
    <w:rsid w:val="00B1067E"/>
    <w:rsid w:val="00B10EE7"/>
    <w:rsid w:val="00B129BA"/>
    <w:rsid w:val="00B14A04"/>
    <w:rsid w:val="00B208F6"/>
    <w:rsid w:val="00B20AD7"/>
    <w:rsid w:val="00B23856"/>
    <w:rsid w:val="00B24115"/>
    <w:rsid w:val="00B25E44"/>
    <w:rsid w:val="00B26681"/>
    <w:rsid w:val="00B356F1"/>
    <w:rsid w:val="00B35765"/>
    <w:rsid w:val="00B362BE"/>
    <w:rsid w:val="00B373F4"/>
    <w:rsid w:val="00B4037A"/>
    <w:rsid w:val="00B43C41"/>
    <w:rsid w:val="00B51E54"/>
    <w:rsid w:val="00B51EFC"/>
    <w:rsid w:val="00B520D8"/>
    <w:rsid w:val="00B6029A"/>
    <w:rsid w:val="00B60478"/>
    <w:rsid w:val="00B63968"/>
    <w:rsid w:val="00B640AE"/>
    <w:rsid w:val="00B64411"/>
    <w:rsid w:val="00B65C3E"/>
    <w:rsid w:val="00B664F0"/>
    <w:rsid w:val="00B6755A"/>
    <w:rsid w:val="00B74B9F"/>
    <w:rsid w:val="00B750B1"/>
    <w:rsid w:val="00B7513C"/>
    <w:rsid w:val="00B75F69"/>
    <w:rsid w:val="00B808DC"/>
    <w:rsid w:val="00B91881"/>
    <w:rsid w:val="00B92B37"/>
    <w:rsid w:val="00B95101"/>
    <w:rsid w:val="00BA3A40"/>
    <w:rsid w:val="00BA6E90"/>
    <w:rsid w:val="00BB2FDE"/>
    <w:rsid w:val="00BB308C"/>
    <w:rsid w:val="00BB4D03"/>
    <w:rsid w:val="00BB6217"/>
    <w:rsid w:val="00BB72F4"/>
    <w:rsid w:val="00BC1E18"/>
    <w:rsid w:val="00BC2E9F"/>
    <w:rsid w:val="00BC6113"/>
    <w:rsid w:val="00BC6C1E"/>
    <w:rsid w:val="00BD1F1F"/>
    <w:rsid w:val="00BD7EAF"/>
    <w:rsid w:val="00BE1A61"/>
    <w:rsid w:val="00BE5C81"/>
    <w:rsid w:val="00BE7F86"/>
    <w:rsid w:val="00BF4E39"/>
    <w:rsid w:val="00C0113C"/>
    <w:rsid w:val="00C01995"/>
    <w:rsid w:val="00C04B93"/>
    <w:rsid w:val="00C056E8"/>
    <w:rsid w:val="00C065A5"/>
    <w:rsid w:val="00C12B0E"/>
    <w:rsid w:val="00C14E74"/>
    <w:rsid w:val="00C16562"/>
    <w:rsid w:val="00C17B1E"/>
    <w:rsid w:val="00C21B08"/>
    <w:rsid w:val="00C24162"/>
    <w:rsid w:val="00C2472C"/>
    <w:rsid w:val="00C24969"/>
    <w:rsid w:val="00C249BD"/>
    <w:rsid w:val="00C268AB"/>
    <w:rsid w:val="00C304B3"/>
    <w:rsid w:val="00C34F6A"/>
    <w:rsid w:val="00C37340"/>
    <w:rsid w:val="00C374F2"/>
    <w:rsid w:val="00C416A4"/>
    <w:rsid w:val="00C43949"/>
    <w:rsid w:val="00C440E1"/>
    <w:rsid w:val="00C46B60"/>
    <w:rsid w:val="00C550D8"/>
    <w:rsid w:val="00C55EA3"/>
    <w:rsid w:val="00C56F25"/>
    <w:rsid w:val="00C62861"/>
    <w:rsid w:val="00C70B5B"/>
    <w:rsid w:val="00C7469A"/>
    <w:rsid w:val="00C81411"/>
    <w:rsid w:val="00C81BED"/>
    <w:rsid w:val="00C844D2"/>
    <w:rsid w:val="00C86687"/>
    <w:rsid w:val="00C90005"/>
    <w:rsid w:val="00C907A1"/>
    <w:rsid w:val="00C916D5"/>
    <w:rsid w:val="00C928B4"/>
    <w:rsid w:val="00C92C9C"/>
    <w:rsid w:val="00C93852"/>
    <w:rsid w:val="00C9431F"/>
    <w:rsid w:val="00C94FB3"/>
    <w:rsid w:val="00C95229"/>
    <w:rsid w:val="00CA2B8F"/>
    <w:rsid w:val="00CA3156"/>
    <w:rsid w:val="00CA49FB"/>
    <w:rsid w:val="00CB3E35"/>
    <w:rsid w:val="00CB47BE"/>
    <w:rsid w:val="00CB5794"/>
    <w:rsid w:val="00CB73A3"/>
    <w:rsid w:val="00CC1D0B"/>
    <w:rsid w:val="00CC49A6"/>
    <w:rsid w:val="00CD120D"/>
    <w:rsid w:val="00CD1A7D"/>
    <w:rsid w:val="00CD3263"/>
    <w:rsid w:val="00CD5C5E"/>
    <w:rsid w:val="00CE12A0"/>
    <w:rsid w:val="00CE33FF"/>
    <w:rsid w:val="00CE4F37"/>
    <w:rsid w:val="00CE7131"/>
    <w:rsid w:val="00CF2DCF"/>
    <w:rsid w:val="00D00D62"/>
    <w:rsid w:val="00D043BC"/>
    <w:rsid w:val="00D04B74"/>
    <w:rsid w:val="00D11537"/>
    <w:rsid w:val="00D142D6"/>
    <w:rsid w:val="00D17A36"/>
    <w:rsid w:val="00D21071"/>
    <w:rsid w:val="00D21B2D"/>
    <w:rsid w:val="00D23572"/>
    <w:rsid w:val="00D26466"/>
    <w:rsid w:val="00D27B74"/>
    <w:rsid w:val="00D304FB"/>
    <w:rsid w:val="00D30F20"/>
    <w:rsid w:val="00D31A39"/>
    <w:rsid w:val="00D31F08"/>
    <w:rsid w:val="00D420F1"/>
    <w:rsid w:val="00D44123"/>
    <w:rsid w:val="00D460AD"/>
    <w:rsid w:val="00D51F87"/>
    <w:rsid w:val="00D52CEB"/>
    <w:rsid w:val="00D52F50"/>
    <w:rsid w:val="00D5417B"/>
    <w:rsid w:val="00D55EA4"/>
    <w:rsid w:val="00D56A8B"/>
    <w:rsid w:val="00D65177"/>
    <w:rsid w:val="00D66364"/>
    <w:rsid w:val="00D70178"/>
    <w:rsid w:val="00D727CD"/>
    <w:rsid w:val="00D73D6B"/>
    <w:rsid w:val="00D74812"/>
    <w:rsid w:val="00D753A6"/>
    <w:rsid w:val="00D84941"/>
    <w:rsid w:val="00D85613"/>
    <w:rsid w:val="00D90BE3"/>
    <w:rsid w:val="00D90E2B"/>
    <w:rsid w:val="00D91271"/>
    <w:rsid w:val="00D93C4F"/>
    <w:rsid w:val="00D93F91"/>
    <w:rsid w:val="00D95456"/>
    <w:rsid w:val="00DA0DE9"/>
    <w:rsid w:val="00DA145D"/>
    <w:rsid w:val="00DA3681"/>
    <w:rsid w:val="00DA5B7E"/>
    <w:rsid w:val="00DB16C8"/>
    <w:rsid w:val="00DB17E4"/>
    <w:rsid w:val="00DB23A7"/>
    <w:rsid w:val="00DB2F22"/>
    <w:rsid w:val="00DB5614"/>
    <w:rsid w:val="00DC745F"/>
    <w:rsid w:val="00DD5FE0"/>
    <w:rsid w:val="00DE0EC4"/>
    <w:rsid w:val="00DE1D8A"/>
    <w:rsid w:val="00DE2259"/>
    <w:rsid w:val="00DE2B4C"/>
    <w:rsid w:val="00DE67AD"/>
    <w:rsid w:val="00DF08C3"/>
    <w:rsid w:val="00DF28A6"/>
    <w:rsid w:val="00E009B9"/>
    <w:rsid w:val="00E13C1E"/>
    <w:rsid w:val="00E17633"/>
    <w:rsid w:val="00E2169F"/>
    <w:rsid w:val="00E30339"/>
    <w:rsid w:val="00E3310D"/>
    <w:rsid w:val="00E41122"/>
    <w:rsid w:val="00E462ED"/>
    <w:rsid w:val="00E4717D"/>
    <w:rsid w:val="00E51B30"/>
    <w:rsid w:val="00E52724"/>
    <w:rsid w:val="00E52839"/>
    <w:rsid w:val="00E56275"/>
    <w:rsid w:val="00E60CA0"/>
    <w:rsid w:val="00E6136E"/>
    <w:rsid w:val="00E61D63"/>
    <w:rsid w:val="00E63895"/>
    <w:rsid w:val="00E638C8"/>
    <w:rsid w:val="00E66359"/>
    <w:rsid w:val="00E67346"/>
    <w:rsid w:val="00E72393"/>
    <w:rsid w:val="00E730DD"/>
    <w:rsid w:val="00E777A1"/>
    <w:rsid w:val="00E8296C"/>
    <w:rsid w:val="00E8362B"/>
    <w:rsid w:val="00E8559E"/>
    <w:rsid w:val="00E8689A"/>
    <w:rsid w:val="00E86C73"/>
    <w:rsid w:val="00E913F6"/>
    <w:rsid w:val="00E91605"/>
    <w:rsid w:val="00E91ED9"/>
    <w:rsid w:val="00E9539E"/>
    <w:rsid w:val="00EA1C96"/>
    <w:rsid w:val="00EA3CF9"/>
    <w:rsid w:val="00EA5C98"/>
    <w:rsid w:val="00EA7043"/>
    <w:rsid w:val="00EB1121"/>
    <w:rsid w:val="00EB28BF"/>
    <w:rsid w:val="00EB28C8"/>
    <w:rsid w:val="00EB78D2"/>
    <w:rsid w:val="00EC0C1E"/>
    <w:rsid w:val="00EC3236"/>
    <w:rsid w:val="00ED25FB"/>
    <w:rsid w:val="00ED35D6"/>
    <w:rsid w:val="00ED4EBB"/>
    <w:rsid w:val="00ED5E0B"/>
    <w:rsid w:val="00EE1841"/>
    <w:rsid w:val="00EE3E0F"/>
    <w:rsid w:val="00EE5421"/>
    <w:rsid w:val="00EE71B0"/>
    <w:rsid w:val="00EE73A5"/>
    <w:rsid w:val="00EF009C"/>
    <w:rsid w:val="00EF0BF1"/>
    <w:rsid w:val="00F00549"/>
    <w:rsid w:val="00F0359D"/>
    <w:rsid w:val="00F04A94"/>
    <w:rsid w:val="00F0770A"/>
    <w:rsid w:val="00F07CD8"/>
    <w:rsid w:val="00F11BB5"/>
    <w:rsid w:val="00F13D64"/>
    <w:rsid w:val="00F15914"/>
    <w:rsid w:val="00F17561"/>
    <w:rsid w:val="00F2251B"/>
    <w:rsid w:val="00F23077"/>
    <w:rsid w:val="00F23364"/>
    <w:rsid w:val="00F2547C"/>
    <w:rsid w:val="00F32B80"/>
    <w:rsid w:val="00F379DD"/>
    <w:rsid w:val="00F404C0"/>
    <w:rsid w:val="00F4058D"/>
    <w:rsid w:val="00F40C83"/>
    <w:rsid w:val="00F41F9F"/>
    <w:rsid w:val="00F436B6"/>
    <w:rsid w:val="00F4472E"/>
    <w:rsid w:val="00F518BC"/>
    <w:rsid w:val="00F52AC9"/>
    <w:rsid w:val="00F53386"/>
    <w:rsid w:val="00F538D6"/>
    <w:rsid w:val="00F5463C"/>
    <w:rsid w:val="00F625DF"/>
    <w:rsid w:val="00F64E95"/>
    <w:rsid w:val="00F670A2"/>
    <w:rsid w:val="00F67BB5"/>
    <w:rsid w:val="00F72C02"/>
    <w:rsid w:val="00F746A6"/>
    <w:rsid w:val="00F770B9"/>
    <w:rsid w:val="00F77BC1"/>
    <w:rsid w:val="00F77BF1"/>
    <w:rsid w:val="00F82066"/>
    <w:rsid w:val="00F87B11"/>
    <w:rsid w:val="00F91A96"/>
    <w:rsid w:val="00F9342B"/>
    <w:rsid w:val="00F93ADC"/>
    <w:rsid w:val="00F955CC"/>
    <w:rsid w:val="00FA0486"/>
    <w:rsid w:val="00FA0914"/>
    <w:rsid w:val="00FA1E6D"/>
    <w:rsid w:val="00FA4BE2"/>
    <w:rsid w:val="00FA618C"/>
    <w:rsid w:val="00FB1A09"/>
    <w:rsid w:val="00FB26A2"/>
    <w:rsid w:val="00FB792D"/>
    <w:rsid w:val="00FC1B76"/>
    <w:rsid w:val="00FC23AE"/>
    <w:rsid w:val="00FC247C"/>
    <w:rsid w:val="00FC52A8"/>
    <w:rsid w:val="00FC52AA"/>
    <w:rsid w:val="00FC54A5"/>
    <w:rsid w:val="00FC6E90"/>
    <w:rsid w:val="00FD068A"/>
    <w:rsid w:val="00FD1D91"/>
    <w:rsid w:val="00FD277E"/>
    <w:rsid w:val="00FD3756"/>
    <w:rsid w:val="00FD493F"/>
    <w:rsid w:val="00FD4C56"/>
    <w:rsid w:val="00FE0270"/>
    <w:rsid w:val="00FE0E84"/>
    <w:rsid w:val="00FE340B"/>
    <w:rsid w:val="00FE4250"/>
    <w:rsid w:val="00FE4664"/>
    <w:rsid w:val="00FE77D2"/>
    <w:rsid w:val="00FF1536"/>
    <w:rsid w:val="00FF201A"/>
    <w:rsid w:val="00FF28CE"/>
    <w:rsid w:val="00FF48D4"/>
    <w:rsid w:val="00FF61C6"/>
    <w:rsid w:val="00FF6C73"/>
    <w:rsid w:val="00FF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98F5F"/>
  <w15:docId w15:val="{86554EAE-E9E9-4651-8BBD-687AAEB9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9A6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3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1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aliases w:val="Tekst treści (2) + 11 pt"/>
    <w:uiPriority w:val="99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6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3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4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2"/>
      </w:numPr>
    </w:pPr>
  </w:style>
  <w:style w:type="numbering" w:customStyle="1" w:styleId="Styl232">
    <w:name w:val="Styl232"/>
    <w:uiPriority w:val="99"/>
    <w:rsid w:val="006B29BE"/>
    <w:pPr>
      <w:numPr>
        <w:numId w:val="65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56B1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E790A"/>
    <w:rPr>
      <w:color w:val="605E5C"/>
      <w:shd w:val="clear" w:color="auto" w:fill="E1DFDD"/>
    </w:rPr>
  </w:style>
  <w:style w:type="character" w:customStyle="1" w:styleId="ng-binding">
    <w:name w:val="ng-binding"/>
    <w:rsid w:val="00634814"/>
  </w:style>
  <w:style w:type="paragraph" w:customStyle="1" w:styleId="ZLITPKTzmpktliter">
    <w:name w:val="Z_LIT/PKT – zm. pkt literą"/>
    <w:basedOn w:val="Normalny"/>
    <w:uiPriority w:val="47"/>
    <w:qFormat/>
    <w:rsid w:val="00A02270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1-regulam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bzp@um.swinoujscie.p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platformazakupowa.pl/um_swinoujscie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m.swinoujscie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://www.platformazakupowa.pl/um_swinoujscie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1F24-61F3-4EB2-8093-F7DAC789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20</Pages>
  <Words>6756</Words>
  <Characters>40540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47202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Skoczyński</dc:creator>
  <cp:lastModifiedBy>Bimkiewicz Ewa</cp:lastModifiedBy>
  <cp:revision>20</cp:revision>
  <cp:lastPrinted>2022-09-01T10:08:00Z</cp:lastPrinted>
  <dcterms:created xsi:type="dcterms:W3CDTF">2022-09-07T11:03:00Z</dcterms:created>
  <dcterms:modified xsi:type="dcterms:W3CDTF">2022-09-13T11:50:00Z</dcterms:modified>
</cp:coreProperties>
</file>