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BF7A8" w14:textId="77777777" w:rsidR="00F560C0" w:rsidRPr="003B0879" w:rsidRDefault="00F560C0" w:rsidP="00F560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08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 7</w:t>
      </w:r>
    </w:p>
    <w:p w14:paraId="6638C384" w14:textId="77777777" w:rsidR="00F560C0" w:rsidRPr="003B0879" w:rsidRDefault="00F560C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08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Pytanie:</w:t>
      </w:r>
    </w:p>
    <w:p w14:paraId="2AB196D7" w14:textId="25C256D9" w:rsidR="00F30949" w:rsidRPr="00F560C0" w:rsidRDefault="00F560C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0C0"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 uprzejmie wnosimy o dopuszczenie opraw posiadających klosz zintegrowany z soczewką . Rozwiązanie to jest równie dobre, a momentami lepsze niż klosz szklany. Oto kilka argumentów:</w:t>
      </w:r>
      <w:r w:rsidRPr="00F560C0">
        <w:rPr>
          <w:rFonts w:ascii="Times New Roman" w:hAnsi="Times New Roman" w:cs="Times New Roman"/>
          <w:sz w:val="24"/>
          <w:szCs w:val="24"/>
        </w:rPr>
        <w:br/>
      </w:r>
      <w:r w:rsidRPr="00F560C0">
        <w:rPr>
          <w:rFonts w:ascii="Times New Roman" w:hAnsi="Times New Roman" w:cs="Times New Roman"/>
          <w:sz w:val="24"/>
          <w:szCs w:val="24"/>
          <w:shd w:val="clear" w:color="auto" w:fill="FFFFFF"/>
        </w:rPr>
        <w:t>Lepsza integracja: Materiał PC pozwala na wyższy poziom integracji w oprawie oświetleniowej, co umożliwia stworzenie ciekawszej " odchudzonej " konstrukcji. Poza ciekawszym kształtem zmniejsza to znacznie powierzchnię boczną oprawy, co jest bardzo istotne w przypadku wiatru.</w:t>
      </w:r>
      <w:r w:rsidRPr="00F560C0">
        <w:rPr>
          <w:rFonts w:ascii="Times New Roman" w:hAnsi="Times New Roman" w:cs="Times New Roman"/>
          <w:sz w:val="24"/>
          <w:szCs w:val="24"/>
        </w:rPr>
        <w:br/>
      </w:r>
      <w:r w:rsidRPr="00F560C0">
        <w:rPr>
          <w:rFonts w:ascii="Times New Roman" w:hAnsi="Times New Roman" w:cs="Times New Roman"/>
          <w:sz w:val="24"/>
          <w:szCs w:val="24"/>
          <w:shd w:val="clear" w:color="auto" w:fill="FFFFFF"/>
        </w:rPr>
        <w:t>Mniejsza masa: Powoduje mniejsze obciążenie i naprężenia na słupie, łatwiejszy montaż.</w:t>
      </w:r>
      <w:r w:rsidRPr="00F560C0">
        <w:rPr>
          <w:rFonts w:ascii="Times New Roman" w:hAnsi="Times New Roman" w:cs="Times New Roman"/>
          <w:sz w:val="24"/>
          <w:szCs w:val="24"/>
        </w:rPr>
        <w:br/>
      </w:r>
      <w:r w:rsidRPr="00F56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Większa efektywność: Klosze z PC w mniejszy stopniu tłumią ilość </w:t>
      </w:r>
      <w:r w:rsidR="00B4374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F560C0">
        <w:rPr>
          <w:rFonts w:ascii="Times New Roman" w:hAnsi="Times New Roman" w:cs="Times New Roman"/>
          <w:sz w:val="24"/>
          <w:szCs w:val="24"/>
          <w:shd w:val="clear" w:color="auto" w:fill="FFFFFF"/>
        </w:rPr>
        <w:t>m generowanych przez diody niż rozwiązania z oddzielną soczewką i kloszem szklanym, czyli potrzebują mniej energii do wygenerowania tej samej ilości lumenów, a więc są oszczędniejsze.</w:t>
      </w:r>
    </w:p>
    <w:p w14:paraId="79F4818E" w14:textId="77777777" w:rsidR="003B0879" w:rsidRDefault="003B087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1B216B" w14:textId="77777777" w:rsidR="00F560C0" w:rsidRPr="00C20A3E" w:rsidRDefault="00F560C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0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Odpowiedź:</w:t>
      </w:r>
    </w:p>
    <w:p w14:paraId="07A7EAEA" w14:textId="3D0529EC" w:rsidR="00B4374B" w:rsidRPr="00F30949" w:rsidRDefault="00F30949">
      <w:pPr>
        <w:rPr>
          <w:rFonts w:ascii="Times New Roman" w:hAnsi="Times New Roman" w:cs="Times New Roman"/>
          <w:bCs/>
          <w:sz w:val="24"/>
          <w:szCs w:val="24"/>
        </w:rPr>
      </w:pPr>
      <w:r w:rsidRPr="00C20A3E">
        <w:rPr>
          <w:rFonts w:ascii="Times New Roman" w:hAnsi="Times New Roman" w:cs="Times New Roman"/>
          <w:bCs/>
          <w:sz w:val="24"/>
          <w:szCs w:val="24"/>
        </w:rPr>
        <w:t>Dopuszcza się zastosowani</w:t>
      </w:r>
      <w:bookmarkStart w:id="0" w:name="_GoBack"/>
      <w:bookmarkEnd w:id="0"/>
      <w:r w:rsidRPr="00C20A3E">
        <w:rPr>
          <w:rFonts w:ascii="Times New Roman" w:hAnsi="Times New Roman" w:cs="Times New Roman"/>
          <w:bCs/>
          <w:sz w:val="24"/>
          <w:szCs w:val="24"/>
        </w:rPr>
        <w:t>e opraw posiadających klosz zintegrowany z soczewką.</w:t>
      </w:r>
    </w:p>
    <w:sectPr w:rsidR="00B4374B" w:rsidRPr="00F3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DF"/>
    <w:rsid w:val="003B0879"/>
    <w:rsid w:val="00423AED"/>
    <w:rsid w:val="007F1EDF"/>
    <w:rsid w:val="00831C17"/>
    <w:rsid w:val="00957362"/>
    <w:rsid w:val="00B4374B"/>
    <w:rsid w:val="00C20A3E"/>
    <w:rsid w:val="00F30949"/>
    <w:rsid w:val="00F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7E34"/>
  <w15:chartTrackingRefBased/>
  <w15:docId w15:val="{CEF6E789-6F49-4146-98D1-006E6654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3</cp:revision>
  <dcterms:created xsi:type="dcterms:W3CDTF">2023-12-14T10:44:00Z</dcterms:created>
  <dcterms:modified xsi:type="dcterms:W3CDTF">2023-12-19T08:32:00Z</dcterms:modified>
</cp:coreProperties>
</file>