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E1" w:rsidRPr="00873503" w:rsidRDefault="00451DE1" w:rsidP="00451DE1">
      <w:pPr>
        <w:pStyle w:val="Nagwek2"/>
      </w:pPr>
      <w:bookmarkStart w:id="0" w:name="_Toc112407077"/>
      <w:r w:rsidRPr="0063261A">
        <w:t xml:space="preserve">Załącznik nr </w:t>
      </w:r>
      <w:r>
        <w:t>5</w:t>
      </w:r>
      <w:r w:rsidRPr="0063261A">
        <w:t xml:space="preserve"> do SWZ</w:t>
      </w:r>
      <w:bookmarkEnd w:id="0"/>
    </w:p>
    <w:p w:rsidR="00451DE1" w:rsidRDefault="00451DE1" w:rsidP="00451DE1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:rsidR="00451DE1" w:rsidRPr="00E271DB" w:rsidRDefault="00451DE1" w:rsidP="00451DE1">
      <w:pPr>
        <w:spacing w:line="240" w:lineRule="exact"/>
        <w:rPr>
          <w:rFonts w:eastAsia="Times New Roman" w:cs="Arial"/>
          <w:iCs/>
          <w:szCs w:val="21"/>
          <w:highlight w:val="yellow"/>
          <w:lang w:eastAsia="pl-PL"/>
        </w:rPr>
      </w:pPr>
      <w:r w:rsidRPr="00E271D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:rsidR="00451DE1" w:rsidRPr="00E271DB" w:rsidRDefault="00451DE1" w:rsidP="00451DE1">
      <w:pPr>
        <w:spacing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:rsidR="00451DE1" w:rsidRDefault="00451DE1" w:rsidP="00451DE1">
      <w:pPr>
        <w:pStyle w:val="Tekstkomentarza"/>
        <w:ind w:left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71D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Wykaz </w:t>
      </w:r>
      <w:r w:rsidRPr="00197B1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wykonanych w okresie ostatnich 3 lat</w:t>
      </w:r>
      <w:r w:rsidRPr="00197B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przed </w:t>
      </w:r>
      <w:r w:rsidRPr="008D5791">
        <w:rPr>
          <w:rFonts w:asciiTheme="minorHAnsi" w:hAnsiTheme="minorHAnsi" w:cstheme="minorHAnsi"/>
          <w:sz w:val="22"/>
          <w:szCs w:val="22"/>
          <w:shd w:val="clear" w:color="auto" w:fill="FFFFFF"/>
        </w:rPr>
        <w:t>a)</w:t>
      </w:r>
      <w:r w:rsidRPr="008D5791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wykaz wykonanych w okresie ostatnich 3 lat przed upływem terminu składania ofert,</w:t>
      </w:r>
    </w:p>
    <w:p w:rsidR="00451DE1" w:rsidRPr="008D5791" w:rsidRDefault="00451DE1" w:rsidP="00451DE1">
      <w:pPr>
        <w:pStyle w:val="Tekstkomentarza"/>
        <w:ind w:hanging="31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5791">
        <w:rPr>
          <w:rFonts w:asciiTheme="minorHAnsi" w:hAnsiTheme="minorHAnsi" w:cstheme="minorHAnsi"/>
          <w:sz w:val="22"/>
          <w:szCs w:val="22"/>
          <w:shd w:val="clear" w:color="auto" w:fill="FFFFFF"/>
        </w:rPr>
        <w:t>a jeżeli okres prowadzenia działalności jest krótszy - w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tym okresie - w sposób zgodny </w:t>
      </w:r>
      <w:r w:rsidRPr="008D5791">
        <w:rPr>
          <w:rFonts w:asciiTheme="minorHAnsi" w:hAnsiTheme="minorHAnsi" w:cstheme="minorHAnsi"/>
          <w:sz w:val="22"/>
          <w:szCs w:val="22"/>
          <w:shd w:val="clear" w:color="auto" w:fill="FFFFFF"/>
        </w:rPr>
        <w:t>z obowiązującymi przepisami oraz zasadami wiedzy technicznej i ukończone w terminie co najmniej dwie usługi, obejmujące swoim zakresem m.in. wykonanie  dokumentacji koncepcyjnej wielobranżowej  budowy budynków mieszkalnych lub dydaktycznych na terenie obejmującym powie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rzchnię użytkową minimum 30000 metrów kwadratowych</w:t>
      </w:r>
      <w:r w:rsidRPr="008D5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załączy dowody określające, że usługi te zostały wykonane należycie, oraz załączy dowody określające, że usługi te zostały wykonane należycie, przy czym dowodami, o których mowa, są referencje bądź inne dokumenty sporządzone przez podmiot, na rzecz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którego usługi zostały wykonane </w:t>
      </w:r>
      <w:r w:rsidRPr="00197B18">
        <w:rPr>
          <w:rFonts w:asciiTheme="minorHAnsi" w:hAnsiTheme="minorHAnsi" w:cstheme="minorHAnsi"/>
          <w:sz w:val="22"/>
          <w:szCs w:val="22"/>
          <w:shd w:val="clear" w:color="auto" w:fill="FFFFFF"/>
        </w:rPr>
        <w:t>oraz załączy dowody określające, że usługi te zostały wykonane należycie, oraz załączy dowody określające, że usługi te zostały wykonane należycie</w:t>
      </w:r>
      <w:r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, </w:t>
      </w:r>
      <w:r w:rsidRPr="007A71E5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>przy czym dowodami, o których mowa, są referencje bądź inne dokumenty sporządzone</w:t>
      </w:r>
      <w:r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</w:t>
      </w:r>
      <w:r w:rsidRPr="007A71E5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>przez podmiot, na rzecz którego usługi zostały wykonane</w:t>
      </w:r>
      <w:r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. wykonawcy. </w:t>
      </w:r>
      <w:r w:rsidRPr="00E271D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Wykazane</w:t>
      </w:r>
      <w:r w:rsidRPr="00E271DB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przez wykonawcę </w:t>
      </w:r>
      <w:r w:rsidRPr="00E271D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zadania</w:t>
      </w:r>
      <w:r w:rsidRPr="00E271DB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na dzień złożenia ofert </w:t>
      </w:r>
      <w:r w:rsidRPr="00E271D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powinny być wykonane</w:t>
      </w:r>
      <w:r w:rsidRPr="00E271DB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, tj. zakończone </w:t>
      </w:r>
      <w:r w:rsidRPr="00E271D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protokołem odbioru bez uwag inwestora</w:t>
      </w:r>
      <w:r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>.</w:t>
      </w:r>
      <w:r w:rsidRPr="00E271DB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451DE1" w:rsidRDefault="00451DE1" w:rsidP="00451DE1">
      <w:pPr>
        <w:pStyle w:val="Tekstkomentarza"/>
        <w:spacing w:line="240" w:lineRule="exact"/>
        <w:ind w:left="360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694"/>
        <w:gridCol w:w="2693"/>
        <w:gridCol w:w="3401"/>
        <w:gridCol w:w="2410"/>
        <w:gridCol w:w="2233"/>
      </w:tblGrid>
      <w:tr w:rsidR="00451DE1" w:rsidRPr="005A3CE8" w:rsidTr="00C6399F">
        <w:trPr>
          <w:trHeight w:val="624"/>
        </w:trPr>
        <w:tc>
          <w:tcPr>
            <w:tcW w:w="566" w:type="dxa"/>
            <w:vAlign w:val="center"/>
          </w:tcPr>
          <w:p w:rsidR="00451DE1" w:rsidRPr="005A3CE8" w:rsidRDefault="00451DE1" w:rsidP="00C6399F">
            <w:pPr>
              <w:rPr>
                <w:rFonts w:eastAsia="Times New Roman" w:cs="Calibri"/>
                <w:b/>
                <w:iCs/>
              </w:rPr>
            </w:pPr>
            <w:r>
              <w:rPr>
                <w:rFonts w:eastAsia="Times New Roman" w:cs="Calibri"/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1DE1" w:rsidRPr="005A3CE8" w:rsidRDefault="00451DE1" w:rsidP="00C6399F">
            <w:pPr>
              <w:rPr>
                <w:rFonts w:eastAsia="Times New Roman" w:cs="Calibri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Nazwa projektu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1DE1" w:rsidRPr="005A3CE8" w:rsidRDefault="00451DE1" w:rsidP="00C6399F">
            <w:pPr>
              <w:rPr>
                <w:rFonts w:cs="Arial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Adres inwestycji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51DE1" w:rsidRPr="005A3CE8" w:rsidRDefault="00451DE1" w:rsidP="00C6399F">
            <w:pPr>
              <w:autoSpaceDN w:val="0"/>
              <w:adjustRightInd w:val="0"/>
              <w:rPr>
                <w:rFonts w:eastAsia="Times New Roman" w:cs="Calibri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Daty zakończenia dokumentacji</w:t>
            </w:r>
            <w:r>
              <w:rPr>
                <w:rFonts w:eastAsia="Times New Roman" w:cs="Calibri"/>
                <w:b/>
                <w:iCs/>
              </w:rPr>
              <w:t xml:space="preserve"> koncepcyjnej</w:t>
            </w:r>
            <w:r w:rsidRPr="005A3CE8">
              <w:rPr>
                <w:rFonts w:eastAsia="Times New Roman" w:cs="Calibri"/>
                <w:b/>
                <w:iCs/>
              </w:rPr>
              <w:t xml:space="preserve"> protokołem odbioru bez uwag inwestora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1DE1" w:rsidRPr="005A3CE8" w:rsidRDefault="00451DE1" w:rsidP="00C6399F">
            <w:pPr>
              <w:autoSpaceDN w:val="0"/>
              <w:adjustRightInd w:val="0"/>
              <w:rPr>
                <w:rFonts w:eastAsia="Times New Roman" w:cs="Calibri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Podmiot, na rzecz projekt</w:t>
            </w:r>
          </w:p>
          <w:p w:rsidR="00451DE1" w:rsidRPr="005A3CE8" w:rsidRDefault="00451DE1" w:rsidP="00C6399F">
            <w:pPr>
              <w:autoSpaceDN w:val="0"/>
              <w:adjustRightInd w:val="0"/>
              <w:rPr>
                <w:rFonts w:eastAsia="Times New Roman" w:cs="Calibri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został wykonany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1DE1" w:rsidRPr="005A3CE8" w:rsidRDefault="00451DE1" w:rsidP="00C6399F">
            <w:pPr>
              <w:rPr>
                <w:rFonts w:cs="Arial"/>
                <w:b/>
                <w:iCs/>
              </w:rPr>
            </w:pPr>
            <w:r w:rsidRPr="005A3CE8">
              <w:rPr>
                <w:rFonts w:eastAsia="Times New Roman" w:cs="Calibri"/>
                <w:b/>
                <w:iCs/>
              </w:rPr>
              <w:t>Dane dotyczące inwestycji</w:t>
            </w:r>
            <w:r>
              <w:rPr>
                <w:rFonts w:eastAsia="Times New Roman" w:cs="Calibri"/>
                <w:b/>
                <w:iCs/>
              </w:rPr>
              <w:t xml:space="preserve"> </w:t>
            </w:r>
            <w:r w:rsidRPr="00B07568">
              <w:rPr>
                <w:rFonts w:eastAsia="Times New Roman" w:cs="Calibri"/>
                <w:bCs/>
                <w:iCs/>
              </w:rPr>
              <w:t>(ilość mieszkań lub powierzchnia użytkowa)</w:t>
            </w:r>
          </w:p>
        </w:tc>
      </w:tr>
      <w:tr w:rsidR="00451DE1" w:rsidRPr="00E271DB" w:rsidTr="00C6399F">
        <w:trPr>
          <w:trHeight w:val="305"/>
        </w:trPr>
        <w:tc>
          <w:tcPr>
            <w:tcW w:w="566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2694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3401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410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233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</w:tr>
      <w:tr w:rsidR="00451DE1" w:rsidRPr="00E271DB" w:rsidTr="00C6399F">
        <w:trPr>
          <w:trHeight w:val="409"/>
        </w:trPr>
        <w:tc>
          <w:tcPr>
            <w:tcW w:w="566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  <w:tc>
          <w:tcPr>
            <w:tcW w:w="2694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3401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410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  <w:tc>
          <w:tcPr>
            <w:tcW w:w="2233" w:type="dxa"/>
            <w:vAlign w:val="center"/>
          </w:tcPr>
          <w:p w:rsidR="00451DE1" w:rsidRPr="00E271DB" w:rsidRDefault="00451DE1" w:rsidP="00C6399F">
            <w:pPr>
              <w:rPr>
                <w:rFonts w:cs="Arial"/>
                <w:iCs/>
              </w:rPr>
            </w:pPr>
          </w:p>
        </w:tc>
      </w:tr>
    </w:tbl>
    <w:p w:rsidR="00451DE1" w:rsidRDefault="00451DE1" w:rsidP="00451DE1">
      <w:pPr>
        <w:jc w:val="both"/>
        <w:rPr>
          <w:rFonts w:cs="Arial"/>
          <w:iCs/>
        </w:rPr>
      </w:pPr>
      <w:r>
        <w:rPr>
          <w:rFonts w:cs="Arial"/>
          <w:iCs/>
        </w:rPr>
        <w:t>Wykaz załączników:</w:t>
      </w:r>
    </w:p>
    <w:p w:rsidR="00451DE1" w:rsidRDefault="00451DE1" w:rsidP="00451DE1">
      <w:pPr>
        <w:pStyle w:val="Akapitzlist"/>
        <w:numPr>
          <w:ilvl w:val="0"/>
          <w:numId w:val="1"/>
        </w:numPr>
        <w:spacing w:line="259" w:lineRule="auto"/>
        <w:ind w:left="357" w:hanging="357"/>
        <w:rPr>
          <w:rFonts w:cs="Arial"/>
          <w:iCs/>
        </w:rPr>
      </w:pPr>
      <w:r>
        <w:rPr>
          <w:rFonts w:cs="Arial"/>
          <w:iCs/>
        </w:rPr>
        <w:t>..............</w:t>
      </w:r>
    </w:p>
    <w:p w:rsidR="00451DE1" w:rsidRPr="00D375D2" w:rsidRDefault="00451DE1" w:rsidP="00451DE1">
      <w:pPr>
        <w:pStyle w:val="Akapitzlist"/>
        <w:numPr>
          <w:ilvl w:val="0"/>
          <w:numId w:val="1"/>
        </w:numPr>
        <w:spacing w:line="259" w:lineRule="auto"/>
        <w:ind w:left="357" w:hanging="357"/>
        <w:rPr>
          <w:rFonts w:cs="Arial"/>
          <w:iCs/>
        </w:rPr>
      </w:pPr>
      <w:r>
        <w:rPr>
          <w:rFonts w:cs="Arial"/>
          <w:iCs/>
        </w:rPr>
        <w:t>.............</w:t>
      </w:r>
    </w:p>
    <w:p w:rsidR="00451DE1" w:rsidRDefault="00451DE1" w:rsidP="00451DE1">
      <w:pPr>
        <w:jc w:val="both"/>
        <w:rPr>
          <w:rFonts w:cs="Arial"/>
        </w:rPr>
      </w:pPr>
    </w:p>
    <w:p w:rsidR="00451DE1" w:rsidRDefault="00451DE1" w:rsidP="00451DE1">
      <w:pPr>
        <w:jc w:val="both"/>
        <w:rPr>
          <w:rFonts w:cs="Arial"/>
        </w:rPr>
      </w:pPr>
    </w:p>
    <w:p w:rsidR="00451DE1" w:rsidRPr="003C1C02" w:rsidRDefault="00451DE1" w:rsidP="00451DE1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51DE1" w:rsidRPr="00940A46" w:rsidRDefault="00451DE1" w:rsidP="00451DE1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451DE1" w:rsidRPr="00940A46" w:rsidRDefault="00451DE1" w:rsidP="00451DE1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451DE1" w:rsidRDefault="00451DE1" w:rsidP="00451DE1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451DE1" w:rsidRDefault="00451DE1" w:rsidP="00451DE1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</w:p>
    <w:p w:rsidR="00F02B65" w:rsidRDefault="00F02B65">
      <w:bookmarkStart w:id="1" w:name="_GoBack"/>
      <w:bookmarkEnd w:id="1"/>
    </w:p>
    <w:sectPr w:rsidR="00F02B65" w:rsidSect="00451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1"/>
    <w:rsid w:val="00451DE1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6E64-1CB7-4B47-93A0-BFB78DE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D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451DE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DE1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45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51DE1"/>
    <w:pPr>
      <w:ind w:left="720"/>
      <w:contextualSpacing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451DE1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DE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51DE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51DE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1DE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2022-08-29T09:28:00Z</dcterms:created>
  <dcterms:modified xsi:type="dcterms:W3CDTF">2022-08-29T09:29:00Z</dcterms:modified>
</cp:coreProperties>
</file>