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5F36" w14:textId="77777777" w:rsidR="007B7B88" w:rsidRPr="007B7B88" w:rsidRDefault="007B7B88" w:rsidP="00C767A1">
      <w:pPr>
        <w:spacing w:after="120" w:line="240" w:lineRule="auto"/>
        <w:ind w:left="360" w:hanging="360"/>
        <w:jc w:val="both"/>
      </w:pPr>
    </w:p>
    <w:p w14:paraId="7ABD106B" w14:textId="5BA7F003" w:rsidR="007B7B88" w:rsidRPr="007B7B88" w:rsidRDefault="007B7B88" w:rsidP="007B7B88">
      <w:pPr>
        <w:pStyle w:val="Akapitzlist"/>
        <w:spacing w:after="120" w:line="240" w:lineRule="auto"/>
        <w:ind w:left="360"/>
        <w:jc w:val="right"/>
        <w:rPr>
          <w:rFonts w:ascii="Calibri" w:hAnsi="Calibri" w:cs="Calibri"/>
        </w:rPr>
      </w:pPr>
      <w:r w:rsidRPr="007B7B88">
        <w:rPr>
          <w:rFonts w:ascii="Trebuchet MS" w:hAnsi="Trebuchet MS"/>
        </w:rPr>
        <w:tab/>
      </w:r>
      <w:r w:rsidRPr="007B7B88">
        <w:rPr>
          <w:rFonts w:ascii="Trebuchet MS" w:hAnsi="Trebuchet MS"/>
        </w:rPr>
        <w:tab/>
      </w:r>
      <w:r w:rsidRPr="007B7B88">
        <w:rPr>
          <w:rFonts w:ascii="Trebuchet MS" w:hAnsi="Trebuchet MS"/>
        </w:rPr>
        <w:tab/>
      </w:r>
      <w:r w:rsidRPr="007B7B88">
        <w:rPr>
          <w:rFonts w:ascii="Calibri" w:hAnsi="Calibri" w:cs="Calibri"/>
        </w:rPr>
        <w:t xml:space="preserve">                                 Jezierzyce, </w:t>
      </w:r>
      <w:r w:rsidRPr="007B7B88">
        <w:rPr>
          <w:rFonts w:ascii="Calibri" w:hAnsi="Calibri" w:cs="Calibri"/>
        </w:rPr>
        <w:t>26</w:t>
      </w:r>
      <w:r w:rsidRPr="007B7B88">
        <w:rPr>
          <w:rFonts w:ascii="Calibri" w:hAnsi="Calibri" w:cs="Calibri"/>
        </w:rPr>
        <w:t>.0</w:t>
      </w:r>
      <w:r w:rsidRPr="007B7B88">
        <w:rPr>
          <w:rFonts w:ascii="Calibri" w:hAnsi="Calibri" w:cs="Calibri"/>
        </w:rPr>
        <w:t>2</w:t>
      </w:r>
      <w:r w:rsidRPr="007B7B88">
        <w:rPr>
          <w:rFonts w:ascii="Calibri" w:hAnsi="Calibri" w:cs="Calibri"/>
        </w:rPr>
        <w:t>.2024 r.</w:t>
      </w:r>
    </w:p>
    <w:p w14:paraId="41170A20" w14:textId="64A330B0" w:rsidR="007B7B88" w:rsidRPr="007B7B88" w:rsidRDefault="007B7B88" w:rsidP="007B7B88">
      <w:pPr>
        <w:pStyle w:val="Akapitzlist"/>
        <w:spacing w:after="120" w:line="240" w:lineRule="auto"/>
        <w:ind w:left="360"/>
        <w:rPr>
          <w:rFonts w:ascii="Calibri" w:hAnsi="Calibri" w:cs="Calibri"/>
          <w:b/>
          <w:bCs/>
        </w:rPr>
      </w:pPr>
      <w:r w:rsidRPr="007B7B88">
        <w:rPr>
          <w:rFonts w:ascii="Calibri" w:hAnsi="Calibri" w:cs="Calibri"/>
          <w:b/>
          <w:bCs/>
        </w:rPr>
        <w:t>03/MW/2024</w:t>
      </w:r>
      <w:r w:rsidRPr="007B7B88">
        <w:rPr>
          <w:rFonts w:ascii="Calibri" w:hAnsi="Calibri" w:cs="Calibri"/>
          <w:b/>
          <w:bCs/>
        </w:rPr>
        <w:tab/>
      </w:r>
      <w:r w:rsidRPr="007B7B88">
        <w:rPr>
          <w:rFonts w:ascii="Calibri" w:hAnsi="Calibri" w:cs="Calibri"/>
          <w:b/>
          <w:bCs/>
        </w:rPr>
        <w:tab/>
      </w:r>
      <w:r w:rsidRPr="007B7B88">
        <w:rPr>
          <w:rFonts w:ascii="Calibri" w:hAnsi="Calibri" w:cs="Calibri"/>
          <w:b/>
          <w:bCs/>
        </w:rPr>
        <w:tab/>
      </w:r>
      <w:r w:rsidRPr="007B7B88">
        <w:rPr>
          <w:rFonts w:ascii="Calibri" w:hAnsi="Calibri" w:cs="Calibri"/>
          <w:b/>
          <w:bCs/>
        </w:rPr>
        <w:tab/>
      </w:r>
      <w:r w:rsidRPr="007B7B88">
        <w:rPr>
          <w:rFonts w:ascii="Calibri" w:hAnsi="Calibri" w:cs="Calibri"/>
          <w:b/>
          <w:bCs/>
        </w:rPr>
        <w:tab/>
        <w:t xml:space="preserve">                                 </w:t>
      </w:r>
    </w:p>
    <w:p w14:paraId="2BEC4D16" w14:textId="77777777" w:rsidR="007B7B88" w:rsidRPr="007B7B88" w:rsidRDefault="007B7B88" w:rsidP="007B7B88">
      <w:pPr>
        <w:pStyle w:val="Akapitzlist"/>
        <w:spacing w:after="120" w:line="240" w:lineRule="auto"/>
        <w:ind w:left="360"/>
        <w:jc w:val="right"/>
        <w:rPr>
          <w:rFonts w:ascii="Calibri" w:hAnsi="Calibri" w:cs="Calibri"/>
        </w:rPr>
      </w:pPr>
    </w:p>
    <w:p w14:paraId="23560834" w14:textId="136B3CC4" w:rsidR="007B7B88" w:rsidRPr="007B7B88" w:rsidRDefault="007B7B88" w:rsidP="007B7B88">
      <w:pPr>
        <w:pStyle w:val="Akapitzlist"/>
        <w:spacing w:after="120" w:line="240" w:lineRule="auto"/>
        <w:ind w:left="360"/>
        <w:rPr>
          <w:rFonts w:ascii="Calibri" w:hAnsi="Calibri" w:cs="Calibri"/>
        </w:rPr>
      </w:pPr>
      <w:r w:rsidRPr="007B7B88">
        <w:rPr>
          <w:rFonts w:ascii="Calibri" w:hAnsi="Calibri" w:cs="Calibri"/>
        </w:rPr>
        <w:t xml:space="preserve">Odpowiedzi na pytania z dnia </w:t>
      </w:r>
      <w:r w:rsidRPr="007B7B88">
        <w:rPr>
          <w:rFonts w:ascii="Calibri" w:hAnsi="Calibri" w:cs="Calibri"/>
        </w:rPr>
        <w:t>26</w:t>
      </w:r>
      <w:r w:rsidRPr="007B7B88">
        <w:rPr>
          <w:rFonts w:ascii="Calibri" w:hAnsi="Calibri" w:cs="Calibri"/>
        </w:rPr>
        <w:t>.0</w:t>
      </w:r>
      <w:r>
        <w:rPr>
          <w:rFonts w:ascii="Calibri" w:hAnsi="Calibri" w:cs="Calibri"/>
        </w:rPr>
        <w:t>2</w:t>
      </w:r>
      <w:r w:rsidRPr="007B7B88">
        <w:rPr>
          <w:rFonts w:ascii="Calibri" w:hAnsi="Calibri" w:cs="Calibri"/>
        </w:rPr>
        <w:t>.2024r.  dotyczące wyjaśnień treści SWZ i zmian treści SWZ</w:t>
      </w:r>
    </w:p>
    <w:p w14:paraId="36858A1C" w14:textId="77777777" w:rsidR="007B7B88" w:rsidRPr="007B7B88" w:rsidRDefault="007B7B88" w:rsidP="007B7B88">
      <w:pPr>
        <w:pStyle w:val="Akapitzlist"/>
        <w:spacing w:after="120" w:line="240" w:lineRule="auto"/>
        <w:ind w:left="360"/>
        <w:rPr>
          <w:rFonts w:ascii="Calibri" w:hAnsi="Calibri" w:cs="Calibri"/>
        </w:rPr>
      </w:pPr>
      <w:r w:rsidRPr="007B7B88">
        <w:rPr>
          <w:rFonts w:ascii="Calibri" w:hAnsi="Calibri" w:cs="Calibri"/>
        </w:rPr>
        <w:t>Dotyczy: postępowania o udzielnie zamówienia publicznego prowadzonego w trybie przetargu nieograniczonego na dostawę fabrycznie nowego samochodu ciężarowego z zabudową- śmieciarka dwukomorowa w formie leasingu operacyjnego.</w:t>
      </w:r>
    </w:p>
    <w:p w14:paraId="3C101822" w14:textId="77777777" w:rsidR="007B7B88" w:rsidRPr="007B7B88" w:rsidRDefault="007B7B88" w:rsidP="007B7B88">
      <w:pPr>
        <w:pStyle w:val="Akapitzlist"/>
        <w:spacing w:after="120" w:line="240" w:lineRule="auto"/>
        <w:ind w:left="360"/>
        <w:rPr>
          <w:rFonts w:ascii="Calibri" w:hAnsi="Calibri" w:cs="Calibri"/>
        </w:rPr>
      </w:pPr>
    </w:p>
    <w:p w14:paraId="507AA086" w14:textId="77777777" w:rsidR="007B7B88" w:rsidRPr="007B7B88" w:rsidRDefault="007B7B88" w:rsidP="007B7B88">
      <w:pPr>
        <w:pStyle w:val="Akapitzlist"/>
        <w:spacing w:after="120" w:line="240" w:lineRule="auto"/>
        <w:ind w:left="360"/>
        <w:rPr>
          <w:rFonts w:ascii="Calibri" w:hAnsi="Calibri" w:cs="Calibri"/>
        </w:rPr>
      </w:pPr>
      <w:r w:rsidRPr="007B7B88">
        <w:rPr>
          <w:rFonts w:ascii="Calibri" w:hAnsi="Calibri" w:cs="Calibri"/>
        </w:rPr>
        <w:t>Zamawiający :</w:t>
      </w:r>
    </w:p>
    <w:p w14:paraId="0B6D1C29" w14:textId="77777777" w:rsidR="007B7B88" w:rsidRPr="007B7B88" w:rsidRDefault="007B7B88" w:rsidP="007B7B88">
      <w:pPr>
        <w:pStyle w:val="Akapitzlist"/>
        <w:spacing w:after="120" w:line="240" w:lineRule="auto"/>
        <w:ind w:left="360"/>
        <w:rPr>
          <w:rFonts w:ascii="Calibri" w:hAnsi="Calibri" w:cs="Calibri"/>
        </w:rPr>
      </w:pPr>
      <w:r w:rsidRPr="007B7B88">
        <w:rPr>
          <w:rFonts w:ascii="Calibri" w:hAnsi="Calibri" w:cs="Calibri"/>
        </w:rPr>
        <w:t>Zakład Gospodarki Komunalnej w Jezierzycach Sp. z o.o.</w:t>
      </w:r>
    </w:p>
    <w:p w14:paraId="73DDFE73" w14:textId="77777777" w:rsidR="007B7B88" w:rsidRPr="007B7B88" w:rsidRDefault="007B7B88" w:rsidP="007B7B88">
      <w:pPr>
        <w:pStyle w:val="Akapitzlist"/>
        <w:spacing w:after="120" w:line="240" w:lineRule="auto"/>
        <w:ind w:left="360"/>
        <w:rPr>
          <w:rFonts w:ascii="Calibri" w:hAnsi="Calibri" w:cs="Calibri"/>
        </w:rPr>
      </w:pPr>
      <w:r w:rsidRPr="007B7B88">
        <w:rPr>
          <w:rFonts w:ascii="Calibri" w:hAnsi="Calibri" w:cs="Calibri"/>
        </w:rPr>
        <w:t>Jezierzyce, ul. Kolejowa 5, 76-200 Słupsk</w:t>
      </w:r>
    </w:p>
    <w:p w14:paraId="3737656F" w14:textId="7EFBA870" w:rsidR="007B7B88" w:rsidRPr="007B7B88" w:rsidRDefault="007B7B88" w:rsidP="007B7B88">
      <w:pPr>
        <w:pStyle w:val="Akapitzlist"/>
        <w:spacing w:after="120" w:line="240" w:lineRule="auto"/>
        <w:ind w:left="360"/>
        <w:rPr>
          <w:rFonts w:ascii="Calibri" w:hAnsi="Calibri" w:cs="Calibri"/>
        </w:rPr>
      </w:pPr>
      <w:r w:rsidRPr="007B7B88">
        <w:rPr>
          <w:rFonts w:ascii="Calibri" w:hAnsi="Calibri" w:cs="Calibri"/>
        </w:rPr>
        <w:t>NIP 83929906109 REGON 220289970</w:t>
      </w:r>
    </w:p>
    <w:p w14:paraId="39A93545" w14:textId="77777777" w:rsidR="007B7B88" w:rsidRPr="007B7B88" w:rsidRDefault="007B7B88" w:rsidP="007B7B88">
      <w:pPr>
        <w:pStyle w:val="Akapitzlist"/>
        <w:spacing w:after="120" w:line="240" w:lineRule="auto"/>
        <w:ind w:left="360"/>
        <w:jc w:val="both"/>
        <w:rPr>
          <w:rFonts w:ascii="Calibri" w:hAnsi="Calibri" w:cs="Calibri"/>
        </w:rPr>
      </w:pPr>
    </w:p>
    <w:p w14:paraId="2B6D64F2" w14:textId="77777777" w:rsidR="007B7B88" w:rsidRPr="007B7B88" w:rsidRDefault="007B7B88" w:rsidP="007B7B88">
      <w:pPr>
        <w:pStyle w:val="Akapitzlist"/>
        <w:spacing w:after="120" w:line="240" w:lineRule="auto"/>
        <w:ind w:left="360"/>
        <w:jc w:val="both"/>
        <w:rPr>
          <w:rFonts w:ascii="Calibri" w:hAnsi="Calibri" w:cs="Calibri"/>
        </w:rPr>
      </w:pPr>
      <w:r w:rsidRPr="007B7B88">
        <w:rPr>
          <w:rFonts w:ascii="Calibri" w:hAnsi="Calibri" w:cs="Calibri"/>
        </w:rPr>
        <w:t>Szanowni Państwo,</w:t>
      </w:r>
    </w:p>
    <w:p w14:paraId="4721F562" w14:textId="66760B8C" w:rsidR="007B7B88" w:rsidRDefault="007B7B88" w:rsidP="00574B5D">
      <w:pPr>
        <w:pStyle w:val="Akapitzlist"/>
        <w:spacing w:after="120" w:line="240" w:lineRule="auto"/>
        <w:ind w:left="360"/>
        <w:jc w:val="both"/>
        <w:rPr>
          <w:rFonts w:ascii="Calibri" w:hAnsi="Calibri" w:cs="Calibri"/>
        </w:rPr>
      </w:pPr>
      <w:r w:rsidRPr="007B7B88">
        <w:rPr>
          <w:rFonts w:ascii="Calibri" w:hAnsi="Calibri" w:cs="Calibri"/>
        </w:rPr>
        <w:t>Zamawiający informuje, że wykonawcy zwrócili się do zamawiającego z wnioskiem o wyjaśnienie treści SWZ</w:t>
      </w:r>
      <w:r w:rsidR="00574B5D">
        <w:rPr>
          <w:rFonts w:ascii="Calibri" w:hAnsi="Calibri" w:cs="Calibri"/>
        </w:rPr>
        <w:t>, w</w:t>
      </w:r>
      <w:r w:rsidRPr="00574B5D">
        <w:rPr>
          <w:rFonts w:ascii="Calibri" w:hAnsi="Calibri" w:cs="Calibri"/>
        </w:rPr>
        <w:t xml:space="preserve"> związku z powyższym, zamawiający udziela następujących wyjaśnień i odpowiedzi:</w:t>
      </w:r>
    </w:p>
    <w:p w14:paraId="4E3DB795" w14:textId="77777777" w:rsidR="00574B5D" w:rsidRPr="00574B5D" w:rsidRDefault="00574B5D" w:rsidP="00574B5D">
      <w:pPr>
        <w:pStyle w:val="Akapitzlist"/>
        <w:spacing w:after="120" w:line="240" w:lineRule="auto"/>
        <w:ind w:left="360"/>
        <w:jc w:val="both"/>
        <w:rPr>
          <w:rFonts w:ascii="Calibri" w:hAnsi="Calibri" w:cs="Calibri"/>
        </w:rPr>
      </w:pPr>
    </w:p>
    <w:p w14:paraId="362A4C5F" w14:textId="6776798D" w:rsidR="00692552" w:rsidRDefault="00692552" w:rsidP="007B7B88">
      <w:pPr>
        <w:pStyle w:val="Akapitzlist"/>
        <w:numPr>
          <w:ilvl w:val="0"/>
          <w:numId w:val="1"/>
        </w:numPr>
        <w:spacing w:after="0" w:line="240" w:lineRule="auto"/>
        <w:contextualSpacing w:val="0"/>
        <w:jc w:val="both"/>
        <w:rPr>
          <w:rFonts w:ascii="Calibri" w:hAnsi="Calibri" w:cs="Calibri"/>
        </w:rPr>
      </w:pPr>
      <w:r w:rsidRPr="007B7B88">
        <w:rPr>
          <w:rFonts w:ascii="Calibri" w:hAnsi="Calibri" w:cs="Calibri"/>
        </w:rPr>
        <w:t xml:space="preserve">W związku z koniecznością uzyskania zgody na złożenie oferty wydanej przez stosowne organy decyzyjne Wykonawcy, zwracamy się z prośbą o przedłużenie terminu na złożenie ofert do dnia </w:t>
      </w:r>
      <w:r w:rsidR="00747449" w:rsidRPr="007B7B88">
        <w:rPr>
          <w:rFonts w:ascii="Calibri" w:hAnsi="Calibri" w:cs="Calibri"/>
        </w:rPr>
        <w:t>1</w:t>
      </w:r>
      <w:r w:rsidR="00CF2C05" w:rsidRPr="007B7B88">
        <w:rPr>
          <w:rFonts w:ascii="Calibri" w:hAnsi="Calibri" w:cs="Calibri"/>
        </w:rPr>
        <w:t>1</w:t>
      </w:r>
      <w:r w:rsidRPr="007B7B88">
        <w:rPr>
          <w:rFonts w:ascii="Calibri" w:hAnsi="Calibri" w:cs="Calibri"/>
        </w:rPr>
        <w:t>.0</w:t>
      </w:r>
      <w:r w:rsidR="00747449" w:rsidRPr="007B7B88">
        <w:rPr>
          <w:rFonts w:ascii="Calibri" w:hAnsi="Calibri" w:cs="Calibri"/>
        </w:rPr>
        <w:t>3</w:t>
      </w:r>
      <w:r w:rsidRPr="007B7B88">
        <w:rPr>
          <w:rFonts w:ascii="Calibri" w:hAnsi="Calibri" w:cs="Calibri"/>
        </w:rPr>
        <w:t>.2024 r</w:t>
      </w:r>
      <w:r w:rsidR="00D978A0" w:rsidRPr="007B7B88">
        <w:rPr>
          <w:rFonts w:ascii="Calibri" w:hAnsi="Calibri" w:cs="Calibri"/>
        </w:rPr>
        <w:t>.</w:t>
      </w:r>
    </w:p>
    <w:p w14:paraId="67D5BCA8" w14:textId="22224329" w:rsidR="007B7B88" w:rsidRDefault="007B7B88" w:rsidP="007B7B88">
      <w:pPr>
        <w:pStyle w:val="Akapitzlist"/>
        <w:spacing w:after="0" w:line="240" w:lineRule="auto"/>
        <w:ind w:left="360" w:firstLine="348"/>
        <w:contextualSpacing w:val="0"/>
        <w:jc w:val="both"/>
        <w:rPr>
          <w:rFonts w:ascii="Calibri" w:hAnsi="Calibri" w:cs="Calibri"/>
        </w:rPr>
      </w:pPr>
      <w:bookmarkStart w:id="0" w:name="_Hlk159848431"/>
      <w:r w:rsidRPr="007B7B88">
        <w:rPr>
          <w:rFonts w:ascii="Calibri" w:hAnsi="Calibri" w:cs="Calibri"/>
          <w:b/>
          <w:bCs/>
        </w:rPr>
        <w:t>Odpowiedź:</w:t>
      </w:r>
      <w:bookmarkEnd w:id="0"/>
      <w:r>
        <w:rPr>
          <w:rFonts w:ascii="Calibri" w:hAnsi="Calibri" w:cs="Calibri"/>
        </w:rPr>
        <w:t xml:space="preserve"> </w:t>
      </w:r>
      <w:r w:rsidRPr="007B7B88">
        <w:rPr>
          <w:rFonts w:ascii="Calibri" w:hAnsi="Calibri" w:cs="Calibri"/>
          <w:b/>
          <w:bCs/>
        </w:rPr>
        <w:t>Zamawiający pozostaje przy zapisach SWZ</w:t>
      </w:r>
    </w:p>
    <w:p w14:paraId="76DB572C" w14:textId="77777777" w:rsidR="007B7B88" w:rsidRPr="007B7B88" w:rsidRDefault="007B7B88" w:rsidP="007B7B88">
      <w:pPr>
        <w:spacing w:after="0" w:line="240" w:lineRule="auto"/>
        <w:jc w:val="both"/>
        <w:rPr>
          <w:rFonts w:ascii="Calibri" w:hAnsi="Calibri" w:cs="Calibri"/>
        </w:rPr>
      </w:pPr>
    </w:p>
    <w:p w14:paraId="1A303EE7" w14:textId="6ACA9057" w:rsidR="00804DC4" w:rsidRDefault="00EF25D0" w:rsidP="007B7B88">
      <w:pPr>
        <w:pStyle w:val="Akapitzlist"/>
        <w:numPr>
          <w:ilvl w:val="0"/>
          <w:numId w:val="1"/>
        </w:numPr>
        <w:spacing w:after="0" w:line="240" w:lineRule="auto"/>
        <w:contextualSpacing w:val="0"/>
        <w:jc w:val="both"/>
        <w:rPr>
          <w:rFonts w:ascii="Calibri" w:hAnsi="Calibri" w:cs="Calibri"/>
        </w:rPr>
      </w:pPr>
      <w:r w:rsidRPr="007B7B88">
        <w:rPr>
          <w:rFonts w:ascii="Calibri" w:hAnsi="Calibri" w:cs="Calibri"/>
        </w:rPr>
        <w:t xml:space="preserve">Czy Zamawiający wyraża zgodę na przekazywanie Wykonawcy, w całym okresie trwania umowy </w:t>
      </w:r>
      <w:r w:rsidR="00747449" w:rsidRPr="007B7B88">
        <w:rPr>
          <w:rFonts w:ascii="Calibri" w:hAnsi="Calibri" w:cs="Calibri"/>
        </w:rPr>
        <w:t>leasingu</w:t>
      </w:r>
      <w:r w:rsidRPr="007B7B88">
        <w:rPr>
          <w:rFonts w:ascii="Calibri" w:hAnsi="Calibri" w:cs="Calibri"/>
        </w:rPr>
        <w:t>, w terminie do końca szóstego miesiąca po zakończeniu roku obrotowego pełnego sprawozdania finansowego tj. bilansu, rachunku zysków i strat oraz opinii i raportu biegłego rewidenta za rok ubiegły, o ile Zamawiający jest zobowiązany do ich sporządzania? Czy ponadto Zamawiający wyraża zgodę na przesyłanie Wykonawcy do końca miesiąca następującego po każdym kwartale kalendarzowym, a także na każde wezwanie Wykonawcy, sprawozdania finansowego GUS F-01 (jeśli nie jest ono sporządzane- deklaracje podatkowe) za poprzedni kwartał oraz innych danych finansowych określonych przez Wykonawcę?</w:t>
      </w:r>
    </w:p>
    <w:p w14:paraId="546689E7" w14:textId="463AAF79" w:rsidR="007B7B88" w:rsidRDefault="007B7B88" w:rsidP="007B7B88">
      <w:pPr>
        <w:pStyle w:val="Akapitzlist"/>
        <w:spacing w:after="0" w:line="240" w:lineRule="auto"/>
        <w:ind w:left="360" w:firstLine="348"/>
        <w:contextualSpacing w:val="0"/>
        <w:jc w:val="both"/>
        <w:rPr>
          <w:rFonts w:ascii="Calibri" w:hAnsi="Calibri" w:cs="Calibri"/>
          <w:b/>
          <w:bCs/>
        </w:rPr>
      </w:pPr>
      <w:r w:rsidRPr="007B7B88">
        <w:rPr>
          <w:rFonts w:ascii="Calibri" w:hAnsi="Calibri" w:cs="Calibri"/>
          <w:b/>
          <w:bCs/>
        </w:rPr>
        <w:t>Odpowiedź:</w:t>
      </w:r>
      <w:r>
        <w:rPr>
          <w:rFonts w:ascii="Calibri" w:hAnsi="Calibri" w:cs="Calibri"/>
          <w:b/>
          <w:bCs/>
        </w:rPr>
        <w:t xml:space="preserve"> </w:t>
      </w:r>
      <w:bookmarkStart w:id="1" w:name="_Hlk159848730"/>
      <w:r>
        <w:rPr>
          <w:rFonts w:ascii="Calibri" w:hAnsi="Calibri" w:cs="Calibri"/>
          <w:b/>
          <w:bCs/>
        </w:rPr>
        <w:t>Zamawiający udzielił odpowiedzi (pytania z dnia 2</w:t>
      </w:r>
      <w:r w:rsidR="00A81CED">
        <w:rPr>
          <w:rFonts w:ascii="Calibri" w:hAnsi="Calibri" w:cs="Calibri"/>
          <w:b/>
          <w:bCs/>
        </w:rPr>
        <w:t>8</w:t>
      </w:r>
      <w:r>
        <w:rPr>
          <w:rFonts w:ascii="Calibri" w:hAnsi="Calibri" w:cs="Calibri"/>
          <w:b/>
          <w:bCs/>
        </w:rPr>
        <w:t>.01.2024r- odpowiedź do pyt. 9)</w:t>
      </w:r>
      <w:bookmarkEnd w:id="1"/>
    </w:p>
    <w:p w14:paraId="0E26BA1B" w14:textId="77777777" w:rsidR="007B7B88" w:rsidRPr="007B7B88" w:rsidRDefault="007B7B88" w:rsidP="007B7B88">
      <w:pPr>
        <w:pStyle w:val="Akapitzlist"/>
        <w:spacing w:after="0" w:line="240" w:lineRule="auto"/>
        <w:ind w:left="360" w:firstLine="348"/>
        <w:contextualSpacing w:val="0"/>
        <w:jc w:val="both"/>
        <w:rPr>
          <w:rFonts w:ascii="Calibri" w:hAnsi="Calibri" w:cs="Calibri"/>
          <w:b/>
          <w:bCs/>
        </w:rPr>
      </w:pPr>
    </w:p>
    <w:p w14:paraId="7D025272" w14:textId="0778D8D8" w:rsidR="00DF22B7" w:rsidRPr="007B7B88" w:rsidRDefault="00DF22B7" w:rsidP="007B7B88">
      <w:pPr>
        <w:pStyle w:val="Akapitzlist"/>
        <w:numPr>
          <w:ilvl w:val="0"/>
          <w:numId w:val="1"/>
        </w:numPr>
        <w:spacing w:after="0" w:line="240" w:lineRule="auto"/>
        <w:contextualSpacing w:val="0"/>
        <w:jc w:val="both"/>
        <w:rPr>
          <w:rFonts w:ascii="Calibri" w:hAnsi="Calibri" w:cs="Calibri"/>
        </w:rPr>
      </w:pPr>
      <w:r w:rsidRPr="007B7B88">
        <w:rPr>
          <w:rFonts w:ascii="Calibri" w:eastAsia="Calibri" w:hAnsi="Calibri" w:cs="Calibri"/>
          <w:bCs/>
        </w:rPr>
        <w:t>Prosimy o potwierdzenie, że przed podpisaniem umowy Zamawiający przekaże Wykonawcy zaświadczenie o niezaleganiu z płatnościami do Urzędu Skarbowego oraz Zakładu Ubezpieczeń Społecznych nie starsze niż 3 miesiące. Przedłożenie Finansującemu/Wykonawcy zaświadczeń wystawionych przez Urząd Skarbowy oraz Zakład Ubezpieczeń Społecznych ma celu potwierdzić, że Zamawiający nie zalega z opłacaniem żadnych składek, względnie, że podlega zwolnieniom lub otrzymał zgodę na rozłożenie na raty zaległych płatności.</w:t>
      </w:r>
    </w:p>
    <w:p w14:paraId="25FE84A2" w14:textId="16374252" w:rsidR="007B7B88" w:rsidRDefault="007B7B88" w:rsidP="007B7B88">
      <w:pPr>
        <w:pStyle w:val="Akapitzlist"/>
        <w:spacing w:after="0" w:line="240" w:lineRule="auto"/>
        <w:ind w:left="360" w:firstLine="348"/>
        <w:contextualSpacing w:val="0"/>
        <w:jc w:val="both"/>
        <w:rPr>
          <w:rFonts w:ascii="Calibri" w:hAnsi="Calibri" w:cs="Calibri"/>
          <w:b/>
          <w:bCs/>
        </w:rPr>
      </w:pPr>
      <w:r w:rsidRPr="007B7B88">
        <w:rPr>
          <w:rFonts w:ascii="Calibri" w:hAnsi="Calibri" w:cs="Calibri"/>
          <w:b/>
          <w:bCs/>
        </w:rPr>
        <w:t>Odpowiedź:</w:t>
      </w:r>
      <w:r>
        <w:rPr>
          <w:rFonts w:ascii="Calibri" w:hAnsi="Calibri" w:cs="Calibri"/>
          <w:b/>
          <w:bCs/>
        </w:rPr>
        <w:t xml:space="preserve"> </w:t>
      </w:r>
      <w:r>
        <w:rPr>
          <w:rFonts w:ascii="Calibri" w:hAnsi="Calibri" w:cs="Calibri"/>
          <w:b/>
          <w:bCs/>
        </w:rPr>
        <w:t>Zamawiający udzielił odpowiedzi (pytania z dnia 2</w:t>
      </w:r>
      <w:r w:rsidR="00A81CED">
        <w:rPr>
          <w:rFonts w:ascii="Calibri" w:hAnsi="Calibri" w:cs="Calibri"/>
          <w:b/>
          <w:bCs/>
        </w:rPr>
        <w:t>8</w:t>
      </w:r>
      <w:r>
        <w:rPr>
          <w:rFonts w:ascii="Calibri" w:hAnsi="Calibri" w:cs="Calibri"/>
          <w:b/>
          <w:bCs/>
        </w:rPr>
        <w:t>.01.2024r- odpowiedź do pyt. 9)</w:t>
      </w:r>
    </w:p>
    <w:p w14:paraId="059E5D5F" w14:textId="77777777" w:rsidR="007B7B88" w:rsidRPr="007B7B88" w:rsidRDefault="007B7B88" w:rsidP="007B7B88">
      <w:pPr>
        <w:pStyle w:val="Akapitzlist"/>
        <w:spacing w:after="0" w:line="240" w:lineRule="auto"/>
        <w:ind w:left="360" w:firstLine="348"/>
        <w:contextualSpacing w:val="0"/>
        <w:jc w:val="both"/>
        <w:rPr>
          <w:rFonts w:ascii="Calibri" w:hAnsi="Calibri" w:cs="Calibri"/>
          <w:b/>
          <w:bCs/>
        </w:rPr>
      </w:pPr>
    </w:p>
    <w:p w14:paraId="24EEBADB" w14:textId="07D6A04C" w:rsidR="00DE6DE0" w:rsidRDefault="00DE6DE0" w:rsidP="007B7B88">
      <w:pPr>
        <w:pStyle w:val="Akapitzlist"/>
        <w:numPr>
          <w:ilvl w:val="0"/>
          <w:numId w:val="1"/>
        </w:numPr>
        <w:spacing w:after="0" w:line="240" w:lineRule="auto"/>
        <w:contextualSpacing w:val="0"/>
        <w:jc w:val="both"/>
        <w:rPr>
          <w:rFonts w:ascii="Calibri" w:hAnsi="Calibri" w:cs="Calibri"/>
        </w:rPr>
      </w:pPr>
      <w:r w:rsidRPr="007B7B88">
        <w:rPr>
          <w:rFonts w:ascii="Calibri" w:hAnsi="Calibri" w:cs="Calibri"/>
        </w:rPr>
        <w:t>Czy w przypadku zaistnienia zdarzeń regulacyjnych skutkujących brakiem publikacji kluczowego wskaźnika referencyjnego tj. WIBOR,</w:t>
      </w:r>
      <w:r w:rsidR="00155081" w:rsidRPr="007B7B88">
        <w:rPr>
          <w:rFonts w:ascii="Calibri" w:hAnsi="Calibri" w:cs="Calibri"/>
        </w:rPr>
        <w:t xml:space="preserve"> </w:t>
      </w:r>
      <w:r w:rsidRPr="007B7B88">
        <w:rPr>
          <w:rFonts w:ascii="Calibri" w:hAnsi="Calibri" w:cs="Calibri"/>
        </w:rPr>
        <w:t>a także wówczas, gdy nas skutek zdarzenia dotyczącego administratora tego wskaźnika lub ogłoszonej przez tego administratora istotnej zmiany administrowanego przez niego wskaźnika (ogłoszona utrata reprezentatywności, brak (cofnięcie) zezwolenia przez uprawniony organ lub podmiot), zostanie utracona możliwość ustalania wynagrodzenia w oparciu o stawkę (wskaźnik) referencyjny WIBOR, Zamawiający zgodzi się na włączenie do umowy w sprawie zamówienia publicznego stosowanej przez Wykonawcę/ Finansującego w wzorach umów leasingu klauzuli awaryjnej, o której w rozporządzeniu PARLAMENTU EUROPEJSKIEGO I RADY (UE) 2016/1011 z dnia 8 czerwca 2016 r. w sprawie indeksów stosowanych jako wskaźniki referencyjne w instrumentach finansowych i umowach finansowych lub do pomiaru wyników funduszy inwestycyjnych i zmieniające dyrektywy 2008/48/WE i 2014/17/UE oraz rozporządzenie (UE) nr 596/2014?</w:t>
      </w:r>
    </w:p>
    <w:p w14:paraId="5694647B" w14:textId="1E8299BA" w:rsidR="007B7B88" w:rsidRPr="007B7B88" w:rsidRDefault="007B7B88" w:rsidP="007B7B88">
      <w:pPr>
        <w:pStyle w:val="Akapitzlist"/>
        <w:spacing w:after="0" w:line="240" w:lineRule="auto"/>
        <w:ind w:left="360" w:firstLine="348"/>
        <w:contextualSpacing w:val="0"/>
        <w:jc w:val="both"/>
        <w:rPr>
          <w:rFonts w:ascii="Calibri" w:hAnsi="Calibri" w:cs="Calibri"/>
          <w:b/>
          <w:bCs/>
        </w:rPr>
      </w:pPr>
      <w:r w:rsidRPr="007B7B88">
        <w:rPr>
          <w:rFonts w:ascii="Calibri" w:hAnsi="Calibri" w:cs="Calibri"/>
          <w:b/>
          <w:bCs/>
        </w:rPr>
        <w:t>Odpowiedź:</w:t>
      </w:r>
      <w:r>
        <w:rPr>
          <w:rFonts w:ascii="Calibri" w:hAnsi="Calibri" w:cs="Calibri"/>
          <w:b/>
          <w:bCs/>
        </w:rPr>
        <w:t xml:space="preserve"> Zamawiający pozostaje przy zapisach SWZ.</w:t>
      </w:r>
    </w:p>
    <w:p w14:paraId="55BA6A25" w14:textId="50110D50" w:rsidR="00561159" w:rsidRPr="007B7B88" w:rsidRDefault="00561159" w:rsidP="00E83A85">
      <w:pPr>
        <w:pStyle w:val="Akapitzlist"/>
        <w:numPr>
          <w:ilvl w:val="0"/>
          <w:numId w:val="1"/>
        </w:numPr>
        <w:spacing w:after="0" w:line="240" w:lineRule="auto"/>
        <w:ind w:left="357" w:hanging="357"/>
        <w:contextualSpacing w:val="0"/>
        <w:jc w:val="both"/>
        <w:rPr>
          <w:rFonts w:ascii="Calibri" w:hAnsi="Calibri" w:cs="Calibri"/>
        </w:rPr>
      </w:pPr>
      <w:r w:rsidRPr="007B7B88">
        <w:rPr>
          <w:rFonts w:ascii="Calibri" w:eastAsia="Calibri" w:hAnsi="Calibri" w:cs="Calibri"/>
          <w:bCs/>
        </w:rPr>
        <w:lastRenderedPageBreak/>
        <w:t>Prosimy o potwierdzenie, że przed podpisaniem umowy Zamawiający przekaże Wykonawcy</w:t>
      </w:r>
      <w:r w:rsidR="00A70A7A" w:rsidRPr="007B7B88">
        <w:rPr>
          <w:rFonts w:ascii="Calibri" w:eastAsia="Calibri" w:hAnsi="Calibri" w:cs="Calibri"/>
          <w:bCs/>
        </w:rPr>
        <w:t xml:space="preserve"> u</w:t>
      </w:r>
      <w:r w:rsidRPr="007B7B88">
        <w:rPr>
          <w:rFonts w:ascii="Calibri" w:eastAsia="Calibri" w:hAnsi="Calibri" w:cs="Calibri"/>
          <w:bCs/>
        </w:rPr>
        <w:t>mowę założycielską – umowę spółki</w:t>
      </w:r>
      <w:r w:rsidR="00A70A7A" w:rsidRPr="007B7B88">
        <w:rPr>
          <w:rFonts w:ascii="Calibri" w:eastAsia="Calibri" w:hAnsi="Calibri" w:cs="Calibri"/>
          <w:bCs/>
        </w:rPr>
        <w:t xml:space="preserve"> oraz d</w:t>
      </w:r>
      <w:r w:rsidRPr="007B7B88">
        <w:rPr>
          <w:rFonts w:ascii="Calibri" w:eastAsia="Calibri" w:hAnsi="Calibri" w:cs="Calibri"/>
          <w:bCs/>
        </w:rPr>
        <w:t>okumenty dotyczące faktycznie prowadzonej działalności</w:t>
      </w:r>
      <w:r w:rsidR="00A70A7A" w:rsidRPr="007B7B88">
        <w:rPr>
          <w:rFonts w:ascii="Calibri" w:eastAsia="Calibri" w:hAnsi="Calibri" w:cs="Calibri"/>
          <w:bCs/>
        </w:rPr>
        <w:t>.</w:t>
      </w:r>
    </w:p>
    <w:p w14:paraId="0A8FB6B0" w14:textId="6678AD24" w:rsidR="007B7B88" w:rsidRDefault="007B7B88" w:rsidP="00E83A85">
      <w:pPr>
        <w:pStyle w:val="Akapitzlist"/>
        <w:spacing w:after="0" w:line="240" w:lineRule="auto"/>
        <w:ind w:left="357" w:firstLine="351"/>
        <w:contextualSpacing w:val="0"/>
        <w:jc w:val="both"/>
        <w:rPr>
          <w:rFonts w:ascii="Calibri" w:hAnsi="Calibri" w:cs="Calibri"/>
          <w:b/>
          <w:bCs/>
        </w:rPr>
      </w:pPr>
      <w:r w:rsidRPr="007B7B88">
        <w:rPr>
          <w:rFonts w:ascii="Calibri" w:hAnsi="Calibri" w:cs="Calibri"/>
          <w:b/>
          <w:bCs/>
        </w:rPr>
        <w:t>Odpowiedź:</w:t>
      </w:r>
      <w:r w:rsidR="00E83A85">
        <w:rPr>
          <w:rFonts w:ascii="Calibri" w:hAnsi="Calibri" w:cs="Calibri"/>
          <w:b/>
          <w:bCs/>
        </w:rPr>
        <w:t xml:space="preserve"> Zamawiający na wniosek dostarczy Wykonawcy niezbędną dokumentację wymaganą przed zawarciem umowy.</w:t>
      </w:r>
    </w:p>
    <w:p w14:paraId="7CF9C1E4" w14:textId="77777777" w:rsidR="00E83A85" w:rsidRPr="007B7B88" w:rsidRDefault="00E83A85" w:rsidP="00E83A85">
      <w:pPr>
        <w:pStyle w:val="Akapitzlist"/>
        <w:spacing w:after="0" w:line="240" w:lineRule="auto"/>
        <w:ind w:left="357" w:firstLine="351"/>
        <w:contextualSpacing w:val="0"/>
        <w:jc w:val="both"/>
        <w:rPr>
          <w:rFonts w:ascii="Calibri" w:hAnsi="Calibri" w:cs="Calibri"/>
          <w:b/>
          <w:bCs/>
        </w:rPr>
      </w:pPr>
    </w:p>
    <w:p w14:paraId="4D2E5D79" w14:textId="7D6E94BF" w:rsidR="00A70A7A" w:rsidRDefault="00A70A7A" w:rsidP="00E83A85">
      <w:pPr>
        <w:pStyle w:val="Akapitzlist"/>
        <w:numPr>
          <w:ilvl w:val="0"/>
          <w:numId w:val="1"/>
        </w:numPr>
        <w:spacing w:after="0" w:line="240" w:lineRule="auto"/>
        <w:ind w:left="357" w:hanging="357"/>
        <w:contextualSpacing w:val="0"/>
        <w:jc w:val="both"/>
        <w:rPr>
          <w:rFonts w:ascii="Calibri" w:hAnsi="Calibri" w:cs="Calibri"/>
        </w:rPr>
      </w:pPr>
      <w:r w:rsidRPr="007B7B88">
        <w:rPr>
          <w:rFonts w:ascii="Calibri" w:hAnsi="Calibri" w:cs="Calibri"/>
        </w:rPr>
        <w:t>Czy Zamawiający dopuści fakt, aby na fakturach/notach znalazł się również systemowy nr umowy będący w ewidencji systemowej Wykonawcy?</w:t>
      </w:r>
    </w:p>
    <w:p w14:paraId="44561A0D" w14:textId="60B4434A" w:rsidR="007B7B88" w:rsidRDefault="007B7B88" w:rsidP="00E83A85">
      <w:pPr>
        <w:pStyle w:val="Akapitzlist"/>
        <w:spacing w:after="0" w:line="240" w:lineRule="auto"/>
        <w:ind w:left="357" w:firstLine="351"/>
        <w:contextualSpacing w:val="0"/>
        <w:jc w:val="both"/>
        <w:rPr>
          <w:rFonts w:ascii="Calibri" w:hAnsi="Calibri" w:cs="Calibri"/>
          <w:b/>
          <w:bCs/>
        </w:rPr>
      </w:pPr>
      <w:r w:rsidRPr="007B7B88">
        <w:rPr>
          <w:rFonts w:ascii="Calibri" w:hAnsi="Calibri" w:cs="Calibri"/>
          <w:b/>
          <w:bCs/>
        </w:rPr>
        <w:t>Odpowiedź:</w:t>
      </w:r>
      <w:r w:rsidR="00E83A85">
        <w:rPr>
          <w:rFonts w:ascii="Calibri" w:hAnsi="Calibri" w:cs="Calibri"/>
          <w:b/>
          <w:bCs/>
        </w:rPr>
        <w:t xml:space="preserve"> </w:t>
      </w:r>
      <w:r w:rsidR="00E83A85" w:rsidRPr="00E83A85">
        <w:rPr>
          <w:rFonts w:ascii="Calibri" w:hAnsi="Calibri" w:cs="Calibri"/>
          <w:b/>
          <w:bCs/>
        </w:rPr>
        <w:t>Zamawiający udzielił odpowiedzi (pytania z dnia 2</w:t>
      </w:r>
      <w:r w:rsidR="00A81CED">
        <w:rPr>
          <w:rFonts w:ascii="Calibri" w:hAnsi="Calibri" w:cs="Calibri"/>
          <w:b/>
          <w:bCs/>
        </w:rPr>
        <w:t>8</w:t>
      </w:r>
      <w:r w:rsidR="00E83A85" w:rsidRPr="00E83A85">
        <w:rPr>
          <w:rFonts w:ascii="Calibri" w:hAnsi="Calibri" w:cs="Calibri"/>
          <w:b/>
          <w:bCs/>
        </w:rPr>
        <w:t>.01.2024r- odpowiedź do pyt. 9)</w:t>
      </w:r>
    </w:p>
    <w:p w14:paraId="0A84E5D2" w14:textId="77777777" w:rsidR="00E83A85" w:rsidRPr="007B7B88" w:rsidRDefault="00E83A85" w:rsidP="00E83A85">
      <w:pPr>
        <w:pStyle w:val="Akapitzlist"/>
        <w:spacing w:after="0" w:line="240" w:lineRule="auto"/>
        <w:ind w:left="357" w:firstLine="351"/>
        <w:contextualSpacing w:val="0"/>
        <w:jc w:val="both"/>
        <w:rPr>
          <w:rFonts w:ascii="Calibri" w:hAnsi="Calibri" w:cs="Calibri"/>
          <w:b/>
          <w:bCs/>
        </w:rPr>
      </w:pPr>
    </w:p>
    <w:p w14:paraId="0A7DAE84" w14:textId="23ED7601" w:rsidR="006066E2" w:rsidRDefault="00A70A7A" w:rsidP="002A17D5">
      <w:pPr>
        <w:pStyle w:val="Akapitzlist"/>
        <w:numPr>
          <w:ilvl w:val="0"/>
          <w:numId w:val="1"/>
        </w:numPr>
        <w:spacing w:after="120" w:line="240" w:lineRule="auto"/>
        <w:jc w:val="both"/>
        <w:rPr>
          <w:rFonts w:ascii="Calibri" w:hAnsi="Calibri" w:cs="Calibri"/>
        </w:rPr>
      </w:pPr>
      <w:r w:rsidRPr="007B7B88">
        <w:rPr>
          <w:rFonts w:ascii="Calibri" w:hAnsi="Calibri" w:cs="Calibri"/>
        </w:rPr>
        <w:t>U Finansującego każdy Korzystający ma przypisany swój rachunek bankowy na który uiszcza opłaty/raty. Są to tzw. rachunki techniczne, powiązane z głównym kontem bankowym Finansującego, ale jako rachunki wirtualne, nie zgłaszane do Urzędu Skarbowego. W takim przypadku podany wykaz o którym mowa w art. 96b Ustawy o Podatku od Towarów i Usług informuje jedynie, iż wskazany numer rachunku jest powiązany z rachunkiem rozliczeniowym Finansującego. Czy Zamawiający przyjmie taką informację, jako potwierdzenie istnienia rachunku bankowego w wykazie?</w:t>
      </w:r>
    </w:p>
    <w:p w14:paraId="6FBAC188" w14:textId="752AB809" w:rsidR="006066E2" w:rsidRPr="007B7B88" w:rsidRDefault="007B7B88" w:rsidP="007B7B88">
      <w:pPr>
        <w:pStyle w:val="Akapitzlist"/>
        <w:spacing w:after="120" w:line="240" w:lineRule="auto"/>
        <w:ind w:left="360" w:firstLine="348"/>
        <w:jc w:val="both"/>
        <w:rPr>
          <w:rFonts w:ascii="Calibri" w:hAnsi="Calibri" w:cs="Calibri"/>
          <w:b/>
          <w:bCs/>
        </w:rPr>
      </w:pPr>
      <w:r w:rsidRPr="007B7B88">
        <w:rPr>
          <w:rFonts w:ascii="Calibri" w:hAnsi="Calibri" w:cs="Calibri"/>
          <w:b/>
          <w:bCs/>
        </w:rPr>
        <w:t>Odpowiedź:</w:t>
      </w:r>
      <w:r w:rsidR="00E83A85">
        <w:rPr>
          <w:rFonts w:ascii="Calibri" w:hAnsi="Calibri" w:cs="Calibri"/>
          <w:b/>
          <w:bCs/>
        </w:rPr>
        <w:t xml:space="preserve"> </w:t>
      </w:r>
      <w:r w:rsidR="00E83A85" w:rsidRPr="00E83A85">
        <w:rPr>
          <w:rFonts w:ascii="Calibri" w:hAnsi="Calibri" w:cs="Calibri"/>
          <w:b/>
          <w:bCs/>
        </w:rPr>
        <w:t>Zamawiający udzielił odpowiedzi (pytania z dnia 2</w:t>
      </w:r>
      <w:r w:rsidR="00A81CED">
        <w:rPr>
          <w:rFonts w:ascii="Calibri" w:hAnsi="Calibri" w:cs="Calibri"/>
          <w:b/>
          <w:bCs/>
        </w:rPr>
        <w:t>8</w:t>
      </w:r>
      <w:r w:rsidR="00E83A85" w:rsidRPr="00E83A85">
        <w:rPr>
          <w:rFonts w:ascii="Calibri" w:hAnsi="Calibri" w:cs="Calibri"/>
          <w:b/>
          <w:bCs/>
        </w:rPr>
        <w:t>.01.2024r- odpowiedź do pyt. 9)</w:t>
      </w:r>
    </w:p>
    <w:p w14:paraId="6D01D540" w14:textId="77777777" w:rsidR="007B7B88" w:rsidRPr="007B7B88" w:rsidRDefault="007B7B88" w:rsidP="007B7B88">
      <w:pPr>
        <w:pStyle w:val="Akapitzlist"/>
        <w:spacing w:after="120" w:line="240" w:lineRule="auto"/>
        <w:ind w:left="360"/>
        <w:jc w:val="both"/>
        <w:rPr>
          <w:rFonts w:ascii="Calibri" w:hAnsi="Calibri" w:cs="Calibri"/>
        </w:rPr>
      </w:pPr>
    </w:p>
    <w:p w14:paraId="45F53FC3" w14:textId="77777777" w:rsidR="006066E2" w:rsidRPr="007B7B88" w:rsidRDefault="006066E2" w:rsidP="002A17D5">
      <w:pPr>
        <w:pStyle w:val="Akapitzlist"/>
        <w:numPr>
          <w:ilvl w:val="0"/>
          <w:numId w:val="1"/>
        </w:numPr>
        <w:spacing w:after="120" w:line="240" w:lineRule="auto"/>
        <w:jc w:val="both"/>
        <w:rPr>
          <w:rFonts w:ascii="Calibri" w:hAnsi="Calibri" w:cs="Calibri"/>
        </w:rPr>
      </w:pPr>
      <w:r w:rsidRPr="007B7B88">
        <w:rPr>
          <w:rFonts w:ascii="Calibri" w:hAnsi="Calibri" w:cs="Calibri"/>
        </w:rPr>
        <w:t>Proszę o potwierdzenie sposobu naliczania rat okresowych.</w:t>
      </w:r>
    </w:p>
    <w:p w14:paraId="77202018" w14:textId="73BA22B4" w:rsidR="002A17D5" w:rsidRDefault="006066E2" w:rsidP="006066E2">
      <w:pPr>
        <w:pStyle w:val="Akapitzlist"/>
        <w:spacing w:after="120" w:line="240" w:lineRule="auto"/>
        <w:ind w:left="360"/>
        <w:jc w:val="both"/>
        <w:rPr>
          <w:rFonts w:ascii="Calibri" w:hAnsi="Calibri" w:cs="Calibri"/>
        </w:rPr>
      </w:pPr>
      <w:r w:rsidRPr="007B7B88">
        <w:rPr>
          <w:rFonts w:ascii="Calibri" w:hAnsi="Calibri" w:cs="Calibri"/>
        </w:rPr>
        <w:t>Wysokość zmiennej (finansowej) części każdej okresowej raty wynagrodzenia będzie przeliczana w oparciu o wysokość WIBOR1M, obowiązującą w pierwszym dniu roboczym następującym po 14. dniu miesiąca poprzedzającego dany okres rozliczeniowy .</w:t>
      </w:r>
    </w:p>
    <w:p w14:paraId="264C2476" w14:textId="2448B834" w:rsidR="007B7B88" w:rsidRDefault="007B7B88" w:rsidP="007B7B88">
      <w:pPr>
        <w:pStyle w:val="Akapitzlist"/>
        <w:spacing w:after="120" w:line="240" w:lineRule="auto"/>
        <w:ind w:left="360" w:firstLine="348"/>
        <w:jc w:val="both"/>
        <w:rPr>
          <w:rFonts w:ascii="Calibri" w:hAnsi="Calibri" w:cs="Calibri"/>
          <w:b/>
          <w:bCs/>
        </w:rPr>
      </w:pPr>
      <w:r w:rsidRPr="007B7B88">
        <w:rPr>
          <w:rFonts w:ascii="Calibri" w:hAnsi="Calibri" w:cs="Calibri"/>
          <w:b/>
          <w:bCs/>
        </w:rPr>
        <w:t>Odpowiedź:</w:t>
      </w:r>
      <w:r w:rsidR="00E83A85">
        <w:rPr>
          <w:rFonts w:ascii="Calibri" w:hAnsi="Calibri" w:cs="Calibri"/>
          <w:b/>
          <w:bCs/>
        </w:rPr>
        <w:t xml:space="preserve"> </w:t>
      </w:r>
      <w:r w:rsidR="00E83A85" w:rsidRPr="00E83A85">
        <w:rPr>
          <w:rFonts w:ascii="Calibri" w:hAnsi="Calibri" w:cs="Calibri"/>
          <w:b/>
          <w:bCs/>
        </w:rPr>
        <w:t>Zamawiający udzielił odpowiedzi (pytania z dnia 2</w:t>
      </w:r>
      <w:r w:rsidR="00A81CED">
        <w:rPr>
          <w:rFonts w:ascii="Calibri" w:hAnsi="Calibri" w:cs="Calibri"/>
          <w:b/>
          <w:bCs/>
        </w:rPr>
        <w:t>8</w:t>
      </w:r>
      <w:r w:rsidR="00E83A85" w:rsidRPr="00E83A85">
        <w:rPr>
          <w:rFonts w:ascii="Calibri" w:hAnsi="Calibri" w:cs="Calibri"/>
          <w:b/>
          <w:bCs/>
        </w:rPr>
        <w:t>.01.2024r- odpowiedź do pyt. 9)</w:t>
      </w:r>
    </w:p>
    <w:p w14:paraId="0C943D64" w14:textId="77777777" w:rsidR="00E83A85" w:rsidRDefault="00E83A85" w:rsidP="007B7B88">
      <w:pPr>
        <w:pStyle w:val="Akapitzlist"/>
        <w:spacing w:after="120" w:line="240" w:lineRule="auto"/>
        <w:ind w:left="360" w:firstLine="348"/>
        <w:jc w:val="both"/>
        <w:rPr>
          <w:rFonts w:ascii="Calibri" w:hAnsi="Calibri" w:cs="Calibri"/>
          <w:b/>
          <w:bCs/>
        </w:rPr>
      </w:pPr>
    </w:p>
    <w:p w14:paraId="68220028" w14:textId="77777777" w:rsidR="00E83A85" w:rsidRDefault="00E83A85" w:rsidP="007B7B88">
      <w:pPr>
        <w:pStyle w:val="Akapitzlist"/>
        <w:spacing w:after="120" w:line="240" w:lineRule="auto"/>
        <w:ind w:left="360" w:firstLine="348"/>
        <w:jc w:val="both"/>
        <w:rPr>
          <w:rFonts w:ascii="Calibri" w:hAnsi="Calibri" w:cs="Calibri"/>
          <w:b/>
          <w:bCs/>
        </w:rPr>
      </w:pPr>
    </w:p>
    <w:p w14:paraId="210AC416" w14:textId="7B949067" w:rsidR="00E83A85" w:rsidRPr="00E83A85" w:rsidRDefault="00E83A85" w:rsidP="00E83A85">
      <w:pPr>
        <w:pStyle w:val="Akapitzlist"/>
        <w:spacing w:after="120" w:line="240" w:lineRule="auto"/>
        <w:ind w:left="0"/>
        <w:jc w:val="both"/>
        <w:rPr>
          <w:rFonts w:ascii="Calibri" w:hAnsi="Calibri" w:cs="Calibri"/>
        </w:rPr>
      </w:pPr>
      <w:r w:rsidRPr="00E83A85">
        <w:rPr>
          <w:rFonts w:ascii="Calibri" w:hAnsi="Calibri" w:cs="Calibri"/>
        </w:rPr>
        <w:t>Zamawiający informuje, że odpowiedzi na wnioski Wykonawców, a także wyjaśnienia oraz zmiana treści</w:t>
      </w:r>
      <w:r w:rsidRPr="00E83A85">
        <w:rPr>
          <w:rFonts w:ascii="Calibri" w:hAnsi="Calibri" w:cs="Calibri"/>
        </w:rPr>
        <w:t xml:space="preserve"> </w:t>
      </w:r>
      <w:r w:rsidRPr="00E83A85">
        <w:rPr>
          <w:rFonts w:ascii="Calibri" w:hAnsi="Calibri" w:cs="Calibri"/>
        </w:rPr>
        <w:t xml:space="preserve">SWZ stają się integralną częścią specyfikacji i są wiążące przy składaniu ofert. </w:t>
      </w:r>
    </w:p>
    <w:p w14:paraId="3511344B" w14:textId="77777777" w:rsidR="00E83A85" w:rsidRPr="00E83A85" w:rsidRDefault="00E83A85" w:rsidP="00E83A85">
      <w:pPr>
        <w:pStyle w:val="Akapitzlist"/>
        <w:spacing w:after="120" w:line="240" w:lineRule="auto"/>
        <w:ind w:left="0"/>
        <w:jc w:val="both"/>
        <w:rPr>
          <w:rFonts w:ascii="Calibri" w:hAnsi="Calibri" w:cs="Calibri"/>
        </w:rPr>
      </w:pPr>
    </w:p>
    <w:p w14:paraId="700FF2D7" w14:textId="77777777" w:rsidR="00E83A85" w:rsidRPr="00E83A85" w:rsidRDefault="00E83A85" w:rsidP="00E83A85">
      <w:pPr>
        <w:pStyle w:val="Akapitzlist"/>
        <w:spacing w:after="120" w:line="240" w:lineRule="auto"/>
        <w:ind w:left="0"/>
        <w:jc w:val="both"/>
        <w:rPr>
          <w:rFonts w:ascii="Calibri" w:hAnsi="Calibri" w:cs="Calibri"/>
        </w:rPr>
      </w:pPr>
    </w:p>
    <w:p w14:paraId="2EE41AE4" w14:textId="77777777" w:rsidR="00E83A85" w:rsidRPr="00E83A85" w:rsidRDefault="00E83A85" w:rsidP="00E83A85">
      <w:pPr>
        <w:pStyle w:val="Akapitzlist"/>
        <w:spacing w:after="120" w:line="240" w:lineRule="auto"/>
        <w:ind w:left="0"/>
        <w:jc w:val="both"/>
        <w:rPr>
          <w:rFonts w:ascii="Calibri" w:hAnsi="Calibri" w:cs="Calibri"/>
        </w:rPr>
      </w:pPr>
      <w:r w:rsidRPr="00E83A85">
        <w:rPr>
          <w:rFonts w:ascii="Calibri" w:hAnsi="Calibri" w:cs="Calibri"/>
        </w:rPr>
        <w:t xml:space="preserve">Andrzej </w:t>
      </w:r>
      <w:proofErr w:type="spellStart"/>
      <w:r w:rsidRPr="00E83A85">
        <w:rPr>
          <w:rFonts w:ascii="Calibri" w:hAnsi="Calibri" w:cs="Calibri"/>
        </w:rPr>
        <w:t>Cyranowicz</w:t>
      </w:r>
      <w:proofErr w:type="spellEnd"/>
      <w:r w:rsidRPr="00E83A85">
        <w:rPr>
          <w:rFonts w:ascii="Calibri" w:hAnsi="Calibri" w:cs="Calibri"/>
        </w:rPr>
        <w:t xml:space="preserve"> </w:t>
      </w:r>
    </w:p>
    <w:p w14:paraId="7FE86F2C" w14:textId="77777777" w:rsidR="00E83A85" w:rsidRPr="00E83A85" w:rsidRDefault="00E83A85" w:rsidP="00E83A85">
      <w:pPr>
        <w:pStyle w:val="Akapitzlist"/>
        <w:spacing w:after="120" w:line="240" w:lineRule="auto"/>
        <w:ind w:left="0"/>
        <w:jc w:val="both"/>
        <w:rPr>
          <w:rFonts w:ascii="Calibri" w:hAnsi="Calibri" w:cs="Calibri"/>
        </w:rPr>
      </w:pPr>
      <w:r w:rsidRPr="00E83A85">
        <w:rPr>
          <w:rFonts w:ascii="Calibri" w:hAnsi="Calibri" w:cs="Calibri"/>
        </w:rPr>
        <w:t>Prezes Zarządu</w:t>
      </w:r>
    </w:p>
    <w:p w14:paraId="1C6D26E4" w14:textId="12FDDCBB" w:rsidR="00E83A85" w:rsidRPr="00E83A85" w:rsidRDefault="00E83A85" w:rsidP="00E83A85">
      <w:pPr>
        <w:pStyle w:val="Akapitzlist"/>
        <w:spacing w:after="120" w:line="240" w:lineRule="auto"/>
        <w:ind w:left="0"/>
        <w:jc w:val="both"/>
        <w:rPr>
          <w:rFonts w:ascii="Calibri" w:hAnsi="Calibri" w:cs="Calibri"/>
        </w:rPr>
      </w:pPr>
      <w:r w:rsidRPr="00E83A85">
        <w:rPr>
          <w:rFonts w:ascii="Calibri" w:hAnsi="Calibri" w:cs="Calibri"/>
        </w:rPr>
        <w:t>Kierownik Zamawiającego</w:t>
      </w:r>
    </w:p>
    <w:sectPr w:rsidR="00E83A85" w:rsidRPr="00E83A85" w:rsidSect="00D805A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E8D2" w14:textId="77777777" w:rsidR="00D805AB" w:rsidRDefault="00D805AB" w:rsidP="007135AC">
      <w:pPr>
        <w:spacing w:after="0" w:line="240" w:lineRule="auto"/>
      </w:pPr>
      <w:r>
        <w:separator/>
      </w:r>
    </w:p>
  </w:endnote>
  <w:endnote w:type="continuationSeparator" w:id="0">
    <w:p w14:paraId="58BE2786" w14:textId="77777777" w:rsidR="00D805AB" w:rsidRDefault="00D805AB" w:rsidP="0071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2C16" w14:textId="77777777" w:rsidR="00D805AB" w:rsidRDefault="00D805AB" w:rsidP="007135AC">
      <w:pPr>
        <w:spacing w:after="0" w:line="240" w:lineRule="auto"/>
      </w:pPr>
      <w:r>
        <w:separator/>
      </w:r>
    </w:p>
  </w:footnote>
  <w:footnote w:type="continuationSeparator" w:id="0">
    <w:p w14:paraId="758679AD" w14:textId="77777777" w:rsidR="00D805AB" w:rsidRDefault="00D805AB" w:rsidP="00713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8C0"/>
    <w:multiLevelType w:val="hybridMultilevel"/>
    <w:tmpl w:val="0F76998A"/>
    <w:lvl w:ilvl="0" w:tplc="1720A2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6F00D1"/>
    <w:multiLevelType w:val="hybridMultilevel"/>
    <w:tmpl w:val="26A28630"/>
    <w:lvl w:ilvl="0" w:tplc="D41003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E961BB"/>
    <w:multiLevelType w:val="hybridMultilevel"/>
    <w:tmpl w:val="03EE0C82"/>
    <w:lvl w:ilvl="0" w:tplc="3DC4EE9C">
      <w:start w:val="1"/>
      <w:numFmt w:val="decimal"/>
      <w:lvlText w:val="%1."/>
      <w:lvlJc w:val="left"/>
      <w:pPr>
        <w:ind w:left="720" w:hanging="360"/>
      </w:pPr>
      <w:rPr>
        <w:rFonts w:ascii="Trebuchet MS" w:eastAsia="Calibri" w:hAnsi="Trebuchet MS"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EB403B"/>
    <w:multiLevelType w:val="hybridMultilevel"/>
    <w:tmpl w:val="EBB4E456"/>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15EDB"/>
    <w:multiLevelType w:val="hybridMultilevel"/>
    <w:tmpl w:val="5816A97C"/>
    <w:lvl w:ilvl="0" w:tplc="BDBC45B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25126"/>
    <w:multiLevelType w:val="hybridMultilevel"/>
    <w:tmpl w:val="115C454A"/>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240B2"/>
    <w:multiLevelType w:val="hybridMultilevel"/>
    <w:tmpl w:val="3E489C2C"/>
    <w:lvl w:ilvl="0" w:tplc="8F8096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9633DF"/>
    <w:multiLevelType w:val="hybridMultilevel"/>
    <w:tmpl w:val="2A184242"/>
    <w:lvl w:ilvl="0" w:tplc="1FA673A6">
      <w:start w:val="13"/>
      <w:numFmt w:val="decimal"/>
      <w:lvlText w:val="%1."/>
      <w:lvlJc w:val="left"/>
      <w:pPr>
        <w:ind w:left="360"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15:restartNumberingAfterBreak="0">
    <w:nsid w:val="20F45A93"/>
    <w:multiLevelType w:val="hybridMultilevel"/>
    <w:tmpl w:val="3F727EA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8D5044"/>
    <w:multiLevelType w:val="hybridMultilevel"/>
    <w:tmpl w:val="178493F0"/>
    <w:lvl w:ilvl="0" w:tplc="04150019">
      <w:start w:val="1"/>
      <w:numFmt w:val="lowerLetter"/>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9BD640D"/>
    <w:multiLevelType w:val="hybridMultilevel"/>
    <w:tmpl w:val="9146C202"/>
    <w:lvl w:ilvl="0" w:tplc="447A5492">
      <w:start w:val="1"/>
      <w:numFmt w:val="decimal"/>
      <w:lvlText w:val="%1."/>
      <w:lvlJc w:val="left"/>
      <w:pPr>
        <w:ind w:left="360" w:hanging="360"/>
      </w:pPr>
      <w:rPr>
        <w:rFonts w:ascii="Trebuchet MS" w:hAnsi="Trebuchet MS" w:hint="default"/>
        <w:b/>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FF4344A"/>
    <w:multiLevelType w:val="hybridMultilevel"/>
    <w:tmpl w:val="3E9AE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72333D2"/>
    <w:multiLevelType w:val="hybridMultilevel"/>
    <w:tmpl w:val="79C04568"/>
    <w:lvl w:ilvl="0" w:tplc="0415000D">
      <w:start w:val="1"/>
      <w:numFmt w:val="bullet"/>
      <w:lvlText w:val=""/>
      <w:lvlJc w:val="left"/>
      <w:pPr>
        <w:ind w:left="1068" w:hanging="360"/>
      </w:pPr>
      <w:rPr>
        <w:rFonts w:ascii="Wingdings" w:hAnsi="Wingdings" w:hint="default"/>
        <w:sz w:val="2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3" w15:restartNumberingAfterBreak="0">
    <w:nsid w:val="7169174E"/>
    <w:multiLevelType w:val="hybridMultilevel"/>
    <w:tmpl w:val="6E5C1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744806"/>
    <w:multiLevelType w:val="hybridMultilevel"/>
    <w:tmpl w:val="7CD8EC2A"/>
    <w:lvl w:ilvl="0" w:tplc="84505048">
      <w:start w:val="1"/>
      <w:numFmt w:val="decimal"/>
      <w:lvlText w:val="%1."/>
      <w:lvlJc w:val="left"/>
      <w:pPr>
        <w:ind w:left="502" w:hanging="360"/>
      </w:pPr>
      <w:rPr>
        <w:rFonts w:ascii="Trebuchet MS" w:hAnsi="Trebuchet MS" w:hint="default"/>
        <w:b/>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75594333">
    <w:abstractNumId w:val="8"/>
  </w:num>
  <w:num w:numId="2" w16cid:durableId="1572079227">
    <w:abstractNumId w:val="1"/>
  </w:num>
  <w:num w:numId="3" w16cid:durableId="139464911">
    <w:abstractNumId w:val="0"/>
  </w:num>
  <w:num w:numId="4" w16cid:durableId="2077589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32257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994093">
    <w:abstractNumId w:val="2"/>
    <w:lvlOverride w:ilvl="0">
      <w:startOverride w:val="1"/>
    </w:lvlOverride>
    <w:lvlOverride w:ilvl="1"/>
    <w:lvlOverride w:ilvl="2"/>
    <w:lvlOverride w:ilvl="3"/>
    <w:lvlOverride w:ilvl="4"/>
    <w:lvlOverride w:ilvl="5"/>
    <w:lvlOverride w:ilvl="6"/>
    <w:lvlOverride w:ilvl="7"/>
    <w:lvlOverride w:ilvl="8"/>
  </w:num>
  <w:num w:numId="7" w16cid:durableId="267857456">
    <w:abstractNumId w:val="4"/>
  </w:num>
  <w:num w:numId="8" w16cid:durableId="1267498188">
    <w:abstractNumId w:val="3"/>
  </w:num>
  <w:num w:numId="9" w16cid:durableId="1720277088">
    <w:abstractNumId w:val="2"/>
  </w:num>
  <w:num w:numId="10" w16cid:durableId="1828207599">
    <w:abstractNumId w:val="5"/>
  </w:num>
  <w:num w:numId="11" w16cid:durableId="919170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303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356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1226656">
    <w:abstractNumId w:val="13"/>
  </w:num>
  <w:num w:numId="15" w16cid:durableId="2031449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163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9481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AC"/>
    <w:rsid w:val="00002CF7"/>
    <w:rsid w:val="00032C39"/>
    <w:rsid w:val="00055C9B"/>
    <w:rsid w:val="00062EA5"/>
    <w:rsid w:val="000719BC"/>
    <w:rsid w:val="00091593"/>
    <w:rsid w:val="000A4623"/>
    <w:rsid w:val="000A55CA"/>
    <w:rsid w:val="000B23F3"/>
    <w:rsid w:val="000E544D"/>
    <w:rsid w:val="0010637B"/>
    <w:rsid w:val="00125A43"/>
    <w:rsid w:val="00131075"/>
    <w:rsid w:val="00155081"/>
    <w:rsid w:val="001567A1"/>
    <w:rsid w:val="00161F3F"/>
    <w:rsid w:val="00175FEF"/>
    <w:rsid w:val="00176052"/>
    <w:rsid w:val="00186C18"/>
    <w:rsid w:val="001940C9"/>
    <w:rsid w:val="001972C1"/>
    <w:rsid w:val="001A3BD9"/>
    <w:rsid w:val="001E4F6D"/>
    <w:rsid w:val="001F363C"/>
    <w:rsid w:val="00221352"/>
    <w:rsid w:val="0028568E"/>
    <w:rsid w:val="002874C2"/>
    <w:rsid w:val="002A17D5"/>
    <w:rsid w:val="002A1D67"/>
    <w:rsid w:val="002A7099"/>
    <w:rsid w:val="002D7618"/>
    <w:rsid w:val="002E65CC"/>
    <w:rsid w:val="00324202"/>
    <w:rsid w:val="00325B17"/>
    <w:rsid w:val="00344910"/>
    <w:rsid w:val="003B30C1"/>
    <w:rsid w:val="003B3E1F"/>
    <w:rsid w:val="003C1308"/>
    <w:rsid w:val="003C2646"/>
    <w:rsid w:val="003D133B"/>
    <w:rsid w:val="0042116D"/>
    <w:rsid w:val="00423E6A"/>
    <w:rsid w:val="004510E2"/>
    <w:rsid w:val="00454EEC"/>
    <w:rsid w:val="00470D88"/>
    <w:rsid w:val="00487E2B"/>
    <w:rsid w:val="004A0583"/>
    <w:rsid w:val="004B2F3D"/>
    <w:rsid w:val="004C565E"/>
    <w:rsid w:val="004E049F"/>
    <w:rsid w:val="004F721B"/>
    <w:rsid w:val="00517C5E"/>
    <w:rsid w:val="005224AB"/>
    <w:rsid w:val="005315B1"/>
    <w:rsid w:val="00561159"/>
    <w:rsid w:val="00574B5D"/>
    <w:rsid w:val="00575FE6"/>
    <w:rsid w:val="005A26E4"/>
    <w:rsid w:val="005A46FB"/>
    <w:rsid w:val="005B496C"/>
    <w:rsid w:val="005B5185"/>
    <w:rsid w:val="005D61C5"/>
    <w:rsid w:val="005E3D0A"/>
    <w:rsid w:val="005E7F6B"/>
    <w:rsid w:val="006066E2"/>
    <w:rsid w:val="00613B78"/>
    <w:rsid w:val="006515C3"/>
    <w:rsid w:val="00666579"/>
    <w:rsid w:val="006908DC"/>
    <w:rsid w:val="00692552"/>
    <w:rsid w:val="006B74BE"/>
    <w:rsid w:val="006C774F"/>
    <w:rsid w:val="006E5698"/>
    <w:rsid w:val="007135AC"/>
    <w:rsid w:val="00734E6E"/>
    <w:rsid w:val="00747449"/>
    <w:rsid w:val="007720A0"/>
    <w:rsid w:val="00772FD9"/>
    <w:rsid w:val="00782EA6"/>
    <w:rsid w:val="007B7B88"/>
    <w:rsid w:val="007C2E4F"/>
    <w:rsid w:val="007E0478"/>
    <w:rsid w:val="00800FEF"/>
    <w:rsid w:val="00804DC4"/>
    <w:rsid w:val="00810258"/>
    <w:rsid w:val="008879B4"/>
    <w:rsid w:val="008C60ED"/>
    <w:rsid w:val="008E04AD"/>
    <w:rsid w:val="00925CC9"/>
    <w:rsid w:val="00925E77"/>
    <w:rsid w:val="00944AAA"/>
    <w:rsid w:val="00946470"/>
    <w:rsid w:val="00953280"/>
    <w:rsid w:val="009B53C6"/>
    <w:rsid w:val="00A544B3"/>
    <w:rsid w:val="00A70A7A"/>
    <w:rsid w:val="00A81CED"/>
    <w:rsid w:val="00A97BA8"/>
    <w:rsid w:val="00AA1806"/>
    <w:rsid w:val="00AB7242"/>
    <w:rsid w:val="00B67BB7"/>
    <w:rsid w:val="00B93257"/>
    <w:rsid w:val="00B96B35"/>
    <w:rsid w:val="00BA48A2"/>
    <w:rsid w:val="00BC3777"/>
    <w:rsid w:val="00C47D17"/>
    <w:rsid w:val="00C73E0E"/>
    <w:rsid w:val="00C7444D"/>
    <w:rsid w:val="00C7631B"/>
    <w:rsid w:val="00C765F8"/>
    <w:rsid w:val="00C767A1"/>
    <w:rsid w:val="00CA5897"/>
    <w:rsid w:val="00CA7EDC"/>
    <w:rsid w:val="00CE023F"/>
    <w:rsid w:val="00CE3B11"/>
    <w:rsid w:val="00CF1EC9"/>
    <w:rsid w:val="00CF2349"/>
    <w:rsid w:val="00CF2C05"/>
    <w:rsid w:val="00D04886"/>
    <w:rsid w:val="00D22122"/>
    <w:rsid w:val="00D719DE"/>
    <w:rsid w:val="00D805AB"/>
    <w:rsid w:val="00D84733"/>
    <w:rsid w:val="00D8767D"/>
    <w:rsid w:val="00D978A0"/>
    <w:rsid w:val="00DB16FA"/>
    <w:rsid w:val="00DB2A3D"/>
    <w:rsid w:val="00DB51EF"/>
    <w:rsid w:val="00DD24D8"/>
    <w:rsid w:val="00DD4607"/>
    <w:rsid w:val="00DE6051"/>
    <w:rsid w:val="00DE6DE0"/>
    <w:rsid w:val="00DF22B7"/>
    <w:rsid w:val="00E123F8"/>
    <w:rsid w:val="00E15E57"/>
    <w:rsid w:val="00E33E4D"/>
    <w:rsid w:val="00E43B3D"/>
    <w:rsid w:val="00E83A85"/>
    <w:rsid w:val="00E95D45"/>
    <w:rsid w:val="00EC1E15"/>
    <w:rsid w:val="00EC2B4C"/>
    <w:rsid w:val="00EC5452"/>
    <w:rsid w:val="00EF25D0"/>
    <w:rsid w:val="00EF53A4"/>
    <w:rsid w:val="00F43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5FD0"/>
  <w15:chartTrackingRefBased/>
  <w15:docId w15:val="{A781EC9D-4BD4-4D63-9FC4-2F1008F7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Obiek"/>
    <w:basedOn w:val="Normalny"/>
    <w:link w:val="AkapitzlistZnak"/>
    <w:uiPriority w:val="34"/>
    <w:qFormat/>
    <w:rsid w:val="00517C5E"/>
    <w:pPr>
      <w:ind w:left="720"/>
      <w:contextualSpacing/>
    </w:pPr>
  </w:style>
  <w:style w:type="paragraph" w:styleId="Zwykytekst">
    <w:name w:val="Plain Text"/>
    <w:basedOn w:val="Normalny"/>
    <w:link w:val="ZwykytekstZnak"/>
    <w:uiPriority w:val="99"/>
    <w:unhideWhenUsed/>
    <w:rsid w:val="00DF22B7"/>
    <w:pPr>
      <w:spacing w:after="0" w:line="240" w:lineRule="auto"/>
    </w:pPr>
    <w:rPr>
      <w:rFonts w:ascii="Trebuchet MS" w:hAnsi="Trebuchet MS" w:cs="Times New Roman"/>
      <w:sz w:val="20"/>
      <w:szCs w:val="20"/>
    </w:rPr>
  </w:style>
  <w:style w:type="character" w:customStyle="1" w:styleId="ZwykytekstZnak">
    <w:name w:val="Zwykły tekst Znak"/>
    <w:basedOn w:val="Domylnaczcionkaakapitu"/>
    <w:link w:val="Zwykytekst"/>
    <w:uiPriority w:val="99"/>
    <w:rsid w:val="00DF22B7"/>
    <w:rPr>
      <w:rFonts w:ascii="Trebuchet MS" w:hAnsi="Trebuchet MS" w:cs="Times New Roman"/>
      <w:sz w:val="20"/>
      <w:szCs w:val="20"/>
    </w:rPr>
  </w:style>
  <w:style w:type="paragraph" w:styleId="Tekstpodstawowy">
    <w:name w:val="Body Text"/>
    <w:basedOn w:val="Normalny"/>
    <w:link w:val="TekstpodstawowyZnak"/>
    <w:unhideWhenUsed/>
    <w:rsid w:val="00E123F8"/>
    <w:pPr>
      <w:spacing w:after="0" w:line="360" w:lineRule="auto"/>
    </w:pPr>
    <w:rPr>
      <w:rFonts w:ascii="Trebuchet MS" w:eastAsia="Times New Roman" w:hAnsi="Trebuchet MS" w:cs="Times New Roman"/>
      <w:sz w:val="20"/>
      <w:szCs w:val="20"/>
      <w:lang w:val="cs-CZ"/>
    </w:rPr>
  </w:style>
  <w:style w:type="character" w:customStyle="1" w:styleId="TekstpodstawowyZnak">
    <w:name w:val="Tekst podstawowy Znak"/>
    <w:basedOn w:val="Domylnaczcionkaakapitu"/>
    <w:link w:val="Tekstpodstawowy"/>
    <w:rsid w:val="00E123F8"/>
    <w:rPr>
      <w:rFonts w:ascii="Trebuchet MS" w:eastAsia="Times New Roman" w:hAnsi="Trebuchet MS" w:cs="Times New Roman"/>
      <w:sz w:val="20"/>
      <w:szCs w:val="20"/>
      <w:lang w:val="cs-CZ"/>
    </w:rPr>
  </w:style>
  <w:style w:type="character" w:styleId="Odwoaniedokomentarza">
    <w:name w:val="annotation reference"/>
    <w:basedOn w:val="Domylnaczcionkaakapitu"/>
    <w:uiPriority w:val="99"/>
    <w:semiHidden/>
    <w:unhideWhenUsed/>
    <w:rsid w:val="00454EEC"/>
    <w:rPr>
      <w:sz w:val="16"/>
      <w:szCs w:val="16"/>
    </w:rPr>
  </w:style>
  <w:style w:type="paragraph" w:styleId="Tekstkomentarza">
    <w:name w:val="annotation text"/>
    <w:basedOn w:val="Normalny"/>
    <w:link w:val="TekstkomentarzaZnak"/>
    <w:uiPriority w:val="99"/>
    <w:unhideWhenUsed/>
    <w:rsid w:val="00454EEC"/>
    <w:pPr>
      <w:spacing w:line="240" w:lineRule="auto"/>
    </w:pPr>
    <w:rPr>
      <w:sz w:val="20"/>
      <w:szCs w:val="20"/>
    </w:rPr>
  </w:style>
  <w:style w:type="character" w:customStyle="1" w:styleId="TekstkomentarzaZnak">
    <w:name w:val="Tekst komentarza Znak"/>
    <w:basedOn w:val="Domylnaczcionkaakapitu"/>
    <w:link w:val="Tekstkomentarza"/>
    <w:uiPriority w:val="99"/>
    <w:rsid w:val="00454EEC"/>
    <w:rPr>
      <w:sz w:val="20"/>
      <w:szCs w:val="20"/>
    </w:rPr>
  </w:style>
  <w:style w:type="paragraph" w:styleId="Tematkomentarza">
    <w:name w:val="annotation subject"/>
    <w:basedOn w:val="Tekstkomentarza"/>
    <w:next w:val="Tekstkomentarza"/>
    <w:link w:val="TematkomentarzaZnak"/>
    <w:uiPriority w:val="99"/>
    <w:semiHidden/>
    <w:unhideWhenUsed/>
    <w:rsid w:val="00454EEC"/>
    <w:rPr>
      <w:b/>
      <w:bCs/>
    </w:rPr>
  </w:style>
  <w:style w:type="character" w:customStyle="1" w:styleId="TematkomentarzaZnak">
    <w:name w:val="Temat komentarza Znak"/>
    <w:basedOn w:val="TekstkomentarzaZnak"/>
    <w:link w:val="Tematkomentarza"/>
    <w:uiPriority w:val="99"/>
    <w:semiHidden/>
    <w:rsid w:val="00454EEC"/>
    <w:rPr>
      <w:b/>
      <w:bCs/>
      <w:sz w:val="20"/>
      <w:szCs w:val="20"/>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basedOn w:val="Domylnaczcionkaakapitu"/>
    <w:link w:val="Akapitzlist"/>
    <w:uiPriority w:val="34"/>
    <w:locked/>
    <w:rsid w:val="000A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606">
      <w:bodyDiv w:val="1"/>
      <w:marLeft w:val="0"/>
      <w:marRight w:val="0"/>
      <w:marTop w:val="0"/>
      <w:marBottom w:val="0"/>
      <w:divBdr>
        <w:top w:val="none" w:sz="0" w:space="0" w:color="auto"/>
        <w:left w:val="none" w:sz="0" w:space="0" w:color="auto"/>
        <w:bottom w:val="none" w:sz="0" w:space="0" w:color="auto"/>
        <w:right w:val="none" w:sz="0" w:space="0" w:color="auto"/>
      </w:divBdr>
    </w:div>
    <w:div w:id="289554252">
      <w:bodyDiv w:val="1"/>
      <w:marLeft w:val="0"/>
      <w:marRight w:val="0"/>
      <w:marTop w:val="0"/>
      <w:marBottom w:val="0"/>
      <w:divBdr>
        <w:top w:val="none" w:sz="0" w:space="0" w:color="auto"/>
        <w:left w:val="none" w:sz="0" w:space="0" w:color="auto"/>
        <w:bottom w:val="none" w:sz="0" w:space="0" w:color="auto"/>
        <w:right w:val="none" w:sz="0" w:space="0" w:color="auto"/>
      </w:divBdr>
    </w:div>
    <w:div w:id="367292863">
      <w:bodyDiv w:val="1"/>
      <w:marLeft w:val="0"/>
      <w:marRight w:val="0"/>
      <w:marTop w:val="0"/>
      <w:marBottom w:val="0"/>
      <w:divBdr>
        <w:top w:val="none" w:sz="0" w:space="0" w:color="auto"/>
        <w:left w:val="none" w:sz="0" w:space="0" w:color="auto"/>
        <w:bottom w:val="none" w:sz="0" w:space="0" w:color="auto"/>
        <w:right w:val="none" w:sz="0" w:space="0" w:color="auto"/>
      </w:divBdr>
    </w:div>
    <w:div w:id="410321406">
      <w:bodyDiv w:val="1"/>
      <w:marLeft w:val="0"/>
      <w:marRight w:val="0"/>
      <w:marTop w:val="0"/>
      <w:marBottom w:val="0"/>
      <w:divBdr>
        <w:top w:val="none" w:sz="0" w:space="0" w:color="auto"/>
        <w:left w:val="none" w:sz="0" w:space="0" w:color="auto"/>
        <w:bottom w:val="none" w:sz="0" w:space="0" w:color="auto"/>
        <w:right w:val="none" w:sz="0" w:space="0" w:color="auto"/>
      </w:divBdr>
    </w:div>
    <w:div w:id="489370036">
      <w:bodyDiv w:val="1"/>
      <w:marLeft w:val="0"/>
      <w:marRight w:val="0"/>
      <w:marTop w:val="0"/>
      <w:marBottom w:val="0"/>
      <w:divBdr>
        <w:top w:val="none" w:sz="0" w:space="0" w:color="auto"/>
        <w:left w:val="none" w:sz="0" w:space="0" w:color="auto"/>
        <w:bottom w:val="none" w:sz="0" w:space="0" w:color="auto"/>
        <w:right w:val="none" w:sz="0" w:space="0" w:color="auto"/>
      </w:divBdr>
    </w:div>
    <w:div w:id="586547270">
      <w:bodyDiv w:val="1"/>
      <w:marLeft w:val="0"/>
      <w:marRight w:val="0"/>
      <w:marTop w:val="0"/>
      <w:marBottom w:val="0"/>
      <w:divBdr>
        <w:top w:val="none" w:sz="0" w:space="0" w:color="auto"/>
        <w:left w:val="none" w:sz="0" w:space="0" w:color="auto"/>
        <w:bottom w:val="none" w:sz="0" w:space="0" w:color="auto"/>
        <w:right w:val="none" w:sz="0" w:space="0" w:color="auto"/>
      </w:divBdr>
    </w:div>
    <w:div w:id="596715617">
      <w:bodyDiv w:val="1"/>
      <w:marLeft w:val="0"/>
      <w:marRight w:val="0"/>
      <w:marTop w:val="0"/>
      <w:marBottom w:val="0"/>
      <w:divBdr>
        <w:top w:val="none" w:sz="0" w:space="0" w:color="auto"/>
        <w:left w:val="none" w:sz="0" w:space="0" w:color="auto"/>
        <w:bottom w:val="none" w:sz="0" w:space="0" w:color="auto"/>
        <w:right w:val="none" w:sz="0" w:space="0" w:color="auto"/>
      </w:divBdr>
    </w:div>
    <w:div w:id="618487647">
      <w:bodyDiv w:val="1"/>
      <w:marLeft w:val="0"/>
      <w:marRight w:val="0"/>
      <w:marTop w:val="0"/>
      <w:marBottom w:val="0"/>
      <w:divBdr>
        <w:top w:val="none" w:sz="0" w:space="0" w:color="auto"/>
        <w:left w:val="none" w:sz="0" w:space="0" w:color="auto"/>
        <w:bottom w:val="none" w:sz="0" w:space="0" w:color="auto"/>
        <w:right w:val="none" w:sz="0" w:space="0" w:color="auto"/>
      </w:divBdr>
    </w:div>
    <w:div w:id="784349152">
      <w:bodyDiv w:val="1"/>
      <w:marLeft w:val="0"/>
      <w:marRight w:val="0"/>
      <w:marTop w:val="0"/>
      <w:marBottom w:val="0"/>
      <w:divBdr>
        <w:top w:val="none" w:sz="0" w:space="0" w:color="auto"/>
        <w:left w:val="none" w:sz="0" w:space="0" w:color="auto"/>
        <w:bottom w:val="none" w:sz="0" w:space="0" w:color="auto"/>
        <w:right w:val="none" w:sz="0" w:space="0" w:color="auto"/>
      </w:divBdr>
    </w:div>
    <w:div w:id="980622506">
      <w:bodyDiv w:val="1"/>
      <w:marLeft w:val="0"/>
      <w:marRight w:val="0"/>
      <w:marTop w:val="0"/>
      <w:marBottom w:val="0"/>
      <w:divBdr>
        <w:top w:val="none" w:sz="0" w:space="0" w:color="auto"/>
        <w:left w:val="none" w:sz="0" w:space="0" w:color="auto"/>
        <w:bottom w:val="none" w:sz="0" w:space="0" w:color="auto"/>
        <w:right w:val="none" w:sz="0" w:space="0" w:color="auto"/>
      </w:divBdr>
    </w:div>
    <w:div w:id="1081291952">
      <w:bodyDiv w:val="1"/>
      <w:marLeft w:val="0"/>
      <w:marRight w:val="0"/>
      <w:marTop w:val="0"/>
      <w:marBottom w:val="0"/>
      <w:divBdr>
        <w:top w:val="none" w:sz="0" w:space="0" w:color="auto"/>
        <w:left w:val="none" w:sz="0" w:space="0" w:color="auto"/>
        <w:bottom w:val="none" w:sz="0" w:space="0" w:color="auto"/>
        <w:right w:val="none" w:sz="0" w:space="0" w:color="auto"/>
      </w:divBdr>
    </w:div>
    <w:div w:id="1732268239">
      <w:bodyDiv w:val="1"/>
      <w:marLeft w:val="0"/>
      <w:marRight w:val="0"/>
      <w:marTop w:val="0"/>
      <w:marBottom w:val="0"/>
      <w:divBdr>
        <w:top w:val="none" w:sz="0" w:space="0" w:color="auto"/>
        <w:left w:val="none" w:sz="0" w:space="0" w:color="auto"/>
        <w:bottom w:val="none" w:sz="0" w:space="0" w:color="auto"/>
        <w:right w:val="none" w:sz="0" w:space="0" w:color="auto"/>
      </w:divBdr>
    </w:div>
    <w:div w:id="1744640447">
      <w:bodyDiv w:val="1"/>
      <w:marLeft w:val="0"/>
      <w:marRight w:val="0"/>
      <w:marTop w:val="0"/>
      <w:marBottom w:val="0"/>
      <w:divBdr>
        <w:top w:val="none" w:sz="0" w:space="0" w:color="auto"/>
        <w:left w:val="none" w:sz="0" w:space="0" w:color="auto"/>
        <w:bottom w:val="none" w:sz="0" w:space="0" w:color="auto"/>
        <w:right w:val="none" w:sz="0" w:space="0" w:color="auto"/>
      </w:divBdr>
    </w:div>
    <w:div w:id="1785804449">
      <w:bodyDiv w:val="1"/>
      <w:marLeft w:val="0"/>
      <w:marRight w:val="0"/>
      <w:marTop w:val="0"/>
      <w:marBottom w:val="0"/>
      <w:divBdr>
        <w:top w:val="none" w:sz="0" w:space="0" w:color="auto"/>
        <w:left w:val="none" w:sz="0" w:space="0" w:color="auto"/>
        <w:bottom w:val="none" w:sz="0" w:space="0" w:color="auto"/>
        <w:right w:val="none" w:sz="0" w:space="0" w:color="auto"/>
      </w:divBdr>
    </w:div>
    <w:div w:id="1866094904">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illenniumbank">
  <a:themeElements>
    <a:clrScheme name="Millennium bcp Template Presentation 9">
      <a:dk1>
        <a:srgbClr val="000000"/>
      </a:dk1>
      <a:lt1>
        <a:srgbClr val="FFFFFF"/>
      </a:lt1>
      <a:dk2>
        <a:srgbClr val="000000"/>
      </a:dk2>
      <a:lt2>
        <a:srgbClr val="808080"/>
      </a:lt2>
      <a:accent1>
        <a:srgbClr val="FFD5D5"/>
      </a:accent1>
      <a:accent2>
        <a:srgbClr val="FFCC99"/>
      </a:accent2>
      <a:accent3>
        <a:srgbClr val="FFFFFF"/>
      </a:accent3>
      <a:accent4>
        <a:srgbClr val="000000"/>
      </a:accent4>
      <a:accent5>
        <a:srgbClr val="FFE7E7"/>
      </a:accent5>
      <a:accent6>
        <a:srgbClr val="E7B98A"/>
      </a:accent6>
      <a:hlink>
        <a:srgbClr val="CCCCFF"/>
      </a:hlink>
      <a:folHlink>
        <a:srgbClr val="B2B2B2"/>
      </a:folHlink>
    </a:clrScheme>
    <a:fontScheme name="Millennium bcp Template Presentation">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Millennium bcp Template Presentatio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Millennium bcp Template Presentatio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Millennium bcp Template Presentatio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Millennium bcp Template Presentatio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Millennium bcp Template Presentatio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Millennium bcp Template Presentatio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Millennium bcp Template Presentatio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
      <a:clrScheme name="Millennium bcp Template Presentation 8">
        <a:dk1>
          <a:srgbClr val="000000"/>
        </a:dk1>
        <a:lt1>
          <a:srgbClr val="FFFFFF"/>
        </a:lt1>
        <a:dk2>
          <a:srgbClr val="CC3300"/>
        </a:dk2>
        <a:lt2>
          <a:srgbClr val="808080"/>
        </a:lt2>
        <a:accent1>
          <a:srgbClr val="FFD5D5"/>
        </a:accent1>
        <a:accent2>
          <a:srgbClr val="FFCC99"/>
        </a:accent2>
        <a:accent3>
          <a:srgbClr val="FFFFFF"/>
        </a:accent3>
        <a:accent4>
          <a:srgbClr val="000000"/>
        </a:accent4>
        <a:accent5>
          <a:srgbClr val="FFE7E7"/>
        </a:accent5>
        <a:accent6>
          <a:srgbClr val="E7B98A"/>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Millennium bcp Template Presentation 9">
        <a:dk1>
          <a:srgbClr val="000000"/>
        </a:dk1>
        <a:lt1>
          <a:srgbClr val="FFFFFF"/>
        </a:lt1>
        <a:dk2>
          <a:srgbClr val="000000"/>
        </a:dk2>
        <a:lt2>
          <a:srgbClr val="808080"/>
        </a:lt2>
        <a:accent1>
          <a:srgbClr val="FFD5D5"/>
        </a:accent1>
        <a:accent2>
          <a:srgbClr val="FFCC99"/>
        </a:accent2>
        <a:accent3>
          <a:srgbClr val="FFFFFF"/>
        </a:accent3>
        <a:accent4>
          <a:srgbClr val="000000"/>
        </a:accent4>
        <a:accent5>
          <a:srgbClr val="FFE7E7"/>
        </a:accent5>
        <a:accent6>
          <a:srgbClr val="E7B98A"/>
        </a:accent6>
        <a:hlink>
          <a:srgbClr val="CCCCFF"/>
        </a:hlink>
        <a:folHlink>
          <a:srgbClr val="B2B2B2"/>
        </a:folHlink>
      </a:clrScheme>
      <a:clrMap bg1="lt1" tx1="dk1" bg2="lt2" tx2="dk2" accent1="accent1" accent2="accent2" accent3="accent3" accent4="accent4" accent5="accent5" accent6="accent6" hlink="hlink" folHlink="folHlink"/>
    </a:extraClrScheme>
  </a:extraClrSchemeLst>
</a:theme>
</file>

<file path=docMetadata/LabelInfo.xml><?xml version="1.0" encoding="utf-8"?>
<clbl:labelList xmlns:clbl="http://schemas.microsoft.com/office/2020/mipLabelMetadata">
  <clbl:label id="{56e3ab04-e609-4bbf-80d0-e25f460254ff}" enabled="1" method="Standard" siteId="{0d320d22-34e3-428a-bd15-6025042276b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Bank Millennium S.A.</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WLODARCZYK ANNA</dc:creator>
  <cp:keywords/>
  <dc:description/>
  <cp:lastModifiedBy>wodomierze@zgk.local</cp:lastModifiedBy>
  <cp:revision>4</cp:revision>
  <cp:lastPrinted>2022-04-12T15:02:00Z</cp:lastPrinted>
  <dcterms:created xsi:type="dcterms:W3CDTF">2024-02-26T13:11:00Z</dcterms:created>
  <dcterms:modified xsi:type="dcterms:W3CDTF">2024-02-26T13:12:00Z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e3ab04-e609-4bbf-80d0-e25f460254ff_Enabled">
    <vt:lpwstr>true</vt:lpwstr>
  </property>
  <property fmtid="{D5CDD505-2E9C-101B-9397-08002B2CF9AE}" pid="3" name="MSIP_Label_56e3ab04-e609-4bbf-80d0-e25f460254ff_SetDate">
    <vt:lpwstr>2022-04-11T13:44:39Z</vt:lpwstr>
  </property>
  <property fmtid="{D5CDD505-2E9C-101B-9397-08002B2CF9AE}" pid="4" name="MSIP_Label_56e3ab04-e609-4bbf-80d0-e25f460254ff_Method">
    <vt:lpwstr>Standard</vt:lpwstr>
  </property>
  <property fmtid="{D5CDD505-2E9C-101B-9397-08002B2CF9AE}" pid="5" name="MSIP_Label_56e3ab04-e609-4bbf-80d0-e25f460254ff_Name">
    <vt:lpwstr>Internal</vt:lpwstr>
  </property>
  <property fmtid="{D5CDD505-2E9C-101B-9397-08002B2CF9AE}" pid="6" name="MSIP_Label_56e3ab04-e609-4bbf-80d0-e25f460254ff_SiteId">
    <vt:lpwstr>0d320d22-34e3-428a-bd15-6025042276bf</vt:lpwstr>
  </property>
  <property fmtid="{D5CDD505-2E9C-101B-9397-08002B2CF9AE}" pid="7" name="MSIP_Label_56e3ab04-e609-4bbf-80d0-e25f460254ff_ActionId">
    <vt:lpwstr>34cf916b-6746-4de9-a44a-2f6e2db0cf83</vt:lpwstr>
  </property>
  <property fmtid="{D5CDD505-2E9C-101B-9397-08002B2CF9AE}" pid="8" name="MSIP_Label_56e3ab04-e609-4bbf-80d0-e25f460254ff_ContentBits">
    <vt:lpwstr>0</vt:lpwstr>
  </property>
</Properties>
</file>