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9816F3" w:rsidRDefault="005C2461" w:rsidP="00857428">
      <w:pPr>
        <w:spacing w:line="360" w:lineRule="auto"/>
        <w:jc w:val="center"/>
        <w:rPr>
          <w:b/>
          <w:sz w:val="24"/>
          <w:szCs w:val="24"/>
        </w:rPr>
      </w:pPr>
      <w:r w:rsidRPr="009816F3">
        <w:rPr>
          <w:b/>
          <w:sz w:val="24"/>
          <w:szCs w:val="24"/>
        </w:rPr>
        <w:t>SPECYFIKACJA WARUNKÓW ZAMÓWIENIA</w:t>
      </w:r>
    </w:p>
    <w:p w14:paraId="00000002" w14:textId="77777777" w:rsidR="008A53FD" w:rsidRPr="009816F3" w:rsidRDefault="008A53FD" w:rsidP="00857428">
      <w:pPr>
        <w:spacing w:line="360" w:lineRule="auto"/>
        <w:jc w:val="center"/>
        <w:rPr>
          <w:sz w:val="24"/>
          <w:szCs w:val="24"/>
        </w:rPr>
      </w:pPr>
    </w:p>
    <w:p w14:paraId="00000003" w14:textId="77777777" w:rsidR="008A53FD" w:rsidRPr="009816F3" w:rsidRDefault="008A53FD" w:rsidP="00857428">
      <w:pPr>
        <w:spacing w:line="360" w:lineRule="auto"/>
        <w:jc w:val="center"/>
        <w:rPr>
          <w:sz w:val="24"/>
          <w:szCs w:val="24"/>
        </w:rPr>
      </w:pPr>
    </w:p>
    <w:p w14:paraId="00000004" w14:textId="77777777" w:rsidR="008A53FD" w:rsidRPr="009816F3" w:rsidRDefault="005C2461" w:rsidP="00857428">
      <w:pPr>
        <w:spacing w:line="360" w:lineRule="auto"/>
        <w:jc w:val="center"/>
        <w:rPr>
          <w:b/>
          <w:sz w:val="24"/>
          <w:szCs w:val="24"/>
        </w:rPr>
      </w:pPr>
      <w:r w:rsidRPr="009816F3">
        <w:rPr>
          <w:b/>
          <w:sz w:val="24"/>
          <w:szCs w:val="24"/>
        </w:rPr>
        <w:t>ZAMAWIAJĄCY:</w:t>
      </w:r>
    </w:p>
    <w:p w14:paraId="2D97D392" w14:textId="77777777" w:rsidR="00857428" w:rsidRPr="009816F3" w:rsidRDefault="00857428" w:rsidP="00857428">
      <w:pPr>
        <w:spacing w:line="360" w:lineRule="auto"/>
        <w:jc w:val="center"/>
        <w:rPr>
          <w:b/>
          <w:sz w:val="24"/>
          <w:szCs w:val="24"/>
        </w:rPr>
      </w:pPr>
    </w:p>
    <w:p w14:paraId="21A9191A" w14:textId="6C2D7FE3" w:rsidR="00857428" w:rsidRPr="009816F3" w:rsidRDefault="00857428" w:rsidP="00857428">
      <w:pPr>
        <w:spacing w:line="360" w:lineRule="auto"/>
        <w:jc w:val="center"/>
        <w:rPr>
          <w:b/>
          <w:sz w:val="24"/>
          <w:szCs w:val="24"/>
        </w:rPr>
      </w:pPr>
      <w:r w:rsidRPr="009816F3">
        <w:rPr>
          <w:b/>
          <w:sz w:val="24"/>
          <w:szCs w:val="24"/>
        </w:rPr>
        <w:t>Gmina Drezdenko</w:t>
      </w:r>
    </w:p>
    <w:p w14:paraId="00000005" w14:textId="71F90D31" w:rsidR="008A53FD" w:rsidRPr="009816F3" w:rsidRDefault="00857428" w:rsidP="00857428">
      <w:pPr>
        <w:spacing w:line="360" w:lineRule="auto"/>
        <w:jc w:val="center"/>
        <w:rPr>
          <w:b/>
          <w:sz w:val="24"/>
          <w:szCs w:val="24"/>
        </w:rPr>
      </w:pPr>
      <w:r w:rsidRPr="009816F3">
        <w:rPr>
          <w:b/>
          <w:sz w:val="24"/>
          <w:szCs w:val="24"/>
        </w:rPr>
        <w:t>ul. Warszawska 1, 66-530 Drezdenko</w:t>
      </w:r>
    </w:p>
    <w:p w14:paraId="00000006" w14:textId="77777777" w:rsidR="008A53FD" w:rsidRPr="009816F3" w:rsidRDefault="008A53FD" w:rsidP="00857428">
      <w:pPr>
        <w:spacing w:line="360" w:lineRule="auto"/>
        <w:jc w:val="center"/>
        <w:rPr>
          <w:sz w:val="24"/>
          <w:szCs w:val="24"/>
        </w:rPr>
      </w:pPr>
    </w:p>
    <w:p w14:paraId="00000007" w14:textId="14446EC3" w:rsidR="008A53FD" w:rsidRPr="009816F3" w:rsidRDefault="005C2461" w:rsidP="009816F3">
      <w:pPr>
        <w:spacing w:before="240" w:line="360" w:lineRule="auto"/>
        <w:jc w:val="both"/>
        <w:rPr>
          <w:sz w:val="24"/>
          <w:szCs w:val="24"/>
        </w:rPr>
      </w:pPr>
      <w:r w:rsidRPr="009816F3">
        <w:rPr>
          <w:sz w:val="24"/>
          <w:szCs w:val="24"/>
        </w:rPr>
        <w:t xml:space="preserve">Zaprasza do złożenia oferty </w:t>
      </w:r>
      <w:r w:rsidR="009816F3">
        <w:rPr>
          <w:sz w:val="24"/>
          <w:szCs w:val="24"/>
        </w:rPr>
        <w:t xml:space="preserve">w postępowaniu </w:t>
      </w:r>
      <w:r w:rsidRPr="009816F3">
        <w:rPr>
          <w:sz w:val="24"/>
          <w:szCs w:val="24"/>
        </w:rPr>
        <w:t>pn</w:t>
      </w:r>
      <w:r w:rsidR="009816F3">
        <w:rPr>
          <w:sz w:val="24"/>
          <w:szCs w:val="24"/>
        </w:rPr>
        <w:t>.</w:t>
      </w:r>
      <w:r w:rsidRPr="009816F3">
        <w:rPr>
          <w:sz w:val="24"/>
          <w:szCs w:val="24"/>
        </w:rPr>
        <w:t>:</w:t>
      </w:r>
    </w:p>
    <w:p w14:paraId="00000008" w14:textId="77777777" w:rsidR="008A53FD" w:rsidRPr="009816F3" w:rsidRDefault="008A53FD" w:rsidP="00857428">
      <w:pPr>
        <w:spacing w:line="360" w:lineRule="auto"/>
        <w:jc w:val="center"/>
        <w:rPr>
          <w:sz w:val="24"/>
          <w:szCs w:val="24"/>
        </w:rPr>
      </w:pPr>
    </w:p>
    <w:p w14:paraId="0000000F" w14:textId="7A66BBE2" w:rsidR="008A53FD" w:rsidRPr="00320855" w:rsidRDefault="00320855" w:rsidP="00857428">
      <w:pPr>
        <w:spacing w:line="360" w:lineRule="auto"/>
        <w:jc w:val="center"/>
        <w:rPr>
          <w:b/>
          <w:bCs/>
          <w:sz w:val="28"/>
          <w:szCs w:val="28"/>
        </w:rPr>
      </w:pPr>
      <w:r w:rsidRPr="00320855">
        <w:rPr>
          <w:b/>
          <w:bCs/>
          <w:sz w:val="28"/>
          <w:szCs w:val="28"/>
        </w:rPr>
        <w:t>OBSŁUGA BANKOWA BUDŻETU GMINY DREZDENKO ORAZ JEDNOSTEK ORGANIZACYJNYCH GMINY DREZDENKO</w:t>
      </w:r>
    </w:p>
    <w:p w14:paraId="00000010" w14:textId="52E80184" w:rsidR="008A53FD" w:rsidRDefault="008A53FD" w:rsidP="00857428">
      <w:pPr>
        <w:spacing w:line="360" w:lineRule="auto"/>
        <w:jc w:val="center"/>
        <w:rPr>
          <w:sz w:val="24"/>
          <w:szCs w:val="24"/>
        </w:rPr>
      </w:pPr>
    </w:p>
    <w:p w14:paraId="298F011E" w14:textId="6E2A9F68" w:rsidR="00D3778B" w:rsidRDefault="00D3778B" w:rsidP="00857428">
      <w:pPr>
        <w:spacing w:line="360" w:lineRule="auto"/>
        <w:jc w:val="center"/>
        <w:rPr>
          <w:sz w:val="24"/>
          <w:szCs w:val="24"/>
        </w:rPr>
      </w:pPr>
    </w:p>
    <w:p w14:paraId="74324BDE" w14:textId="77777777" w:rsidR="00D3778B" w:rsidRPr="009816F3" w:rsidRDefault="00D3778B" w:rsidP="00857428">
      <w:pPr>
        <w:spacing w:line="360" w:lineRule="auto"/>
        <w:jc w:val="center"/>
        <w:rPr>
          <w:sz w:val="24"/>
          <w:szCs w:val="24"/>
        </w:rPr>
      </w:pPr>
    </w:p>
    <w:p w14:paraId="00000011" w14:textId="7166C8FD" w:rsidR="008A53FD" w:rsidRDefault="005C2461" w:rsidP="009816F3">
      <w:pPr>
        <w:spacing w:line="360" w:lineRule="auto"/>
        <w:rPr>
          <w:color w:val="FF9900"/>
          <w:sz w:val="24"/>
          <w:szCs w:val="24"/>
        </w:rPr>
      </w:pPr>
      <w:r w:rsidRPr="009816F3">
        <w:rPr>
          <w:sz w:val="24"/>
          <w:szCs w:val="24"/>
        </w:rPr>
        <w:t xml:space="preserve">Nr postępowania: </w:t>
      </w:r>
      <w:r w:rsidR="00857428" w:rsidRPr="00600A01">
        <w:rPr>
          <w:sz w:val="24"/>
          <w:szCs w:val="24"/>
        </w:rPr>
        <w:t>RI.271.1.</w:t>
      </w:r>
      <w:r w:rsidR="00910014">
        <w:rPr>
          <w:sz w:val="24"/>
          <w:szCs w:val="24"/>
        </w:rPr>
        <w:t>7</w:t>
      </w:r>
      <w:r w:rsidR="00857428" w:rsidRPr="00600A01">
        <w:rPr>
          <w:sz w:val="24"/>
          <w:szCs w:val="24"/>
        </w:rPr>
        <w:t>.2021</w:t>
      </w:r>
    </w:p>
    <w:p w14:paraId="6973D26D" w14:textId="0EAC8854" w:rsidR="009816F3" w:rsidRDefault="009816F3" w:rsidP="009816F3">
      <w:pPr>
        <w:spacing w:before="240" w:line="360" w:lineRule="auto"/>
        <w:jc w:val="both"/>
        <w:rPr>
          <w:sz w:val="24"/>
          <w:szCs w:val="24"/>
        </w:rPr>
      </w:pPr>
      <w:r>
        <w:rPr>
          <w:sz w:val="24"/>
          <w:szCs w:val="24"/>
        </w:rPr>
        <w:t xml:space="preserve">Tryb </w:t>
      </w:r>
      <w:r w:rsidRPr="009816F3">
        <w:rPr>
          <w:sz w:val="24"/>
          <w:szCs w:val="24"/>
        </w:rPr>
        <w:t>udzielenia zamówienia</w:t>
      </w:r>
      <w:r>
        <w:rPr>
          <w:sz w:val="24"/>
          <w:szCs w:val="24"/>
        </w:rPr>
        <w:t xml:space="preserve">: </w:t>
      </w:r>
      <w:r w:rsidRPr="009816F3">
        <w:rPr>
          <w:sz w:val="24"/>
          <w:szCs w:val="24"/>
        </w:rPr>
        <w:t xml:space="preserve"> art. 275 pkt 1 (tryb podstawowy bez negocjacji) </w:t>
      </w:r>
    </w:p>
    <w:p w14:paraId="6A6819F6" w14:textId="77777777" w:rsidR="009816F3" w:rsidRPr="009816F3" w:rsidRDefault="009816F3" w:rsidP="009816F3">
      <w:pPr>
        <w:spacing w:before="240" w:line="360" w:lineRule="auto"/>
        <w:jc w:val="both"/>
        <w:rPr>
          <w:sz w:val="24"/>
          <w:szCs w:val="24"/>
        </w:rPr>
      </w:pPr>
      <w:r>
        <w:rPr>
          <w:sz w:val="24"/>
          <w:szCs w:val="24"/>
        </w:rPr>
        <w:t>Rodzaj zamówienia: Usługi</w:t>
      </w:r>
    </w:p>
    <w:p w14:paraId="77CC0EFE" w14:textId="77777777" w:rsidR="009816F3" w:rsidRDefault="009816F3" w:rsidP="009816F3">
      <w:pPr>
        <w:spacing w:before="240" w:line="360" w:lineRule="auto"/>
        <w:jc w:val="both"/>
        <w:rPr>
          <w:sz w:val="24"/>
          <w:szCs w:val="24"/>
        </w:rPr>
      </w:pPr>
    </w:p>
    <w:p w14:paraId="3AF3AF86" w14:textId="227B262A" w:rsidR="009816F3" w:rsidRDefault="009816F3" w:rsidP="009816F3">
      <w:pPr>
        <w:spacing w:before="240" w:line="360" w:lineRule="auto"/>
        <w:jc w:val="both"/>
        <w:rPr>
          <w:sz w:val="24"/>
          <w:szCs w:val="24"/>
        </w:rPr>
      </w:pPr>
      <w:r w:rsidRPr="009816F3">
        <w:rPr>
          <w:sz w:val="24"/>
          <w:szCs w:val="24"/>
        </w:rPr>
        <w:t>o wartości zamówienia nieprzekraczającej progów unijnych o jakich stanowi art. 3 ustawy z 11 września 2019 r. - Prawo zamówień publicznych (Dz. U. z 2019 r. poz. 2019) – dalej ustawy PZP</w:t>
      </w:r>
    </w:p>
    <w:p w14:paraId="00000022" w14:textId="77777777" w:rsidR="008A53FD" w:rsidRPr="009816F3" w:rsidRDefault="008A53FD" w:rsidP="009816F3">
      <w:pPr>
        <w:spacing w:line="360" w:lineRule="auto"/>
        <w:rPr>
          <w:sz w:val="24"/>
          <w:szCs w:val="24"/>
        </w:rPr>
      </w:pPr>
    </w:p>
    <w:p w14:paraId="475B9225" w14:textId="77777777" w:rsidR="00CB721F" w:rsidRPr="009816F3" w:rsidRDefault="00CB721F" w:rsidP="002F0EF1">
      <w:pPr>
        <w:spacing w:line="360" w:lineRule="auto"/>
        <w:ind w:left="5760" w:firstLine="720"/>
        <w:rPr>
          <w:b/>
          <w:bCs/>
          <w:sz w:val="24"/>
          <w:szCs w:val="24"/>
        </w:rPr>
      </w:pPr>
    </w:p>
    <w:p w14:paraId="00000026" w14:textId="245AB842" w:rsidR="008A53FD" w:rsidRPr="009816F3" w:rsidRDefault="002F0EF1" w:rsidP="002F0EF1">
      <w:pPr>
        <w:spacing w:line="360" w:lineRule="auto"/>
        <w:ind w:left="5760" w:firstLine="720"/>
        <w:rPr>
          <w:b/>
          <w:bCs/>
          <w:sz w:val="24"/>
          <w:szCs w:val="24"/>
        </w:rPr>
      </w:pPr>
      <w:r w:rsidRPr="009816F3">
        <w:rPr>
          <w:b/>
          <w:bCs/>
          <w:sz w:val="24"/>
          <w:szCs w:val="24"/>
        </w:rPr>
        <w:t>ZATWIERDZAM</w:t>
      </w:r>
    </w:p>
    <w:p w14:paraId="1FFB9EEF" w14:textId="57D569BE" w:rsidR="002F0EF1" w:rsidRPr="009816F3" w:rsidRDefault="002F0EF1" w:rsidP="002F0EF1">
      <w:pPr>
        <w:spacing w:line="360" w:lineRule="auto"/>
        <w:ind w:left="6480"/>
        <w:rPr>
          <w:sz w:val="24"/>
          <w:szCs w:val="24"/>
        </w:rPr>
      </w:pPr>
      <w:r w:rsidRPr="009816F3">
        <w:rPr>
          <w:sz w:val="24"/>
          <w:szCs w:val="24"/>
        </w:rPr>
        <w:t>Zastępca Burmistrza</w:t>
      </w:r>
    </w:p>
    <w:p w14:paraId="31468234" w14:textId="27AF4E53" w:rsidR="002F0EF1" w:rsidRPr="009816F3" w:rsidRDefault="002F0EF1" w:rsidP="002F0EF1">
      <w:pPr>
        <w:spacing w:line="360" w:lineRule="auto"/>
        <w:ind w:left="6480"/>
        <w:rPr>
          <w:sz w:val="24"/>
          <w:szCs w:val="24"/>
        </w:rPr>
      </w:pPr>
      <w:r w:rsidRPr="009816F3">
        <w:rPr>
          <w:sz w:val="24"/>
          <w:szCs w:val="24"/>
        </w:rPr>
        <w:t xml:space="preserve">Mateusz </w:t>
      </w:r>
      <w:proofErr w:type="spellStart"/>
      <w:r w:rsidRPr="009816F3">
        <w:rPr>
          <w:sz w:val="24"/>
          <w:szCs w:val="24"/>
        </w:rPr>
        <w:t>Grzymałowski</w:t>
      </w:r>
      <w:proofErr w:type="spellEnd"/>
    </w:p>
    <w:p w14:paraId="00000027" w14:textId="77777777" w:rsidR="008A53FD" w:rsidRPr="009816F3" w:rsidRDefault="008A53FD" w:rsidP="00857428">
      <w:pPr>
        <w:spacing w:line="360" w:lineRule="auto"/>
        <w:jc w:val="center"/>
        <w:rPr>
          <w:sz w:val="24"/>
          <w:szCs w:val="24"/>
        </w:rPr>
      </w:pPr>
    </w:p>
    <w:p w14:paraId="00000028" w14:textId="5D03E273" w:rsidR="008A53FD" w:rsidRPr="009816F3" w:rsidRDefault="005374BE" w:rsidP="00857428">
      <w:pPr>
        <w:spacing w:line="360" w:lineRule="auto"/>
        <w:jc w:val="center"/>
        <w:rPr>
          <w:b/>
          <w:sz w:val="24"/>
          <w:szCs w:val="24"/>
        </w:rPr>
      </w:pPr>
      <w:r>
        <w:rPr>
          <w:b/>
          <w:sz w:val="24"/>
          <w:szCs w:val="24"/>
        </w:rPr>
        <w:t>1</w:t>
      </w:r>
      <w:r w:rsidR="00814F93">
        <w:rPr>
          <w:b/>
          <w:sz w:val="24"/>
          <w:szCs w:val="24"/>
        </w:rPr>
        <w:t>7</w:t>
      </w:r>
      <w:r>
        <w:rPr>
          <w:b/>
          <w:sz w:val="24"/>
          <w:szCs w:val="24"/>
        </w:rPr>
        <w:t>.05</w:t>
      </w:r>
      <w:r w:rsidR="002F0EF1" w:rsidRPr="009816F3">
        <w:rPr>
          <w:b/>
          <w:sz w:val="24"/>
          <w:szCs w:val="24"/>
        </w:rPr>
        <w:t>.</w:t>
      </w:r>
      <w:r w:rsidR="005C2461" w:rsidRPr="009816F3">
        <w:rPr>
          <w:b/>
          <w:sz w:val="24"/>
          <w:szCs w:val="24"/>
        </w:rPr>
        <w:t>2021</w:t>
      </w:r>
      <w:r w:rsidR="002F0EF1" w:rsidRPr="009816F3">
        <w:rPr>
          <w:b/>
          <w:sz w:val="24"/>
          <w:szCs w:val="24"/>
        </w:rPr>
        <w:t xml:space="preserve">r. </w:t>
      </w:r>
    </w:p>
    <w:p w14:paraId="00000045" w14:textId="304E9518" w:rsidR="008A53FD" w:rsidRPr="00EE0D6D" w:rsidRDefault="005C2461" w:rsidP="00EE0D6D">
      <w:pPr>
        <w:spacing w:line="360" w:lineRule="auto"/>
        <w:rPr>
          <w:b/>
          <w:sz w:val="20"/>
          <w:szCs w:val="20"/>
        </w:rPr>
      </w:pPr>
      <w:r w:rsidRPr="00857428">
        <w:rPr>
          <w:sz w:val="20"/>
          <w:szCs w:val="20"/>
        </w:rPr>
        <w:br w:type="page"/>
      </w:r>
    </w:p>
    <w:p w14:paraId="00000046" w14:textId="77777777" w:rsidR="008A53FD" w:rsidRPr="00967419" w:rsidRDefault="005C2461" w:rsidP="00EE6E44">
      <w:pPr>
        <w:pStyle w:val="Nagwek2"/>
        <w:spacing w:line="360" w:lineRule="auto"/>
      </w:pPr>
      <w:bookmarkStart w:id="0" w:name="_kabgz8l7slm3" w:colFirst="0" w:colLast="0"/>
      <w:bookmarkStart w:id="1" w:name="_Ref66352286"/>
      <w:bookmarkEnd w:id="0"/>
      <w:r w:rsidRPr="00967419">
        <w:rPr>
          <w:color w:val="365F91" w:themeColor="accent1" w:themeShade="BF"/>
        </w:rPr>
        <w:lastRenderedPageBreak/>
        <w:t>I. Nazwa oraz adres Zamawiającego</w:t>
      </w:r>
      <w:bookmarkEnd w:id="1"/>
    </w:p>
    <w:p w14:paraId="5E0AD791" w14:textId="77777777" w:rsidR="00A43367" w:rsidRDefault="00A43367" w:rsidP="00A43367">
      <w:pPr>
        <w:spacing w:before="240" w:after="240" w:line="360" w:lineRule="auto"/>
        <w:rPr>
          <w:b/>
          <w:sz w:val="20"/>
          <w:szCs w:val="20"/>
        </w:rPr>
      </w:pPr>
      <w:r w:rsidRPr="00A43367">
        <w:rPr>
          <w:sz w:val="20"/>
          <w:szCs w:val="20"/>
          <w:lang w:val="pl-PL"/>
        </w:rPr>
        <w:t xml:space="preserve">Nazwa oraz adres Zamawiającego: </w:t>
      </w:r>
      <w:r w:rsidRPr="00A43367">
        <w:rPr>
          <w:b/>
          <w:sz w:val="20"/>
          <w:szCs w:val="20"/>
        </w:rPr>
        <w:t>Gmina Drezdenko</w:t>
      </w:r>
      <w:r>
        <w:rPr>
          <w:b/>
          <w:sz w:val="20"/>
          <w:szCs w:val="20"/>
        </w:rPr>
        <w:t xml:space="preserve">, </w:t>
      </w:r>
      <w:r w:rsidRPr="00A43367">
        <w:rPr>
          <w:b/>
          <w:sz w:val="20"/>
          <w:szCs w:val="20"/>
        </w:rPr>
        <w:t>ul. Warszawska 1, 66-530 Drezdenko</w:t>
      </w:r>
    </w:p>
    <w:p w14:paraId="63D1CA65" w14:textId="282CE99C" w:rsidR="00A43367" w:rsidRPr="00A43367" w:rsidRDefault="00A43367" w:rsidP="00A43367">
      <w:pPr>
        <w:spacing w:before="240" w:after="240" w:line="360" w:lineRule="auto"/>
        <w:rPr>
          <w:b/>
          <w:sz w:val="20"/>
          <w:szCs w:val="20"/>
        </w:rPr>
      </w:pPr>
      <w:r w:rsidRPr="00A43367">
        <w:rPr>
          <w:sz w:val="20"/>
          <w:szCs w:val="20"/>
          <w:lang w:val="pl-PL"/>
        </w:rPr>
        <w:t xml:space="preserve">Numer tel.: </w:t>
      </w:r>
      <w:r w:rsidRPr="00A43367">
        <w:rPr>
          <w:b/>
          <w:sz w:val="20"/>
          <w:szCs w:val="20"/>
        </w:rPr>
        <w:t>95 762 02 02</w:t>
      </w:r>
    </w:p>
    <w:p w14:paraId="024E674D" w14:textId="4397BA5B" w:rsidR="00A43367" w:rsidRPr="00A43367" w:rsidRDefault="00A43367" w:rsidP="00A43367">
      <w:pPr>
        <w:autoSpaceDE w:val="0"/>
        <w:autoSpaceDN w:val="0"/>
        <w:adjustRightInd w:val="0"/>
        <w:spacing w:line="240" w:lineRule="auto"/>
        <w:rPr>
          <w:sz w:val="20"/>
          <w:szCs w:val="20"/>
          <w:lang w:val="pl-PL"/>
        </w:rPr>
      </w:pPr>
      <w:r w:rsidRPr="00A43367">
        <w:rPr>
          <w:sz w:val="20"/>
          <w:szCs w:val="20"/>
          <w:lang w:val="pl-PL"/>
        </w:rPr>
        <w:t xml:space="preserve">Adres poczty elektronicznej: </w:t>
      </w:r>
      <w:hyperlink r:id="rId8" w:history="1">
        <w:r w:rsidRPr="00A43367">
          <w:rPr>
            <w:rStyle w:val="Hipercze"/>
            <w:sz w:val="20"/>
            <w:szCs w:val="20"/>
            <w:lang w:val="pl-PL"/>
          </w:rPr>
          <w:t>przetargi@drezdenko.pl</w:t>
        </w:r>
      </w:hyperlink>
      <w:r w:rsidRPr="00A43367">
        <w:rPr>
          <w:rStyle w:val="Hipercze"/>
          <w:b/>
          <w:color w:val="auto"/>
          <w:sz w:val="20"/>
          <w:szCs w:val="20"/>
        </w:rPr>
        <w:t xml:space="preserve"> </w:t>
      </w:r>
    </w:p>
    <w:p w14:paraId="66975B5C" w14:textId="398A0AF8" w:rsidR="00A43367" w:rsidRDefault="00A43367" w:rsidP="00A43367">
      <w:pPr>
        <w:spacing w:before="240" w:after="240" w:line="360" w:lineRule="auto"/>
        <w:rPr>
          <w:color w:val="1D174F"/>
          <w:sz w:val="20"/>
          <w:szCs w:val="20"/>
          <w:lang w:val="pl-PL"/>
        </w:rPr>
      </w:pPr>
      <w:r w:rsidRPr="00A43367">
        <w:rPr>
          <w:sz w:val="20"/>
          <w:szCs w:val="20"/>
          <w:lang w:val="pl-PL"/>
        </w:rPr>
        <w:t xml:space="preserve">Adres strony internetowej prowadzonego postępowania:  </w:t>
      </w:r>
      <w:hyperlink r:id="rId9" w:history="1">
        <w:r w:rsidRPr="00A43367">
          <w:rPr>
            <w:rStyle w:val="Hipercze"/>
            <w:sz w:val="20"/>
            <w:szCs w:val="20"/>
            <w:lang w:val="pl-PL"/>
          </w:rPr>
          <w:t>https://platformazakupowa.pl/pn/drezdenko</w:t>
        </w:r>
      </w:hyperlink>
      <w:r w:rsidRPr="00A43367">
        <w:rPr>
          <w:color w:val="1D174F"/>
          <w:sz w:val="20"/>
          <w:szCs w:val="20"/>
          <w:lang w:val="pl-PL"/>
        </w:rPr>
        <w:t xml:space="preserve"> </w:t>
      </w:r>
    </w:p>
    <w:p w14:paraId="2943DD00" w14:textId="569FEEA0" w:rsidR="00316AB2" w:rsidRPr="00C249B2" w:rsidRDefault="00C249B2" w:rsidP="00C249B2">
      <w:pPr>
        <w:spacing w:before="240" w:after="240" w:line="360" w:lineRule="auto"/>
        <w:jc w:val="both"/>
        <w:rPr>
          <w:sz w:val="20"/>
          <w:szCs w:val="20"/>
          <w:lang w:val="pl-PL"/>
        </w:rPr>
      </w:pPr>
      <w:r w:rsidRPr="00C249B2">
        <w:rPr>
          <w:sz w:val="20"/>
          <w:szCs w:val="20"/>
          <w:lang w:val="pl-PL"/>
        </w:rPr>
        <w:t xml:space="preserve">Zmiany i </w:t>
      </w:r>
      <w:r w:rsidR="00AA0B92" w:rsidRPr="00C249B2">
        <w:rPr>
          <w:sz w:val="20"/>
          <w:szCs w:val="20"/>
          <w:lang w:val="pl-PL"/>
        </w:rPr>
        <w:t>wyjaśnienia</w:t>
      </w:r>
      <w:r w:rsidRPr="00C249B2">
        <w:rPr>
          <w:sz w:val="20"/>
          <w:szCs w:val="20"/>
          <w:lang w:val="pl-PL"/>
        </w:rPr>
        <w:t xml:space="preserve"> </w:t>
      </w:r>
      <w:r w:rsidR="00AA0B92" w:rsidRPr="00C249B2">
        <w:rPr>
          <w:sz w:val="20"/>
          <w:szCs w:val="20"/>
          <w:lang w:val="pl-PL"/>
        </w:rPr>
        <w:t>treści</w:t>
      </w:r>
      <w:r w:rsidRPr="00C249B2">
        <w:rPr>
          <w:sz w:val="20"/>
          <w:szCs w:val="20"/>
          <w:lang w:val="pl-PL"/>
        </w:rPr>
        <w:t xml:space="preserve"> SWZ oraz inne dokumenty </w:t>
      </w:r>
      <w:r w:rsidR="00AA0B92" w:rsidRPr="00C249B2">
        <w:rPr>
          <w:sz w:val="20"/>
          <w:szCs w:val="20"/>
          <w:lang w:val="pl-PL"/>
        </w:rPr>
        <w:t>zamówienia</w:t>
      </w:r>
      <w:r w:rsidRPr="00C249B2">
        <w:rPr>
          <w:sz w:val="20"/>
          <w:szCs w:val="20"/>
          <w:lang w:val="pl-PL"/>
        </w:rPr>
        <w:t xml:space="preserve"> </w:t>
      </w:r>
      <w:r w:rsidR="00AA0B92" w:rsidRPr="00C249B2">
        <w:rPr>
          <w:sz w:val="20"/>
          <w:szCs w:val="20"/>
          <w:lang w:val="pl-PL"/>
        </w:rPr>
        <w:t>bezpośrednio</w:t>
      </w:r>
      <w:r w:rsidRPr="00C249B2">
        <w:rPr>
          <w:sz w:val="20"/>
          <w:szCs w:val="20"/>
          <w:lang w:val="pl-PL"/>
        </w:rPr>
        <w:t xml:space="preserve"> </w:t>
      </w:r>
      <w:r w:rsidR="00AA0B92" w:rsidRPr="00C249B2">
        <w:rPr>
          <w:sz w:val="20"/>
          <w:szCs w:val="20"/>
          <w:lang w:val="pl-PL"/>
        </w:rPr>
        <w:t>związane</w:t>
      </w:r>
      <w:r w:rsidRPr="00C249B2">
        <w:rPr>
          <w:sz w:val="20"/>
          <w:szCs w:val="20"/>
          <w:lang w:val="pl-PL"/>
        </w:rPr>
        <w:t xml:space="preserve"> z </w:t>
      </w:r>
      <w:r w:rsidR="00AA0B92" w:rsidRPr="00C249B2">
        <w:rPr>
          <w:sz w:val="20"/>
          <w:szCs w:val="20"/>
          <w:lang w:val="pl-PL"/>
        </w:rPr>
        <w:t>postępowaniem</w:t>
      </w:r>
      <w:r w:rsidRPr="00C249B2">
        <w:rPr>
          <w:sz w:val="20"/>
          <w:szCs w:val="20"/>
          <w:lang w:val="pl-PL"/>
        </w:rPr>
        <w:t xml:space="preserve"> o udzielenie </w:t>
      </w:r>
      <w:r w:rsidR="00AA0B92" w:rsidRPr="00C249B2">
        <w:rPr>
          <w:sz w:val="20"/>
          <w:szCs w:val="20"/>
          <w:lang w:val="pl-PL"/>
        </w:rPr>
        <w:t>zamówienia</w:t>
      </w:r>
      <w:r w:rsidRPr="00C249B2">
        <w:rPr>
          <w:sz w:val="20"/>
          <w:szCs w:val="20"/>
          <w:lang w:val="pl-PL"/>
        </w:rPr>
        <w:t xml:space="preserve"> będą udostępniane na stronie </w:t>
      </w:r>
      <w:r w:rsidRPr="00A43367">
        <w:rPr>
          <w:sz w:val="20"/>
          <w:szCs w:val="20"/>
          <w:lang w:val="pl-PL"/>
        </w:rPr>
        <w:t>internetowej prowadzonego postępowania</w:t>
      </w:r>
      <w:r w:rsidR="00AA0B92">
        <w:rPr>
          <w:sz w:val="20"/>
          <w:szCs w:val="20"/>
          <w:lang w:val="pl-PL"/>
        </w:rPr>
        <w:t xml:space="preserve"> </w:t>
      </w:r>
      <w:hyperlink r:id="rId10" w:history="1">
        <w:r w:rsidR="00AA0B92" w:rsidRPr="00A43367">
          <w:rPr>
            <w:rStyle w:val="Hipercze"/>
            <w:sz w:val="20"/>
            <w:szCs w:val="20"/>
            <w:lang w:val="pl-PL"/>
          </w:rPr>
          <w:t>https://platformazakupowa.pl/pn/drezdenko</w:t>
        </w:r>
      </w:hyperlink>
      <w:r w:rsidR="00AA0B92">
        <w:rPr>
          <w:sz w:val="20"/>
          <w:szCs w:val="20"/>
          <w:lang w:val="pl-PL"/>
        </w:rPr>
        <w:t xml:space="preserve"> </w:t>
      </w:r>
      <w:r>
        <w:rPr>
          <w:sz w:val="20"/>
          <w:szCs w:val="20"/>
          <w:lang w:val="pl-PL"/>
        </w:rPr>
        <w:t>.</w:t>
      </w:r>
      <w:r w:rsidR="00A43367" w:rsidRPr="00C249B2">
        <w:rPr>
          <w:sz w:val="20"/>
          <w:szCs w:val="20"/>
          <w:lang w:val="pl-PL"/>
        </w:rPr>
        <w:t xml:space="preserve"> </w:t>
      </w:r>
    </w:p>
    <w:p w14:paraId="0000004D" w14:textId="6BECB050" w:rsidR="008A53FD" w:rsidRPr="000F3231" w:rsidRDefault="005C2461" w:rsidP="002961FA">
      <w:pPr>
        <w:spacing w:before="240" w:after="240" w:line="360" w:lineRule="auto"/>
        <w:jc w:val="both"/>
        <w:rPr>
          <w:b/>
          <w:sz w:val="20"/>
          <w:szCs w:val="20"/>
        </w:rPr>
      </w:pPr>
      <w:r w:rsidRPr="000F3231">
        <w:rPr>
          <w:b/>
          <w:sz w:val="20"/>
          <w:szCs w:val="20"/>
        </w:rPr>
        <w:t xml:space="preserve">Uwaga! </w:t>
      </w:r>
      <w:r w:rsidRPr="000F3231">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F3231">
        <w:rPr>
          <w:b/>
          <w:sz w:val="20"/>
          <w:szCs w:val="20"/>
        </w:rPr>
        <w:t>w rozdziale XIII pkt 3.</w:t>
      </w:r>
    </w:p>
    <w:p w14:paraId="7234D716" w14:textId="77777777" w:rsidR="00EE6E44" w:rsidRPr="00857428" w:rsidRDefault="00EE6E44" w:rsidP="002961FA">
      <w:pPr>
        <w:spacing w:before="240" w:after="240" w:line="360" w:lineRule="auto"/>
        <w:jc w:val="both"/>
        <w:rPr>
          <w:b/>
          <w:sz w:val="20"/>
          <w:szCs w:val="20"/>
          <w:u w:val="single"/>
        </w:rPr>
      </w:pPr>
    </w:p>
    <w:p w14:paraId="0000004E" w14:textId="77777777" w:rsidR="008A53FD" w:rsidRPr="00967419" w:rsidRDefault="005C2461" w:rsidP="00EE6E44">
      <w:pPr>
        <w:pStyle w:val="Nagwek2"/>
        <w:spacing w:line="360" w:lineRule="auto"/>
        <w:rPr>
          <w:color w:val="365F91" w:themeColor="accent1" w:themeShade="BF"/>
        </w:rPr>
      </w:pPr>
      <w:bookmarkStart w:id="2" w:name="_qj2p3iyqlwum" w:colFirst="0" w:colLast="0"/>
      <w:bookmarkStart w:id="3" w:name="_Ref66352356"/>
      <w:bookmarkEnd w:id="2"/>
      <w:r w:rsidRPr="00967419">
        <w:rPr>
          <w:color w:val="365F91" w:themeColor="accent1" w:themeShade="BF"/>
        </w:rPr>
        <w:t>II. Ochrona danych osobowych</w:t>
      </w:r>
      <w:bookmarkEnd w:id="3"/>
    </w:p>
    <w:p w14:paraId="0000004F" w14:textId="77777777" w:rsidR="008A53FD" w:rsidRPr="00857428" w:rsidRDefault="005C2461" w:rsidP="004456FF">
      <w:pPr>
        <w:spacing w:before="240" w:line="360" w:lineRule="auto"/>
        <w:jc w:val="both"/>
        <w:rPr>
          <w:sz w:val="20"/>
          <w:szCs w:val="20"/>
        </w:rPr>
      </w:pPr>
      <w:r w:rsidRPr="00857428">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857428" w:rsidRDefault="005C2461" w:rsidP="000D7FD3">
      <w:pPr>
        <w:numPr>
          <w:ilvl w:val="0"/>
          <w:numId w:val="6"/>
        </w:numPr>
        <w:spacing w:line="360" w:lineRule="auto"/>
        <w:ind w:left="709" w:hanging="401"/>
        <w:jc w:val="both"/>
        <w:rPr>
          <w:sz w:val="20"/>
          <w:szCs w:val="20"/>
        </w:rPr>
      </w:pPr>
      <w:r w:rsidRPr="00857428">
        <w:rPr>
          <w:sz w:val="20"/>
          <w:szCs w:val="20"/>
        </w:rPr>
        <w:t xml:space="preserve">administratorem Pani/Pana danych osobowych jest </w:t>
      </w:r>
      <w:r w:rsidR="004456FF" w:rsidRPr="004456FF">
        <w:rPr>
          <w:sz w:val="20"/>
          <w:szCs w:val="20"/>
        </w:rPr>
        <w:t>Gmina Drezdenko</w:t>
      </w:r>
      <w:r w:rsidR="004228E5">
        <w:rPr>
          <w:sz w:val="20"/>
          <w:szCs w:val="20"/>
        </w:rPr>
        <w:t>,</w:t>
      </w:r>
    </w:p>
    <w:p w14:paraId="00000051" w14:textId="06025DA3" w:rsidR="008A53FD" w:rsidRPr="00857428" w:rsidRDefault="005C2461" w:rsidP="000D7FD3">
      <w:pPr>
        <w:numPr>
          <w:ilvl w:val="0"/>
          <w:numId w:val="6"/>
        </w:numPr>
        <w:spacing w:line="360" w:lineRule="auto"/>
        <w:ind w:left="709" w:hanging="401"/>
        <w:jc w:val="both"/>
        <w:rPr>
          <w:sz w:val="20"/>
          <w:szCs w:val="20"/>
        </w:rPr>
      </w:pPr>
      <w:r w:rsidRPr="00857428">
        <w:rPr>
          <w:sz w:val="20"/>
          <w:szCs w:val="20"/>
        </w:rPr>
        <w:t xml:space="preserve">administrator wyznaczył Inspektora Danych Osobowych, z którym można się kontaktować pod adresem e-mail: </w:t>
      </w:r>
      <w:hyperlink r:id="rId11" w:history="1">
        <w:r w:rsidR="004228E5" w:rsidRPr="004228E5">
          <w:rPr>
            <w:rStyle w:val="Hipercze"/>
            <w:sz w:val="20"/>
            <w:szCs w:val="20"/>
          </w:rPr>
          <w:t>iod@drezdenko.pl</w:t>
        </w:r>
      </w:hyperlink>
      <w:r w:rsidR="004228E5">
        <w:t xml:space="preserve"> ,</w:t>
      </w:r>
    </w:p>
    <w:p w14:paraId="00000052" w14:textId="54217A63" w:rsidR="008A53FD" w:rsidRPr="00857428" w:rsidRDefault="005C2461" w:rsidP="000D7FD3">
      <w:pPr>
        <w:numPr>
          <w:ilvl w:val="0"/>
          <w:numId w:val="6"/>
        </w:numPr>
        <w:spacing w:line="360" w:lineRule="auto"/>
        <w:ind w:left="709" w:hanging="401"/>
        <w:jc w:val="both"/>
        <w:rPr>
          <w:sz w:val="20"/>
          <w:szCs w:val="20"/>
        </w:rPr>
      </w:pPr>
      <w:r w:rsidRPr="00857428">
        <w:rPr>
          <w:sz w:val="20"/>
          <w:szCs w:val="20"/>
        </w:rPr>
        <w:t xml:space="preserve">Pani/Pana dane osobowe przetwarzane będą na podstawie art. 6 ust. 1 lit. c RODO w celu związanym z przedmiotowym postępowaniem o udzielenie zamówienia publicznego, prowadzonym w trybie </w:t>
      </w:r>
      <w:r w:rsidR="004228E5">
        <w:rPr>
          <w:sz w:val="20"/>
          <w:szCs w:val="20"/>
        </w:rPr>
        <w:t>podstawowym,</w:t>
      </w:r>
    </w:p>
    <w:p w14:paraId="00000053" w14:textId="2360FBA9" w:rsidR="008A53FD" w:rsidRPr="00857428" w:rsidRDefault="005C2461" w:rsidP="000D7FD3">
      <w:pPr>
        <w:numPr>
          <w:ilvl w:val="0"/>
          <w:numId w:val="6"/>
        </w:numPr>
        <w:spacing w:line="360" w:lineRule="auto"/>
        <w:ind w:left="709" w:hanging="401"/>
        <w:jc w:val="both"/>
        <w:rPr>
          <w:sz w:val="20"/>
          <w:szCs w:val="20"/>
        </w:rPr>
      </w:pPr>
      <w:r w:rsidRPr="00857428">
        <w:rPr>
          <w:sz w:val="20"/>
          <w:szCs w:val="20"/>
        </w:rPr>
        <w:t>odbiorcami Pani/Pana danych osobowych będą osoby lub podmioty, którym udostępniona zostanie dokumentacja postępowania w oparciu o art. 74 ustawy PZP</w:t>
      </w:r>
      <w:r w:rsidR="004228E5">
        <w:rPr>
          <w:sz w:val="20"/>
          <w:szCs w:val="20"/>
        </w:rPr>
        <w:t>,</w:t>
      </w:r>
    </w:p>
    <w:p w14:paraId="00000054" w14:textId="47782295" w:rsidR="008A53FD" w:rsidRPr="00857428" w:rsidRDefault="005C2461" w:rsidP="000D7FD3">
      <w:pPr>
        <w:numPr>
          <w:ilvl w:val="0"/>
          <w:numId w:val="6"/>
        </w:numPr>
        <w:spacing w:line="360" w:lineRule="auto"/>
        <w:ind w:left="709" w:hanging="401"/>
        <w:jc w:val="both"/>
        <w:rPr>
          <w:sz w:val="20"/>
          <w:szCs w:val="20"/>
        </w:rPr>
      </w:pPr>
      <w:r w:rsidRPr="0085742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Pr>
          <w:sz w:val="20"/>
          <w:szCs w:val="20"/>
        </w:rPr>
        <w:t>,</w:t>
      </w:r>
    </w:p>
    <w:p w14:paraId="00000055" w14:textId="5B7BAD9E" w:rsidR="008A53FD" w:rsidRPr="00857428" w:rsidRDefault="005C2461" w:rsidP="000D7FD3">
      <w:pPr>
        <w:numPr>
          <w:ilvl w:val="0"/>
          <w:numId w:val="6"/>
        </w:numPr>
        <w:spacing w:line="360" w:lineRule="auto"/>
        <w:ind w:left="709" w:hanging="401"/>
        <w:jc w:val="both"/>
        <w:rPr>
          <w:sz w:val="20"/>
          <w:szCs w:val="20"/>
        </w:rPr>
      </w:pPr>
      <w:r w:rsidRPr="00857428">
        <w:rPr>
          <w:sz w:val="20"/>
          <w:szCs w:val="20"/>
        </w:rPr>
        <w:t>obowiązek podania przez Panią/Pana danych osobowych bezpośrednio Pani/Pana dotyczących jest wymogiem ustawowym określonym w przepisach ustawy PZP, związanym z udziałem w postępowaniu o udzielenie zamówienia publicznego</w:t>
      </w:r>
      <w:r w:rsidR="004228E5">
        <w:rPr>
          <w:sz w:val="20"/>
          <w:szCs w:val="20"/>
        </w:rPr>
        <w:t>,</w:t>
      </w:r>
    </w:p>
    <w:p w14:paraId="00000056" w14:textId="1D2408B3" w:rsidR="008A53FD" w:rsidRPr="00857428" w:rsidRDefault="005C2461" w:rsidP="000D7FD3">
      <w:pPr>
        <w:numPr>
          <w:ilvl w:val="0"/>
          <w:numId w:val="6"/>
        </w:numPr>
        <w:spacing w:line="360" w:lineRule="auto"/>
        <w:ind w:left="709" w:hanging="401"/>
        <w:jc w:val="both"/>
        <w:rPr>
          <w:sz w:val="20"/>
          <w:szCs w:val="20"/>
        </w:rPr>
      </w:pPr>
      <w:r w:rsidRPr="00857428">
        <w:rPr>
          <w:sz w:val="20"/>
          <w:szCs w:val="20"/>
        </w:rPr>
        <w:lastRenderedPageBreak/>
        <w:t>w odniesieniu do Pani/Pana danych osobowych decyzje nie będą podejmowane w sposób zautomatyzowany, stosownie do art. 22 RODO</w:t>
      </w:r>
      <w:r w:rsidR="004228E5">
        <w:rPr>
          <w:sz w:val="20"/>
          <w:szCs w:val="20"/>
        </w:rPr>
        <w:t>,</w:t>
      </w:r>
    </w:p>
    <w:p w14:paraId="00000057" w14:textId="77777777" w:rsidR="008A53FD" w:rsidRPr="00857428" w:rsidRDefault="005C2461" w:rsidP="000D7FD3">
      <w:pPr>
        <w:numPr>
          <w:ilvl w:val="0"/>
          <w:numId w:val="6"/>
        </w:numPr>
        <w:spacing w:line="360" w:lineRule="auto"/>
        <w:ind w:left="709" w:hanging="401"/>
        <w:jc w:val="both"/>
        <w:rPr>
          <w:sz w:val="20"/>
          <w:szCs w:val="20"/>
        </w:rPr>
      </w:pPr>
      <w:r w:rsidRPr="00857428">
        <w:rPr>
          <w:sz w:val="20"/>
          <w:szCs w:val="20"/>
        </w:rPr>
        <w:t>posiada Pani/Pan:</w:t>
      </w:r>
    </w:p>
    <w:p w14:paraId="00000058" w14:textId="77777777" w:rsidR="008A53FD" w:rsidRPr="00857428" w:rsidRDefault="005C2461" w:rsidP="000D7FD3">
      <w:pPr>
        <w:numPr>
          <w:ilvl w:val="0"/>
          <w:numId w:val="7"/>
        </w:numPr>
        <w:spacing w:line="360" w:lineRule="auto"/>
        <w:ind w:left="1064" w:hanging="462"/>
        <w:jc w:val="both"/>
        <w:rPr>
          <w:sz w:val="20"/>
          <w:szCs w:val="20"/>
        </w:rPr>
      </w:pPr>
      <w:r w:rsidRPr="00857428">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857428" w:rsidRDefault="005C2461" w:rsidP="000D7FD3">
      <w:pPr>
        <w:numPr>
          <w:ilvl w:val="0"/>
          <w:numId w:val="7"/>
        </w:numPr>
        <w:spacing w:line="360" w:lineRule="auto"/>
        <w:ind w:left="1064" w:hanging="462"/>
        <w:jc w:val="both"/>
        <w:rPr>
          <w:sz w:val="20"/>
          <w:szCs w:val="20"/>
        </w:rPr>
      </w:pPr>
      <w:r w:rsidRPr="00857428">
        <w:rPr>
          <w:sz w:val="20"/>
          <w:szCs w:val="20"/>
        </w:rPr>
        <w:t>na podstawie art. 16 RODO prawo do sprostowania Pani/Pana danych osobowych (</w:t>
      </w:r>
      <w:r w:rsidRPr="0085742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57428">
        <w:rPr>
          <w:sz w:val="20"/>
          <w:szCs w:val="20"/>
        </w:rPr>
        <w:t>);</w:t>
      </w:r>
    </w:p>
    <w:p w14:paraId="0000005A" w14:textId="77777777" w:rsidR="008A53FD" w:rsidRPr="00857428" w:rsidRDefault="005C2461" w:rsidP="000D7FD3">
      <w:pPr>
        <w:numPr>
          <w:ilvl w:val="0"/>
          <w:numId w:val="7"/>
        </w:numPr>
        <w:spacing w:line="360" w:lineRule="auto"/>
        <w:ind w:left="1064" w:hanging="462"/>
        <w:jc w:val="both"/>
        <w:rPr>
          <w:sz w:val="20"/>
          <w:szCs w:val="20"/>
        </w:rPr>
      </w:pPr>
      <w:r w:rsidRPr="0085742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57428">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7428">
        <w:rPr>
          <w:sz w:val="20"/>
          <w:szCs w:val="20"/>
        </w:rPr>
        <w:t>);</w:t>
      </w:r>
    </w:p>
    <w:p w14:paraId="0000005B" w14:textId="77777777" w:rsidR="008A53FD" w:rsidRPr="00857428" w:rsidRDefault="005C2461" w:rsidP="000D7FD3">
      <w:pPr>
        <w:numPr>
          <w:ilvl w:val="0"/>
          <w:numId w:val="7"/>
        </w:numPr>
        <w:spacing w:line="360" w:lineRule="auto"/>
        <w:ind w:left="1064" w:hanging="462"/>
        <w:jc w:val="both"/>
        <w:rPr>
          <w:sz w:val="20"/>
          <w:szCs w:val="20"/>
        </w:rPr>
      </w:pPr>
      <w:r w:rsidRPr="00857428">
        <w:rPr>
          <w:sz w:val="20"/>
          <w:szCs w:val="20"/>
        </w:rPr>
        <w:t xml:space="preserve">prawo do wniesienia skargi do Prezesa Urzędu Ochrony Danych Osobowych, gdy uzna Pani/Pan, że przetwarzanie danych osobowych Pani/Pana dotyczących narusza przepisy RODO; </w:t>
      </w:r>
      <w:r w:rsidRPr="00857428">
        <w:rPr>
          <w:i/>
          <w:sz w:val="20"/>
          <w:szCs w:val="20"/>
        </w:rPr>
        <w:t xml:space="preserve"> </w:t>
      </w:r>
    </w:p>
    <w:p w14:paraId="0000005C" w14:textId="77777777" w:rsidR="008A53FD" w:rsidRPr="00857428" w:rsidRDefault="005C2461" w:rsidP="000D7FD3">
      <w:pPr>
        <w:numPr>
          <w:ilvl w:val="0"/>
          <w:numId w:val="6"/>
        </w:numPr>
        <w:spacing w:line="360" w:lineRule="auto"/>
        <w:ind w:left="709" w:hanging="401"/>
        <w:jc w:val="both"/>
        <w:rPr>
          <w:sz w:val="20"/>
          <w:szCs w:val="20"/>
        </w:rPr>
      </w:pPr>
      <w:r w:rsidRPr="00857428">
        <w:rPr>
          <w:sz w:val="20"/>
          <w:szCs w:val="20"/>
        </w:rPr>
        <w:t>nie przysługuje Pani/Panu:</w:t>
      </w:r>
    </w:p>
    <w:p w14:paraId="0000005D" w14:textId="77777777" w:rsidR="008A53FD" w:rsidRPr="00857428" w:rsidRDefault="005C2461" w:rsidP="000D7FD3">
      <w:pPr>
        <w:numPr>
          <w:ilvl w:val="0"/>
          <w:numId w:val="16"/>
        </w:numPr>
        <w:spacing w:line="360" w:lineRule="auto"/>
        <w:ind w:left="1008" w:hanging="392"/>
        <w:jc w:val="both"/>
        <w:rPr>
          <w:sz w:val="20"/>
          <w:szCs w:val="20"/>
        </w:rPr>
      </w:pPr>
      <w:r w:rsidRPr="00857428">
        <w:rPr>
          <w:sz w:val="20"/>
          <w:szCs w:val="20"/>
        </w:rPr>
        <w:t>w związku z art. 17 ust. 3 lit. b, d lub e RODO prawo do usunięcia danych osobowych;</w:t>
      </w:r>
    </w:p>
    <w:p w14:paraId="0000005E" w14:textId="77777777" w:rsidR="008A53FD" w:rsidRPr="00857428" w:rsidRDefault="005C2461" w:rsidP="000D7FD3">
      <w:pPr>
        <w:numPr>
          <w:ilvl w:val="0"/>
          <w:numId w:val="16"/>
        </w:numPr>
        <w:spacing w:line="360" w:lineRule="auto"/>
        <w:ind w:left="1008" w:hanging="392"/>
        <w:jc w:val="both"/>
        <w:rPr>
          <w:sz w:val="20"/>
          <w:szCs w:val="20"/>
        </w:rPr>
      </w:pPr>
      <w:r w:rsidRPr="00857428">
        <w:rPr>
          <w:sz w:val="20"/>
          <w:szCs w:val="20"/>
        </w:rPr>
        <w:t>prawo do przenoszenia danych osobowych, o którym mowa w art. 20 RODO;</w:t>
      </w:r>
    </w:p>
    <w:p w14:paraId="0000005F" w14:textId="77777777" w:rsidR="008A53FD" w:rsidRPr="00857428" w:rsidRDefault="005C2461" w:rsidP="000D7FD3">
      <w:pPr>
        <w:numPr>
          <w:ilvl w:val="0"/>
          <w:numId w:val="16"/>
        </w:numPr>
        <w:spacing w:line="360" w:lineRule="auto"/>
        <w:ind w:left="1008" w:hanging="392"/>
        <w:jc w:val="both"/>
        <w:rPr>
          <w:sz w:val="20"/>
          <w:szCs w:val="20"/>
        </w:rPr>
      </w:pPr>
      <w:r w:rsidRPr="00857428">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8A53FD" w:rsidRPr="00857428" w:rsidRDefault="005C2461" w:rsidP="000D7FD3">
      <w:pPr>
        <w:numPr>
          <w:ilvl w:val="0"/>
          <w:numId w:val="6"/>
        </w:numPr>
        <w:spacing w:line="360" w:lineRule="auto"/>
        <w:ind w:left="709" w:hanging="401"/>
        <w:jc w:val="both"/>
        <w:rPr>
          <w:sz w:val="20"/>
          <w:szCs w:val="20"/>
        </w:rPr>
      </w:pPr>
      <w:r w:rsidRPr="0085742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D17065" w:rsidRDefault="005C2461" w:rsidP="00EE6E44">
      <w:pPr>
        <w:pStyle w:val="Nagwek2"/>
        <w:spacing w:line="360" w:lineRule="auto"/>
        <w:rPr>
          <w:color w:val="365F91" w:themeColor="accent1" w:themeShade="BF"/>
        </w:rPr>
      </w:pPr>
      <w:bookmarkStart w:id="4" w:name="_epsepounxnv1" w:colFirst="0" w:colLast="0"/>
      <w:bookmarkStart w:id="5" w:name="_Ref66352390"/>
      <w:bookmarkEnd w:id="4"/>
      <w:r w:rsidRPr="00D17065">
        <w:rPr>
          <w:color w:val="365F91" w:themeColor="accent1" w:themeShade="BF"/>
        </w:rPr>
        <w:t>III. Tryb udzielania zamówienia</w:t>
      </w:r>
      <w:bookmarkEnd w:id="5"/>
    </w:p>
    <w:p w14:paraId="00000062" w14:textId="77777777" w:rsidR="008A53FD" w:rsidRPr="00857428" w:rsidRDefault="005C2461" w:rsidP="000D7FD3">
      <w:pPr>
        <w:numPr>
          <w:ilvl w:val="0"/>
          <w:numId w:val="17"/>
        </w:numPr>
        <w:spacing w:before="240" w:line="360" w:lineRule="auto"/>
        <w:ind w:left="426"/>
        <w:jc w:val="both"/>
        <w:rPr>
          <w:sz w:val="20"/>
          <w:szCs w:val="20"/>
        </w:rPr>
      </w:pPr>
      <w:r w:rsidRPr="00857428">
        <w:rPr>
          <w:sz w:val="20"/>
          <w:szCs w:val="20"/>
        </w:rPr>
        <w:t xml:space="preserve">Niniejsze postępowanie prowadzone jest w trybie podstawowym o jakim stanowi art. 275 pkt 1 PZP oraz niniejszej Specyfikacji Warunków Zamówienia, zwaną dalej „SWZ”. </w:t>
      </w:r>
    </w:p>
    <w:p w14:paraId="00000063" w14:textId="77777777" w:rsidR="008A53FD" w:rsidRPr="00857428" w:rsidRDefault="005C2461" w:rsidP="000D7FD3">
      <w:pPr>
        <w:numPr>
          <w:ilvl w:val="0"/>
          <w:numId w:val="17"/>
        </w:numPr>
        <w:spacing w:line="360" w:lineRule="auto"/>
        <w:ind w:left="426"/>
        <w:jc w:val="both"/>
        <w:rPr>
          <w:sz w:val="20"/>
          <w:szCs w:val="20"/>
        </w:rPr>
      </w:pPr>
      <w:r w:rsidRPr="00857428">
        <w:rPr>
          <w:sz w:val="20"/>
          <w:szCs w:val="20"/>
        </w:rPr>
        <w:t xml:space="preserve">Zamawiający nie przewiduje prowadzenia negocjacji. </w:t>
      </w:r>
    </w:p>
    <w:p w14:paraId="00000064" w14:textId="77777777" w:rsidR="008A53FD" w:rsidRPr="00857428" w:rsidRDefault="005C2461" w:rsidP="000D7FD3">
      <w:pPr>
        <w:numPr>
          <w:ilvl w:val="0"/>
          <w:numId w:val="17"/>
        </w:numPr>
        <w:spacing w:line="360" w:lineRule="auto"/>
        <w:ind w:left="426"/>
        <w:jc w:val="both"/>
        <w:rPr>
          <w:sz w:val="20"/>
          <w:szCs w:val="20"/>
        </w:rPr>
      </w:pPr>
      <w:r w:rsidRPr="00857428">
        <w:rPr>
          <w:sz w:val="20"/>
          <w:szCs w:val="20"/>
        </w:rPr>
        <w:lastRenderedPageBreak/>
        <w:t xml:space="preserve">Szacunkowa wartość przedmiotowego zamówienia nie przekracza progów unijnych o jakich mowa w art. 3 ustawy PZP.  </w:t>
      </w:r>
    </w:p>
    <w:p w14:paraId="00000066" w14:textId="77777777" w:rsidR="008A53FD" w:rsidRPr="00857428" w:rsidRDefault="005C2461" w:rsidP="000D7FD3">
      <w:pPr>
        <w:numPr>
          <w:ilvl w:val="0"/>
          <w:numId w:val="17"/>
        </w:numPr>
        <w:spacing w:line="360" w:lineRule="auto"/>
        <w:ind w:left="426"/>
        <w:jc w:val="both"/>
        <w:rPr>
          <w:sz w:val="20"/>
          <w:szCs w:val="20"/>
        </w:rPr>
      </w:pPr>
      <w:r w:rsidRPr="00857428">
        <w:rPr>
          <w:sz w:val="20"/>
          <w:szCs w:val="20"/>
        </w:rPr>
        <w:t>Zamawiający nie przewiduje aukcji elektronicznej.</w:t>
      </w:r>
    </w:p>
    <w:p w14:paraId="00000067" w14:textId="77777777" w:rsidR="008A53FD" w:rsidRPr="00857428" w:rsidRDefault="005C2461" w:rsidP="000D7FD3">
      <w:pPr>
        <w:numPr>
          <w:ilvl w:val="0"/>
          <w:numId w:val="17"/>
        </w:numPr>
        <w:spacing w:line="360" w:lineRule="auto"/>
        <w:ind w:left="426"/>
        <w:jc w:val="both"/>
        <w:rPr>
          <w:sz w:val="20"/>
          <w:szCs w:val="20"/>
        </w:rPr>
      </w:pPr>
      <w:r w:rsidRPr="00857428">
        <w:rPr>
          <w:sz w:val="20"/>
          <w:szCs w:val="20"/>
        </w:rPr>
        <w:t>Zamawiający nie przewiduje złożenia oferty w postaci katalogów elektronicznych.</w:t>
      </w:r>
    </w:p>
    <w:p w14:paraId="00000068" w14:textId="77777777" w:rsidR="008A53FD" w:rsidRPr="00857428" w:rsidRDefault="005C2461" w:rsidP="000D7FD3">
      <w:pPr>
        <w:numPr>
          <w:ilvl w:val="0"/>
          <w:numId w:val="17"/>
        </w:numPr>
        <w:spacing w:line="360" w:lineRule="auto"/>
        <w:ind w:left="426"/>
        <w:jc w:val="both"/>
        <w:rPr>
          <w:sz w:val="20"/>
          <w:szCs w:val="20"/>
        </w:rPr>
      </w:pPr>
      <w:r w:rsidRPr="00857428">
        <w:rPr>
          <w:sz w:val="20"/>
          <w:szCs w:val="20"/>
        </w:rPr>
        <w:t>Zamawiający nie prowadzi postępowania w celu zawarcia umowy ramowej.</w:t>
      </w:r>
    </w:p>
    <w:p w14:paraId="00000069" w14:textId="4DC5EFDD" w:rsidR="008A53FD" w:rsidRPr="00857428" w:rsidRDefault="005C2461" w:rsidP="000D7FD3">
      <w:pPr>
        <w:numPr>
          <w:ilvl w:val="0"/>
          <w:numId w:val="17"/>
        </w:numPr>
        <w:spacing w:line="360" w:lineRule="auto"/>
        <w:ind w:left="426"/>
        <w:jc w:val="both"/>
        <w:rPr>
          <w:sz w:val="20"/>
          <w:szCs w:val="20"/>
        </w:rPr>
      </w:pPr>
      <w:r w:rsidRPr="00857428">
        <w:rPr>
          <w:sz w:val="20"/>
          <w:szCs w:val="20"/>
        </w:rPr>
        <w:t>Zamawiający nie zastrzega możliwości ubiegania się o udzielenie zamówienia wyłącznie przez Wykonawców, o których mowa w art. 94 PZP</w:t>
      </w:r>
      <w:r w:rsidR="00F7615E">
        <w:rPr>
          <w:sz w:val="20"/>
          <w:szCs w:val="20"/>
        </w:rPr>
        <w:t>.</w:t>
      </w:r>
    </w:p>
    <w:p w14:paraId="0000006F" w14:textId="77777777" w:rsidR="008A53FD" w:rsidRPr="00D17065" w:rsidRDefault="005C2461" w:rsidP="00EE6E44">
      <w:pPr>
        <w:pStyle w:val="Nagwek2"/>
        <w:spacing w:line="360" w:lineRule="auto"/>
        <w:rPr>
          <w:color w:val="365F91" w:themeColor="accent1" w:themeShade="BF"/>
        </w:rPr>
      </w:pPr>
      <w:bookmarkStart w:id="6" w:name="_x24vtaagcm5x" w:colFirst="0" w:colLast="0"/>
      <w:bookmarkEnd w:id="6"/>
      <w:r w:rsidRPr="00D17065">
        <w:rPr>
          <w:color w:val="365F91" w:themeColor="accent1" w:themeShade="BF"/>
        </w:rPr>
        <w:t>IV. Opis przedmiotu zamówienia</w:t>
      </w:r>
    </w:p>
    <w:p w14:paraId="00000072" w14:textId="2A46BAC4" w:rsidR="008A53FD" w:rsidRPr="009170A2" w:rsidRDefault="005C2461" w:rsidP="00D53380">
      <w:pPr>
        <w:spacing w:line="360" w:lineRule="auto"/>
        <w:ind w:left="434"/>
        <w:jc w:val="both"/>
        <w:rPr>
          <w:sz w:val="20"/>
          <w:szCs w:val="20"/>
        </w:rPr>
      </w:pPr>
      <w:r w:rsidRPr="009170A2">
        <w:rPr>
          <w:smallCaps/>
          <w:sz w:val="20"/>
          <w:szCs w:val="20"/>
        </w:rPr>
        <w:t> </w:t>
      </w:r>
    </w:p>
    <w:p w14:paraId="1126FC62" w14:textId="4830F526" w:rsidR="00564ACF" w:rsidRPr="009170A2" w:rsidRDefault="00564ACF" w:rsidP="00413B73">
      <w:pPr>
        <w:numPr>
          <w:ilvl w:val="0"/>
          <w:numId w:val="1"/>
        </w:numPr>
        <w:spacing w:before="240" w:line="360" w:lineRule="auto"/>
        <w:ind w:left="434"/>
        <w:jc w:val="both"/>
        <w:rPr>
          <w:sz w:val="20"/>
          <w:szCs w:val="20"/>
        </w:rPr>
      </w:pPr>
      <w:r w:rsidRPr="009170A2">
        <w:rPr>
          <w:sz w:val="20"/>
          <w:szCs w:val="20"/>
        </w:rPr>
        <w:t xml:space="preserve">Przedmiotem zamówienia jest obsługa bankowa budżetu Gminy Drezdenko oraz jednostek organizacyjnych (istniejących w dniu podpisania umowy oraz tworzonych, przejmowanych lub przekształcanych w czasie trwania umowy) w okresie </w:t>
      </w:r>
      <w:r w:rsidR="004C7177" w:rsidRPr="009170A2">
        <w:rPr>
          <w:sz w:val="20"/>
          <w:szCs w:val="20"/>
        </w:rPr>
        <w:t>36 miesięcy – od 01.06.2021 r. do dnia 31.05.2024 r. (w przypadku zawarcia umowy po 01.06.2021 r. zamówienie będzie realizowane przez 36 miesięcy od pierwszego dnia miesiąca następującego po dniu podpisania umowy)</w:t>
      </w:r>
      <w:r w:rsidRPr="009170A2">
        <w:rPr>
          <w:sz w:val="20"/>
          <w:szCs w:val="20"/>
        </w:rPr>
        <w:t>.</w:t>
      </w:r>
    </w:p>
    <w:p w14:paraId="1FAD06D5" w14:textId="0910FD75" w:rsidR="00564ACF" w:rsidRPr="00413B73" w:rsidRDefault="00564ACF" w:rsidP="00413B73">
      <w:pPr>
        <w:numPr>
          <w:ilvl w:val="0"/>
          <w:numId w:val="1"/>
        </w:numPr>
        <w:spacing w:before="240" w:line="360" w:lineRule="auto"/>
        <w:ind w:left="434"/>
        <w:jc w:val="both"/>
        <w:rPr>
          <w:sz w:val="20"/>
          <w:szCs w:val="20"/>
        </w:rPr>
      </w:pPr>
      <w:r w:rsidRPr="009170A2">
        <w:rPr>
          <w:sz w:val="20"/>
          <w:szCs w:val="20"/>
        </w:rPr>
        <w:t>Zakres przedmiotowy zamówienia dla Gminy jako jednostki samorządu</w:t>
      </w:r>
      <w:r w:rsidRPr="00413B73">
        <w:rPr>
          <w:sz w:val="20"/>
          <w:szCs w:val="20"/>
        </w:rPr>
        <w:t xml:space="preserve"> terytorialnego oraz jednostek organizacyjnych Gminy obejmuje, w tym:</w:t>
      </w:r>
    </w:p>
    <w:p w14:paraId="4BEBDAF1" w14:textId="77777777" w:rsidR="00564ACF" w:rsidRP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b/>
          <w:bCs/>
          <w:color w:val="auto"/>
          <w:sz w:val="20"/>
          <w:szCs w:val="20"/>
        </w:rPr>
        <w:t>Otwarcie i prowadzenie rachunków</w:t>
      </w:r>
      <w:r w:rsidRPr="00413B73">
        <w:rPr>
          <w:rFonts w:ascii="Arial" w:hAnsi="Arial" w:cs="Arial"/>
          <w:color w:val="auto"/>
          <w:sz w:val="20"/>
          <w:szCs w:val="20"/>
        </w:rPr>
        <w:t xml:space="preserve"> –podstawowych i pomocniczych rachunków funduszy specjalnych i celowych ( w tym rachunków związanych z rozliczeniem środków otrzymanych z funduszy krajowych lub UE) rachunku sum depozytowych, </w:t>
      </w:r>
    </w:p>
    <w:p w14:paraId="323B26EB" w14:textId="77777777" w:rsidR="00564ACF" w:rsidRP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b/>
          <w:bCs/>
          <w:color w:val="auto"/>
          <w:sz w:val="20"/>
          <w:szCs w:val="20"/>
        </w:rPr>
        <w:t>Oprocentowanie środków</w:t>
      </w:r>
      <w:r w:rsidRPr="00413B73">
        <w:rPr>
          <w:rFonts w:ascii="Arial" w:hAnsi="Arial" w:cs="Arial"/>
          <w:color w:val="auto"/>
          <w:sz w:val="20"/>
          <w:szCs w:val="20"/>
        </w:rPr>
        <w:t xml:space="preserve">  - znajdujących się na wszystkich rachunkach Zamawiającego i jego jednostek organizacyjnych, </w:t>
      </w:r>
    </w:p>
    <w:p w14:paraId="2250D745" w14:textId="77777777" w:rsidR="00564ACF" w:rsidRP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b/>
          <w:bCs/>
          <w:color w:val="auto"/>
          <w:sz w:val="20"/>
          <w:szCs w:val="20"/>
        </w:rPr>
        <w:t>Realizacja wypłat gotówkowych</w:t>
      </w:r>
      <w:r w:rsidRPr="00413B73">
        <w:rPr>
          <w:rFonts w:ascii="Arial" w:hAnsi="Arial" w:cs="Arial"/>
          <w:color w:val="auto"/>
          <w:sz w:val="20"/>
          <w:szCs w:val="20"/>
        </w:rPr>
        <w:t xml:space="preserve"> – wypłaty na rzecz osób fizycznych wskazanych przez posiadacza rachunku w zleceniach wypłaty w systemie bankowości elektronicznej,</w:t>
      </w:r>
    </w:p>
    <w:p w14:paraId="125F3A00" w14:textId="656B223B" w:rsidR="00564ACF" w:rsidRP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b/>
          <w:bCs/>
          <w:color w:val="auto"/>
          <w:sz w:val="20"/>
          <w:szCs w:val="20"/>
        </w:rPr>
        <w:t>Realizacja poleceń przelewów</w:t>
      </w:r>
      <w:r w:rsidRPr="00413B73">
        <w:rPr>
          <w:rFonts w:ascii="Arial" w:hAnsi="Arial" w:cs="Arial"/>
          <w:color w:val="auto"/>
          <w:sz w:val="20"/>
          <w:szCs w:val="20"/>
        </w:rPr>
        <w:t xml:space="preserve"> – wewnętrznych ( między rachunkami w tym samym banku) w czasie rzeczywistym bez opłat ,</w:t>
      </w:r>
    </w:p>
    <w:p w14:paraId="6A40D3DC" w14:textId="5A0D1589" w:rsidR="00564ACF" w:rsidRP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b/>
          <w:bCs/>
          <w:color w:val="auto"/>
          <w:sz w:val="20"/>
          <w:szCs w:val="20"/>
        </w:rPr>
        <w:t xml:space="preserve">Realizacja wszystkich poleceń przelewów do innych banków w systemie typu </w:t>
      </w:r>
      <w:r w:rsidRPr="00413B73">
        <w:rPr>
          <w:rFonts w:ascii="Arial" w:hAnsi="Arial" w:cs="Arial"/>
          <w:color w:val="auto"/>
          <w:sz w:val="20"/>
          <w:szCs w:val="20"/>
        </w:rPr>
        <w:t>: ELIXIR,</w:t>
      </w:r>
    </w:p>
    <w:p w14:paraId="540C9229" w14:textId="77777777" w:rsidR="00564ACF" w:rsidRP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color w:val="auto"/>
          <w:sz w:val="20"/>
          <w:szCs w:val="20"/>
        </w:rPr>
        <w:t xml:space="preserve">Realizacja poleceń przelewów we wszystkie dni robocze, </w:t>
      </w:r>
    </w:p>
    <w:p w14:paraId="015016AD" w14:textId="77777777" w:rsidR="00564ACF" w:rsidRP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color w:val="auto"/>
          <w:sz w:val="20"/>
          <w:szCs w:val="20"/>
        </w:rPr>
        <w:t>Lokowanie wolnych środków na lokatach terminowych,</w:t>
      </w:r>
    </w:p>
    <w:p w14:paraId="78828DE9" w14:textId="2F45311E" w:rsidR="00564ACF" w:rsidRP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color w:val="auto"/>
          <w:sz w:val="20"/>
          <w:szCs w:val="20"/>
        </w:rPr>
        <w:t>Świadczenie usługi wyzerowania – wskazanych rachunków jednostek budżetowych Gminy polegającej na przekazaniu w dniu 31 grudnia każdego roku kwot pozostałych na tych rachunkach (np. niewykorzystane środki, naliczone odsetki od środków na rachunkach bankowych) na wskazany rachunek Gminy , usługa wyzerowania zostanie wskazana w umowie rachunku bankowego , którego usługa ta będzie dotyczyć,</w:t>
      </w:r>
    </w:p>
    <w:p w14:paraId="438B2426" w14:textId="77777777" w:rsidR="00564ACF" w:rsidRP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color w:val="auto"/>
          <w:sz w:val="20"/>
          <w:szCs w:val="20"/>
        </w:rPr>
        <w:t>Potwierdzenie stanu sald – na wszystkich rachunkach wyciągami bankowymi;</w:t>
      </w:r>
    </w:p>
    <w:p w14:paraId="4BF6989A" w14:textId="77777777" w:rsidR="00564ACF" w:rsidRP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color w:val="auto"/>
          <w:sz w:val="20"/>
          <w:szCs w:val="20"/>
        </w:rPr>
        <w:t>Opinie bankowe – wydawanie opinii bankowej o prowadzonym rachunku , wydruki obrotów kont bankowych oraz innych opinii i zaświadczeń , bez opłat,</w:t>
      </w:r>
    </w:p>
    <w:p w14:paraId="23CD5A9C" w14:textId="77777777" w:rsid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color w:val="auto"/>
          <w:sz w:val="20"/>
          <w:szCs w:val="20"/>
        </w:rPr>
        <w:lastRenderedPageBreak/>
        <w:t xml:space="preserve">Zapewnienie w Gminie Systemu Identyfikacji Płatności Masowych bez dodatkowych prowizji i opłat  (Informatyczny System Masowych Płatności) umożliwiającego ich jednoznaczną identyfikację i automatyczne elektroniczne księgowanie na indywidualnych kontach rozrachunkowych wpłacających w systemach księgowych wskazanych przez zamawiającego. </w:t>
      </w:r>
    </w:p>
    <w:p w14:paraId="33B920D7" w14:textId="2F567B85" w:rsidR="00564ACF" w:rsidRPr="00413B73" w:rsidRDefault="00564ACF" w:rsidP="00413B73">
      <w:pPr>
        <w:pStyle w:val="NormalnyWeb11"/>
        <w:spacing w:line="360" w:lineRule="auto"/>
        <w:ind w:left="851"/>
        <w:jc w:val="both"/>
        <w:rPr>
          <w:rFonts w:ascii="Arial" w:hAnsi="Arial" w:cs="Arial"/>
          <w:color w:val="auto"/>
          <w:sz w:val="20"/>
          <w:szCs w:val="20"/>
        </w:rPr>
      </w:pPr>
      <w:r w:rsidRPr="00413B73">
        <w:rPr>
          <w:rFonts w:ascii="Arial" w:hAnsi="Arial" w:cs="Arial"/>
          <w:bCs/>
          <w:color w:val="auto"/>
          <w:sz w:val="20"/>
        </w:rPr>
        <w:t>Informatyczny System Płatności Masowych dotyczy następujących rodzajów wpłat z tytułu:</w:t>
      </w:r>
    </w:p>
    <w:p w14:paraId="602DB22B" w14:textId="77777777" w:rsidR="00564ACF" w:rsidRPr="00413B73" w:rsidRDefault="00564ACF" w:rsidP="00564ACF">
      <w:pPr>
        <w:pStyle w:val="NormalnyWeb11"/>
        <w:spacing w:line="360" w:lineRule="auto"/>
        <w:ind w:left="1440" w:hanging="1440"/>
        <w:rPr>
          <w:rFonts w:ascii="Arial" w:hAnsi="Arial" w:cs="Arial"/>
          <w:bCs/>
          <w:color w:val="auto"/>
          <w:sz w:val="20"/>
        </w:rPr>
      </w:pPr>
      <w:r w:rsidRPr="00413B73">
        <w:rPr>
          <w:rFonts w:ascii="Arial" w:hAnsi="Arial" w:cs="Arial"/>
          <w:bCs/>
          <w:color w:val="auto"/>
          <w:sz w:val="20"/>
        </w:rPr>
        <w:tab/>
        <w:t>- gospodarowania odpadami komunalnymi;</w:t>
      </w:r>
    </w:p>
    <w:p w14:paraId="54190232" w14:textId="77777777" w:rsidR="00564ACF" w:rsidRPr="00413B73" w:rsidRDefault="00564ACF" w:rsidP="00564ACF">
      <w:pPr>
        <w:pStyle w:val="NormalnyWeb11"/>
        <w:spacing w:line="360" w:lineRule="auto"/>
        <w:ind w:left="1440"/>
        <w:rPr>
          <w:rFonts w:ascii="Arial" w:hAnsi="Arial" w:cs="Arial"/>
          <w:bCs/>
          <w:color w:val="auto"/>
          <w:sz w:val="20"/>
        </w:rPr>
      </w:pPr>
      <w:r w:rsidRPr="00413B73">
        <w:rPr>
          <w:rFonts w:ascii="Arial" w:hAnsi="Arial" w:cs="Arial"/>
          <w:bCs/>
          <w:color w:val="auto"/>
          <w:sz w:val="20"/>
        </w:rPr>
        <w:t>- podatku od nieruchomości;</w:t>
      </w:r>
    </w:p>
    <w:p w14:paraId="5E762B8D" w14:textId="77777777" w:rsidR="00564ACF" w:rsidRPr="00413B73" w:rsidRDefault="00564ACF" w:rsidP="00564ACF">
      <w:pPr>
        <w:pStyle w:val="NormalnyWeb11"/>
        <w:spacing w:line="360" w:lineRule="auto"/>
        <w:ind w:left="1440" w:hanging="1440"/>
        <w:rPr>
          <w:rFonts w:ascii="Arial" w:hAnsi="Arial" w:cs="Arial"/>
          <w:bCs/>
          <w:color w:val="auto"/>
          <w:sz w:val="20"/>
        </w:rPr>
      </w:pPr>
      <w:r w:rsidRPr="00413B73">
        <w:rPr>
          <w:rFonts w:ascii="Arial" w:hAnsi="Arial" w:cs="Arial"/>
          <w:bCs/>
          <w:color w:val="auto"/>
          <w:sz w:val="20"/>
        </w:rPr>
        <w:tab/>
        <w:t>- podatku rolnego;</w:t>
      </w:r>
    </w:p>
    <w:p w14:paraId="7671B5EF" w14:textId="77777777" w:rsidR="00564ACF" w:rsidRPr="00413B73" w:rsidRDefault="00564ACF" w:rsidP="00564ACF">
      <w:pPr>
        <w:pStyle w:val="NormalnyWeb11"/>
        <w:spacing w:line="360" w:lineRule="auto"/>
        <w:ind w:left="1440"/>
        <w:rPr>
          <w:rFonts w:ascii="Arial" w:hAnsi="Arial" w:cs="Arial"/>
          <w:bCs/>
          <w:color w:val="auto"/>
          <w:sz w:val="20"/>
        </w:rPr>
      </w:pPr>
      <w:r w:rsidRPr="00413B73">
        <w:rPr>
          <w:rFonts w:ascii="Arial" w:hAnsi="Arial" w:cs="Arial"/>
          <w:bCs/>
          <w:color w:val="auto"/>
          <w:sz w:val="20"/>
        </w:rPr>
        <w:t>- podatku leśnego;</w:t>
      </w:r>
    </w:p>
    <w:p w14:paraId="035D7961" w14:textId="75407464" w:rsidR="00564ACF" w:rsidRPr="00413B73" w:rsidRDefault="00564ACF" w:rsidP="00413B73">
      <w:pPr>
        <w:pStyle w:val="NormalnyWeb11"/>
        <w:spacing w:line="360" w:lineRule="auto"/>
        <w:ind w:left="851"/>
        <w:jc w:val="both"/>
        <w:rPr>
          <w:rFonts w:ascii="Arial" w:hAnsi="Arial" w:cs="Arial"/>
          <w:bCs/>
          <w:color w:val="auto"/>
          <w:sz w:val="20"/>
        </w:rPr>
      </w:pPr>
      <w:r w:rsidRPr="00413B73">
        <w:rPr>
          <w:rFonts w:ascii="Arial" w:hAnsi="Arial" w:cs="Arial"/>
          <w:bCs/>
          <w:color w:val="auto"/>
          <w:sz w:val="20"/>
        </w:rPr>
        <w:t>rozpoznawalnych po identyfikatorze konta bankowego oraz identyfikatorze wpłaty i polega na:</w:t>
      </w:r>
    </w:p>
    <w:p w14:paraId="340632EA" w14:textId="77777777" w:rsidR="00564ACF" w:rsidRPr="00413B73" w:rsidRDefault="00564ACF" w:rsidP="000D7FD3">
      <w:pPr>
        <w:pStyle w:val="NormalnyWeb11"/>
        <w:numPr>
          <w:ilvl w:val="2"/>
          <w:numId w:val="34"/>
        </w:numPr>
        <w:tabs>
          <w:tab w:val="num" w:pos="2340"/>
        </w:tabs>
        <w:spacing w:line="360" w:lineRule="auto"/>
        <w:ind w:left="2340" w:hanging="360"/>
        <w:jc w:val="both"/>
        <w:rPr>
          <w:rFonts w:ascii="Arial" w:hAnsi="Arial" w:cs="Arial"/>
          <w:color w:val="auto"/>
          <w:sz w:val="20"/>
        </w:rPr>
      </w:pPr>
      <w:r w:rsidRPr="00413B73">
        <w:rPr>
          <w:rFonts w:ascii="Arial" w:hAnsi="Arial" w:cs="Arial"/>
          <w:color w:val="auto"/>
          <w:sz w:val="20"/>
        </w:rPr>
        <w:t>przeprowadzeniu rozliczeń pieniężnych z tytułu zrealizowanych dyspozycji płatniczych na rachunkach wirtualnych zamawiającego (wpłat gotówkowych, poleceń przelewu, w tym dokonywanych przy użyciu systemu bankowości elektronicznej, wpłat otrzymywanych z urzędów pocztowych lub innych banków);</w:t>
      </w:r>
    </w:p>
    <w:p w14:paraId="6CDC0915" w14:textId="77777777" w:rsidR="00564ACF" w:rsidRPr="00413B73" w:rsidRDefault="00564ACF" w:rsidP="000D7FD3">
      <w:pPr>
        <w:pStyle w:val="NormalnyWeb11"/>
        <w:numPr>
          <w:ilvl w:val="2"/>
          <w:numId w:val="34"/>
        </w:numPr>
        <w:tabs>
          <w:tab w:val="num" w:pos="2340"/>
        </w:tabs>
        <w:spacing w:line="360" w:lineRule="auto"/>
        <w:ind w:left="2340" w:hanging="360"/>
        <w:jc w:val="both"/>
        <w:rPr>
          <w:color w:val="auto"/>
        </w:rPr>
      </w:pPr>
      <w:r w:rsidRPr="00413B73">
        <w:rPr>
          <w:rFonts w:ascii="Arial" w:hAnsi="Arial" w:cs="Arial"/>
          <w:color w:val="auto"/>
          <w:sz w:val="20"/>
        </w:rPr>
        <w:t>uznaniu rachunku bieżącego kwotami przetworzonymi płatności masowych w tym samym dniu roboczym, w którym przetwarzane (wpłacone) były płatności masowe</w:t>
      </w:r>
      <w:r w:rsidRPr="00413B73">
        <w:rPr>
          <w:color w:val="auto"/>
        </w:rPr>
        <w:t>;</w:t>
      </w:r>
    </w:p>
    <w:p w14:paraId="50554ECF" w14:textId="77777777" w:rsidR="00564ACF" w:rsidRPr="00413B73" w:rsidRDefault="00564ACF" w:rsidP="000D7FD3">
      <w:pPr>
        <w:pStyle w:val="NormalnyWeb11"/>
        <w:numPr>
          <w:ilvl w:val="2"/>
          <w:numId w:val="34"/>
        </w:numPr>
        <w:tabs>
          <w:tab w:val="num" w:pos="2340"/>
        </w:tabs>
        <w:spacing w:line="360" w:lineRule="auto"/>
        <w:ind w:left="2340" w:hanging="360"/>
        <w:jc w:val="both"/>
        <w:rPr>
          <w:rFonts w:ascii="Arial" w:hAnsi="Arial" w:cs="Arial"/>
          <w:color w:val="auto"/>
          <w:sz w:val="20"/>
        </w:rPr>
      </w:pPr>
      <w:r w:rsidRPr="00413B73">
        <w:rPr>
          <w:rFonts w:ascii="Arial" w:hAnsi="Arial" w:cs="Arial"/>
          <w:color w:val="auto"/>
          <w:sz w:val="20"/>
        </w:rPr>
        <w:t>generowaniu i przekazywaniu informacji o masowych płatnościach dokonywanych na rzecz zamawiającego (plik wyjściowy) za pomocą bankowości elektronicznej; plik wyjściowy powinien być udostępniany najpóźniej w następnym dniu roboczym banku do godziny 8 rano następującym po dniu przetwarzania płatności masowych;</w:t>
      </w:r>
    </w:p>
    <w:p w14:paraId="73BD2F7E" w14:textId="77777777" w:rsidR="00564ACF" w:rsidRPr="00413B73" w:rsidRDefault="00564ACF" w:rsidP="000D7FD3">
      <w:pPr>
        <w:pStyle w:val="NormalnyWeb11"/>
        <w:numPr>
          <w:ilvl w:val="2"/>
          <w:numId w:val="34"/>
        </w:numPr>
        <w:tabs>
          <w:tab w:val="num" w:pos="2340"/>
        </w:tabs>
        <w:spacing w:line="360" w:lineRule="auto"/>
        <w:ind w:left="2340" w:hanging="360"/>
        <w:jc w:val="both"/>
        <w:rPr>
          <w:rFonts w:ascii="Arial" w:hAnsi="Arial" w:cs="Arial"/>
          <w:color w:val="auto"/>
          <w:sz w:val="20"/>
          <w:szCs w:val="20"/>
        </w:rPr>
      </w:pPr>
      <w:r w:rsidRPr="00413B73">
        <w:rPr>
          <w:rFonts w:ascii="Arial" w:hAnsi="Arial" w:cs="Arial"/>
          <w:color w:val="auto"/>
          <w:sz w:val="20"/>
        </w:rPr>
        <w:t>przekazywaniu pełnych informacji w pliku wyjściowym dla zamawiającego o źródle płatności, rodzaju płatności, dacie obciążenia rachunku w innym banku (pod warunkiem korzystania z systemu eliksir i możliwości przekazania takich informacji z banku dłużnika do banku zamawiającego) oraz reklamacjach i dokonanych zwrotach</w:t>
      </w:r>
      <w:r w:rsidRPr="00413B73">
        <w:rPr>
          <w:rFonts w:ascii="Arial" w:hAnsi="Arial" w:cs="Arial"/>
          <w:color w:val="auto"/>
        </w:rPr>
        <w:t>;</w:t>
      </w:r>
    </w:p>
    <w:p w14:paraId="204363E4" w14:textId="77777777" w:rsidR="00413B73" w:rsidRDefault="00564ACF" w:rsidP="000D7FD3">
      <w:pPr>
        <w:pStyle w:val="NormalnyWeb11"/>
        <w:numPr>
          <w:ilvl w:val="0"/>
          <w:numId w:val="38"/>
        </w:numPr>
        <w:spacing w:line="360" w:lineRule="auto"/>
        <w:ind w:left="851" w:hanging="284"/>
        <w:jc w:val="both"/>
        <w:rPr>
          <w:rFonts w:ascii="Arial" w:hAnsi="Arial" w:cs="Arial"/>
          <w:color w:val="auto"/>
          <w:sz w:val="20"/>
          <w:szCs w:val="20"/>
        </w:rPr>
      </w:pPr>
      <w:r w:rsidRPr="00413B73">
        <w:rPr>
          <w:rFonts w:ascii="Arial" w:hAnsi="Arial" w:cs="Arial"/>
          <w:color w:val="auto"/>
          <w:sz w:val="20"/>
          <w:szCs w:val="20"/>
        </w:rPr>
        <w:t xml:space="preserve"> W ramach systemu bankowości elektronicznej ( internetowej ) posiadacz rachunku będzie miał zapewniony system elektroniczny obsługi rachunków bankowych oraz jego serwisowanie dotyczy to również jednostek organizacyjnych. System elektroniczny obsługi rachunków bankowych musi spełniać wymogi bezpieczeństwa teleinformatycznego</w:t>
      </w:r>
      <w:r w:rsidR="00413B73" w:rsidRPr="00413B73">
        <w:rPr>
          <w:rFonts w:ascii="Arial" w:hAnsi="Arial" w:cs="Arial"/>
          <w:color w:val="auto"/>
          <w:sz w:val="20"/>
          <w:szCs w:val="20"/>
        </w:rPr>
        <w:t xml:space="preserve">. </w:t>
      </w:r>
      <w:r w:rsidRPr="00413B73">
        <w:rPr>
          <w:rFonts w:ascii="Arial" w:hAnsi="Arial" w:cs="Arial"/>
          <w:color w:val="auto"/>
          <w:sz w:val="20"/>
          <w:szCs w:val="20"/>
        </w:rPr>
        <w:t>System musi umożliwić w szczególności :</w:t>
      </w:r>
    </w:p>
    <w:p w14:paraId="4D96171B" w14:textId="26CF18C9" w:rsidR="00413B73" w:rsidRDefault="00564ACF" w:rsidP="00413B73">
      <w:pPr>
        <w:pStyle w:val="NormalnyWeb11"/>
        <w:spacing w:line="360" w:lineRule="auto"/>
        <w:ind w:left="851"/>
        <w:jc w:val="both"/>
        <w:rPr>
          <w:rFonts w:ascii="Arial" w:hAnsi="Arial" w:cs="Arial"/>
          <w:color w:val="auto"/>
          <w:sz w:val="20"/>
          <w:szCs w:val="20"/>
        </w:rPr>
      </w:pPr>
      <w:r w:rsidRPr="00413B73">
        <w:rPr>
          <w:rFonts w:ascii="Arial" w:hAnsi="Arial" w:cs="Arial"/>
          <w:bCs/>
          <w:color w:val="auto"/>
          <w:sz w:val="20"/>
        </w:rPr>
        <w:t>-</w:t>
      </w:r>
      <w:r w:rsidR="00413B73">
        <w:rPr>
          <w:rFonts w:ascii="Arial" w:hAnsi="Arial" w:cs="Arial"/>
          <w:bCs/>
          <w:color w:val="auto"/>
          <w:sz w:val="20"/>
        </w:rPr>
        <w:t xml:space="preserve"> </w:t>
      </w:r>
      <w:r w:rsidRPr="00413B73">
        <w:rPr>
          <w:rFonts w:ascii="Arial" w:hAnsi="Arial" w:cs="Arial"/>
          <w:bCs/>
          <w:color w:val="auto"/>
          <w:sz w:val="20"/>
        </w:rPr>
        <w:t>aktywację i całodobowe korzystanie z systemu bankowości elektronicznej bez opłat;</w:t>
      </w:r>
    </w:p>
    <w:p w14:paraId="1DA7856E" w14:textId="57DBD033" w:rsidR="00413B73" w:rsidRDefault="00564ACF" w:rsidP="00413B73">
      <w:pPr>
        <w:pStyle w:val="NormalnyWeb11"/>
        <w:spacing w:line="360" w:lineRule="auto"/>
        <w:ind w:left="851"/>
        <w:jc w:val="both"/>
        <w:rPr>
          <w:rFonts w:ascii="Arial" w:hAnsi="Arial" w:cs="Arial"/>
          <w:color w:val="auto"/>
          <w:sz w:val="20"/>
          <w:szCs w:val="20"/>
        </w:rPr>
      </w:pPr>
      <w:r w:rsidRPr="00413B73">
        <w:rPr>
          <w:rFonts w:ascii="Arial" w:hAnsi="Arial" w:cs="Arial"/>
          <w:bCs/>
          <w:color w:val="auto"/>
          <w:sz w:val="20"/>
        </w:rPr>
        <w:t>-</w:t>
      </w:r>
      <w:r w:rsidR="00413B73">
        <w:rPr>
          <w:rFonts w:ascii="Arial" w:hAnsi="Arial" w:cs="Arial"/>
          <w:bCs/>
          <w:color w:val="auto"/>
          <w:sz w:val="20"/>
        </w:rPr>
        <w:t xml:space="preserve"> </w:t>
      </w:r>
      <w:r w:rsidRPr="00413B73">
        <w:rPr>
          <w:rFonts w:ascii="Arial" w:hAnsi="Arial" w:cs="Arial"/>
          <w:bCs/>
          <w:color w:val="auto"/>
          <w:sz w:val="20"/>
        </w:rPr>
        <w:t>uzyskiwanie w czasie rzeczywistym wiadomości o wszystkich operacjach i saldach na</w:t>
      </w:r>
      <w:r w:rsidR="00413B73">
        <w:rPr>
          <w:rFonts w:ascii="Arial" w:hAnsi="Arial" w:cs="Arial"/>
          <w:color w:val="auto"/>
          <w:sz w:val="20"/>
          <w:szCs w:val="20"/>
        </w:rPr>
        <w:t xml:space="preserve"> </w:t>
      </w:r>
      <w:r w:rsidRPr="00413B73">
        <w:rPr>
          <w:rFonts w:ascii="Arial" w:hAnsi="Arial" w:cs="Arial"/>
          <w:bCs/>
          <w:color w:val="auto"/>
          <w:sz w:val="20"/>
        </w:rPr>
        <w:t>rachunkach zamawiającego;</w:t>
      </w:r>
    </w:p>
    <w:p w14:paraId="149723B6" w14:textId="77777777" w:rsidR="00413B73" w:rsidRDefault="00564ACF" w:rsidP="00413B73">
      <w:pPr>
        <w:pStyle w:val="NormalnyWeb11"/>
        <w:spacing w:line="360" w:lineRule="auto"/>
        <w:ind w:left="851"/>
        <w:jc w:val="both"/>
        <w:rPr>
          <w:rFonts w:ascii="Arial" w:hAnsi="Arial" w:cs="Arial"/>
          <w:color w:val="auto"/>
          <w:sz w:val="20"/>
          <w:szCs w:val="20"/>
        </w:rPr>
      </w:pPr>
      <w:r w:rsidRPr="00413B73">
        <w:rPr>
          <w:rFonts w:ascii="Arial" w:hAnsi="Arial" w:cs="Arial"/>
          <w:bCs/>
          <w:color w:val="auto"/>
          <w:sz w:val="20"/>
        </w:rPr>
        <w:t>- tworzenie zbiorów danych rachunków, kontrahentów i innych danych ewidencyjnych;</w:t>
      </w:r>
    </w:p>
    <w:p w14:paraId="023BCBBC" w14:textId="77777777" w:rsidR="00413B73" w:rsidRDefault="00413B73" w:rsidP="00413B73">
      <w:pPr>
        <w:pStyle w:val="NormalnyWeb11"/>
        <w:spacing w:line="360" w:lineRule="auto"/>
        <w:ind w:left="851"/>
        <w:jc w:val="both"/>
        <w:rPr>
          <w:rFonts w:ascii="Arial" w:hAnsi="Arial" w:cs="Arial"/>
          <w:color w:val="auto"/>
          <w:sz w:val="20"/>
          <w:szCs w:val="20"/>
        </w:rPr>
      </w:pPr>
      <w:r>
        <w:rPr>
          <w:rFonts w:ascii="Arial" w:hAnsi="Arial" w:cs="Arial"/>
          <w:color w:val="auto"/>
          <w:sz w:val="20"/>
          <w:szCs w:val="20"/>
        </w:rPr>
        <w:t xml:space="preserve">- </w:t>
      </w:r>
      <w:r w:rsidR="00564ACF" w:rsidRPr="00413B73">
        <w:rPr>
          <w:rFonts w:ascii="Arial" w:hAnsi="Arial" w:cs="Arial"/>
          <w:bCs/>
          <w:color w:val="auto"/>
          <w:sz w:val="20"/>
        </w:rPr>
        <w:t xml:space="preserve">przeszukiwanie zbiorów wszystkich operacji na wszystkich rachunkach wg rodzaju operacji,     nazwy kontrahenta, daty, okresu, kwoty i innych możliwych do wyodrębnienia kryteriów, przy </w:t>
      </w:r>
      <w:r w:rsidR="00564ACF" w:rsidRPr="00413B73">
        <w:rPr>
          <w:rFonts w:ascii="Arial" w:hAnsi="Arial" w:cs="Arial"/>
          <w:bCs/>
          <w:color w:val="auto"/>
          <w:sz w:val="20"/>
        </w:rPr>
        <w:lastRenderedPageBreak/>
        <w:t>czym w okresie obowiązywania umowy wykonawca zobowiązany jest zapewnić możliwość przeszukiwania on-line zbiorów danych z całego okresu objętego obsługą bankową oraz prowadzić w tym okresie archiwum;</w:t>
      </w:r>
    </w:p>
    <w:p w14:paraId="28F35BBD" w14:textId="77777777" w:rsidR="00413B73" w:rsidRDefault="00564ACF" w:rsidP="00413B73">
      <w:pPr>
        <w:pStyle w:val="NormalnyWeb11"/>
        <w:spacing w:line="360" w:lineRule="auto"/>
        <w:ind w:left="851"/>
        <w:jc w:val="both"/>
        <w:rPr>
          <w:rFonts w:ascii="Arial" w:hAnsi="Arial" w:cs="Arial"/>
          <w:color w:val="auto"/>
          <w:sz w:val="20"/>
          <w:szCs w:val="20"/>
        </w:rPr>
      </w:pPr>
      <w:r w:rsidRPr="00413B73">
        <w:rPr>
          <w:rFonts w:ascii="Arial" w:hAnsi="Arial" w:cs="Arial"/>
          <w:bCs/>
          <w:color w:val="auto"/>
          <w:sz w:val="20"/>
        </w:rPr>
        <w:t>-  składanie poleceń przelewu, w tym poleceń przelewu zagranicznego ze wszystkich   rachunków w ramach dostępnych środków w tym kredytowych;</w:t>
      </w:r>
    </w:p>
    <w:p w14:paraId="1A202FE1" w14:textId="77777777" w:rsidR="00413B73" w:rsidRDefault="00564ACF" w:rsidP="00413B73">
      <w:pPr>
        <w:pStyle w:val="NormalnyWeb11"/>
        <w:spacing w:line="360" w:lineRule="auto"/>
        <w:ind w:left="851"/>
        <w:jc w:val="both"/>
        <w:rPr>
          <w:rFonts w:ascii="Arial" w:hAnsi="Arial" w:cs="Arial"/>
          <w:color w:val="auto"/>
          <w:sz w:val="20"/>
          <w:szCs w:val="20"/>
        </w:rPr>
      </w:pPr>
      <w:r w:rsidRPr="00413B73">
        <w:rPr>
          <w:rFonts w:ascii="Arial" w:hAnsi="Arial" w:cs="Arial"/>
          <w:bCs/>
          <w:color w:val="auto"/>
          <w:sz w:val="20"/>
        </w:rPr>
        <w:t>-</w:t>
      </w:r>
      <w:r w:rsidR="00413B73">
        <w:rPr>
          <w:rFonts w:ascii="Arial" w:hAnsi="Arial" w:cs="Arial"/>
          <w:bCs/>
          <w:color w:val="auto"/>
          <w:sz w:val="20"/>
        </w:rPr>
        <w:t xml:space="preserve"> </w:t>
      </w:r>
      <w:r w:rsidRPr="00413B73">
        <w:rPr>
          <w:rFonts w:ascii="Arial" w:hAnsi="Arial" w:cs="Arial"/>
          <w:bCs/>
          <w:color w:val="auto"/>
          <w:sz w:val="20"/>
        </w:rPr>
        <w:t>weryfikację danych kontrahenta na rzecz którego dokonywane są płatności w systemie    bankowości elektronicznej przez zamawiającego z numerem jego rachunku;</w:t>
      </w:r>
    </w:p>
    <w:p w14:paraId="38E25217" w14:textId="77777777" w:rsidR="00413B73" w:rsidRDefault="00564ACF" w:rsidP="00413B73">
      <w:pPr>
        <w:pStyle w:val="NormalnyWeb11"/>
        <w:spacing w:line="360" w:lineRule="auto"/>
        <w:ind w:left="851"/>
        <w:jc w:val="both"/>
        <w:rPr>
          <w:rFonts w:ascii="Arial" w:hAnsi="Arial" w:cs="Arial"/>
          <w:bCs/>
          <w:color w:val="auto"/>
          <w:sz w:val="20"/>
        </w:rPr>
      </w:pPr>
      <w:r w:rsidRPr="00413B73">
        <w:rPr>
          <w:rFonts w:ascii="Arial" w:hAnsi="Arial" w:cs="Arial"/>
          <w:bCs/>
          <w:color w:val="auto"/>
          <w:sz w:val="20"/>
        </w:rPr>
        <w:t xml:space="preserve">- składanie poleceń przelewu z datą przyszłą, z możliwością ich usuwania, przeglądania, </w:t>
      </w:r>
    </w:p>
    <w:p w14:paraId="4BE2F323" w14:textId="77777777" w:rsidR="00413B73" w:rsidRDefault="00564ACF" w:rsidP="00413B73">
      <w:pPr>
        <w:pStyle w:val="NormalnyWeb11"/>
        <w:spacing w:line="360" w:lineRule="auto"/>
        <w:ind w:left="851"/>
        <w:jc w:val="both"/>
        <w:rPr>
          <w:rFonts w:ascii="Arial" w:hAnsi="Arial" w:cs="Arial"/>
          <w:color w:val="auto"/>
          <w:sz w:val="20"/>
          <w:szCs w:val="20"/>
        </w:rPr>
      </w:pPr>
      <w:r w:rsidRPr="00413B73">
        <w:rPr>
          <w:rFonts w:ascii="Arial" w:hAnsi="Arial" w:cs="Arial"/>
          <w:bCs/>
          <w:color w:val="auto"/>
          <w:sz w:val="20"/>
        </w:rPr>
        <w:t>- modyfikowania przed wysłaniem do wykonawcy;</w:t>
      </w:r>
    </w:p>
    <w:p w14:paraId="76B60CFF" w14:textId="77777777" w:rsidR="00413B73" w:rsidRDefault="00564ACF" w:rsidP="00413B73">
      <w:pPr>
        <w:pStyle w:val="NormalnyWeb11"/>
        <w:spacing w:line="360" w:lineRule="auto"/>
        <w:ind w:left="851"/>
        <w:jc w:val="both"/>
        <w:rPr>
          <w:rFonts w:ascii="Arial" w:hAnsi="Arial" w:cs="Arial"/>
          <w:color w:val="auto"/>
          <w:sz w:val="20"/>
          <w:szCs w:val="20"/>
        </w:rPr>
      </w:pPr>
      <w:r w:rsidRPr="00413B73">
        <w:rPr>
          <w:rFonts w:ascii="Arial" w:hAnsi="Arial" w:cs="Arial"/>
          <w:bCs/>
          <w:color w:val="auto"/>
          <w:sz w:val="20"/>
        </w:rPr>
        <w:t>-  dostęp upoważnionym pracownikom do sald rachunków bankowych podległych jednostek organizacyjnych poprzez system;</w:t>
      </w:r>
    </w:p>
    <w:p w14:paraId="21C8E424" w14:textId="77777777" w:rsidR="00413B73" w:rsidRDefault="00564ACF" w:rsidP="00413B73">
      <w:pPr>
        <w:pStyle w:val="NormalnyWeb11"/>
        <w:spacing w:line="360" w:lineRule="auto"/>
        <w:ind w:left="851"/>
        <w:jc w:val="both"/>
        <w:rPr>
          <w:rFonts w:ascii="Arial" w:hAnsi="Arial" w:cs="Arial"/>
          <w:color w:val="auto"/>
          <w:sz w:val="20"/>
          <w:szCs w:val="20"/>
        </w:rPr>
      </w:pPr>
      <w:r w:rsidRPr="00413B73">
        <w:rPr>
          <w:rFonts w:ascii="Arial" w:hAnsi="Arial" w:cs="Arial"/>
          <w:bCs/>
          <w:color w:val="auto"/>
          <w:sz w:val="20"/>
        </w:rPr>
        <w:t>- informowanie użytkowników o wszystkich istotnych sprawach związanych z systemem (np. awarie, aktualizacje, przelewy odrzucone);</w:t>
      </w:r>
    </w:p>
    <w:p w14:paraId="730D80E7" w14:textId="17BEAD74" w:rsidR="00564ACF" w:rsidRPr="00413B73" w:rsidRDefault="00564ACF" w:rsidP="00413B73">
      <w:pPr>
        <w:pStyle w:val="NormalnyWeb11"/>
        <w:spacing w:line="360" w:lineRule="auto"/>
        <w:ind w:left="851"/>
        <w:jc w:val="both"/>
        <w:rPr>
          <w:rFonts w:ascii="Arial" w:hAnsi="Arial" w:cs="Arial"/>
          <w:color w:val="auto"/>
          <w:sz w:val="20"/>
          <w:szCs w:val="20"/>
        </w:rPr>
      </w:pPr>
      <w:r w:rsidRPr="00413B73">
        <w:rPr>
          <w:rFonts w:ascii="Arial" w:hAnsi="Arial" w:cs="Arial"/>
          <w:bCs/>
          <w:color w:val="auto"/>
          <w:sz w:val="20"/>
        </w:rPr>
        <w:t>-</w:t>
      </w:r>
      <w:r w:rsidR="00413B73">
        <w:rPr>
          <w:rFonts w:ascii="Arial" w:hAnsi="Arial" w:cs="Arial"/>
          <w:bCs/>
          <w:color w:val="auto"/>
          <w:sz w:val="20"/>
        </w:rPr>
        <w:t xml:space="preserve"> </w:t>
      </w:r>
      <w:r w:rsidRPr="00413B73">
        <w:rPr>
          <w:rFonts w:ascii="Arial" w:hAnsi="Arial" w:cs="Arial"/>
          <w:bCs/>
          <w:color w:val="auto"/>
          <w:sz w:val="20"/>
        </w:rPr>
        <w:t xml:space="preserve">zapewnienie w instalowanym systemie bankowości elektronicznej wymogów związanych z    bezpieczeństwem pracy, </w:t>
      </w:r>
      <w:proofErr w:type="spellStart"/>
      <w:r w:rsidRPr="00413B73">
        <w:rPr>
          <w:rFonts w:ascii="Arial" w:hAnsi="Arial" w:cs="Arial"/>
          <w:bCs/>
          <w:color w:val="auto"/>
          <w:sz w:val="20"/>
        </w:rPr>
        <w:t>tj</w:t>
      </w:r>
      <w:proofErr w:type="spellEnd"/>
      <w:r w:rsidRPr="00413B73">
        <w:rPr>
          <w:rFonts w:ascii="Arial" w:hAnsi="Arial" w:cs="Arial"/>
          <w:bCs/>
          <w:color w:val="auto"/>
          <w:sz w:val="20"/>
        </w:rPr>
        <w:t>: jednoznacznej identyfikacji użytkowników w procesie logowania się do systemu, dodatkowego uwierzytelnienia użytkownika i sprawdzenia jego uprawnień przy korzystaniu z usług aktywnych, szyfrowania transmisji danych, automatycznej blokady konta użytkownika po 3 próbach dostępu z błędnie podanym hasłem z możliwością odblokowania konta poprzez autoryzowany kontakt telefoniczny zablokowanego użytkownika ze specjalistą wsparcia systemu bankowości internetowej (zamawiający nie wyraża zgody na odblokowanie konta użytkownika poprzez wysyłanie nowego hasła dostępu wiadomością sms), tworzenia rejestru czynności użytkowników</w:t>
      </w:r>
      <w:r w:rsidR="00413B73">
        <w:rPr>
          <w:rFonts w:ascii="Arial" w:hAnsi="Arial" w:cs="Arial"/>
          <w:bCs/>
          <w:color w:val="auto"/>
          <w:sz w:val="20"/>
        </w:rPr>
        <w:t>.</w:t>
      </w:r>
    </w:p>
    <w:p w14:paraId="40CFD0A4" w14:textId="77777777" w:rsidR="000954DA" w:rsidRPr="000954DA" w:rsidRDefault="000954DA" w:rsidP="000954DA">
      <w:pPr>
        <w:numPr>
          <w:ilvl w:val="0"/>
          <w:numId w:val="1"/>
        </w:numPr>
        <w:spacing w:before="240" w:line="360" w:lineRule="auto"/>
        <w:ind w:left="434"/>
        <w:jc w:val="both"/>
        <w:rPr>
          <w:sz w:val="20"/>
        </w:rPr>
      </w:pPr>
      <w:r w:rsidRPr="000954DA">
        <w:rPr>
          <w:sz w:val="20"/>
        </w:rPr>
        <w:t>O</w:t>
      </w:r>
      <w:r w:rsidR="00564ACF" w:rsidRPr="000954DA">
        <w:rPr>
          <w:sz w:val="20"/>
        </w:rPr>
        <w:t>twieranie kolejnych rachunków bankowych będzie następowało w terminie nie dłuższym niż do 2 dni roboczych od dnia złożenia przez zamawiającego wniosku o otwarcie rachunku bankowego; składanie wniosków o otwarcie nowych rachunków bankowych odbywać się będzie za pośrednictwem systemu bankowości elektronicznej; dodanie nowego użytkownika bankowości elektronicznej odbywać się będzie za pośrednictwem wniosku wypełnionego i wysłanego za pośrednictwem systemu bankowości elektronicznej – bez dodatkowych opłat:</w:t>
      </w:r>
    </w:p>
    <w:p w14:paraId="564AE6B4" w14:textId="7F840342" w:rsidR="00564ACF" w:rsidRPr="000954DA" w:rsidRDefault="00564ACF" w:rsidP="000954DA">
      <w:pPr>
        <w:spacing w:before="240" w:line="360" w:lineRule="auto"/>
        <w:ind w:left="434"/>
        <w:jc w:val="both"/>
        <w:rPr>
          <w:sz w:val="20"/>
        </w:rPr>
      </w:pPr>
      <w:r w:rsidRPr="000954DA">
        <w:rPr>
          <w:sz w:val="20"/>
        </w:rPr>
        <w:t xml:space="preserve">-możliwość złożenia w oddziale Banku przelewu w formie dyspozycji pisemnej w sytuacji, gdy nie  będzie możliwe dokonanie przelewu elektronicznego – bez dodatkowych opłat, niezależnie od ilości przelewów,  </w:t>
      </w:r>
    </w:p>
    <w:p w14:paraId="12817B88" w14:textId="562E3681" w:rsidR="00564ACF" w:rsidRPr="000954DA" w:rsidRDefault="00564ACF" w:rsidP="000954DA">
      <w:pPr>
        <w:numPr>
          <w:ilvl w:val="0"/>
          <w:numId w:val="1"/>
        </w:numPr>
        <w:spacing w:before="240" w:line="360" w:lineRule="auto"/>
        <w:ind w:left="434"/>
        <w:jc w:val="both"/>
        <w:rPr>
          <w:sz w:val="20"/>
          <w:szCs w:val="20"/>
        </w:rPr>
      </w:pPr>
      <w:r w:rsidRPr="000954DA">
        <w:rPr>
          <w:sz w:val="20"/>
        </w:rPr>
        <w:t>Zastrzeżenia</w:t>
      </w:r>
      <w:r w:rsidRPr="000954DA">
        <w:rPr>
          <w:sz w:val="20"/>
          <w:szCs w:val="20"/>
        </w:rPr>
        <w:t>:</w:t>
      </w:r>
    </w:p>
    <w:p w14:paraId="0C6CD8B7" w14:textId="1A7D6033" w:rsidR="00564ACF" w:rsidRPr="000954DA" w:rsidRDefault="00564ACF" w:rsidP="003A5515">
      <w:pPr>
        <w:pStyle w:val="NormalnyWeb11"/>
        <w:numPr>
          <w:ilvl w:val="0"/>
          <w:numId w:val="48"/>
        </w:numPr>
        <w:spacing w:line="360" w:lineRule="auto"/>
        <w:ind w:left="851" w:hanging="284"/>
        <w:jc w:val="both"/>
        <w:rPr>
          <w:rFonts w:ascii="Arial" w:hAnsi="Arial" w:cs="Arial"/>
          <w:color w:val="auto"/>
          <w:sz w:val="20"/>
          <w:szCs w:val="20"/>
        </w:rPr>
      </w:pPr>
      <w:r w:rsidRPr="000954DA">
        <w:rPr>
          <w:rFonts w:ascii="Arial" w:hAnsi="Arial" w:cs="Arial"/>
          <w:color w:val="auto"/>
          <w:sz w:val="20"/>
          <w:szCs w:val="20"/>
        </w:rPr>
        <w:t>zastrzega się, iż w całym okresie obowiązywania umowy ilość rachunków bankowych , jak również ilość jednostek organizacyjnych może ulec zmianie,</w:t>
      </w:r>
    </w:p>
    <w:p w14:paraId="315D1C8B" w14:textId="77777777" w:rsidR="003A5515" w:rsidRDefault="00564ACF" w:rsidP="003A5515">
      <w:pPr>
        <w:pStyle w:val="NormalnyWeb11"/>
        <w:numPr>
          <w:ilvl w:val="0"/>
          <w:numId w:val="48"/>
        </w:numPr>
        <w:spacing w:line="360" w:lineRule="auto"/>
        <w:ind w:left="851" w:hanging="284"/>
        <w:jc w:val="both"/>
        <w:rPr>
          <w:rFonts w:ascii="Arial" w:hAnsi="Arial" w:cs="Arial"/>
          <w:color w:val="auto"/>
          <w:sz w:val="20"/>
          <w:szCs w:val="20"/>
        </w:rPr>
      </w:pPr>
      <w:r w:rsidRPr="000954DA">
        <w:rPr>
          <w:rFonts w:ascii="Arial" w:hAnsi="Arial" w:cs="Arial"/>
          <w:color w:val="auto"/>
          <w:sz w:val="20"/>
          <w:szCs w:val="20"/>
        </w:rPr>
        <w:t xml:space="preserve">zastrzega się, aby wszystkie jednostki organizacyjne Gminy miały takie samo prawo do zawarcia umów na wykonanie obsługi bankowej ,na warunkach będących przedmiotem niniejszego zamówienia publicznego, w przypadku łączenia, przekształcania bądź utworzenia nowych jednostek organizacyjnych Gminy Wykonawca podpisze z nim umowę na </w:t>
      </w:r>
      <w:r w:rsidRPr="000954DA">
        <w:rPr>
          <w:rFonts w:ascii="Arial" w:hAnsi="Arial" w:cs="Arial"/>
          <w:color w:val="auto"/>
          <w:sz w:val="20"/>
          <w:szCs w:val="20"/>
        </w:rPr>
        <w:lastRenderedPageBreak/>
        <w:t>prowadzenie obsługi bankowej na takich samych zasadach i warunkach, jak zostały określone w przedmiotowym postępowaniu,</w:t>
      </w:r>
    </w:p>
    <w:p w14:paraId="33ED30ED" w14:textId="34941E59" w:rsidR="00564ACF" w:rsidRPr="003A5515" w:rsidRDefault="00564ACF" w:rsidP="003A5515">
      <w:pPr>
        <w:pStyle w:val="NormalnyWeb11"/>
        <w:numPr>
          <w:ilvl w:val="0"/>
          <w:numId w:val="48"/>
        </w:numPr>
        <w:spacing w:line="360" w:lineRule="auto"/>
        <w:ind w:left="851" w:hanging="284"/>
        <w:jc w:val="both"/>
        <w:rPr>
          <w:rFonts w:ascii="Arial" w:hAnsi="Arial" w:cs="Arial"/>
          <w:color w:val="auto"/>
          <w:sz w:val="20"/>
          <w:szCs w:val="20"/>
        </w:rPr>
      </w:pPr>
      <w:r w:rsidRPr="003A5515">
        <w:rPr>
          <w:rFonts w:ascii="Arial" w:hAnsi="Arial" w:cs="Arial"/>
          <w:b/>
          <w:bCs/>
          <w:color w:val="auto"/>
          <w:sz w:val="20"/>
          <w:szCs w:val="20"/>
        </w:rPr>
        <w:t>za prowadzenie</w:t>
      </w:r>
      <w:r w:rsidRPr="003A5515">
        <w:rPr>
          <w:rFonts w:ascii="Arial" w:hAnsi="Arial" w:cs="Arial"/>
          <w:b/>
          <w:color w:val="auto"/>
          <w:sz w:val="20"/>
          <w:szCs w:val="20"/>
        </w:rPr>
        <w:t xml:space="preserve"> i obsługę istniejących rachunków bankowych do obsługi programów z udziałem środków Budżetu Unii Europejskiej,</w:t>
      </w:r>
      <w:r w:rsidR="000954DA" w:rsidRPr="003A5515">
        <w:rPr>
          <w:rFonts w:ascii="Arial" w:hAnsi="Arial" w:cs="Arial"/>
          <w:b/>
          <w:color w:val="auto"/>
          <w:sz w:val="20"/>
          <w:szCs w:val="20"/>
        </w:rPr>
        <w:t xml:space="preserve"> </w:t>
      </w:r>
      <w:r w:rsidRPr="003A5515">
        <w:rPr>
          <w:rFonts w:ascii="Arial" w:hAnsi="Arial" w:cs="Arial"/>
          <w:b/>
          <w:color w:val="auto"/>
          <w:sz w:val="20"/>
          <w:szCs w:val="20"/>
        </w:rPr>
        <w:t>Budżetu Państwa w ilości 23 szt., nie będą pobierane opłaty  jak również od tych ,które będą zakładane w przyszłości oraz od rachunku środków niewygasających w ilości 1 również nie będą pobierane opłaty . Istniejące rachunki VAT w ilości 22 do ich obsługi zobligowane są banki.</w:t>
      </w:r>
    </w:p>
    <w:p w14:paraId="2D7AB762" w14:textId="77777777" w:rsidR="00564ACF" w:rsidRPr="000954DA" w:rsidRDefault="00564ACF" w:rsidP="000954DA">
      <w:pPr>
        <w:pStyle w:val="NormalnyWeb11"/>
        <w:spacing w:line="360" w:lineRule="auto"/>
        <w:ind w:left="851"/>
        <w:jc w:val="both"/>
        <w:rPr>
          <w:rFonts w:ascii="Arial" w:hAnsi="Arial" w:cs="Arial"/>
          <w:b/>
          <w:bCs/>
          <w:color w:val="auto"/>
          <w:sz w:val="20"/>
          <w:szCs w:val="20"/>
        </w:rPr>
      </w:pPr>
      <w:r w:rsidRPr="000954DA">
        <w:rPr>
          <w:rFonts w:ascii="Arial" w:hAnsi="Arial" w:cs="Arial"/>
          <w:b/>
          <w:bCs/>
          <w:color w:val="auto"/>
          <w:sz w:val="20"/>
          <w:szCs w:val="20"/>
        </w:rPr>
        <w:t>Rachunki VAT z mocy prawa są zwolnione z opłat za prowadzenie i obsługę.</w:t>
      </w:r>
    </w:p>
    <w:p w14:paraId="57DA08C9" w14:textId="77777777" w:rsidR="00564ACF" w:rsidRPr="000954DA" w:rsidRDefault="00564ACF" w:rsidP="003A5515">
      <w:pPr>
        <w:pStyle w:val="NormalnyWeb11"/>
        <w:numPr>
          <w:ilvl w:val="0"/>
          <w:numId w:val="48"/>
        </w:numPr>
        <w:spacing w:line="360" w:lineRule="auto"/>
        <w:ind w:left="851" w:hanging="284"/>
        <w:jc w:val="both"/>
        <w:rPr>
          <w:rFonts w:ascii="Arial" w:hAnsi="Arial" w:cs="Arial"/>
          <w:color w:val="auto"/>
          <w:sz w:val="20"/>
          <w:szCs w:val="20"/>
        </w:rPr>
      </w:pPr>
      <w:r w:rsidRPr="000954DA">
        <w:rPr>
          <w:rFonts w:ascii="Arial" w:hAnsi="Arial" w:cs="Arial"/>
          <w:color w:val="auto"/>
          <w:sz w:val="20"/>
          <w:szCs w:val="20"/>
        </w:rPr>
        <w:t>z poszczególnymi jednostkami organizacyjnymi Gminy zostaną zawarte odrębne umowy obsługi bankowej na warunkach będących przedmiotem niniejszego zamówienia publicznego, według jednolitego wzoru umowy ustalonego z wybranym Wykonawcą,</w:t>
      </w:r>
    </w:p>
    <w:p w14:paraId="628FED38" w14:textId="77777777" w:rsidR="00564ACF" w:rsidRPr="000954DA" w:rsidRDefault="00564ACF" w:rsidP="003A5515">
      <w:pPr>
        <w:pStyle w:val="NormalnyWeb11"/>
        <w:numPr>
          <w:ilvl w:val="0"/>
          <w:numId w:val="48"/>
        </w:numPr>
        <w:spacing w:line="360" w:lineRule="auto"/>
        <w:ind w:left="851" w:hanging="284"/>
        <w:jc w:val="both"/>
        <w:rPr>
          <w:rFonts w:ascii="Arial" w:hAnsi="Arial" w:cs="Arial"/>
          <w:color w:val="auto"/>
          <w:sz w:val="20"/>
          <w:szCs w:val="20"/>
        </w:rPr>
      </w:pPr>
      <w:r w:rsidRPr="000954DA">
        <w:rPr>
          <w:rFonts w:ascii="Arial" w:hAnsi="Arial" w:cs="Arial"/>
          <w:color w:val="auto"/>
          <w:sz w:val="20"/>
          <w:szCs w:val="20"/>
        </w:rPr>
        <w:t>za otwarcie rachunków bankowych nie będą pobierane opłaty,</w:t>
      </w:r>
    </w:p>
    <w:p w14:paraId="468C7441" w14:textId="77777777" w:rsidR="00564ACF" w:rsidRPr="000954DA" w:rsidRDefault="00564ACF" w:rsidP="003A5515">
      <w:pPr>
        <w:pStyle w:val="NormalnyWeb11"/>
        <w:numPr>
          <w:ilvl w:val="0"/>
          <w:numId w:val="48"/>
        </w:numPr>
        <w:spacing w:line="360" w:lineRule="auto"/>
        <w:ind w:left="851" w:hanging="284"/>
        <w:jc w:val="both"/>
        <w:rPr>
          <w:rFonts w:ascii="Arial" w:hAnsi="Arial" w:cs="Arial"/>
          <w:color w:val="auto"/>
          <w:sz w:val="20"/>
          <w:szCs w:val="20"/>
        </w:rPr>
      </w:pPr>
      <w:r w:rsidRPr="000954DA">
        <w:rPr>
          <w:rFonts w:ascii="Arial" w:hAnsi="Arial" w:cs="Arial"/>
          <w:color w:val="auto"/>
          <w:sz w:val="20"/>
          <w:szCs w:val="20"/>
        </w:rPr>
        <w:t xml:space="preserve">za wyciągi bankowe nie będą pobierane opłat. </w:t>
      </w:r>
    </w:p>
    <w:p w14:paraId="1554C592" w14:textId="77777777" w:rsidR="00564ACF" w:rsidRPr="000954DA" w:rsidRDefault="00564ACF" w:rsidP="003A5515">
      <w:pPr>
        <w:pStyle w:val="NormalnyWeb11"/>
        <w:numPr>
          <w:ilvl w:val="0"/>
          <w:numId w:val="48"/>
        </w:numPr>
        <w:spacing w:line="360" w:lineRule="auto"/>
        <w:ind w:left="851" w:hanging="284"/>
        <w:jc w:val="both"/>
        <w:rPr>
          <w:rFonts w:ascii="Arial" w:hAnsi="Arial" w:cs="Arial"/>
          <w:color w:val="auto"/>
          <w:sz w:val="20"/>
          <w:szCs w:val="20"/>
        </w:rPr>
      </w:pPr>
      <w:r w:rsidRPr="000954DA">
        <w:rPr>
          <w:rFonts w:ascii="Arial" w:hAnsi="Arial" w:cs="Arial"/>
          <w:color w:val="auto"/>
          <w:sz w:val="20"/>
          <w:szCs w:val="20"/>
        </w:rPr>
        <w:t xml:space="preserve">zamawiający wymaga, aby Bank stosował warunki podane w ofercie dotyczące opłat i oprocentowania środków w stosunku do jednostek organizacyjnych Gminy, które posiadają lub otworzą rachunki w banku wybranym w wyniku rozstrzygnięcia przetargu, </w:t>
      </w:r>
    </w:p>
    <w:p w14:paraId="702C315A" w14:textId="22F05C57" w:rsidR="00564ACF" w:rsidRPr="000954DA" w:rsidRDefault="00564ACF" w:rsidP="003A5515">
      <w:pPr>
        <w:pStyle w:val="NormalnyWeb11"/>
        <w:numPr>
          <w:ilvl w:val="0"/>
          <w:numId w:val="48"/>
        </w:numPr>
        <w:spacing w:line="360" w:lineRule="auto"/>
        <w:ind w:left="851" w:hanging="284"/>
        <w:jc w:val="both"/>
        <w:rPr>
          <w:rFonts w:ascii="Arial" w:hAnsi="Arial" w:cs="Arial"/>
          <w:color w:val="auto"/>
          <w:sz w:val="20"/>
          <w:szCs w:val="20"/>
        </w:rPr>
      </w:pPr>
      <w:r w:rsidRPr="000954DA">
        <w:rPr>
          <w:rFonts w:ascii="Arial" w:hAnsi="Arial" w:cs="Arial"/>
          <w:color w:val="auto"/>
          <w:sz w:val="20"/>
          <w:szCs w:val="20"/>
        </w:rPr>
        <w:t>zamawiający wymaga, aby Bank posiadał w Drezdenku siedzibę, oddział, czynny w dni robocze w godzinach co najmniej od 8.00 do 16.00</w:t>
      </w:r>
      <w:r w:rsidR="003A5515">
        <w:rPr>
          <w:rFonts w:ascii="Arial" w:hAnsi="Arial" w:cs="Arial"/>
          <w:color w:val="auto"/>
          <w:sz w:val="20"/>
          <w:szCs w:val="20"/>
        </w:rPr>
        <w:t xml:space="preserve"> przez cały okres obowiązywania umowy</w:t>
      </w:r>
      <w:r w:rsidRPr="000954DA">
        <w:rPr>
          <w:rFonts w:ascii="Arial" w:hAnsi="Arial" w:cs="Arial"/>
          <w:color w:val="auto"/>
          <w:sz w:val="20"/>
          <w:szCs w:val="20"/>
        </w:rPr>
        <w:t xml:space="preserve">.  </w:t>
      </w:r>
    </w:p>
    <w:p w14:paraId="28488C2D" w14:textId="65F78ECD" w:rsidR="000954DA" w:rsidRDefault="00564ACF" w:rsidP="000954DA">
      <w:pPr>
        <w:numPr>
          <w:ilvl w:val="0"/>
          <w:numId w:val="1"/>
        </w:numPr>
        <w:spacing w:before="240" w:line="360" w:lineRule="auto"/>
        <w:ind w:left="434"/>
        <w:jc w:val="both"/>
        <w:rPr>
          <w:sz w:val="20"/>
        </w:rPr>
      </w:pPr>
      <w:r w:rsidRPr="000954DA">
        <w:rPr>
          <w:sz w:val="20"/>
        </w:rPr>
        <w:t>Bank nie będzie pobierał z tytułu obsługi bankowej Gminy Drezdenko i jej jednostek żadnych innych opłat niż określone w SWZ.</w:t>
      </w:r>
    </w:p>
    <w:p w14:paraId="2121D03E" w14:textId="648BBE94" w:rsidR="00564ACF" w:rsidRPr="000954DA" w:rsidRDefault="00564ACF" w:rsidP="00393B20">
      <w:pPr>
        <w:numPr>
          <w:ilvl w:val="0"/>
          <w:numId w:val="1"/>
        </w:numPr>
        <w:spacing w:before="240" w:line="360" w:lineRule="auto"/>
        <w:ind w:left="434"/>
        <w:jc w:val="both"/>
        <w:rPr>
          <w:sz w:val="20"/>
        </w:rPr>
      </w:pPr>
      <w:r w:rsidRPr="000954DA">
        <w:rPr>
          <w:sz w:val="20"/>
        </w:rPr>
        <w:t>Zamówieniem niniejszym (warunkami wykonania zamówienia) winny być objęte następujące jednostki organizacyjne Gminy Drezdenko i należy wyliczyć ryczałt miesięczny do każdego rachunku</w:t>
      </w:r>
      <w:r w:rsidRPr="000954DA">
        <w:rPr>
          <w:sz w:val="20"/>
          <w:szCs w:val="20"/>
        </w:rPr>
        <w:t xml:space="preserve"> bankowego, dla każdej jednostki (wymienione w </w:t>
      </w:r>
      <w:proofErr w:type="spellStart"/>
      <w:r w:rsidRPr="000954DA">
        <w:rPr>
          <w:sz w:val="20"/>
          <w:szCs w:val="20"/>
        </w:rPr>
        <w:t>p.pkt</w:t>
      </w:r>
      <w:proofErr w:type="spellEnd"/>
      <w:r w:rsidRPr="000954DA">
        <w:rPr>
          <w:sz w:val="20"/>
          <w:szCs w:val="20"/>
        </w:rPr>
        <w:t xml:space="preserve">. a – </w:t>
      </w:r>
      <w:r w:rsidR="0054644C">
        <w:rPr>
          <w:sz w:val="20"/>
          <w:szCs w:val="20"/>
        </w:rPr>
        <w:t>q</w:t>
      </w:r>
      <w:r w:rsidRPr="000954DA">
        <w:rPr>
          <w:sz w:val="20"/>
          <w:szCs w:val="20"/>
        </w:rPr>
        <w:t xml:space="preserve">) oddzielnie: </w:t>
      </w:r>
    </w:p>
    <w:p w14:paraId="613BF7C3" w14:textId="1C5A7930" w:rsidR="00564ACF" w:rsidRPr="0054644C"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Gmina Drezdenko</w:t>
      </w:r>
      <w:r w:rsidR="0054644C">
        <w:rPr>
          <w:rFonts w:ascii="Arial" w:hAnsi="Arial" w:cs="Arial"/>
          <w:color w:val="000000"/>
          <w:sz w:val="20"/>
        </w:rPr>
        <w:t xml:space="preserve"> / </w:t>
      </w:r>
      <w:r w:rsidRPr="0054644C">
        <w:rPr>
          <w:rFonts w:ascii="Arial" w:hAnsi="Arial" w:cs="Arial"/>
          <w:color w:val="000000"/>
          <w:sz w:val="20"/>
        </w:rPr>
        <w:t>Urząd Miejski,</w:t>
      </w:r>
    </w:p>
    <w:p w14:paraId="549CEB6D" w14:textId="3A469BB0"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Ośrodek Pomocy Społecznej przy ul.</w:t>
      </w:r>
      <w:r w:rsidR="0054644C">
        <w:rPr>
          <w:rFonts w:ascii="Arial" w:hAnsi="Arial" w:cs="Arial"/>
          <w:color w:val="000000"/>
          <w:sz w:val="20"/>
        </w:rPr>
        <w:t xml:space="preserve"> </w:t>
      </w:r>
      <w:r w:rsidRPr="000954DA">
        <w:rPr>
          <w:rFonts w:ascii="Arial" w:hAnsi="Arial" w:cs="Arial"/>
          <w:color w:val="000000"/>
          <w:sz w:val="20"/>
        </w:rPr>
        <w:t>Marszałkowskiej w Drezdenku,</w:t>
      </w:r>
    </w:p>
    <w:p w14:paraId="23008A8B" w14:textId="539396E2"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Środowiskowy Dom Samopomocy przy ul.</w:t>
      </w:r>
      <w:r w:rsidR="0054644C">
        <w:rPr>
          <w:rFonts w:ascii="Arial" w:hAnsi="Arial" w:cs="Arial"/>
          <w:color w:val="000000"/>
          <w:sz w:val="20"/>
        </w:rPr>
        <w:t xml:space="preserve"> </w:t>
      </w:r>
      <w:r w:rsidRPr="000954DA">
        <w:rPr>
          <w:rFonts w:ascii="Arial" w:hAnsi="Arial" w:cs="Arial"/>
          <w:color w:val="000000"/>
          <w:sz w:val="20"/>
        </w:rPr>
        <w:t>Marszałkowskiej w Drezdenku ,</w:t>
      </w:r>
    </w:p>
    <w:p w14:paraId="66CFB715" w14:textId="6010484C"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Hala Sportowo-Rehabilitacyjna przy ul.</w:t>
      </w:r>
      <w:r w:rsidR="0054644C">
        <w:rPr>
          <w:rFonts w:ascii="Arial" w:hAnsi="Arial" w:cs="Arial"/>
          <w:color w:val="000000"/>
          <w:sz w:val="20"/>
        </w:rPr>
        <w:t xml:space="preserve"> </w:t>
      </w:r>
      <w:r w:rsidRPr="000954DA">
        <w:rPr>
          <w:rFonts w:ascii="Arial" w:hAnsi="Arial" w:cs="Arial"/>
          <w:color w:val="000000"/>
          <w:sz w:val="20"/>
        </w:rPr>
        <w:t>Konopnickiej 4 w Drezdenku,</w:t>
      </w:r>
    </w:p>
    <w:p w14:paraId="49AF907F" w14:textId="37942B4F"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auto"/>
          <w:sz w:val="20"/>
        </w:rPr>
        <w:t>Żłobek Gminny przy ul</w:t>
      </w:r>
      <w:r w:rsidR="0054644C">
        <w:rPr>
          <w:rFonts w:ascii="Arial" w:hAnsi="Arial" w:cs="Arial"/>
          <w:color w:val="auto"/>
          <w:sz w:val="20"/>
        </w:rPr>
        <w:t>.</w:t>
      </w:r>
      <w:r w:rsidRPr="000954DA">
        <w:rPr>
          <w:rFonts w:ascii="Arial" w:hAnsi="Arial" w:cs="Arial"/>
          <w:color w:val="auto"/>
          <w:sz w:val="20"/>
        </w:rPr>
        <w:t xml:space="preserve"> Mickiewicza 4a w Drezdenku ,</w:t>
      </w:r>
    </w:p>
    <w:p w14:paraId="6F47393E" w14:textId="77777777"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Szkoła Podstawowa nr 1 im. Janusza Korczaka przy ul. Szkolnej 11 w Drezdenku ,</w:t>
      </w:r>
    </w:p>
    <w:p w14:paraId="1A6BE8F3" w14:textId="77777777"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 xml:space="preserve">Szkoła Podstawowa nr 2 im. Józefa </w:t>
      </w:r>
      <w:proofErr w:type="spellStart"/>
      <w:r w:rsidRPr="000954DA">
        <w:rPr>
          <w:rFonts w:ascii="Arial" w:hAnsi="Arial" w:cs="Arial"/>
          <w:color w:val="000000"/>
          <w:sz w:val="20"/>
        </w:rPr>
        <w:t>Nojiego</w:t>
      </w:r>
      <w:proofErr w:type="spellEnd"/>
      <w:r w:rsidRPr="000954DA">
        <w:rPr>
          <w:rFonts w:ascii="Arial" w:hAnsi="Arial" w:cs="Arial"/>
          <w:color w:val="auto"/>
          <w:sz w:val="20"/>
          <w:szCs w:val="20"/>
        </w:rPr>
        <w:t xml:space="preserve"> przy placu Wolności 8 w Drezdenku, </w:t>
      </w:r>
    </w:p>
    <w:p w14:paraId="38D47BA2" w14:textId="4A4E5322"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Szkoła Podstawowa nr 3 im. Henryka Sienkiewicza</w:t>
      </w:r>
      <w:r w:rsidRPr="000954DA">
        <w:rPr>
          <w:rFonts w:ascii="Arial" w:hAnsi="Arial" w:cs="Arial"/>
          <w:color w:val="auto"/>
          <w:sz w:val="20"/>
          <w:szCs w:val="20"/>
        </w:rPr>
        <w:t xml:space="preserve"> przy ul.</w:t>
      </w:r>
      <w:r w:rsidR="0054644C">
        <w:rPr>
          <w:rFonts w:ascii="Arial" w:hAnsi="Arial" w:cs="Arial"/>
          <w:color w:val="auto"/>
          <w:sz w:val="20"/>
          <w:szCs w:val="20"/>
        </w:rPr>
        <w:t xml:space="preserve"> </w:t>
      </w:r>
      <w:r w:rsidRPr="000954DA">
        <w:rPr>
          <w:rFonts w:ascii="Arial" w:hAnsi="Arial" w:cs="Arial"/>
          <w:color w:val="auto"/>
          <w:sz w:val="20"/>
          <w:szCs w:val="20"/>
        </w:rPr>
        <w:t>Portowej 1 w Drezdenku,</w:t>
      </w:r>
    </w:p>
    <w:p w14:paraId="4A97C906" w14:textId="77777777"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 xml:space="preserve">Publiczne Przedszkole przy ul. Kopernika 16 w Drezdenku, </w:t>
      </w:r>
    </w:p>
    <w:p w14:paraId="3C07B67C" w14:textId="77777777"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Szkoła Podstawowa w Goszczanowie, Goszczanowo 19,</w:t>
      </w:r>
    </w:p>
    <w:p w14:paraId="0EF07B95" w14:textId="39D82C99"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 xml:space="preserve">Szkoła Podstawowa w </w:t>
      </w:r>
      <w:proofErr w:type="spellStart"/>
      <w:r w:rsidRPr="000954DA">
        <w:rPr>
          <w:rFonts w:ascii="Arial" w:hAnsi="Arial" w:cs="Arial"/>
          <w:color w:val="000000"/>
          <w:sz w:val="20"/>
        </w:rPr>
        <w:t>Niegosławiu</w:t>
      </w:r>
      <w:proofErr w:type="spellEnd"/>
      <w:r w:rsidRPr="000954DA">
        <w:rPr>
          <w:rFonts w:ascii="Arial" w:hAnsi="Arial" w:cs="Arial"/>
          <w:color w:val="000000"/>
          <w:sz w:val="20"/>
        </w:rPr>
        <w:t>,</w:t>
      </w:r>
      <w:r w:rsidR="0054644C">
        <w:rPr>
          <w:rFonts w:ascii="Arial" w:hAnsi="Arial" w:cs="Arial"/>
          <w:color w:val="000000"/>
          <w:sz w:val="20"/>
        </w:rPr>
        <w:t xml:space="preserve"> </w:t>
      </w:r>
      <w:r w:rsidRPr="000954DA">
        <w:rPr>
          <w:rFonts w:ascii="Arial" w:hAnsi="Arial" w:cs="Arial"/>
          <w:color w:val="000000"/>
          <w:sz w:val="20"/>
        </w:rPr>
        <w:t>Niegosław 69,</w:t>
      </w:r>
    </w:p>
    <w:p w14:paraId="3AC1B003" w14:textId="149D0053"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 xml:space="preserve">Szkoła Podstawowa </w:t>
      </w:r>
      <w:r w:rsidR="0054644C">
        <w:rPr>
          <w:rFonts w:ascii="Arial" w:hAnsi="Arial" w:cs="Arial"/>
          <w:color w:val="000000"/>
          <w:sz w:val="20"/>
        </w:rPr>
        <w:t xml:space="preserve">im. Św. Jana Pawła II </w:t>
      </w:r>
      <w:r w:rsidRPr="000954DA">
        <w:rPr>
          <w:rFonts w:ascii="Arial" w:hAnsi="Arial" w:cs="Arial"/>
          <w:color w:val="000000"/>
          <w:sz w:val="20"/>
        </w:rPr>
        <w:t>w Trzebiczu przy ul.</w:t>
      </w:r>
      <w:r w:rsidR="0054644C">
        <w:rPr>
          <w:rFonts w:ascii="Arial" w:hAnsi="Arial" w:cs="Arial"/>
          <w:color w:val="000000"/>
          <w:sz w:val="20"/>
        </w:rPr>
        <w:t xml:space="preserve"> </w:t>
      </w:r>
      <w:r w:rsidRPr="000954DA">
        <w:rPr>
          <w:rFonts w:ascii="Arial" w:hAnsi="Arial" w:cs="Arial"/>
          <w:color w:val="000000"/>
          <w:sz w:val="20"/>
        </w:rPr>
        <w:t>Szkolnej w Trzebiczu,</w:t>
      </w:r>
    </w:p>
    <w:p w14:paraId="338A355D" w14:textId="66222D38"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Szkoła Podstawowa w Drawinach,</w:t>
      </w:r>
      <w:r w:rsidR="0054644C">
        <w:rPr>
          <w:rFonts w:ascii="Arial" w:hAnsi="Arial" w:cs="Arial"/>
          <w:color w:val="000000"/>
          <w:sz w:val="20"/>
        </w:rPr>
        <w:t xml:space="preserve"> </w:t>
      </w:r>
      <w:r w:rsidRPr="000954DA">
        <w:rPr>
          <w:rFonts w:ascii="Arial" w:hAnsi="Arial" w:cs="Arial"/>
          <w:color w:val="000000"/>
          <w:sz w:val="20"/>
        </w:rPr>
        <w:t>Drawiny 62,</w:t>
      </w:r>
    </w:p>
    <w:p w14:paraId="582DF532" w14:textId="482D989B"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Szkoła Podstawowa w Gościmiu,</w:t>
      </w:r>
      <w:r w:rsidR="0054644C">
        <w:rPr>
          <w:rFonts w:ascii="Arial" w:hAnsi="Arial" w:cs="Arial"/>
          <w:color w:val="000000"/>
          <w:sz w:val="20"/>
        </w:rPr>
        <w:t xml:space="preserve"> </w:t>
      </w:r>
      <w:r w:rsidRPr="000954DA">
        <w:rPr>
          <w:rFonts w:ascii="Arial" w:hAnsi="Arial" w:cs="Arial"/>
          <w:color w:val="000000"/>
          <w:sz w:val="20"/>
        </w:rPr>
        <w:t>Gościm 141,</w:t>
      </w:r>
    </w:p>
    <w:p w14:paraId="762452C8" w14:textId="1844554B"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Szkoła Podstawowa w Grotowie,</w:t>
      </w:r>
      <w:r w:rsidR="0054644C">
        <w:rPr>
          <w:rFonts w:ascii="Arial" w:hAnsi="Arial" w:cs="Arial"/>
          <w:color w:val="000000"/>
          <w:sz w:val="20"/>
        </w:rPr>
        <w:t xml:space="preserve"> </w:t>
      </w:r>
      <w:r w:rsidRPr="000954DA">
        <w:rPr>
          <w:rFonts w:ascii="Arial" w:hAnsi="Arial" w:cs="Arial"/>
          <w:color w:val="000000"/>
          <w:sz w:val="20"/>
        </w:rPr>
        <w:t>Grotów 88,</w:t>
      </w:r>
    </w:p>
    <w:p w14:paraId="6A88B7C4" w14:textId="1088CFB4"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t>Szkoła Podstawowa w Rąpinie,</w:t>
      </w:r>
      <w:r w:rsidR="0054644C">
        <w:rPr>
          <w:rFonts w:ascii="Arial" w:hAnsi="Arial" w:cs="Arial"/>
          <w:color w:val="000000"/>
          <w:sz w:val="20"/>
        </w:rPr>
        <w:t xml:space="preserve"> </w:t>
      </w:r>
      <w:r w:rsidRPr="000954DA">
        <w:rPr>
          <w:rFonts w:ascii="Arial" w:hAnsi="Arial" w:cs="Arial"/>
          <w:color w:val="000000"/>
          <w:sz w:val="20"/>
        </w:rPr>
        <w:t>Rąpin 54,</w:t>
      </w:r>
    </w:p>
    <w:p w14:paraId="19FED6D0" w14:textId="722136F6" w:rsidR="00564ACF" w:rsidRPr="000954DA" w:rsidRDefault="00564ACF" w:rsidP="00393B20">
      <w:pPr>
        <w:pStyle w:val="NormalnyWeb11"/>
        <w:numPr>
          <w:ilvl w:val="0"/>
          <w:numId w:val="39"/>
        </w:numPr>
        <w:spacing w:line="360" w:lineRule="auto"/>
        <w:jc w:val="both"/>
        <w:rPr>
          <w:rFonts w:ascii="Arial" w:hAnsi="Arial" w:cs="Arial"/>
          <w:color w:val="auto"/>
          <w:sz w:val="20"/>
          <w:szCs w:val="20"/>
        </w:rPr>
      </w:pPr>
      <w:r w:rsidRPr="000954DA">
        <w:rPr>
          <w:rFonts w:ascii="Arial" w:hAnsi="Arial" w:cs="Arial"/>
          <w:color w:val="000000"/>
          <w:sz w:val="20"/>
        </w:rPr>
        <w:lastRenderedPageBreak/>
        <w:t>Szkoła Podstawowa w Starych Bielicach,</w:t>
      </w:r>
      <w:r w:rsidR="0054644C">
        <w:rPr>
          <w:rFonts w:ascii="Arial" w:hAnsi="Arial" w:cs="Arial"/>
          <w:color w:val="000000"/>
          <w:sz w:val="20"/>
        </w:rPr>
        <w:t xml:space="preserve"> </w:t>
      </w:r>
      <w:r w:rsidRPr="000954DA">
        <w:rPr>
          <w:rFonts w:ascii="Arial" w:hAnsi="Arial" w:cs="Arial"/>
          <w:color w:val="000000"/>
          <w:sz w:val="20"/>
        </w:rPr>
        <w:t>Stare Bielice 13</w:t>
      </w:r>
      <w:r w:rsidR="00393B20">
        <w:rPr>
          <w:rFonts w:ascii="Arial" w:hAnsi="Arial" w:cs="Arial"/>
          <w:color w:val="000000"/>
          <w:sz w:val="20"/>
        </w:rPr>
        <w:t>.</w:t>
      </w:r>
    </w:p>
    <w:p w14:paraId="60839FA9" w14:textId="77777777" w:rsidR="00564ACF" w:rsidRPr="0014699E" w:rsidRDefault="00564ACF" w:rsidP="0014699E">
      <w:pPr>
        <w:numPr>
          <w:ilvl w:val="0"/>
          <w:numId w:val="1"/>
        </w:numPr>
        <w:spacing w:before="240" w:line="360" w:lineRule="auto"/>
        <w:ind w:left="434"/>
        <w:jc w:val="both"/>
        <w:rPr>
          <w:b/>
          <w:bCs/>
          <w:sz w:val="20"/>
          <w:szCs w:val="20"/>
        </w:rPr>
      </w:pPr>
      <w:r w:rsidRPr="0014699E">
        <w:rPr>
          <w:sz w:val="20"/>
          <w:szCs w:val="20"/>
        </w:rPr>
        <w:t>Zamawiający podaje następujące prognozowane i szacunkowe dane oraz informacje pomocne przy sporządzaniu oferty :</w:t>
      </w:r>
    </w:p>
    <w:p w14:paraId="3490F5C7" w14:textId="77777777" w:rsidR="00564ACF" w:rsidRPr="0014699E" w:rsidRDefault="00564ACF" w:rsidP="000D7FD3">
      <w:pPr>
        <w:pStyle w:val="NormalnyWeb11"/>
        <w:numPr>
          <w:ilvl w:val="0"/>
          <w:numId w:val="40"/>
        </w:numPr>
        <w:spacing w:line="360" w:lineRule="auto"/>
        <w:jc w:val="both"/>
        <w:rPr>
          <w:rFonts w:ascii="Arial" w:hAnsi="Arial" w:cs="Arial"/>
          <w:color w:val="auto"/>
          <w:sz w:val="20"/>
          <w:szCs w:val="20"/>
        </w:rPr>
      </w:pPr>
      <w:r w:rsidRPr="0014699E">
        <w:rPr>
          <w:rFonts w:ascii="Arial" w:hAnsi="Arial" w:cs="Arial"/>
          <w:color w:val="auto"/>
          <w:sz w:val="20"/>
        </w:rPr>
        <w:t xml:space="preserve">dla potrzeb przygotowania oferty przyjmuje się przewidywaną ilość rachunków  podstawowych   pomocniczych oraz rachunku głównego – </w:t>
      </w:r>
      <w:r w:rsidRPr="0014699E">
        <w:rPr>
          <w:rFonts w:ascii="Arial" w:hAnsi="Arial" w:cs="Arial"/>
          <w:b/>
          <w:bCs/>
          <w:color w:val="auto"/>
          <w:sz w:val="20"/>
        </w:rPr>
        <w:t>46 przez cały okres trwania umowy ,</w:t>
      </w:r>
    </w:p>
    <w:p w14:paraId="3831B5E6" w14:textId="77777777" w:rsidR="00564ACF" w:rsidRPr="0014699E" w:rsidRDefault="00564ACF" w:rsidP="00564ACF">
      <w:pPr>
        <w:pStyle w:val="NormalnyWeb11"/>
        <w:spacing w:line="360" w:lineRule="auto"/>
        <w:ind w:left="1440"/>
        <w:jc w:val="both"/>
        <w:rPr>
          <w:rFonts w:ascii="Arial" w:hAnsi="Arial" w:cs="Arial"/>
          <w:b/>
          <w:bCs/>
          <w:color w:val="auto"/>
          <w:sz w:val="20"/>
        </w:rPr>
      </w:pPr>
      <w:r w:rsidRPr="0014699E">
        <w:rPr>
          <w:rFonts w:ascii="Arial" w:hAnsi="Arial" w:cs="Arial"/>
          <w:b/>
          <w:bCs/>
          <w:color w:val="auto"/>
          <w:sz w:val="20"/>
        </w:rPr>
        <w:t>w tym:</w:t>
      </w:r>
    </w:p>
    <w:p w14:paraId="661C13E4" w14:textId="77777777" w:rsidR="00564ACF" w:rsidRPr="0014699E" w:rsidRDefault="00564ACF" w:rsidP="00564ACF">
      <w:pPr>
        <w:pStyle w:val="NormalnyWeb11"/>
        <w:spacing w:line="360" w:lineRule="auto"/>
        <w:ind w:left="1440"/>
        <w:jc w:val="both"/>
        <w:rPr>
          <w:rFonts w:ascii="Arial" w:hAnsi="Arial" w:cs="Arial"/>
          <w:b/>
          <w:bCs/>
          <w:color w:val="auto"/>
          <w:sz w:val="20"/>
        </w:rPr>
      </w:pPr>
      <w:r w:rsidRPr="0014699E">
        <w:rPr>
          <w:rFonts w:ascii="Arial" w:hAnsi="Arial" w:cs="Arial"/>
          <w:b/>
          <w:bCs/>
          <w:color w:val="auto"/>
          <w:sz w:val="20"/>
        </w:rPr>
        <w:t xml:space="preserve">rachunek główny  budżetu Gminy w ilości 1 </w:t>
      </w:r>
    </w:p>
    <w:p w14:paraId="5E33FBC6" w14:textId="77777777" w:rsidR="00564ACF" w:rsidRPr="0014699E" w:rsidRDefault="00564ACF" w:rsidP="00564ACF">
      <w:pPr>
        <w:pStyle w:val="NormalnyWeb11"/>
        <w:spacing w:line="360" w:lineRule="auto"/>
        <w:ind w:left="1440"/>
        <w:jc w:val="both"/>
        <w:rPr>
          <w:rFonts w:ascii="Arial" w:hAnsi="Arial" w:cs="Arial"/>
          <w:b/>
          <w:bCs/>
          <w:color w:val="auto"/>
          <w:sz w:val="20"/>
        </w:rPr>
      </w:pPr>
      <w:r w:rsidRPr="0014699E">
        <w:rPr>
          <w:rFonts w:ascii="Arial" w:hAnsi="Arial" w:cs="Arial"/>
          <w:b/>
          <w:bCs/>
          <w:color w:val="auto"/>
          <w:sz w:val="20"/>
        </w:rPr>
        <w:t>rachunki podstawowe w ilości 17</w:t>
      </w:r>
    </w:p>
    <w:p w14:paraId="0B4ED4FE" w14:textId="77777777" w:rsidR="00564ACF" w:rsidRPr="0014699E" w:rsidRDefault="00564ACF" w:rsidP="00564ACF">
      <w:pPr>
        <w:pStyle w:val="NormalnyWeb11"/>
        <w:spacing w:line="360" w:lineRule="auto"/>
        <w:ind w:left="1440"/>
        <w:jc w:val="both"/>
        <w:rPr>
          <w:rFonts w:ascii="Arial" w:hAnsi="Arial" w:cs="Arial"/>
          <w:b/>
          <w:bCs/>
          <w:color w:val="auto"/>
          <w:sz w:val="20"/>
        </w:rPr>
      </w:pPr>
      <w:r w:rsidRPr="0014699E">
        <w:rPr>
          <w:rFonts w:ascii="Arial" w:hAnsi="Arial" w:cs="Arial"/>
          <w:b/>
          <w:bCs/>
          <w:color w:val="auto"/>
          <w:sz w:val="20"/>
        </w:rPr>
        <w:t>rachunki pomocnicze ZFŚŚ w ilości 17</w:t>
      </w:r>
    </w:p>
    <w:p w14:paraId="6A4DC3A0" w14:textId="77777777" w:rsidR="00564ACF" w:rsidRPr="0014699E" w:rsidRDefault="00564ACF" w:rsidP="00564ACF">
      <w:pPr>
        <w:pStyle w:val="NormalnyWeb11"/>
        <w:spacing w:line="360" w:lineRule="auto"/>
        <w:ind w:left="1440"/>
        <w:jc w:val="both"/>
        <w:rPr>
          <w:rFonts w:ascii="Arial" w:hAnsi="Arial" w:cs="Arial"/>
          <w:b/>
          <w:bCs/>
          <w:color w:val="auto"/>
          <w:sz w:val="20"/>
        </w:rPr>
      </w:pPr>
      <w:r w:rsidRPr="0014699E">
        <w:rPr>
          <w:rFonts w:ascii="Arial" w:hAnsi="Arial" w:cs="Arial"/>
          <w:b/>
          <w:bCs/>
          <w:color w:val="auto"/>
          <w:sz w:val="20"/>
        </w:rPr>
        <w:t>rachunki pomocnicze  stołówki w ilości 4</w:t>
      </w:r>
    </w:p>
    <w:p w14:paraId="4456C989" w14:textId="77777777" w:rsidR="00564ACF" w:rsidRPr="0014699E" w:rsidRDefault="00564ACF" w:rsidP="00564ACF">
      <w:pPr>
        <w:pStyle w:val="NormalnyWeb11"/>
        <w:spacing w:line="360" w:lineRule="auto"/>
        <w:ind w:left="1440"/>
        <w:jc w:val="both"/>
        <w:rPr>
          <w:rFonts w:ascii="Arial" w:hAnsi="Arial" w:cs="Arial"/>
          <w:b/>
          <w:bCs/>
          <w:color w:val="auto"/>
          <w:sz w:val="20"/>
        </w:rPr>
      </w:pPr>
      <w:r w:rsidRPr="0014699E">
        <w:rPr>
          <w:rFonts w:ascii="Arial" w:hAnsi="Arial" w:cs="Arial"/>
          <w:b/>
          <w:bCs/>
          <w:color w:val="auto"/>
          <w:sz w:val="20"/>
        </w:rPr>
        <w:t>rachunki pomocnicze RDO w ilości 4</w:t>
      </w:r>
    </w:p>
    <w:p w14:paraId="507E62A3" w14:textId="77777777" w:rsidR="00564ACF" w:rsidRPr="0014699E" w:rsidRDefault="00564ACF" w:rsidP="00564ACF">
      <w:pPr>
        <w:pStyle w:val="NormalnyWeb11"/>
        <w:spacing w:line="360" w:lineRule="auto"/>
        <w:ind w:left="1440"/>
        <w:jc w:val="both"/>
        <w:rPr>
          <w:rFonts w:ascii="Arial" w:hAnsi="Arial" w:cs="Arial"/>
          <w:b/>
          <w:bCs/>
          <w:color w:val="auto"/>
          <w:sz w:val="20"/>
        </w:rPr>
      </w:pPr>
      <w:r w:rsidRPr="0014699E">
        <w:rPr>
          <w:rFonts w:ascii="Arial" w:hAnsi="Arial" w:cs="Arial"/>
          <w:b/>
          <w:bCs/>
          <w:color w:val="auto"/>
          <w:sz w:val="20"/>
        </w:rPr>
        <w:t>rachunki pomocnicze alimenty w ilości 1</w:t>
      </w:r>
    </w:p>
    <w:p w14:paraId="1B9AE733" w14:textId="77777777" w:rsidR="00564ACF" w:rsidRPr="0014699E" w:rsidRDefault="00564ACF" w:rsidP="00564ACF">
      <w:pPr>
        <w:pStyle w:val="NormalnyWeb11"/>
        <w:spacing w:line="360" w:lineRule="auto"/>
        <w:ind w:left="1440"/>
        <w:jc w:val="both"/>
        <w:rPr>
          <w:rFonts w:ascii="Arial" w:hAnsi="Arial" w:cs="Arial"/>
          <w:b/>
          <w:bCs/>
          <w:color w:val="auto"/>
          <w:sz w:val="20"/>
        </w:rPr>
      </w:pPr>
      <w:r w:rsidRPr="0014699E">
        <w:rPr>
          <w:rFonts w:ascii="Arial" w:hAnsi="Arial" w:cs="Arial"/>
          <w:b/>
          <w:bCs/>
          <w:color w:val="auto"/>
          <w:sz w:val="20"/>
        </w:rPr>
        <w:t>rachunki pomocnicze sumy depozytowe w ilości 1</w:t>
      </w:r>
    </w:p>
    <w:p w14:paraId="20A45D28" w14:textId="77777777" w:rsidR="00564ACF" w:rsidRPr="0014699E" w:rsidRDefault="00564ACF" w:rsidP="00564ACF">
      <w:pPr>
        <w:pStyle w:val="NormalnyWeb11"/>
        <w:spacing w:line="360" w:lineRule="auto"/>
        <w:ind w:left="1440"/>
        <w:jc w:val="both"/>
        <w:rPr>
          <w:rFonts w:ascii="Arial" w:hAnsi="Arial" w:cs="Arial"/>
          <w:b/>
          <w:bCs/>
          <w:color w:val="auto"/>
          <w:sz w:val="20"/>
        </w:rPr>
      </w:pPr>
      <w:r w:rsidRPr="0014699E">
        <w:rPr>
          <w:rFonts w:ascii="Arial" w:hAnsi="Arial" w:cs="Arial"/>
          <w:b/>
          <w:bCs/>
          <w:color w:val="auto"/>
          <w:sz w:val="20"/>
        </w:rPr>
        <w:t xml:space="preserve">rachunek pomocniczy gospodarowanie odpadami w ilości 1 </w:t>
      </w:r>
    </w:p>
    <w:p w14:paraId="5C9681E6" w14:textId="77777777" w:rsidR="00564ACF" w:rsidRPr="0014699E" w:rsidRDefault="00564ACF" w:rsidP="000D7FD3">
      <w:pPr>
        <w:pStyle w:val="NormalnyWeb11"/>
        <w:numPr>
          <w:ilvl w:val="0"/>
          <w:numId w:val="40"/>
        </w:numPr>
        <w:spacing w:line="360" w:lineRule="auto"/>
        <w:jc w:val="both"/>
        <w:rPr>
          <w:rFonts w:ascii="Arial" w:hAnsi="Arial" w:cs="Arial"/>
          <w:color w:val="auto"/>
          <w:sz w:val="20"/>
          <w:szCs w:val="20"/>
        </w:rPr>
      </w:pPr>
      <w:r w:rsidRPr="0014699E">
        <w:rPr>
          <w:rFonts w:ascii="Arial" w:hAnsi="Arial" w:cs="Arial"/>
          <w:color w:val="auto"/>
          <w:sz w:val="20"/>
        </w:rPr>
        <w:t xml:space="preserve">przewidywana ilość przelewów do innych banków – </w:t>
      </w:r>
      <w:r w:rsidRPr="0014699E">
        <w:rPr>
          <w:rFonts w:ascii="Arial" w:hAnsi="Arial" w:cs="Arial"/>
          <w:b/>
          <w:bCs/>
          <w:color w:val="auto"/>
          <w:sz w:val="20"/>
        </w:rPr>
        <w:t>2.500 średniomiesięcznie,</w:t>
      </w:r>
    </w:p>
    <w:p w14:paraId="15024181" w14:textId="77777777" w:rsidR="00564ACF" w:rsidRPr="0014699E" w:rsidRDefault="00564ACF" w:rsidP="000D7FD3">
      <w:pPr>
        <w:pStyle w:val="NormalnyWeb11"/>
        <w:numPr>
          <w:ilvl w:val="0"/>
          <w:numId w:val="40"/>
        </w:numPr>
        <w:spacing w:line="360" w:lineRule="auto"/>
        <w:jc w:val="both"/>
        <w:rPr>
          <w:rFonts w:ascii="Arial" w:hAnsi="Arial" w:cs="Arial"/>
          <w:color w:val="auto"/>
          <w:sz w:val="20"/>
          <w:szCs w:val="20"/>
        </w:rPr>
      </w:pPr>
      <w:r w:rsidRPr="0014699E">
        <w:rPr>
          <w:rFonts w:ascii="Arial" w:hAnsi="Arial" w:cs="Arial"/>
          <w:color w:val="auto"/>
          <w:sz w:val="20"/>
        </w:rPr>
        <w:t xml:space="preserve">przewidywania ilość wyciągów bankowych – </w:t>
      </w:r>
      <w:r w:rsidRPr="0014699E">
        <w:rPr>
          <w:rFonts w:ascii="Arial" w:hAnsi="Arial" w:cs="Arial"/>
          <w:b/>
          <w:bCs/>
          <w:color w:val="auto"/>
          <w:sz w:val="20"/>
        </w:rPr>
        <w:t>480 średniomiesięcznie ,</w:t>
      </w:r>
    </w:p>
    <w:p w14:paraId="1297A963" w14:textId="77777777" w:rsidR="00564ACF" w:rsidRPr="0014699E" w:rsidRDefault="00564ACF" w:rsidP="000D7FD3">
      <w:pPr>
        <w:pStyle w:val="NormalnyWeb11"/>
        <w:numPr>
          <w:ilvl w:val="0"/>
          <w:numId w:val="40"/>
        </w:numPr>
        <w:spacing w:line="360" w:lineRule="auto"/>
        <w:jc w:val="both"/>
        <w:rPr>
          <w:color w:val="auto"/>
          <w:szCs w:val="20"/>
        </w:rPr>
      </w:pPr>
      <w:r w:rsidRPr="0014699E">
        <w:rPr>
          <w:rFonts w:ascii="Arial" w:hAnsi="Arial" w:cs="Arial"/>
          <w:color w:val="auto"/>
          <w:sz w:val="20"/>
        </w:rPr>
        <w:t xml:space="preserve">ilość jednostek korzystających z systemu bankowości elektronicznej – </w:t>
      </w:r>
      <w:r w:rsidRPr="0014699E">
        <w:rPr>
          <w:rFonts w:ascii="Arial" w:hAnsi="Arial" w:cs="Arial"/>
          <w:b/>
          <w:bCs/>
          <w:color w:val="auto"/>
          <w:sz w:val="20"/>
        </w:rPr>
        <w:t>17 jednostek przez cały</w:t>
      </w:r>
      <w:r w:rsidRPr="0014699E">
        <w:rPr>
          <w:rFonts w:ascii="Arial" w:hAnsi="Arial" w:cs="Arial"/>
          <w:color w:val="auto"/>
          <w:sz w:val="20"/>
        </w:rPr>
        <w:t xml:space="preserve"> </w:t>
      </w:r>
      <w:r w:rsidRPr="0014699E">
        <w:rPr>
          <w:rFonts w:ascii="Arial" w:hAnsi="Arial" w:cs="Arial"/>
          <w:b/>
          <w:bCs/>
          <w:color w:val="auto"/>
          <w:sz w:val="20"/>
        </w:rPr>
        <w:t>okres trwania umowy</w:t>
      </w:r>
      <w:r w:rsidRPr="0014699E">
        <w:rPr>
          <w:b/>
          <w:bCs/>
          <w:color w:val="auto"/>
        </w:rPr>
        <w:t>,</w:t>
      </w:r>
      <w:r w:rsidRPr="0014699E">
        <w:rPr>
          <w:color w:val="auto"/>
        </w:rPr>
        <w:t xml:space="preserve">   </w:t>
      </w:r>
    </w:p>
    <w:p w14:paraId="5F4A054B" w14:textId="77777777" w:rsidR="00564ACF" w:rsidRPr="009170A2" w:rsidRDefault="00564ACF" w:rsidP="0014699E">
      <w:pPr>
        <w:numPr>
          <w:ilvl w:val="0"/>
          <w:numId w:val="1"/>
        </w:numPr>
        <w:spacing w:before="240" w:line="360" w:lineRule="auto"/>
        <w:ind w:left="434"/>
        <w:jc w:val="both"/>
        <w:rPr>
          <w:sz w:val="20"/>
          <w:szCs w:val="20"/>
        </w:rPr>
      </w:pPr>
      <w:r w:rsidRPr="009170A2">
        <w:rPr>
          <w:sz w:val="20"/>
          <w:szCs w:val="20"/>
        </w:rPr>
        <w:t>Dodatkowe informacje:</w:t>
      </w:r>
    </w:p>
    <w:p w14:paraId="475C215C" w14:textId="0D0D59ED" w:rsidR="000A51D6" w:rsidRPr="009170A2" w:rsidRDefault="000A51D6" w:rsidP="000D7FD3">
      <w:pPr>
        <w:pStyle w:val="Akapitzlist"/>
        <w:numPr>
          <w:ilvl w:val="0"/>
          <w:numId w:val="43"/>
        </w:numPr>
        <w:spacing w:line="360" w:lineRule="auto"/>
        <w:jc w:val="both"/>
        <w:rPr>
          <w:sz w:val="20"/>
          <w:szCs w:val="20"/>
        </w:rPr>
      </w:pPr>
      <w:r w:rsidRPr="009170A2">
        <w:rPr>
          <w:sz w:val="20"/>
          <w:szCs w:val="20"/>
        </w:rPr>
        <w:t xml:space="preserve">Zamawiający nie dopuszcza składania ofert częściowych. </w:t>
      </w:r>
      <w:r w:rsidR="00F613E9" w:rsidRPr="009170A2">
        <w:rPr>
          <w:sz w:val="20"/>
          <w:szCs w:val="20"/>
        </w:rPr>
        <w:t xml:space="preserve">W związku z tym, że posiadanie rachunków bankowych w jednym banku dla wszystkich jednostek ułatwi oraz przyspieszy </w:t>
      </w:r>
      <w:r w:rsidR="00F613E9" w:rsidRPr="009170A2">
        <w:rPr>
          <w:sz w:val="20"/>
          <w:szCs w:val="20"/>
          <w:shd w:val="clear" w:color="auto" w:fill="FFFFFF" w:themeFill="background1"/>
        </w:rPr>
        <w:t xml:space="preserve">przepływy środków pieniężnych między Gminą a jednostkami oraz nie generuje dodatkowych kosztów między bankami </w:t>
      </w:r>
      <w:r w:rsidR="00F613E9" w:rsidRPr="009170A2">
        <w:rPr>
          <w:sz w:val="20"/>
          <w:szCs w:val="20"/>
        </w:rPr>
        <w:t>postępowanie zostanie przeprowadzone bez podziału na części</w:t>
      </w:r>
      <w:r w:rsidRPr="009170A2">
        <w:rPr>
          <w:sz w:val="20"/>
          <w:szCs w:val="20"/>
        </w:rPr>
        <w:t xml:space="preserve">. </w:t>
      </w:r>
    </w:p>
    <w:p w14:paraId="391D5940" w14:textId="591CF7D2" w:rsidR="00564ACF" w:rsidRPr="009170A2" w:rsidRDefault="00564ACF" w:rsidP="000D7FD3">
      <w:pPr>
        <w:pStyle w:val="Akapitzlist"/>
        <w:numPr>
          <w:ilvl w:val="0"/>
          <w:numId w:val="43"/>
        </w:numPr>
        <w:spacing w:line="360" w:lineRule="auto"/>
        <w:jc w:val="both"/>
        <w:rPr>
          <w:sz w:val="20"/>
          <w:szCs w:val="20"/>
        </w:rPr>
      </w:pPr>
      <w:r w:rsidRPr="009170A2">
        <w:rPr>
          <w:sz w:val="20"/>
          <w:szCs w:val="20"/>
        </w:rPr>
        <w:t>zamawiający nie dopuszcza składania ofert wariantowych,</w:t>
      </w:r>
    </w:p>
    <w:p w14:paraId="35F5B9A7" w14:textId="77777777" w:rsidR="00564ACF" w:rsidRPr="009170A2" w:rsidRDefault="00564ACF" w:rsidP="000D7FD3">
      <w:pPr>
        <w:pStyle w:val="Akapitzlist"/>
        <w:numPr>
          <w:ilvl w:val="0"/>
          <w:numId w:val="43"/>
        </w:numPr>
        <w:spacing w:line="360" w:lineRule="auto"/>
        <w:jc w:val="both"/>
        <w:rPr>
          <w:sz w:val="20"/>
          <w:szCs w:val="20"/>
        </w:rPr>
      </w:pPr>
      <w:r w:rsidRPr="009170A2">
        <w:rPr>
          <w:sz w:val="20"/>
          <w:szCs w:val="20"/>
        </w:rPr>
        <w:t>zamawiający nie przewiduje aukcji elektronicznej,</w:t>
      </w:r>
    </w:p>
    <w:p w14:paraId="2EE0077F" w14:textId="77777777" w:rsidR="00564ACF" w:rsidRPr="000A51D6" w:rsidRDefault="00564ACF" w:rsidP="000D7FD3">
      <w:pPr>
        <w:pStyle w:val="Akapitzlist"/>
        <w:numPr>
          <w:ilvl w:val="0"/>
          <w:numId w:val="43"/>
        </w:numPr>
        <w:spacing w:line="360" w:lineRule="auto"/>
        <w:jc w:val="both"/>
        <w:rPr>
          <w:sz w:val="20"/>
          <w:szCs w:val="20"/>
        </w:rPr>
      </w:pPr>
      <w:r w:rsidRPr="009170A2">
        <w:rPr>
          <w:sz w:val="20"/>
          <w:szCs w:val="20"/>
        </w:rPr>
        <w:t>zamawiający nie przewiduje</w:t>
      </w:r>
      <w:r w:rsidRPr="000A51D6">
        <w:rPr>
          <w:sz w:val="20"/>
          <w:szCs w:val="20"/>
        </w:rPr>
        <w:t xml:space="preserve"> zawarcia umowy ramowej,</w:t>
      </w:r>
    </w:p>
    <w:p w14:paraId="3AC2A139" w14:textId="77777777" w:rsidR="00564ACF" w:rsidRPr="000A51D6" w:rsidRDefault="00564ACF" w:rsidP="000D7FD3">
      <w:pPr>
        <w:pStyle w:val="Akapitzlist"/>
        <w:numPr>
          <w:ilvl w:val="0"/>
          <w:numId w:val="43"/>
        </w:numPr>
        <w:spacing w:line="360" w:lineRule="auto"/>
        <w:jc w:val="both"/>
        <w:rPr>
          <w:sz w:val="20"/>
          <w:szCs w:val="20"/>
        </w:rPr>
      </w:pPr>
      <w:r w:rsidRPr="000A51D6">
        <w:rPr>
          <w:sz w:val="20"/>
          <w:szCs w:val="20"/>
        </w:rPr>
        <w:t>ilekroć w SIWZ jest mowa o „dniu roboczym” należy rozumieć dni od poniedziałku do piątku za wyjątkiem świat ustawowo wolnych od pracy,</w:t>
      </w:r>
    </w:p>
    <w:p w14:paraId="57AFD9D4" w14:textId="77777777" w:rsidR="00564ACF" w:rsidRPr="000A51D6" w:rsidRDefault="00564ACF" w:rsidP="000D7FD3">
      <w:pPr>
        <w:pStyle w:val="Akapitzlist"/>
        <w:numPr>
          <w:ilvl w:val="0"/>
          <w:numId w:val="43"/>
        </w:numPr>
        <w:spacing w:line="360" w:lineRule="auto"/>
        <w:jc w:val="both"/>
        <w:rPr>
          <w:sz w:val="20"/>
          <w:szCs w:val="20"/>
        </w:rPr>
      </w:pPr>
      <w:r w:rsidRPr="000A51D6">
        <w:rPr>
          <w:sz w:val="20"/>
          <w:szCs w:val="20"/>
        </w:rPr>
        <w:t>zakres świadczeń wykonawcy wynikających z umowy będzie tożsamy z jego zobowiązaniem zawartym w ofercie złożonej w niniejszym postępowaniu o udzielenie zamówienia,</w:t>
      </w:r>
    </w:p>
    <w:p w14:paraId="104476DB" w14:textId="11BBE623" w:rsidR="00564ACF" w:rsidRPr="0014699E" w:rsidRDefault="00564ACF" w:rsidP="0014699E">
      <w:pPr>
        <w:numPr>
          <w:ilvl w:val="0"/>
          <w:numId w:val="1"/>
        </w:numPr>
        <w:spacing w:before="240" w:line="360" w:lineRule="auto"/>
        <w:ind w:left="434"/>
        <w:jc w:val="both"/>
        <w:rPr>
          <w:sz w:val="20"/>
          <w:szCs w:val="20"/>
        </w:rPr>
      </w:pPr>
      <w:r w:rsidRPr="0014699E">
        <w:rPr>
          <w:sz w:val="20"/>
          <w:szCs w:val="20"/>
        </w:rPr>
        <w:t xml:space="preserve">Wykonawca lub podwykonawca zobowiązany jest do zatrudnienia na podstawie umowy o pracę osób wykonujących następujące czynności w zakresie realizacji zamówienia: wykonywanie obsługi rachunków bankowych, obsługi kasowej, obsługi przelewów, sporządzania wyciągów bankowych. Wykonawca przedstawi zamawiającemu na każde żądanie oświadczenie wykonawcy lub podwykonawcy o zatrudnianiu na podstawie umowy osób wykonujących powyższe czynności </w:t>
      </w:r>
      <w:r w:rsidRPr="0014699E">
        <w:rPr>
          <w:sz w:val="20"/>
          <w:szCs w:val="20"/>
        </w:rPr>
        <w:lastRenderedPageBreak/>
        <w:t>w ramach niniejszego zamówienia. Nieprzedłożenie oświadczenia, o których mowa powyżej traktowane będzie jako niewypełnienie obowiązku zatrudnienia na podstawie umowy. W przypadku nieprzedłożenia oświadczenia o zatrudnianiu na podstawie umowy o pracę osób wykonujących wskazane czynności w ramach niniejszego zamówienia Wykonawca zapłaci Zamawiającemu karę umowną w wysokości 0,5 % wartości oferty.</w:t>
      </w:r>
    </w:p>
    <w:p w14:paraId="136A534F" w14:textId="77777777" w:rsidR="00BA4565" w:rsidRPr="00857428" w:rsidRDefault="00BA4565" w:rsidP="000A51D6">
      <w:pPr>
        <w:numPr>
          <w:ilvl w:val="0"/>
          <w:numId w:val="1"/>
        </w:numPr>
        <w:spacing w:before="240" w:line="360" w:lineRule="auto"/>
        <w:ind w:left="434"/>
        <w:jc w:val="both"/>
        <w:rPr>
          <w:sz w:val="20"/>
          <w:szCs w:val="20"/>
        </w:rPr>
      </w:pPr>
      <w:r w:rsidRPr="00857428">
        <w:rPr>
          <w:sz w:val="20"/>
          <w:szCs w:val="20"/>
        </w:rPr>
        <w:t>Zamawiający nie określa dodatkowych wymagań związanych z zatrudnianiem osób, o których mowa w art. 96 ust. 2 pkt 2 PZP</w:t>
      </w:r>
      <w:r>
        <w:rPr>
          <w:sz w:val="20"/>
          <w:szCs w:val="20"/>
        </w:rPr>
        <w:t>.</w:t>
      </w:r>
      <w:r w:rsidRPr="00857428">
        <w:rPr>
          <w:sz w:val="20"/>
          <w:szCs w:val="20"/>
        </w:rPr>
        <w:t xml:space="preserve"> </w:t>
      </w:r>
    </w:p>
    <w:p w14:paraId="6A29E2DB" w14:textId="21FB5D6E" w:rsidR="00564ACF" w:rsidRPr="0014699E" w:rsidRDefault="00564ACF" w:rsidP="00F3063E">
      <w:pPr>
        <w:numPr>
          <w:ilvl w:val="0"/>
          <w:numId w:val="1"/>
        </w:numPr>
        <w:spacing w:before="240" w:line="360" w:lineRule="auto"/>
        <w:ind w:left="434"/>
        <w:jc w:val="both"/>
        <w:rPr>
          <w:sz w:val="20"/>
          <w:szCs w:val="20"/>
        </w:rPr>
      </w:pPr>
      <w:r w:rsidRPr="0014699E">
        <w:rPr>
          <w:sz w:val="20"/>
          <w:szCs w:val="20"/>
        </w:rPr>
        <w:t>Zał</w:t>
      </w:r>
      <w:r w:rsidR="002D1E64">
        <w:rPr>
          <w:sz w:val="20"/>
          <w:szCs w:val="20"/>
        </w:rPr>
        <w:t>ącznik nr 2 do SWZ.</w:t>
      </w:r>
      <w:r w:rsidRPr="0014699E">
        <w:rPr>
          <w:sz w:val="20"/>
          <w:szCs w:val="20"/>
        </w:rPr>
        <w:t xml:space="preserve"> Wzór </w:t>
      </w:r>
      <w:r w:rsidR="002D1E64">
        <w:rPr>
          <w:sz w:val="20"/>
          <w:szCs w:val="20"/>
        </w:rPr>
        <w:t>druku</w:t>
      </w:r>
      <w:r w:rsidRPr="0014699E">
        <w:rPr>
          <w:sz w:val="20"/>
          <w:szCs w:val="20"/>
        </w:rPr>
        <w:t xml:space="preserve"> wypłaty w kasie banku</w:t>
      </w:r>
      <w:r w:rsidR="00F3063E">
        <w:rPr>
          <w:sz w:val="20"/>
          <w:szCs w:val="20"/>
        </w:rPr>
        <w:t xml:space="preserve">. W formularzu oferty zawarto stwierdzenie o akceptacji tego druku. </w:t>
      </w:r>
    </w:p>
    <w:p w14:paraId="63F0E29E" w14:textId="77777777" w:rsidR="00564ACF" w:rsidRPr="0014699E" w:rsidRDefault="00564ACF" w:rsidP="0014699E">
      <w:pPr>
        <w:numPr>
          <w:ilvl w:val="0"/>
          <w:numId w:val="1"/>
        </w:numPr>
        <w:spacing w:before="240" w:line="360" w:lineRule="auto"/>
        <w:ind w:left="434"/>
        <w:jc w:val="both"/>
        <w:rPr>
          <w:sz w:val="20"/>
          <w:szCs w:val="20"/>
        </w:rPr>
      </w:pPr>
      <w:r w:rsidRPr="0014699E">
        <w:rPr>
          <w:sz w:val="20"/>
          <w:szCs w:val="20"/>
        </w:rPr>
        <w:t xml:space="preserve">Wspólny Słownik Zamówień (CPV): </w:t>
      </w:r>
    </w:p>
    <w:p w14:paraId="53FB2951" w14:textId="1D09B7E6" w:rsidR="00564ACF" w:rsidRPr="0014699E" w:rsidRDefault="00564ACF" w:rsidP="0014699E">
      <w:pPr>
        <w:spacing w:before="240" w:line="360" w:lineRule="auto"/>
        <w:ind w:left="434"/>
        <w:jc w:val="both"/>
        <w:rPr>
          <w:sz w:val="20"/>
          <w:szCs w:val="20"/>
        </w:rPr>
      </w:pPr>
      <w:r w:rsidRPr="0014699E">
        <w:rPr>
          <w:sz w:val="20"/>
          <w:szCs w:val="20"/>
        </w:rPr>
        <w:t>66110000-4 – usługi bankowe</w:t>
      </w:r>
    </w:p>
    <w:p w14:paraId="05359E3D" w14:textId="77777777" w:rsidR="00564ACF" w:rsidRPr="00564ACF" w:rsidRDefault="00564ACF" w:rsidP="00564ACF">
      <w:pPr>
        <w:autoSpaceDE w:val="0"/>
        <w:autoSpaceDN w:val="0"/>
        <w:adjustRightInd w:val="0"/>
        <w:spacing w:line="360" w:lineRule="auto"/>
        <w:jc w:val="both"/>
        <w:rPr>
          <w:sz w:val="20"/>
          <w:szCs w:val="20"/>
        </w:rPr>
      </w:pPr>
    </w:p>
    <w:p w14:paraId="00000077" w14:textId="5C950995" w:rsidR="008A53FD" w:rsidRPr="00D17065" w:rsidRDefault="005C2461" w:rsidP="00EE6E44">
      <w:pPr>
        <w:pStyle w:val="Nagwek2"/>
        <w:spacing w:line="360" w:lineRule="auto"/>
        <w:rPr>
          <w:color w:val="365F91" w:themeColor="accent1" w:themeShade="BF"/>
        </w:rPr>
      </w:pPr>
      <w:bookmarkStart w:id="7" w:name="_s0i9odf430x7" w:colFirst="0" w:colLast="0"/>
      <w:bookmarkEnd w:id="7"/>
      <w:r w:rsidRPr="00D17065">
        <w:rPr>
          <w:color w:val="365F91" w:themeColor="accent1" w:themeShade="BF"/>
        </w:rPr>
        <w:t>V. Wizja lokalna</w:t>
      </w:r>
    </w:p>
    <w:p w14:paraId="0223399C" w14:textId="77777777" w:rsidR="00686069" w:rsidRPr="004E649C" w:rsidRDefault="00686069" w:rsidP="000D7FD3">
      <w:pPr>
        <w:numPr>
          <w:ilvl w:val="0"/>
          <w:numId w:val="8"/>
        </w:numPr>
        <w:spacing w:before="240" w:after="40" w:line="360" w:lineRule="auto"/>
        <w:ind w:left="426"/>
        <w:jc w:val="both"/>
        <w:rPr>
          <w:sz w:val="20"/>
          <w:szCs w:val="20"/>
        </w:rPr>
      </w:pPr>
      <w:bookmarkStart w:id="8" w:name="_l3y36xf8w2mt" w:colFirst="0" w:colLast="0"/>
      <w:bookmarkEnd w:id="8"/>
      <w:r w:rsidRPr="004E649C">
        <w:rPr>
          <w:sz w:val="20"/>
          <w:szCs w:val="20"/>
        </w:rPr>
        <w:t xml:space="preserve">Zamawiający </w:t>
      </w:r>
      <w:r>
        <w:rPr>
          <w:sz w:val="20"/>
          <w:szCs w:val="20"/>
        </w:rPr>
        <w:t xml:space="preserve">nie wymaga </w:t>
      </w:r>
      <w:r w:rsidRPr="004E649C">
        <w:rPr>
          <w:sz w:val="20"/>
          <w:szCs w:val="20"/>
        </w:rPr>
        <w:t xml:space="preserve"> </w:t>
      </w:r>
      <w:r>
        <w:rPr>
          <w:sz w:val="20"/>
          <w:szCs w:val="20"/>
        </w:rPr>
        <w:t>odbycia przez Wykonawców</w:t>
      </w:r>
      <w:r w:rsidRPr="004E649C">
        <w:rPr>
          <w:sz w:val="20"/>
          <w:szCs w:val="20"/>
        </w:rPr>
        <w:t xml:space="preserve"> wizji lokalnej</w:t>
      </w:r>
      <w:r>
        <w:rPr>
          <w:sz w:val="20"/>
          <w:szCs w:val="20"/>
        </w:rPr>
        <w:t xml:space="preserve"> przed złożeniem oferty</w:t>
      </w:r>
      <w:r w:rsidRPr="004E649C">
        <w:rPr>
          <w:sz w:val="20"/>
          <w:szCs w:val="20"/>
        </w:rPr>
        <w:t xml:space="preserve">. </w:t>
      </w:r>
    </w:p>
    <w:p w14:paraId="0000007A" w14:textId="152E6BC1" w:rsidR="008A53FD" w:rsidRPr="00857428" w:rsidRDefault="005C2461" w:rsidP="00EE6E44">
      <w:pPr>
        <w:pStyle w:val="Nagwek2"/>
        <w:spacing w:line="360" w:lineRule="auto"/>
        <w:rPr>
          <w:sz w:val="20"/>
          <w:szCs w:val="20"/>
        </w:rPr>
      </w:pPr>
      <w:r w:rsidRPr="00D17065">
        <w:rPr>
          <w:color w:val="365F91" w:themeColor="accent1" w:themeShade="BF"/>
        </w:rPr>
        <w:t>VI. Podwykonawstwo</w:t>
      </w:r>
    </w:p>
    <w:p w14:paraId="0000007B" w14:textId="76CBBEE5" w:rsidR="008A53FD" w:rsidRPr="00857428" w:rsidRDefault="005C2461" w:rsidP="000D7FD3">
      <w:pPr>
        <w:numPr>
          <w:ilvl w:val="0"/>
          <w:numId w:val="21"/>
        </w:numPr>
        <w:spacing w:line="360" w:lineRule="auto"/>
        <w:ind w:left="426"/>
        <w:jc w:val="both"/>
        <w:rPr>
          <w:sz w:val="20"/>
          <w:szCs w:val="20"/>
        </w:rPr>
      </w:pPr>
      <w:r w:rsidRPr="00857428">
        <w:rPr>
          <w:sz w:val="20"/>
          <w:szCs w:val="20"/>
        </w:rPr>
        <w:t xml:space="preserve">Wykonawca może powierzyć wykonanie części zamówienia podwykonawcy (podwykonawcom). </w:t>
      </w:r>
    </w:p>
    <w:p w14:paraId="0000007C" w14:textId="75939FA7" w:rsidR="008A53FD" w:rsidRPr="00857428" w:rsidRDefault="005C2461" w:rsidP="000D7FD3">
      <w:pPr>
        <w:numPr>
          <w:ilvl w:val="0"/>
          <w:numId w:val="21"/>
        </w:numPr>
        <w:spacing w:line="360" w:lineRule="auto"/>
        <w:ind w:left="426"/>
        <w:jc w:val="both"/>
        <w:rPr>
          <w:sz w:val="20"/>
          <w:szCs w:val="20"/>
        </w:rPr>
      </w:pPr>
      <w:r w:rsidRPr="005149FD">
        <w:rPr>
          <w:sz w:val="20"/>
          <w:szCs w:val="20"/>
        </w:rPr>
        <w:t>Zamawiający nie zastrzega obowiązku osobistego wykonania przez Wykonawcę kluczowych części zamówienia</w:t>
      </w:r>
      <w:r w:rsidRPr="00857428">
        <w:rPr>
          <w:sz w:val="20"/>
          <w:szCs w:val="20"/>
        </w:rPr>
        <w:t>.</w:t>
      </w:r>
    </w:p>
    <w:p w14:paraId="0000007D" w14:textId="12F6BFFD" w:rsidR="008A53FD" w:rsidRPr="009170A2" w:rsidRDefault="005C2461" w:rsidP="000D7FD3">
      <w:pPr>
        <w:numPr>
          <w:ilvl w:val="0"/>
          <w:numId w:val="21"/>
        </w:numPr>
        <w:spacing w:line="360" w:lineRule="auto"/>
        <w:ind w:left="426"/>
        <w:jc w:val="both"/>
        <w:rPr>
          <w:sz w:val="20"/>
          <w:szCs w:val="20"/>
        </w:rPr>
      </w:pPr>
      <w:r w:rsidRPr="00857428">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9170A2">
        <w:rPr>
          <w:sz w:val="20"/>
          <w:szCs w:val="20"/>
        </w:rPr>
        <w:t>Podw</w:t>
      </w:r>
      <w:r w:rsidRPr="009170A2">
        <w:rPr>
          <w:sz w:val="20"/>
          <w:szCs w:val="20"/>
        </w:rPr>
        <w:t>ykonawców.</w:t>
      </w:r>
    </w:p>
    <w:p w14:paraId="0000007E" w14:textId="77777777" w:rsidR="008A53FD" w:rsidRPr="009170A2" w:rsidRDefault="005C2461" w:rsidP="00EE6E44">
      <w:pPr>
        <w:pStyle w:val="Nagwek2"/>
        <w:spacing w:line="360" w:lineRule="auto"/>
        <w:rPr>
          <w:color w:val="365F91" w:themeColor="accent1" w:themeShade="BF"/>
        </w:rPr>
      </w:pPr>
      <w:bookmarkStart w:id="9" w:name="_6katmqtjrys4" w:colFirst="0" w:colLast="0"/>
      <w:bookmarkEnd w:id="9"/>
      <w:r w:rsidRPr="009170A2">
        <w:rPr>
          <w:color w:val="365F91" w:themeColor="accent1" w:themeShade="BF"/>
        </w:rPr>
        <w:t>VII. Termin wykonania zamówienia</w:t>
      </w:r>
    </w:p>
    <w:p w14:paraId="0FAA5F10" w14:textId="3414FAEE" w:rsidR="00476A1F" w:rsidRPr="009170A2" w:rsidRDefault="005C2461" w:rsidP="000F5FAA">
      <w:pPr>
        <w:numPr>
          <w:ilvl w:val="0"/>
          <w:numId w:val="31"/>
        </w:numPr>
        <w:spacing w:line="360" w:lineRule="auto"/>
        <w:ind w:left="426"/>
        <w:jc w:val="both"/>
        <w:rPr>
          <w:sz w:val="20"/>
          <w:szCs w:val="20"/>
        </w:rPr>
      </w:pPr>
      <w:r w:rsidRPr="009170A2">
        <w:rPr>
          <w:sz w:val="20"/>
          <w:szCs w:val="20"/>
        </w:rPr>
        <w:t>Termin realizacji zamówienia wynosi:</w:t>
      </w:r>
      <w:r w:rsidR="006164DC" w:rsidRPr="009170A2">
        <w:rPr>
          <w:sz w:val="20"/>
          <w:szCs w:val="20"/>
        </w:rPr>
        <w:t xml:space="preserve"> </w:t>
      </w:r>
      <w:r w:rsidR="00687843" w:rsidRPr="009170A2">
        <w:rPr>
          <w:sz w:val="20"/>
          <w:szCs w:val="20"/>
        </w:rPr>
        <w:t>36</w:t>
      </w:r>
      <w:r w:rsidR="000808BE" w:rsidRPr="009170A2">
        <w:rPr>
          <w:sz w:val="20"/>
          <w:szCs w:val="20"/>
        </w:rPr>
        <w:t xml:space="preserve"> miesięcy</w:t>
      </w:r>
      <w:r w:rsidR="00EE1AF3" w:rsidRPr="009170A2">
        <w:rPr>
          <w:sz w:val="20"/>
          <w:szCs w:val="20"/>
        </w:rPr>
        <w:t xml:space="preserve"> </w:t>
      </w:r>
      <w:r w:rsidR="00476A1F" w:rsidRPr="009170A2">
        <w:rPr>
          <w:sz w:val="20"/>
          <w:szCs w:val="20"/>
        </w:rPr>
        <w:t>– od 01.06.2021 r. do dnia 31.05.2024 r. (w przypadku zawarcia umowy po 01.06.20</w:t>
      </w:r>
      <w:r w:rsidR="00F8508D" w:rsidRPr="009170A2">
        <w:rPr>
          <w:sz w:val="20"/>
          <w:szCs w:val="20"/>
        </w:rPr>
        <w:t>21</w:t>
      </w:r>
      <w:r w:rsidR="00476A1F" w:rsidRPr="009170A2">
        <w:rPr>
          <w:sz w:val="20"/>
          <w:szCs w:val="20"/>
        </w:rPr>
        <w:t xml:space="preserve"> r. zamówieni</w:t>
      </w:r>
      <w:r w:rsidR="004C7177" w:rsidRPr="009170A2">
        <w:rPr>
          <w:sz w:val="20"/>
          <w:szCs w:val="20"/>
        </w:rPr>
        <w:t>e</w:t>
      </w:r>
      <w:r w:rsidR="00476A1F" w:rsidRPr="009170A2">
        <w:rPr>
          <w:sz w:val="20"/>
          <w:szCs w:val="20"/>
        </w:rPr>
        <w:t xml:space="preserve"> będzie realizowane </w:t>
      </w:r>
      <w:r w:rsidR="00F8508D" w:rsidRPr="009170A2">
        <w:rPr>
          <w:sz w:val="20"/>
          <w:szCs w:val="20"/>
        </w:rPr>
        <w:t xml:space="preserve">przez 36 miesięcy </w:t>
      </w:r>
      <w:r w:rsidR="00476A1F" w:rsidRPr="009170A2">
        <w:rPr>
          <w:sz w:val="20"/>
          <w:szCs w:val="20"/>
        </w:rPr>
        <w:t xml:space="preserve">od </w:t>
      </w:r>
      <w:r w:rsidR="004C7177" w:rsidRPr="009170A2">
        <w:rPr>
          <w:sz w:val="20"/>
          <w:szCs w:val="20"/>
        </w:rPr>
        <w:t xml:space="preserve">pierwszego dnia miesiąca następującego po </w:t>
      </w:r>
      <w:r w:rsidR="00476A1F" w:rsidRPr="009170A2">
        <w:rPr>
          <w:sz w:val="20"/>
          <w:szCs w:val="20"/>
        </w:rPr>
        <w:t>dni</w:t>
      </w:r>
      <w:r w:rsidR="004C7177" w:rsidRPr="009170A2">
        <w:rPr>
          <w:sz w:val="20"/>
          <w:szCs w:val="20"/>
        </w:rPr>
        <w:t>u</w:t>
      </w:r>
      <w:r w:rsidR="00476A1F" w:rsidRPr="009170A2">
        <w:rPr>
          <w:sz w:val="20"/>
          <w:szCs w:val="20"/>
        </w:rPr>
        <w:t xml:space="preserve"> podpisania umowy).</w:t>
      </w:r>
    </w:p>
    <w:p w14:paraId="00000081" w14:textId="3C85C9A6" w:rsidR="008A53FD" w:rsidRPr="00D17065" w:rsidRDefault="005C2461" w:rsidP="00EE6E44">
      <w:pPr>
        <w:pStyle w:val="Nagwek2"/>
        <w:spacing w:line="360" w:lineRule="auto"/>
        <w:rPr>
          <w:color w:val="365F91" w:themeColor="accent1" w:themeShade="BF"/>
        </w:rPr>
      </w:pPr>
      <w:bookmarkStart w:id="10" w:name="_nz5qrlch0jbr" w:colFirst="0" w:colLast="0"/>
      <w:bookmarkEnd w:id="10"/>
      <w:r w:rsidRPr="00D17065">
        <w:rPr>
          <w:color w:val="365F91" w:themeColor="accent1" w:themeShade="BF"/>
        </w:rPr>
        <w:lastRenderedPageBreak/>
        <w:t>VIII. Warunki udziału w postępowaniu</w:t>
      </w:r>
    </w:p>
    <w:p w14:paraId="00000082" w14:textId="77777777" w:rsidR="008A53FD" w:rsidRPr="00857428" w:rsidRDefault="005C2461" w:rsidP="000D7FD3">
      <w:pPr>
        <w:numPr>
          <w:ilvl w:val="0"/>
          <w:numId w:val="30"/>
        </w:numPr>
        <w:spacing w:line="360" w:lineRule="auto"/>
        <w:ind w:left="426"/>
        <w:jc w:val="both"/>
        <w:rPr>
          <w:sz w:val="20"/>
          <w:szCs w:val="20"/>
        </w:rPr>
      </w:pPr>
      <w:r w:rsidRPr="00857428">
        <w:rPr>
          <w:sz w:val="20"/>
          <w:szCs w:val="20"/>
        </w:rPr>
        <w:t>O udzielenie zamówienia mogą ubiegać się Wykonawcy, którzy nie podlegają wykluczeniu na zasadach określonych w Rozdziale IX SWZ, oraz spełniają określone przez Zamawiającego warunki</w:t>
      </w:r>
      <w:r w:rsidRPr="00BD0E42">
        <w:rPr>
          <w:sz w:val="20"/>
          <w:szCs w:val="20"/>
        </w:rPr>
        <w:t xml:space="preserve"> udziału w postępowaniu.</w:t>
      </w:r>
    </w:p>
    <w:p w14:paraId="00000083" w14:textId="77777777" w:rsidR="008A53FD" w:rsidRPr="00857428" w:rsidRDefault="005C2461" w:rsidP="000D7FD3">
      <w:pPr>
        <w:numPr>
          <w:ilvl w:val="0"/>
          <w:numId w:val="30"/>
        </w:numPr>
        <w:spacing w:line="360" w:lineRule="auto"/>
        <w:ind w:left="426"/>
        <w:jc w:val="both"/>
        <w:rPr>
          <w:sz w:val="20"/>
          <w:szCs w:val="20"/>
        </w:rPr>
      </w:pPr>
      <w:r w:rsidRPr="00857428">
        <w:rPr>
          <w:sz w:val="20"/>
          <w:szCs w:val="20"/>
        </w:rPr>
        <w:t>O udzielenie zamówienia mogą ubiegać się Wykonawcy, którzy spełniają warunki dotyczące:</w:t>
      </w:r>
    </w:p>
    <w:p w14:paraId="00000084" w14:textId="5D2E4F4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do występowania w obrocie gospodarczym:</w:t>
      </w:r>
    </w:p>
    <w:p w14:paraId="00000085" w14:textId="1F809428" w:rsidR="008A53FD" w:rsidRPr="0035542D" w:rsidRDefault="00BD0E42" w:rsidP="00857428">
      <w:pPr>
        <w:spacing w:line="360" w:lineRule="auto"/>
        <w:ind w:left="868" w:right="20"/>
        <w:jc w:val="both"/>
        <w:rPr>
          <w:bCs/>
          <w:sz w:val="20"/>
          <w:szCs w:val="20"/>
        </w:rPr>
      </w:pPr>
      <w:r w:rsidRPr="0035542D">
        <w:rPr>
          <w:bCs/>
          <w:sz w:val="20"/>
          <w:szCs w:val="20"/>
        </w:rPr>
        <w:t xml:space="preserve">Zamawiający nie stawia warunku w tym zakresie. </w:t>
      </w:r>
    </w:p>
    <w:p w14:paraId="00000086" w14:textId="51EF402E" w:rsidR="008A53FD" w:rsidRDefault="005C2461" w:rsidP="00934F1C">
      <w:pPr>
        <w:numPr>
          <w:ilvl w:val="0"/>
          <w:numId w:val="3"/>
        </w:numPr>
        <w:spacing w:line="360" w:lineRule="auto"/>
        <w:ind w:left="852" w:right="20" w:hanging="426"/>
        <w:jc w:val="both"/>
        <w:rPr>
          <w:bCs/>
          <w:sz w:val="20"/>
          <w:szCs w:val="20"/>
        </w:rPr>
      </w:pPr>
      <w:r w:rsidRPr="0035542D">
        <w:rPr>
          <w:bCs/>
          <w:sz w:val="20"/>
          <w:szCs w:val="20"/>
        </w:rPr>
        <w:t>uprawnień do prowadzenia określonej działalności gospodarczej lub zawodowej, o ile wynika to z odrębnych przepisów:</w:t>
      </w:r>
    </w:p>
    <w:p w14:paraId="00000087" w14:textId="7079082D"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8" w14:textId="77777777"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sytuacji ekonomicznej lub finansowej:</w:t>
      </w:r>
    </w:p>
    <w:p w14:paraId="00000089" w14:textId="00ED06EC"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A" w14:textId="5758CFFA"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technicznej lub zawodowej:</w:t>
      </w:r>
    </w:p>
    <w:p w14:paraId="0000008B" w14:textId="6D1D05D2" w:rsidR="008A53FD" w:rsidRDefault="0035542D" w:rsidP="00857428">
      <w:pPr>
        <w:spacing w:line="360" w:lineRule="auto"/>
        <w:ind w:left="868" w:right="20"/>
        <w:jc w:val="both"/>
        <w:rPr>
          <w:sz w:val="20"/>
          <w:szCs w:val="20"/>
        </w:rPr>
      </w:pPr>
      <w:r w:rsidRPr="0035542D">
        <w:rPr>
          <w:bCs/>
          <w:sz w:val="20"/>
          <w:szCs w:val="20"/>
        </w:rPr>
        <w:t>Zamawiający nie stawia warunku w tym zakresie</w:t>
      </w:r>
      <w:r w:rsidR="005C2461" w:rsidRPr="00857428">
        <w:rPr>
          <w:sz w:val="20"/>
          <w:szCs w:val="20"/>
        </w:rPr>
        <w:t xml:space="preserve">. </w:t>
      </w:r>
    </w:p>
    <w:p w14:paraId="62908D0E" w14:textId="77777777" w:rsidR="006B1CD7" w:rsidRPr="006B1CD7" w:rsidRDefault="006B1CD7" w:rsidP="006B1CD7">
      <w:pPr>
        <w:autoSpaceDE w:val="0"/>
        <w:autoSpaceDN w:val="0"/>
        <w:adjustRightInd w:val="0"/>
        <w:spacing w:line="240" w:lineRule="auto"/>
        <w:rPr>
          <w:rFonts w:ascii="Times New Roman" w:hAnsi="Times New Roman" w:cs="Times New Roman"/>
          <w:color w:val="000000"/>
          <w:sz w:val="24"/>
          <w:szCs w:val="24"/>
          <w:lang w:val="pl-PL"/>
        </w:rPr>
      </w:pPr>
    </w:p>
    <w:p w14:paraId="31A4C744" w14:textId="77777777" w:rsidR="00071584" w:rsidRPr="00857428" w:rsidRDefault="00071584" w:rsidP="00857428">
      <w:pPr>
        <w:spacing w:line="360" w:lineRule="auto"/>
        <w:ind w:left="868" w:right="20"/>
        <w:jc w:val="both"/>
        <w:rPr>
          <w:sz w:val="20"/>
          <w:szCs w:val="20"/>
        </w:rPr>
      </w:pPr>
    </w:p>
    <w:p w14:paraId="0000008E" w14:textId="77777777" w:rsidR="008A53FD" w:rsidRPr="00D17065" w:rsidRDefault="005C2461" w:rsidP="00EE6E44">
      <w:pPr>
        <w:pStyle w:val="Nagwek2"/>
        <w:spacing w:line="360" w:lineRule="auto"/>
        <w:rPr>
          <w:color w:val="365F91" w:themeColor="accent1" w:themeShade="BF"/>
        </w:rPr>
      </w:pPr>
      <w:bookmarkStart w:id="11" w:name="_sv3xn7chhdup" w:colFirst="0" w:colLast="0"/>
      <w:bookmarkEnd w:id="11"/>
      <w:r w:rsidRPr="00D17065">
        <w:rPr>
          <w:color w:val="365F91" w:themeColor="accent1" w:themeShade="BF"/>
        </w:rPr>
        <w:t>IX. Podstawy wykluczenia z postępowania</w:t>
      </w:r>
    </w:p>
    <w:p w14:paraId="0000008F" w14:textId="77777777" w:rsidR="008A53FD" w:rsidRPr="00857428" w:rsidRDefault="005C2461" w:rsidP="00857428">
      <w:pPr>
        <w:numPr>
          <w:ilvl w:val="0"/>
          <w:numId w:val="2"/>
        </w:numPr>
        <w:spacing w:before="240" w:line="360" w:lineRule="auto"/>
        <w:ind w:left="426"/>
        <w:jc w:val="both"/>
        <w:rPr>
          <w:sz w:val="20"/>
          <w:szCs w:val="20"/>
        </w:rPr>
      </w:pPr>
      <w:r w:rsidRPr="00857428">
        <w:rPr>
          <w:sz w:val="20"/>
          <w:szCs w:val="20"/>
        </w:rPr>
        <w:t>Z postępowania o udzielenie zamówienia wyklucza się Wykonawców, w stosunku do których zachodzi którakolwiek z okoliczności wskazanych:</w:t>
      </w:r>
    </w:p>
    <w:p w14:paraId="00000090" w14:textId="01C02138" w:rsidR="008A53FD" w:rsidRPr="00857428" w:rsidRDefault="005C2461" w:rsidP="000D7FD3">
      <w:pPr>
        <w:numPr>
          <w:ilvl w:val="0"/>
          <w:numId w:val="13"/>
        </w:numPr>
        <w:spacing w:line="360" w:lineRule="auto"/>
        <w:ind w:left="812" w:hanging="386"/>
        <w:jc w:val="both"/>
        <w:rPr>
          <w:sz w:val="20"/>
          <w:szCs w:val="20"/>
        </w:rPr>
      </w:pPr>
      <w:r w:rsidRPr="00857428">
        <w:rPr>
          <w:sz w:val="20"/>
          <w:szCs w:val="20"/>
        </w:rPr>
        <w:t>w art. 108 ust. 1 PZP;</w:t>
      </w:r>
    </w:p>
    <w:p w14:paraId="00000091" w14:textId="20F7F493" w:rsidR="008A53FD" w:rsidRPr="00857428" w:rsidRDefault="005C2461" w:rsidP="000D7FD3">
      <w:pPr>
        <w:numPr>
          <w:ilvl w:val="0"/>
          <w:numId w:val="13"/>
        </w:numPr>
        <w:spacing w:line="360" w:lineRule="auto"/>
        <w:ind w:left="812" w:hanging="386"/>
        <w:jc w:val="both"/>
        <w:rPr>
          <w:sz w:val="20"/>
          <w:szCs w:val="20"/>
        </w:rPr>
      </w:pPr>
      <w:r w:rsidRPr="00857428">
        <w:rPr>
          <w:sz w:val="20"/>
          <w:szCs w:val="20"/>
        </w:rPr>
        <w:t>w art. 109 ust. 1 pkt. 4, 5, 7 PZP, tj.:</w:t>
      </w:r>
    </w:p>
    <w:p w14:paraId="00000092" w14:textId="77777777" w:rsidR="008A53FD" w:rsidRPr="00857428" w:rsidRDefault="005C2461" w:rsidP="000D7FD3">
      <w:pPr>
        <w:numPr>
          <w:ilvl w:val="0"/>
          <w:numId w:val="4"/>
        </w:numPr>
        <w:spacing w:before="60" w:after="60" w:line="360" w:lineRule="auto"/>
        <w:ind w:left="1246" w:hanging="434"/>
        <w:jc w:val="both"/>
        <w:rPr>
          <w:sz w:val="20"/>
          <w:szCs w:val="20"/>
        </w:rPr>
      </w:pPr>
      <w:r w:rsidRPr="00857428">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857428" w:rsidRDefault="005C2461" w:rsidP="000D7FD3">
      <w:pPr>
        <w:numPr>
          <w:ilvl w:val="0"/>
          <w:numId w:val="4"/>
        </w:numPr>
        <w:spacing w:line="360" w:lineRule="auto"/>
        <w:ind w:left="1246" w:hanging="434"/>
        <w:jc w:val="both"/>
        <w:rPr>
          <w:sz w:val="20"/>
          <w:szCs w:val="20"/>
        </w:rPr>
      </w:pPr>
      <w:r w:rsidRPr="00857428">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857428" w:rsidRDefault="005C2461" w:rsidP="000D7FD3">
      <w:pPr>
        <w:numPr>
          <w:ilvl w:val="0"/>
          <w:numId w:val="4"/>
        </w:numPr>
        <w:spacing w:line="360" w:lineRule="auto"/>
        <w:ind w:left="1246" w:hanging="434"/>
        <w:jc w:val="both"/>
        <w:rPr>
          <w:sz w:val="20"/>
          <w:szCs w:val="20"/>
        </w:rPr>
      </w:pPr>
      <w:r w:rsidRPr="00857428">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857428" w:rsidRDefault="005C2461" w:rsidP="00857428">
      <w:pPr>
        <w:numPr>
          <w:ilvl w:val="0"/>
          <w:numId w:val="2"/>
        </w:numPr>
        <w:spacing w:line="360" w:lineRule="auto"/>
        <w:ind w:left="426"/>
        <w:jc w:val="both"/>
        <w:rPr>
          <w:sz w:val="20"/>
          <w:szCs w:val="20"/>
        </w:rPr>
      </w:pPr>
      <w:r w:rsidRPr="00857428">
        <w:rPr>
          <w:sz w:val="20"/>
          <w:szCs w:val="20"/>
        </w:rPr>
        <w:t xml:space="preserve">Wykluczenie Wykonawcy następuje zgodnie z art. 111 PZP </w:t>
      </w:r>
    </w:p>
    <w:p w14:paraId="00000096" w14:textId="77777777" w:rsidR="008A53FD" w:rsidRPr="00D17065" w:rsidRDefault="005C2461" w:rsidP="00EE6E44">
      <w:pPr>
        <w:pStyle w:val="Nagwek2"/>
        <w:spacing w:line="360" w:lineRule="auto"/>
        <w:jc w:val="both"/>
        <w:rPr>
          <w:color w:val="365F91" w:themeColor="accent1" w:themeShade="BF"/>
        </w:rPr>
      </w:pPr>
      <w:bookmarkStart w:id="12" w:name="_crlv0voso4yw" w:colFirst="0" w:colLast="0"/>
      <w:bookmarkEnd w:id="12"/>
      <w:r w:rsidRPr="00D17065">
        <w:rPr>
          <w:color w:val="365F91" w:themeColor="accent1" w:themeShade="BF"/>
        </w:rPr>
        <w:lastRenderedPageBreak/>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857428" w:rsidRDefault="005C2461" w:rsidP="000D7FD3">
      <w:pPr>
        <w:numPr>
          <w:ilvl w:val="0"/>
          <w:numId w:val="5"/>
        </w:numPr>
        <w:spacing w:before="240" w:line="360" w:lineRule="auto"/>
        <w:ind w:left="284" w:hanging="426"/>
        <w:jc w:val="both"/>
        <w:rPr>
          <w:sz w:val="20"/>
          <w:szCs w:val="20"/>
        </w:rPr>
      </w:pPr>
      <w:r w:rsidRPr="00857428">
        <w:rPr>
          <w:sz w:val="20"/>
          <w:szCs w:val="20"/>
        </w:rPr>
        <w:t xml:space="preserve">Do oferty Wykonawca zobowiązany jest dołączyć aktualne na dzień składania ofert oświadczenie o braku podstaw do wykluczenia z postępowania – zgodnie z </w:t>
      </w:r>
      <w:r w:rsidRPr="00857428">
        <w:rPr>
          <w:b/>
          <w:sz w:val="20"/>
          <w:szCs w:val="20"/>
        </w:rPr>
        <w:t xml:space="preserve">Załącznikiem nr </w:t>
      </w:r>
      <w:r w:rsidR="00B3369C">
        <w:rPr>
          <w:b/>
          <w:sz w:val="20"/>
          <w:szCs w:val="20"/>
        </w:rPr>
        <w:t>3</w:t>
      </w:r>
      <w:r w:rsidRPr="00857428">
        <w:rPr>
          <w:b/>
          <w:sz w:val="20"/>
          <w:szCs w:val="20"/>
        </w:rPr>
        <w:t xml:space="preserve"> do SWZ</w:t>
      </w:r>
      <w:r w:rsidRPr="00857428">
        <w:rPr>
          <w:sz w:val="20"/>
          <w:szCs w:val="20"/>
        </w:rPr>
        <w:t>;</w:t>
      </w:r>
    </w:p>
    <w:p w14:paraId="00000098" w14:textId="69AA6A74" w:rsidR="008A53FD" w:rsidRDefault="005C2461" w:rsidP="000D7FD3">
      <w:pPr>
        <w:numPr>
          <w:ilvl w:val="0"/>
          <w:numId w:val="5"/>
        </w:numPr>
        <w:spacing w:line="360" w:lineRule="auto"/>
        <w:ind w:left="284" w:hanging="426"/>
        <w:jc w:val="both"/>
        <w:rPr>
          <w:sz w:val="20"/>
          <w:szCs w:val="20"/>
        </w:rPr>
      </w:pPr>
      <w:r w:rsidRPr="00857428">
        <w:rPr>
          <w:sz w:val="20"/>
          <w:szCs w:val="20"/>
        </w:rPr>
        <w:t xml:space="preserve">Informacje zawarte w oświadczeniu, o którym mowa w pkt 1 stanowią wstępne potwierdzenie, że Wykonawca nie podlega wykluczeniu </w:t>
      </w:r>
      <w:r w:rsidR="00B3369C">
        <w:rPr>
          <w:sz w:val="20"/>
          <w:szCs w:val="20"/>
        </w:rPr>
        <w:t xml:space="preserve">z </w:t>
      </w:r>
      <w:r w:rsidRPr="00857428">
        <w:rPr>
          <w:sz w:val="20"/>
          <w:szCs w:val="20"/>
        </w:rPr>
        <w:t>postępowani</w:t>
      </w:r>
      <w:r w:rsidR="00B3369C">
        <w:rPr>
          <w:sz w:val="20"/>
          <w:szCs w:val="20"/>
        </w:rPr>
        <w:t>a</w:t>
      </w:r>
      <w:r w:rsidRPr="00857428">
        <w:rPr>
          <w:sz w:val="20"/>
          <w:szCs w:val="20"/>
        </w:rPr>
        <w:t>.</w:t>
      </w:r>
    </w:p>
    <w:p w14:paraId="49C2C40C" w14:textId="4FE7ED61" w:rsidR="00071584" w:rsidRDefault="00071584" w:rsidP="00071584">
      <w:pPr>
        <w:spacing w:line="360" w:lineRule="auto"/>
        <w:jc w:val="both"/>
        <w:rPr>
          <w:sz w:val="20"/>
          <w:szCs w:val="20"/>
        </w:rPr>
      </w:pPr>
    </w:p>
    <w:p w14:paraId="000000A3" w14:textId="24C311E8" w:rsidR="008A53FD" w:rsidRPr="00D17065" w:rsidRDefault="005C2461" w:rsidP="00B74260">
      <w:pPr>
        <w:pStyle w:val="Nagwek2"/>
        <w:spacing w:line="360" w:lineRule="auto"/>
        <w:jc w:val="both"/>
        <w:rPr>
          <w:color w:val="365F91" w:themeColor="accent1" w:themeShade="BF"/>
        </w:rPr>
      </w:pPr>
      <w:bookmarkStart w:id="13" w:name="_gb4nrns0uw97" w:colFirst="0" w:colLast="0"/>
      <w:bookmarkEnd w:id="13"/>
      <w:r w:rsidRPr="00D17065">
        <w:rPr>
          <w:color w:val="365F91" w:themeColor="accent1" w:themeShade="BF"/>
        </w:rPr>
        <w:t>XI. Poleganie na zasobach innych podmiotów</w:t>
      </w:r>
    </w:p>
    <w:p w14:paraId="000000AA" w14:textId="581BDBC3" w:rsidR="008A53FD" w:rsidRPr="00E53142" w:rsidRDefault="004721F7" w:rsidP="004721F7">
      <w:pPr>
        <w:numPr>
          <w:ilvl w:val="3"/>
          <w:numId w:val="2"/>
        </w:numPr>
        <w:spacing w:before="240" w:line="360" w:lineRule="auto"/>
        <w:ind w:left="426" w:right="20"/>
        <w:jc w:val="both"/>
        <w:rPr>
          <w:sz w:val="20"/>
          <w:szCs w:val="20"/>
        </w:rPr>
      </w:pPr>
      <w:r w:rsidRPr="00E53142">
        <w:rPr>
          <w:sz w:val="20"/>
          <w:szCs w:val="20"/>
        </w:rPr>
        <w:t xml:space="preserve">Zamawiający nie stawia warunków udziału w postępowaniu, </w:t>
      </w:r>
      <w:r w:rsidR="004E4CC6" w:rsidRPr="00E53142">
        <w:rPr>
          <w:sz w:val="20"/>
          <w:szCs w:val="20"/>
        </w:rPr>
        <w:t xml:space="preserve">wobec czego </w:t>
      </w:r>
      <w:r w:rsidR="00DE5CF3">
        <w:rPr>
          <w:sz w:val="20"/>
          <w:szCs w:val="20"/>
        </w:rPr>
        <w:t>niniejszy punkt</w:t>
      </w:r>
      <w:r w:rsidRPr="00E53142">
        <w:rPr>
          <w:sz w:val="20"/>
          <w:szCs w:val="20"/>
        </w:rPr>
        <w:t xml:space="preserve"> </w:t>
      </w:r>
      <w:r w:rsidR="00DE5CF3">
        <w:rPr>
          <w:sz w:val="20"/>
          <w:szCs w:val="20"/>
        </w:rPr>
        <w:t xml:space="preserve">SWZ </w:t>
      </w:r>
      <w:r w:rsidRPr="00E53142">
        <w:rPr>
          <w:sz w:val="20"/>
          <w:szCs w:val="20"/>
        </w:rPr>
        <w:t xml:space="preserve">nie ma zastosowania.  </w:t>
      </w:r>
    </w:p>
    <w:p w14:paraId="000000AB" w14:textId="77777777" w:rsidR="008A53FD" w:rsidRPr="00D17065" w:rsidRDefault="005C2461" w:rsidP="00EE6E44">
      <w:pPr>
        <w:pStyle w:val="Nagwek2"/>
        <w:spacing w:line="360" w:lineRule="auto"/>
        <w:jc w:val="both"/>
        <w:rPr>
          <w:color w:val="365F91" w:themeColor="accent1" w:themeShade="BF"/>
        </w:rPr>
      </w:pPr>
      <w:bookmarkStart w:id="14" w:name="_lodptpqf2xh0" w:colFirst="0" w:colLast="0"/>
      <w:bookmarkEnd w:id="14"/>
      <w:r w:rsidRPr="00D17065">
        <w:rPr>
          <w:color w:val="365F91" w:themeColor="accent1" w:themeShade="BF"/>
        </w:rPr>
        <w:t>XII. Informacja dla Wykonawców wspólnie ubiegających się o udzielenie zamówienia</w:t>
      </w:r>
    </w:p>
    <w:p w14:paraId="000000AC" w14:textId="77777777" w:rsidR="008A53FD" w:rsidRPr="00857428" w:rsidRDefault="005C2461" w:rsidP="000D7FD3">
      <w:pPr>
        <w:numPr>
          <w:ilvl w:val="0"/>
          <w:numId w:val="11"/>
        </w:numPr>
        <w:spacing w:before="240" w:line="360" w:lineRule="auto"/>
        <w:ind w:left="426"/>
        <w:jc w:val="both"/>
        <w:rPr>
          <w:sz w:val="20"/>
          <w:szCs w:val="20"/>
        </w:rPr>
      </w:pPr>
      <w:r w:rsidRPr="0085742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57428">
        <w:rPr>
          <w:b/>
          <w:sz w:val="20"/>
          <w:szCs w:val="20"/>
        </w:rPr>
        <w:t xml:space="preserve"> </w:t>
      </w:r>
      <w:r w:rsidRPr="00857428">
        <w:rPr>
          <w:sz w:val="20"/>
          <w:szCs w:val="20"/>
        </w:rPr>
        <w:t xml:space="preserve">winno być załączone do oferty. </w:t>
      </w:r>
    </w:p>
    <w:p w14:paraId="000000AD" w14:textId="45CF6189" w:rsidR="008A53FD" w:rsidRPr="00857428" w:rsidRDefault="005C2461" w:rsidP="000D7FD3">
      <w:pPr>
        <w:numPr>
          <w:ilvl w:val="0"/>
          <w:numId w:val="11"/>
        </w:numPr>
        <w:spacing w:line="360" w:lineRule="auto"/>
        <w:ind w:left="426"/>
        <w:jc w:val="both"/>
        <w:rPr>
          <w:sz w:val="20"/>
          <w:szCs w:val="20"/>
        </w:rPr>
      </w:pPr>
      <w:r w:rsidRPr="00857428">
        <w:rPr>
          <w:sz w:val="20"/>
          <w:szCs w:val="20"/>
        </w:rPr>
        <w:t>W przypadku Wykonawców wspólnie ubiegających się o udzielenie zamówienia, oświadczeni</w:t>
      </w:r>
      <w:r w:rsidR="00DC2689">
        <w:rPr>
          <w:sz w:val="20"/>
          <w:szCs w:val="20"/>
        </w:rPr>
        <w:t>e</w:t>
      </w:r>
      <w:r w:rsidRPr="00857428">
        <w:rPr>
          <w:sz w:val="20"/>
          <w:szCs w:val="20"/>
        </w:rPr>
        <w:t>, o który</w:t>
      </w:r>
      <w:r w:rsidR="00DC2689">
        <w:rPr>
          <w:sz w:val="20"/>
          <w:szCs w:val="20"/>
        </w:rPr>
        <w:t>m</w:t>
      </w:r>
      <w:r w:rsidRPr="00857428">
        <w:rPr>
          <w:sz w:val="20"/>
          <w:szCs w:val="20"/>
        </w:rPr>
        <w:t xml:space="preserve"> mowa w Rozdziale X ust. 1 SWZ, składa każdy z Wykonawców. Oświadczenia te potwierdzają brak podstaw wykluczenia</w:t>
      </w:r>
      <w:r w:rsidR="00DC2689">
        <w:rPr>
          <w:sz w:val="20"/>
          <w:szCs w:val="20"/>
        </w:rPr>
        <w:t xml:space="preserve"> każdego z Wykonawców</w:t>
      </w:r>
      <w:r w:rsidRPr="00857428">
        <w:rPr>
          <w:sz w:val="20"/>
          <w:szCs w:val="20"/>
        </w:rPr>
        <w:t>.</w:t>
      </w:r>
    </w:p>
    <w:p w14:paraId="000000AF" w14:textId="2959B60E" w:rsidR="008A53FD" w:rsidRPr="00857428" w:rsidRDefault="008A53FD" w:rsidP="00DC2689">
      <w:pPr>
        <w:spacing w:line="360" w:lineRule="auto"/>
        <w:ind w:left="-26"/>
        <w:jc w:val="both"/>
        <w:rPr>
          <w:sz w:val="20"/>
          <w:szCs w:val="20"/>
        </w:rPr>
      </w:pPr>
    </w:p>
    <w:p w14:paraId="000000B0" w14:textId="77777777" w:rsidR="008A53FD" w:rsidRPr="00D17065" w:rsidRDefault="005C2461" w:rsidP="00EE6E44">
      <w:pPr>
        <w:pStyle w:val="Nagwek2"/>
        <w:spacing w:line="360" w:lineRule="auto"/>
        <w:jc w:val="both"/>
        <w:rPr>
          <w:color w:val="365F91" w:themeColor="accent1" w:themeShade="BF"/>
        </w:rPr>
      </w:pPr>
      <w:bookmarkStart w:id="15" w:name="_tp7vefgpgfgi" w:colFirst="0" w:colLast="0"/>
      <w:bookmarkEnd w:id="15"/>
      <w:r w:rsidRPr="00D17065">
        <w:rPr>
          <w:color w:val="365F91" w:themeColor="accent1" w:themeShade="BF"/>
        </w:rPr>
        <w:t>XIII. Informacje o sposobie porozumiewania się zamawiającego z Wykonawcami oraz przekazywania oświadczeń lub dokumentów</w:t>
      </w:r>
    </w:p>
    <w:p w14:paraId="000000B1" w14:textId="0D75AD75" w:rsidR="008A53FD" w:rsidRPr="00857428" w:rsidRDefault="005C2461" w:rsidP="000D7FD3">
      <w:pPr>
        <w:numPr>
          <w:ilvl w:val="0"/>
          <w:numId w:val="10"/>
        </w:numPr>
        <w:spacing w:line="360" w:lineRule="auto"/>
        <w:jc w:val="both"/>
        <w:rPr>
          <w:sz w:val="20"/>
          <w:szCs w:val="20"/>
        </w:rPr>
      </w:pPr>
      <w:r w:rsidRPr="00857428">
        <w:rPr>
          <w:sz w:val="20"/>
          <w:szCs w:val="20"/>
        </w:rPr>
        <w:t xml:space="preserve">Osobą uprawnioną do kontaktu z Wykonawcami jest: </w:t>
      </w:r>
      <w:r w:rsidR="00F36189" w:rsidRPr="00F36189">
        <w:rPr>
          <w:sz w:val="20"/>
          <w:szCs w:val="20"/>
        </w:rPr>
        <w:t>Tomasz Fiedler.</w:t>
      </w:r>
    </w:p>
    <w:p w14:paraId="000000B2" w14:textId="7679EF15" w:rsidR="008A53FD" w:rsidRPr="00857428" w:rsidRDefault="005C2461" w:rsidP="000D7FD3">
      <w:pPr>
        <w:numPr>
          <w:ilvl w:val="0"/>
          <w:numId w:val="10"/>
        </w:numPr>
        <w:pBdr>
          <w:top w:val="nil"/>
          <w:left w:val="nil"/>
          <w:bottom w:val="nil"/>
          <w:right w:val="nil"/>
          <w:between w:val="nil"/>
        </w:pBdr>
        <w:spacing w:line="360" w:lineRule="auto"/>
        <w:jc w:val="both"/>
        <w:rPr>
          <w:sz w:val="20"/>
          <w:szCs w:val="20"/>
        </w:rPr>
      </w:pPr>
      <w:r w:rsidRPr="00857428">
        <w:rPr>
          <w:sz w:val="20"/>
          <w:szCs w:val="20"/>
        </w:rPr>
        <w:t xml:space="preserve">Postępowanie prowadzone jest w języku polskim w formie elektronicznej za pośrednictwem </w:t>
      </w:r>
      <w:hyperlink r:id="rId12">
        <w:r w:rsidRPr="00857428">
          <w:rPr>
            <w:color w:val="1155CC"/>
            <w:sz w:val="20"/>
            <w:szCs w:val="20"/>
            <w:u w:val="single"/>
          </w:rPr>
          <w:t>platformazakupowa.pl</w:t>
        </w:r>
      </w:hyperlink>
      <w:r w:rsidRPr="00857428">
        <w:rPr>
          <w:sz w:val="20"/>
          <w:szCs w:val="20"/>
        </w:rPr>
        <w:t xml:space="preserve"> pod adresem</w:t>
      </w:r>
      <w:r w:rsidR="00F36189">
        <w:rPr>
          <w:sz w:val="20"/>
          <w:szCs w:val="20"/>
          <w:vertAlign w:val="superscript"/>
        </w:rPr>
        <w:t xml:space="preserve"> </w:t>
      </w:r>
      <w:hyperlink r:id="rId13" w:history="1">
        <w:r w:rsidR="00F36189" w:rsidRPr="00A43367">
          <w:rPr>
            <w:rStyle w:val="Hipercze"/>
            <w:sz w:val="20"/>
            <w:szCs w:val="20"/>
            <w:lang w:val="pl-PL"/>
          </w:rPr>
          <w:t>https://platformazakupowa.pl/pn/drezdenko</w:t>
        </w:r>
      </w:hyperlink>
      <w:r w:rsidR="00F36189">
        <w:rPr>
          <w:rStyle w:val="Hipercze"/>
          <w:sz w:val="20"/>
          <w:szCs w:val="20"/>
          <w:lang w:val="pl-PL"/>
        </w:rPr>
        <w:t xml:space="preserve"> </w:t>
      </w:r>
    </w:p>
    <w:p w14:paraId="000000B3" w14:textId="77777777" w:rsidR="008A53FD" w:rsidRPr="00857428" w:rsidRDefault="005C2461" w:rsidP="000D7FD3">
      <w:pPr>
        <w:numPr>
          <w:ilvl w:val="0"/>
          <w:numId w:val="10"/>
        </w:numPr>
        <w:pBdr>
          <w:top w:val="nil"/>
          <w:left w:val="nil"/>
          <w:bottom w:val="nil"/>
          <w:right w:val="nil"/>
          <w:between w:val="nil"/>
        </w:pBdr>
        <w:spacing w:line="360" w:lineRule="auto"/>
        <w:jc w:val="both"/>
        <w:rPr>
          <w:sz w:val="20"/>
          <w:szCs w:val="20"/>
        </w:rPr>
      </w:pPr>
      <w:r w:rsidRPr="00857428">
        <w:rPr>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857428">
          <w:rPr>
            <w:color w:val="1155CC"/>
            <w:sz w:val="20"/>
            <w:szCs w:val="20"/>
            <w:u w:val="single"/>
          </w:rPr>
          <w:t>platformazakupowa.pl</w:t>
        </w:r>
      </w:hyperlink>
      <w:r w:rsidRPr="00857428">
        <w:rPr>
          <w:sz w:val="20"/>
          <w:szCs w:val="20"/>
        </w:rPr>
        <w:t xml:space="preserve"> i formularza „</w:t>
      </w:r>
      <w:r w:rsidRPr="00857428">
        <w:rPr>
          <w:b/>
          <w:sz w:val="20"/>
          <w:szCs w:val="20"/>
        </w:rPr>
        <w:t>Wyślij wiadomość do zamawiającego</w:t>
      </w:r>
      <w:r w:rsidRPr="00857428">
        <w:rPr>
          <w:sz w:val="20"/>
          <w:szCs w:val="20"/>
        </w:rPr>
        <w:t xml:space="preserve">”. </w:t>
      </w:r>
    </w:p>
    <w:p w14:paraId="000000B4" w14:textId="43259BBE" w:rsidR="008A53FD" w:rsidRPr="00857428" w:rsidRDefault="005C2461" w:rsidP="00857428">
      <w:pPr>
        <w:spacing w:line="360" w:lineRule="auto"/>
        <w:ind w:left="720"/>
        <w:jc w:val="both"/>
        <w:rPr>
          <w:sz w:val="20"/>
          <w:szCs w:val="20"/>
        </w:rPr>
      </w:pPr>
      <w:r w:rsidRPr="00857428">
        <w:rPr>
          <w:sz w:val="20"/>
          <w:szCs w:val="20"/>
        </w:rPr>
        <w:t xml:space="preserve">Za datę przekazania (wpływu) oświadczeń, wniosków, zawiadomień oraz informacji przyjmuje się datę ich przesłania za pośrednictwem </w:t>
      </w:r>
      <w:hyperlink r:id="rId15">
        <w:r w:rsidRPr="00857428">
          <w:rPr>
            <w:color w:val="1155CC"/>
            <w:sz w:val="20"/>
            <w:szCs w:val="20"/>
            <w:u w:val="single"/>
          </w:rPr>
          <w:t>platformazakupowa.pl</w:t>
        </w:r>
      </w:hyperlink>
      <w:r w:rsidRPr="00857428">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00F36189" w:rsidRPr="00E07A00">
          <w:rPr>
            <w:rStyle w:val="Hipercze"/>
            <w:sz w:val="20"/>
            <w:szCs w:val="20"/>
          </w:rPr>
          <w:t>przetargi@drezdenko.pl</w:t>
        </w:r>
      </w:hyperlink>
      <w:r w:rsidR="00F36189">
        <w:rPr>
          <w:color w:val="FF9900"/>
          <w:sz w:val="20"/>
          <w:szCs w:val="20"/>
        </w:rPr>
        <w:t xml:space="preserve"> </w:t>
      </w:r>
    </w:p>
    <w:p w14:paraId="000000B5" w14:textId="77777777" w:rsidR="008A53FD" w:rsidRPr="00857428" w:rsidRDefault="005C2461" w:rsidP="000D7FD3">
      <w:pPr>
        <w:numPr>
          <w:ilvl w:val="0"/>
          <w:numId w:val="10"/>
        </w:numPr>
        <w:pBdr>
          <w:top w:val="nil"/>
          <w:left w:val="nil"/>
          <w:bottom w:val="nil"/>
          <w:right w:val="nil"/>
          <w:between w:val="nil"/>
        </w:pBdr>
        <w:spacing w:line="360" w:lineRule="auto"/>
        <w:jc w:val="both"/>
        <w:rPr>
          <w:sz w:val="20"/>
          <w:szCs w:val="20"/>
        </w:rPr>
      </w:pPr>
      <w:r w:rsidRPr="00857428">
        <w:rPr>
          <w:sz w:val="20"/>
          <w:szCs w:val="20"/>
        </w:rPr>
        <w:t xml:space="preserve">Zamawiający będzie przekazywał wykonawcom informacje w formie elektronicznej za pośrednictwem </w:t>
      </w:r>
      <w:hyperlink r:id="rId17">
        <w:r w:rsidRPr="00857428">
          <w:rPr>
            <w:color w:val="1155CC"/>
            <w:sz w:val="20"/>
            <w:szCs w:val="20"/>
            <w:u w:val="single"/>
          </w:rPr>
          <w:t>platformazakupowa.pl</w:t>
        </w:r>
      </w:hyperlink>
      <w:r w:rsidRPr="00857428">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857428">
          <w:rPr>
            <w:color w:val="1155CC"/>
            <w:sz w:val="20"/>
            <w:szCs w:val="20"/>
            <w:u w:val="single"/>
          </w:rPr>
          <w:t>platformazakupowa.pl</w:t>
        </w:r>
      </w:hyperlink>
      <w:r w:rsidRPr="00857428">
        <w:rPr>
          <w:sz w:val="20"/>
          <w:szCs w:val="20"/>
        </w:rPr>
        <w:t xml:space="preserve"> do konkretnego wykonawcy.</w:t>
      </w:r>
    </w:p>
    <w:p w14:paraId="000000B6" w14:textId="77777777" w:rsidR="008A53FD" w:rsidRPr="00857428" w:rsidRDefault="005C2461" w:rsidP="000D7FD3">
      <w:pPr>
        <w:numPr>
          <w:ilvl w:val="0"/>
          <w:numId w:val="10"/>
        </w:numPr>
        <w:pBdr>
          <w:top w:val="nil"/>
          <w:left w:val="nil"/>
          <w:bottom w:val="nil"/>
          <w:right w:val="nil"/>
          <w:between w:val="nil"/>
        </w:pBdr>
        <w:spacing w:line="360" w:lineRule="auto"/>
        <w:jc w:val="both"/>
        <w:rPr>
          <w:sz w:val="20"/>
          <w:szCs w:val="20"/>
        </w:rPr>
      </w:pPr>
      <w:r w:rsidRPr="00857428">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857428" w:rsidRDefault="005C2461" w:rsidP="000D7FD3">
      <w:pPr>
        <w:numPr>
          <w:ilvl w:val="0"/>
          <w:numId w:val="10"/>
        </w:numPr>
        <w:pBdr>
          <w:top w:val="nil"/>
          <w:left w:val="nil"/>
          <w:bottom w:val="nil"/>
          <w:right w:val="nil"/>
          <w:between w:val="nil"/>
        </w:pBdr>
        <w:spacing w:line="360" w:lineRule="auto"/>
        <w:jc w:val="both"/>
        <w:rPr>
          <w:sz w:val="20"/>
          <w:szCs w:val="20"/>
        </w:rPr>
      </w:pPr>
      <w:r w:rsidRPr="00857428">
        <w:rPr>
          <w:sz w:val="20"/>
          <w:szCs w:val="20"/>
        </w:rPr>
        <w:t>Zamawiający, zgodnie z § 11 ust. 2 ROZPORZĄDZENI</w:t>
      </w:r>
      <w:r w:rsidR="00D152FD">
        <w:rPr>
          <w:sz w:val="20"/>
          <w:szCs w:val="20"/>
        </w:rPr>
        <w:t>A</w:t>
      </w:r>
      <w:r w:rsidRPr="00857428">
        <w:rPr>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857428">
          <w:rPr>
            <w:color w:val="1155CC"/>
            <w:sz w:val="20"/>
            <w:szCs w:val="20"/>
            <w:u w:val="single"/>
          </w:rPr>
          <w:t>platformazakupowa.pl</w:t>
        </w:r>
      </w:hyperlink>
      <w:r w:rsidRPr="00857428">
        <w:rPr>
          <w:sz w:val="20"/>
          <w:szCs w:val="20"/>
        </w:rPr>
        <w:t>, tj.:</w:t>
      </w:r>
    </w:p>
    <w:p w14:paraId="000000B8" w14:textId="77777777" w:rsidR="008A53FD" w:rsidRPr="00857428" w:rsidRDefault="005C2461" w:rsidP="000D7FD3">
      <w:pPr>
        <w:numPr>
          <w:ilvl w:val="1"/>
          <w:numId w:val="9"/>
        </w:numPr>
        <w:spacing w:line="360" w:lineRule="auto"/>
        <w:jc w:val="both"/>
        <w:rPr>
          <w:sz w:val="20"/>
          <w:szCs w:val="20"/>
        </w:rPr>
      </w:pPr>
      <w:r w:rsidRPr="00857428">
        <w:rPr>
          <w:sz w:val="20"/>
          <w:szCs w:val="20"/>
        </w:rPr>
        <w:t xml:space="preserve">stały dostęp do sieci Internet o gwarantowanej przepustowości nie mniejszej niż 512 </w:t>
      </w:r>
      <w:proofErr w:type="spellStart"/>
      <w:r w:rsidRPr="00857428">
        <w:rPr>
          <w:sz w:val="20"/>
          <w:szCs w:val="20"/>
        </w:rPr>
        <w:t>kb</w:t>
      </w:r>
      <w:proofErr w:type="spellEnd"/>
      <w:r w:rsidRPr="00857428">
        <w:rPr>
          <w:sz w:val="20"/>
          <w:szCs w:val="20"/>
        </w:rPr>
        <w:t>/s,</w:t>
      </w:r>
    </w:p>
    <w:p w14:paraId="000000B9" w14:textId="77777777" w:rsidR="008A53FD" w:rsidRPr="00857428" w:rsidRDefault="005C2461" w:rsidP="000D7FD3">
      <w:pPr>
        <w:numPr>
          <w:ilvl w:val="1"/>
          <w:numId w:val="9"/>
        </w:numPr>
        <w:spacing w:line="360" w:lineRule="auto"/>
        <w:jc w:val="both"/>
        <w:rPr>
          <w:sz w:val="20"/>
          <w:szCs w:val="20"/>
        </w:rPr>
      </w:pPr>
      <w:r w:rsidRPr="00857428">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857428" w:rsidRDefault="005C2461" w:rsidP="000D7FD3">
      <w:pPr>
        <w:numPr>
          <w:ilvl w:val="1"/>
          <w:numId w:val="9"/>
        </w:numPr>
        <w:spacing w:line="360" w:lineRule="auto"/>
        <w:jc w:val="both"/>
        <w:rPr>
          <w:sz w:val="20"/>
          <w:szCs w:val="20"/>
        </w:rPr>
      </w:pPr>
      <w:r w:rsidRPr="00857428">
        <w:rPr>
          <w:sz w:val="20"/>
          <w:szCs w:val="20"/>
        </w:rPr>
        <w:t>zainstalowana dowolna przeglądarka internetowa, w przypadku Internet Explorer minimalnie wersja 10 0.,</w:t>
      </w:r>
    </w:p>
    <w:p w14:paraId="000000BB" w14:textId="77777777" w:rsidR="008A53FD" w:rsidRPr="00857428" w:rsidRDefault="005C2461" w:rsidP="000D7FD3">
      <w:pPr>
        <w:numPr>
          <w:ilvl w:val="1"/>
          <w:numId w:val="9"/>
        </w:numPr>
        <w:spacing w:line="360" w:lineRule="auto"/>
        <w:jc w:val="both"/>
        <w:rPr>
          <w:sz w:val="20"/>
          <w:szCs w:val="20"/>
        </w:rPr>
      </w:pPr>
      <w:r w:rsidRPr="00857428">
        <w:rPr>
          <w:sz w:val="20"/>
          <w:szCs w:val="20"/>
        </w:rPr>
        <w:t>włączona obsługa JavaScript,</w:t>
      </w:r>
    </w:p>
    <w:p w14:paraId="000000BC" w14:textId="77777777" w:rsidR="008A53FD" w:rsidRPr="00857428" w:rsidRDefault="005C2461" w:rsidP="000D7FD3">
      <w:pPr>
        <w:numPr>
          <w:ilvl w:val="1"/>
          <w:numId w:val="9"/>
        </w:numPr>
        <w:spacing w:line="360" w:lineRule="auto"/>
        <w:jc w:val="both"/>
        <w:rPr>
          <w:sz w:val="20"/>
          <w:szCs w:val="20"/>
        </w:rPr>
      </w:pPr>
      <w:r w:rsidRPr="00857428">
        <w:rPr>
          <w:sz w:val="20"/>
          <w:szCs w:val="20"/>
        </w:rPr>
        <w:t xml:space="preserve">zainstalowany program Adobe </w:t>
      </w:r>
      <w:proofErr w:type="spellStart"/>
      <w:r w:rsidRPr="00857428">
        <w:rPr>
          <w:sz w:val="20"/>
          <w:szCs w:val="20"/>
        </w:rPr>
        <w:t>Acrobat</w:t>
      </w:r>
      <w:proofErr w:type="spellEnd"/>
      <w:r w:rsidRPr="00857428">
        <w:rPr>
          <w:sz w:val="20"/>
          <w:szCs w:val="20"/>
        </w:rPr>
        <w:t xml:space="preserve"> Reader lub inny obsługujący format plików .pdf,</w:t>
      </w:r>
    </w:p>
    <w:p w14:paraId="000000BD" w14:textId="77777777" w:rsidR="008A53FD" w:rsidRPr="00857428" w:rsidRDefault="005C2461" w:rsidP="000D7FD3">
      <w:pPr>
        <w:numPr>
          <w:ilvl w:val="1"/>
          <w:numId w:val="9"/>
        </w:numPr>
        <w:spacing w:line="360" w:lineRule="auto"/>
        <w:jc w:val="both"/>
        <w:rPr>
          <w:sz w:val="20"/>
          <w:szCs w:val="20"/>
        </w:rPr>
      </w:pPr>
      <w:r w:rsidRPr="00857428">
        <w:rPr>
          <w:sz w:val="20"/>
          <w:szCs w:val="20"/>
        </w:rPr>
        <w:t>Platformazakupowa.pl działa według standardu przyjętego w komunikacji sieciowej - kodowanie UTF8,</w:t>
      </w:r>
    </w:p>
    <w:p w14:paraId="000000BE" w14:textId="77777777" w:rsidR="008A53FD" w:rsidRPr="00857428" w:rsidRDefault="005C2461" w:rsidP="000D7FD3">
      <w:pPr>
        <w:numPr>
          <w:ilvl w:val="1"/>
          <w:numId w:val="9"/>
        </w:numPr>
        <w:spacing w:line="360" w:lineRule="auto"/>
        <w:jc w:val="both"/>
        <w:rPr>
          <w:sz w:val="20"/>
          <w:szCs w:val="20"/>
        </w:rPr>
      </w:pPr>
      <w:r w:rsidRPr="00857428">
        <w:rPr>
          <w:sz w:val="20"/>
          <w:szCs w:val="20"/>
        </w:rPr>
        <w:t>Oznaczenie czasu odbioru danych przez platformę zakupową stanowi datę oraz dokładny czas (</w:t>
      </w:r>
      <w:proofErr w:type="spellStart"/>
      <w:r w:rsidRPr="00857428">
        <w:rPr>
          <w:sz w:val="20"/>
          <w:szCs w:val="20"/>
        </w:rPr>
        <w:t>hh:mm:ss</w:t>
      </w:r>
      <w:proofErr w:type="spellEnd"/>
      <w:r w:rsidRPr="00857428">
        <w:rPr>
          <w:sz w:val="20"/>
          <w:szCs w:val="20"/>
        </w:rPr>
        <w:t>) generowany wg. czasu lokalnego serwera synchronizowanego z zegarem Głównego Urzędu Miar.</w:t>
      </w:r>
    </w:p>
    <w:p w14:paraId="000000BF" w14:textId="77777777" w:rsidR="008A53FD" w:rsidRPr="00857428" w:rsidRDefault="005C2461" w:rsidP="000D7FD3">
      <w:pPr>
        <w:numPr>
          <w:ilvl w:val="0"/>
          <w:numId w:val="10"/>
        </w:numPr>
        <w:pBdr>
          <w:top w:val="nil"/>
          <w:left w:val="nil"/>
          <w:bottom w:val="nil"/>
          <w:right w:val="nil"/>
          <w:between w:val="nil"/>
        </w:pBdr>
        <w:spacing w:line="360" w:lineRule="auto"/>
        <w:jc w:val="both"/>
        <w:rPr>
          <w:sz w:val="20"/>
          <w:szCs w:val="20"/>
        </w:rPr>
      </w:pPr>
      <w:r w:rsidRPr="00857428">
        <w:rPr>
          <w:sz w:val="20"/>
          <w:szCs w:val="20"/>
        </w:rPr>
        <w:t>Wykonawca, przystępując do niniejszego postępowania o udzielenie zamówienia publicznego:</w:t>
      </w:r>
    </w:p>
    <w:p w14:paraId="000000C0" w14:textId="77777777" w:rsidR="008A53FD" w:rsidRPr="00857428" w:rsidRDefault="005C2461" w:rsidP="000D7FD3">
      <w:pPr>
        <w:numPr>
          <w:ilvl w:val="1"/>
          <w:numId w:val="36"/>
        </w:numPr>
        <w:spacing w:line="360" w:lineRule="auto"/>
        <w:jc w:val="both"/>
        <w:rPr>
          <w:sz w:val="20"/>
          <w:szCs w:val="20"/>
        </w:rPr>
      </w:pPr>
      <w:r w:rsidRPr="00857428">
        <w:rPr>
          <w:sz w:val="20"/>
          <w:szCs w:val="20"/>
        </w:rPr>
        <w:lastRenderedPageBreak/>
        <w:t xml:space="preserve">akceptuje warunki korzystania z </w:t>
      </w:r>
      <w:hyperlink r:id="rId20">
        <w:r w:rsidRPr="00857428">
          <w:rPr>
            <w:color w:val="1155CC"/>
            <w:sz w:val="20"/>
            <w:szCs w:val="20"/>
            <w:u w:val="single"/>
          </w:rPr>
          <w:t>platformazakupowa.pl</w:t>
        </w:r>
      </w:hyperlink>
      <w:r w:rsidRPr="00857428">
        <w:rPr>
          <w:sz w:val="20"/>
          <w:szCs w:val="20"/>
        </w:rPr>
        <w:t xml:space="preserve"> określone w Regulaminie zamieszczonym na stronie internetowej </w:t>
      </w:r>
      <w:hyperlink r:id="rId21">
        <w:r w:rsidRPr="00857428">
          <w:rPr>
            <w:sz w:val="20"/>
            <w:szCs w:val="20"/>
          </w:rPr>
          <w:t>pod linkiem</w:t>
        </w:r>
      </w:hyperlink>
      <w:r w:rsidRPr="00857428">
        <w:rPr>
          <w:sz w:val="20"/>
          <w:szCs w:val="20"/>
        </w:rPr>
        <w:t xml:space="preserve">  w zakładce „Regulamin" oraz uznaje go za wiążący,</w:t>
      </w:r>
    </w:p>
    <w:p w14:paraId="000000C1" w14:textId="77777777" w:rsidR="008A53FD" w:rsidRPr="00857428" w:rsidRDefault="005C2461" w:rsidP="000D7FD3">
      <w:pPr>
        <w:numPr>
          <w:ilvl w:val="1"/>
          <w:numId w:val="36"/>
        </w:numPr>
        <w:spacing w:line="360" w:lineRule="auto"/>
        <w:jc w:val="both"/>
        <w:rPr>
          <w:sz w:val="20"/>
          <w:szCs w:val="20"/>
        </w:rPr>
      </w:pPr>
      <w:r w:rsidRPr="00857428">
        <w:rPr>
          <w:sz w:val="20"/>
          <w:szCs w:val="20"/>
        </w:rPr>
        <w:t xml:space="preserve">zapoznał i stosuje się do Instrukcji składania ofert/wniosków dostępnej </w:t>
      </w:r>
      <w:hyperlink r:id="rId22">
        <w:r w:rsidRPr="00857428">
          <w:rPr>
            <w:color w:val="1155CC"/>
            <w:sz w:val="20"/>
            <w:szCs w:val="20"/>
            <w:u w:val="single"/>
          </w:rPr>
          <w:t>pod linkiem</w:t>
        </w:r>
      </w:hyperlink>
      <w:r w:rsidRPr="00857428">
        <w:rPr>
          <w:sz w:val="20"/>
          <w:szCs w:val="20"/>
        </w:rPr>
        <w:t xml:space="preserve">. </w:t>
      </w:r>
    </w:p>
    <w:p w14:paraId="000000C2" w14:textId="77777777" w:rsidR="008A53FD" w:rsidRPr="00857428" w:rsidRDefault="005C2461" w:rsidP="000D7FD3">
      <w:pPr>
        <w:numPr>
          <w:ilvl w:val="0"/>
          <w:numId w:val="10"/>
        </w:numPr>
        <w:pBdr>
          <w:top w:val="nil"/>
          <w:left w:val="nil"/>
          <w:bottom w:val="nil"/>
          <w:right w:val="nil"/>
          <w:between w:val="nil"/>
        </w:pBdr>
        <w:spacing w:line="360" w:lineRule="auto"/>
        <w:jc w:val="both"/>
        <w:rPr>
          <w:rFonts w:eastAsia="Calibri"/>
          <w:sz w:val="20"/>
          <w:szCs w:val="20"/>
        </w:rPr>
      </w:pPr>
      <w:r w:rsidRPr="00857428">
        <w:rPr>
          <w:b/>
          <w:sz w:val="20"/>
          <w:szCs w:val="20"/>
        </w:rPr>
        <w:t xml:space="preserve">Zamawiający nie ponosi odpowiedzialności za złożenie oferty w sposób niezgodny z Instrukcją korzystania z </w:t>
      </w:r>
      <w:hyperlink r:id="rId23">
        <w:r w:rsidRPr="00980C15">
          <w:rPr>
            <w:color w:val="1155CC"/>
            <w:sz w:val="20"/>
            <w:szCs w:val="20"/>
            <w:u w:val="single"/>
          </w:rPr>
          <w:t>platformazakupowa.pl</w:t>
        </w:r>
      </w:hyperlink>
      <w:r w:rsidRPr="00857428">
        <w:rPr>
          <w:sz w:val="20"/>
          <w:szCs w:val="20"/>
        </w:rPr>
        <w:t xml:space="preserve">, w szczególności za sytuację, gdy zamawiający zapozna się z treścią oferty przed upływem terminu składania ofert (np. złożenie oferty w zakładce „Wyślij wiadomość do zamawiającego”). </w:t>
      </w:r>
      <w:r w:rsidRPr="00857428">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857428" w:rsidRDefault="005C2461" w:rsidP="000D7FD3">
      <w:pPr>
        <w:numPr>
          <w:ilvl w:val="0"/>
          <w:numId w:val="10"/>
        </w:numPr>
        <w:pBdr>
          <w:top w:val="nil"/>
          <w:left w:val="nil"/>
          <w:bottom w:val="nil"/>
          <w:right w:val="nil"/>
          <w:between w:val="nil"/>
        </w:pBdr>
        <w:spacing w:line="360" w:lineRule="auto"/>
        <w:jc w:val="both"/>
        <w:rPr>
          <w:sz w:val="20"/>
          <w:szCs w:val="20"/>
        </w:rPr>
      </w:pPr>
      <w:r w:rsidRPr="00857428">
        <w:rPr>
          <w:sz w:val="20"/>
          <w:szCs w:val="20"/>
        </w:rPr>
        <w:t xml:space="preserve">Zamawiający informuje, że instrukcje korzystania z </w:t>
      </w:r>
      <w:hyperlink r:id="rId24">
        <w:r w:rsidRPr="00857428">
          <w:rPr>
            <w:color w:val="1155CC"/>
            <w:sz w:val="20"/>
            <w:szCs w:val="20"/>
            <w:u w:val="single"/>
          </w:rPr>
          <w:t>platformazakupowa.pl</w:t>
        </w:r>
      </w:hyperlink>
      <w:r w:rsidRPr="00857428">
        <w:rPr>
          <w:sz w:val="20"/>
          <w:szCs w:val="20"/>
        </w:rPr>
        <w:t xml:space="preserve"> dotyczące w szczególności logowania, składania wniosków o wyjaśnienie treści SWZ, składania ofert oraz innych czynności podejmowanych w niniejszym postępowaniu przy użyciu </w:t>
      </w:r>
      <w:hyperlink r:id="rId25">
        <w:r w:rsidRPr="00857428">
          <w:rPr>
            <w:color w:val="1155CC"/>
            <w:sz w:val="20"/>
            <w:szCs w:val="20"/>
            <w:u w:val="single"/>
          </w:rPr>
          <w:t>platformazakupowa.pl</w:t>
        </w:r>
      </w:hyperlink>
      <w:r w:rsidRPr="00857428">
        <w:rPr>
          <w:sz w:val="20"/>
          <w:szCs w:val="20"/>
        </w:rPr>
        <w:t xml:space="preserve"> znajdują się w zakładce „Instrukcje dla Wykonawców" na stronie internetowej pod adresem: </w:t>
      </w:r>
      <w:hyperlink r:id="rId26">
        <w:r w:rsidRPr="00857428">
          <w:rPr>
            <w:color w:val="1155CC"/>
            <w:sz w:val="20"/>
            <w:szCs w:val="20"/>
            <w:u w:val="single"/>
          </w:rPr>
          <w:t>https://platformazakupowa.pl/strona/45-instrukcje</w:t>
        </w:r>
      </w:hyperlink>
    </w:p>
    <w:p w14:paraId="000000C4" w14:textId="77777777" w:rsidR="008A53FD" w:rsidRPr="00D17065" w:rsidRDefault="005C2461" w:rsidP="00EE6E44">
      <w:pPr>
        <w:pStyle w:val="Nagwek2"/>
        <w:spacing w:line="360" w:lineRule="auto"/>
        <w:jc w:val="both"/>
        <w:rPr>
          <w:color w:val="365F91" w:themeColor="accent1" w:themeShade="BF"/>
        </w:rPr>
      </w:pPr>
      <w:bookmarkStart w:id="16" w:name="_rq2udys4csh9" w:colFirst="0" w:colLast="0"/>
      <w:bookmarkEnd w:id="16"/>
      <w:r w:rsidRPr="00D17065">
        <w:rPr>
          <w:color w:val="365F91" w:themeColor="accent1" w:themeShade="BF"/>
        </w:rPr>
        <w:t>XIV. Opis sposobu przygotowania ofert oraz dokumentów wymaganych przez Zamawiającego w SWZ</w:t>
      </w:r>
    </w:p>
    <w:p w14:paraId="000000C5" w14:textId="77777777" w:rsidR="008A53FD" w:rsidRPr="00857428" w:rsidRDefault="005C2461" w:rsidP="000D7FD3">
      <w:pPr>
        <w:numPr>
          <w:ilvl w:val="0"/>
          <w:numId w:val="19"/>
        </w:numPr>
        <w:spacing w:line="360" w:lineRule="auto"/>
        <w:jc w:val="both"/>
        <w:rPr>
          <w:rFonts w:eastAsia="Calibri"/>
          <w:sz w:val="20"/>
          <w:szCs w:val="20"/>
        </w:rPr>
      </w:pPr>
      <w:r w:rsidRPr="00857428">
        <w:rPr>
          <w:sz w:val="20"/>
          <w:szCs w:val="20"/>
        </w:rPr>
        <w:t xml:space="preserve">Oferta, wniosek oraz przedmiotowe środki dowodowe (jeżeli były wymagane) składane elektronicznie muszą zostać podpisane </w:t>
      </w:r>
      <w:r w:rsidRPr="00857428">
        <w:rPr>
          <w:b/>
          <w:sz w:val="20"/>
          <w:szCs w:val="20"/>
        </w:rPr>
        <w:t>elektronicznym kwalifikowanym podpisem</w:t>
      </w:r>
      <w:r w:rsidRPr="00857428">
        <w:rPr>
          <w:sz w:val="20"/>
          <w:szCs w:val="20"/>
        </w:rPr>
        <w:t xml:space="preserve"> lub </w:t>
      </w:r>
      <w:r w:rsidRPr="00857428">
        <w:rPr>
          <w:b/>
          <w:sz w:val="20"/>
          <w:szCs w:val="20"/>
        </w:rPr>
        <w:t>podpisem zaufanym</w:t>
      </w:r>
      <w:r w:rsidRPr="00857428">
        <w:rPr>
          <w:sz w:val="20"/>
          <w:szCs w:val="20"/>
        </w:rPr>
        <w:t xml:space="preserve"> lub </w:t>
      </w:r>
      <w:r w:rsidRPr="00857428">
        <w:rPr>
          <w:b/>
          <w:sz w:val="20"/>
          <w:szCs w:val="20"/>
        </w:rPr>
        <w:t>podpisem osobistym</w:t>
      </w:r>
      <w:r w:rsidRPr="00857428">
        <w:rPr>
          <w:sz w:val="20"/>
          <w:szCs w:val="20"/>
        </w:rPr>
        <w:t xml:space="preserve">. W procesie składania oferty, wniosku w tym przedmiotowych środków dowodowych na platformie, </w:t>
      </w:r>
      <w:r w:rsidRPr="00857428">
        <w:rPr>
          <w:b/>
          <w:sz w:val="20"/>
          <w:szCs w:val="20"/>
        </w:rPr>
        <w:t>kwalifikowany podpis elektroniczny</w:t>
      </w:r>
      <w:r w:rsidRPr="00857428">
        <w:rPr>
          <w:sz w:val="20"/>
          <w:szCs w:val="20"/>
        </w:rPr>
        <w:t xml:space="preserve"> lub </w:t>
      </w:r>
      <w:r w:rsidRPr="00857428">
        <w:rPr>
          <w:b/>
          <w:sz w:val="20"/>
          <w:szCs w:val="20"/>
        </w:rPr>
        <w:t>podpis zaufany</w:t>
      </w:r>
      <w:r w:rsidRPr="00857428">
        <w:rPr>
          <w:sz w:val="20"/>
          <w:szCs w:val="20"/>
        </w:rPr>
        <w:t xml:space="preserve"> lub </w:t>
      </w:r>
      <w:r w:rsidRPr="00857428">
        <w:rPr>
          <w:b/>
          <w:sz w:val="20"/>
          <w:szCs w:val="20"/>
        </w:rPr>
        <w:t>podpis osobisty</w:t>
      </w:r>
      <w:r w:rsidRPr="00857428">
        <w:rPr>
          <w:sz w:val="20"/>
          <w:szCs w:val="20"/>
        </w:rPr>
        <w:t xml:space="preserve"> Wykonawca składa bezpośrednio na dokumencie, który następnie przesyła do systemu.</w:t>
      </w:r>
    </w:p>
    <w:p w14:paraId="000000C6" w14:textId="60BDD421" w:rsidR="008A53FD" w:rsidRPr="00857428" w:rsidRDefault="005C2461" w:rsidP="000D7FD3">
      <w:pPr>
        <w:pStyle w:val="Nagwek5"/>
        <w:numPr>
          <w:ilvl w:val="0"/>
          <w:numId w:val="19"/>
        </w:numPr>
        <w:spacing w:before="0" w:after="0" w:line="360" w:lineRule="auto"/>
        <w:jc w:val="both"/>
        <w:rPr>
          <w:color w:val="000000"/>
          <w:sz w:val="20"/>
          <w:szCs w:val="20"/>
        </w:rPr>
      </w:pPr>
      <w:bookmarkStart w:id="17" w:name="_21eeoojwb3nb" w:colFirst="0" w:colLast="0"/>
      <w:bookmarkEnd w:id="17"/>
      <w:r w:rsidRPr="00857428">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57428">
        <w:rPr>
          <w:b/>
          <w:color w:val="000000"/>
          <w:sz w:val="20"/>
          <w:szCs w:val="20"/>
        </w:rPr>
        <w:t>kwalifikowanym podpisem elektronicznym</w:t>
      </w:r>
      <w:r w:rsidRPr="00857428">
        <w:rPr>
          <w:color w:val="000000"/>
          <w:sz w:val="20"/>
          <w:szCs w:val="20"/>
        </w:rPr>
        <w:t xml:space="preserve"> lub </w:t>
      </w:r>
      <w:r w:rsidRPr="00857428">
        <w:rPr>
          <w:b/>
          <w:color w:val="000000"/>
          <w:sz w:val="20"/>
          <w:szCs w:val="20"/>
        </w:rPr>
        <w:t>podpisem zaufanym</w:t>
      </w:r>
      <w:r w:rsidRPr="00857428">
        <w:rPr>
          <w:color w:val="000000"/>
          <w:sz w:val="20"/>
          <w:szCs w:val="20"/>
        </w:rPr>
        <w:t xml:space="preserve"> lub </w:t>
      </w:r>
      <w:r w:rsidRPr="00857428">
        <w:rPr>
          <w:b/>
          <w:color w:val="000000"/>
          <w:sz w:val="20"/>
          <w:szCs w:val="20"/>
        </w:rPr>
        <w:t>podpisem osobistym</w:t>
      </w:r>
      <w:r w:rsidRPr="00857428">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857428" w:rsidRDefault="005C2461" w:rsidP="000D7FD3">
      <w:pPr>
        <w:numPr>
          <w:ilvl w:val="0"/>
          <w:numId w:val="19"/>
        </w:numPr>
        <w:pBdr>
          <w:top w:val="nil"/>
          <w:left w:val="nil"/>
          <w:bottom w:val="nil"/>
          <w:right w:val="nil"/>
          <w:between w:val="nil"/>
        </w:pBdr>
        <w:spacing w:line="360" w:lineRule="auto"/>
        <w:jc w:val="both"/>
        <w:rPr>
          <w:sz w:val="20"/>
          <w:szCs w:val="20"/>
        </w:rPr>
      </w:pPr>
      <w:r w:rsidRPr="00857428">
        <w:rPr>
          <w:sz w:val="20"/>
          <w:szCs w:val="20"/>
        </w:rPr>
        <w:t>Oferta powinna być:</w:t>
      </w:r>
    </w:p>
    <w:p w14:paraId="000000C8" w14:textId="77777777" w:rsidR="008A53FD" w:rsidRPr="00857428" w:rsidRDefault="005C2461" w:rsidP="000D7FD3">
      <w:pPr>
        <w:numPr>
          <w:ilvl w:val="1"/>
          <w:numId w:val="18"/>
        </w:numPr>
        <w:spacing w:line="360" w:lineRule="auto"/>
        <w:jc w:val="both"/>
        <w:rPr>
          <w:sz w:val="20"/>
          <w:szCs w:val="20"/>
        </w:rPr>
      </w:pPr>
      <w:r w:rsidRPr="00857428">
        <w:rPr>
          <w:sz w:val="20"/>
          <w:szCs w:val="20"/>
        </w:rPr>
        <w:t>sporządzona na podstawie załączników niniejszej SWZ w języku polskim,</w:t>
      </w:r>
    </w:p>
    <w:p w14:paraId="000000C9" w14:textId="77777777" w:rsidR="008A53FD" w:rsidRPr="00857428" w:rsidRDefault="005C2461" w:rsidP="000D7FD3">
      <w:pPr>
        <w:numPr>
          <w:ilvl w:val="1"/>
          <w:numId w:val="18"/>
        </w:numPr>
        <w:spacing w:line="360" w:lineRule="auto"/>
        <w:jc w:val="both"/>
        <w:rPr>
          <w:sz w:val="20"/>
          <w:szCs w:val="20"/>
        </w:rPr>
      </w:pPr>
      <w:r w:rsidRPr="00857428">
        <w:rPr>
          <w:sz w:val="20"/>
          <w:szCs w:val="20"/>
        </w:rPr>
        <w:t xml:space="preserve">złożona przy użyciu środków komunikacji elektronicznej tzn. za pośrednictwem </w:t>
      </w:r>
      <w:hyperlink r:id="rId27">
        <w:r w:rsidRPr="00857428">
          <w:rPr>
            <w:color w:val="1155CC"/>
            <w:sz w:val="20"/>
            <w:szCs w:val="20"/>
            <w:u w:val="single"/>
          </w:rPr>
          <w:t>platformazakupowa.pl</w:t>
        </w:r>
      </w:hyperlink>
      <w:r w:rsidRPr="00857428">
        <w:rPr>
          <w:sz w:val="20"/>
          <w:szCs w:val="20"/>
        </w:rPr>
        <w:t>,</w:t>
      </w:r>
    </w:p>
    <w:p w14:paraId="000000CA" w14:textId="77777777" w:rsidR="008A53FD" w:rsidRPr="00857428" w:rsidRDefault="005C2461" w:rsidP="000D7FD3">
      <w:pPr>
        <w:numPr>
          <w:ilvl w:val="1"/>
          <w:numId w:val="18"/>
        </w:numPr>
        <w:spacing w:line="360" w:lineRule="auto"/>
        <w:jc w:val="both"/>
        <w:rPr>
          <w:rFonts w:eastAsia="Calibri"/>
          <w:sz w:val="20"/>
          <w:szCs w:val="20"/>
        </w:rPr>
      </w:pPr>
      <w:r w:rsidRPr="00857428">
        <w:rPr>
          <w:sz w:val="20"/>
          <w:szCs w:val="20"/>
        </w:rPr>
        <w:lastRenderedPageBreak/>
        <w:t xml:space="preserve">podpisana </w:t>
      </w:r>
      <w:hyperlink r:id="rId28">
        <w:r w:rsidRPr="00857428">
          <w:rPr>
            <w:b/>
            <w:color w:val="1155CC"/>
            <w:sz w:val="20"/>
            <w:szCs w:val="20"/>
            <w:u w:val="single"/>
          </w:rPr>
          <w:t>kwalifikowanym podpisem elektronicznym</w:t>
        </w:r>
      </w:hyperlink>
      <w:r w:rsidRPr="00857428">
        <w:rPr>
          <w:sz w:val="20"/>
          <w:szCs w:val="20"/>
        </w:rPr>
        <w:t xml:space="preserve"> lub </w:t>
      </w:r>
      <w:hyperlink r:id="rId29">
        <w:r w:rsidRPr="00857428">
          <w:rPr>
            <w:b/>
            <w:color w:val="1155CC"/>
            <w:sz w:val="20"/>
            <w:szCs w:val="20"/>
            <w:u w:val="single"/>
          </w:rPr>
          <w:t>podpisem zaufanym</w:t>
        </w:r>
      </w:hyperlink>
      <w:r w:rsidRPr="00857428">
        <w:rPr>
          <w:sz w:val="20"/>
          <w:szCs w:val="20"/>
        </w:rPr>
        <w:t xml:space="preserve"> lub </w:t>
      </w:r>
      <w:hyperlink r:id="rId30">
        <w:r w:rsidRPr="00857428">
          <w:rPr>
            <w:b/>
            <w:color w:val="1155CC"/>
            <w:sz w:val="20"/>
            <w:szCs w:val="20"/>
            <w:u w:val="single"/>
          </w:rPr>
          <w:t>podpisem osobistym</w:t>
        </w:r>
      </w:hyperlink>
      <w:r w:rsidRPr="00857428">
        <w:rPr>
          <w:sz w:val="20"/>
          <w:szCs w:val="20"/>
        </w:rPr>
        <w:t xml:space="preserve"> przez osobę/osoby upoważnioną/upoważnione.</w:t>
      </w:r>
    </w:p>
    <w:p w14:paraId="000000CB" w14:textId="77777777" w:rsidR="008A53FD" w:rsidRPr="00857428" w:rsidRDefault="005C2461" w:rsidP="000D7FD3">
      <w:pPr>
        <w:numPr>
          <w:ilvl w:val="0"/>
          <w:numId w:val="19"/>
        </w:numPr>
        <w:pBdr>
          <w:top w:val="nil"/>
          <w:left w:val="nil"/>
          <w:bottom w:val="nil"/>
          <w:right w:val="nil"/>
          <w:between w:val="nil"/>
        </w:pBdr>
        <w:spacing w:line="360" w:lineRule="auto"/>
        <w:jc w:val="both"/>
        <w:rPr>
          <w:sz w:val="20"/>
          <w:szCs w:val="20"/>
        </w:rPr>
      </w:pPr>
      <w:r w:rsidRPr="00857428">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57428">
        <w:rPr>
          <w:sz w:val="20"/>
          <w:szCs w:val="20"/>
        </w:rPr>
        <w:t>eIDAS</w:t>
      </w:r>
      <w:proofErr w:type="spellEnd"/>
      <w:r w:rsidRPr="00857428">
        <w:rPr>
          <w:sz w:val="20"/>
          <w:szCs w:val="20"/>
        </w:rPr>
        <w:t>) (UE) nr 910/2014 - od 1 lipca 2016 roku”.</w:t>
      </w:r>
    </w:p>
    <w:p w14:paraId="000000CC" w14:textId="77777777" w:rsidR="008A53FD" w:rsidRPr="00857428" w:rsidRDefault="005C2461" w:rsidP="000D7FD3">
      <w:pPr>
        <w:numPr>
          <w:ilvl w:val="0"/>
          <w:numId w:val="19"/>
        </w:numPr>
        <w:pBdr>
          <w:top w:val="nil"/>
          <w:left w:val="nil"/>
          <w:bottom w:val="nil"/>
          <w:right w:val="nil"/>
          <w:between w:val="nil"/>
        </w:pBdr>
        <w:spacing w:line="360" w:lineRule="auto"/>
        <w:jc w:val="both"/>
        <w:rPr>
          <w:sz w:val="20"/>
          <w:szCs w:val="20"/>
        </w:rPr>
      </w:pPr>
      <w:r w:rsidRPr="00857428">
        <w:rPr>
          <w:sz w:val="20"/>
          <w:szCs w:val="20"/>
        </w:rPr>
        <w:t xml:space="preserve">W przypadku wykorzystania formatu podpisu </w:t>
      </w:r>
      <w:proofErr w:type="spellStart"/>
      <w:r w:rsidRPr="00857428">
        <w:rPr>
          <w:sz w:val="20"/>
          <w:szCs w:val="20"/>
        </w:rPr>
        <w:t>XAdES</w:t>
      </w:r>
      <w:proofErr w:type="spellEnd"/>
      <w:r w:rsidRPr="00857428">
        <w:rPr>
          <w:sz w:val="20"/>
          <w:szCs w:val="20"/>
        </w:rPr>
        <w:t xml:space="preserve"> zewnętrzny. Zamawiający wymaga dołączenia odpowiedniej ilości plików tj. podpisywanych plików z danymi oraz plików </w:t>
      </w:r>
      <w:proofErr w:type="spellStart"/>
      <w:r w:rsidRPr="00857428">
        <w:rPr>
          <w:sz w:val="20"/>
          <w:szCs w:val="20"/>
        </w:rPr>
        <w:t>XAdES</w:t>
      </w:r>
      <w:proofErr w:type="spellEnd"/>
      <w:r w:rsidRPr="00857428">
        <w:rPr>
          <w:sz w:val="20"/>
          <w:szCs w:val="20"/>
        </w:rPr>
        <w:t>.</w:t>
      </w:r>
    </w:p>
    <w:p w14:paraId="000000CD" w14:textId="77777777" w:rsidR="008A53FD" w:rsidRPr="00857428" w:rsidRDefault="005C2461" w:rsidP="000D7FD3">
      <w:pPr>
        <w:numPr>
          <w:ilvl w:val="0"/>
          <w:numId w:val="19"/>
        </w:numPr>
        <w:pBdr>
          <w:top w:val="nil"/>
          <w:left w:val="nil"/>
          <w:bottom w:val="nil"/>
          <w:right w:val="nil"/>
          <w:between w:val="nil"/>
        </w:pBdr>
        <w:spacing w:line="360" w:lineRule="auto"/>
        <w:jc w:val="both"/>
        <w:rPr>
          <w:sz w:val="20"/>
          <w:szCs w:val="20"/>
        </w:rPr>
      </w:pPr>
      <w:r w:rsidRPr="00857428">
        <w:rPr>
          <w:sz w:val="20"/>
          <w:szCs w:val="20"/>
        </w:rPr>
        <w:t xml:space="preserve">Zgodnie z art. 18 ust. 3 ustawy </w:t>
      </w:r>
      <w:proofErr w:type="spellStart"/>
      <w:r w:rsidRPr="00857428">
        <w:rPr>
          <w:sz w:val="20"/>
          <w:szCs w:val="20"/>
        </w:rPr>
        <w:t>Pzp</w:t>
      </w:r>
      <w:proofErr w:type="spellEnd"/>
      <w:r w:rsidRPr="0085742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857428" w:rsidRDefault="005C2461" w:rsidP="000D7FD3">
      <w:pPr>
        <w:numPr>
          <w:ilvl w:val="0"/>
          <w:numId w:val="19"/>
        </w:numPr>
        <w:pBdr>
          <w:top w:val="nil"/>
          <w:left w:val="nil"/>
          <w:bottom w:val="nil"/>
          <w:right w:val="nil"/>
          <w:between w:val="nil"/>
        </w:pBdr>
        <w:spacing w:line="360" w:lineRule="auto"/>
        <w:jc w:val="both"/>
        <w:rPr>
          <w:sz w:val="20"/>
          <w:szCs w:val="20"/>
        </w:rPr>
      </w:pPr>
      <w:r w:rsidRPr="00857428">
        <w:rPr>
          <w:sz w:val="20"/>
          <w:szCs w:val="20"/>
        </w:rPr>
        <w:t xml:space="preserve">Wykonawca, za pośrednictwem </w:t>
      </w:r>
      <w:hyperlink r:id="rId31">
        <w:r w:rsidRPr="00857428">
          <w:rPr>
            <w:color w:val="1155CC"/>
            <w:sz w:val="20"/>
            <w:szCs w:val="20"/>
            <w:u w:val="single"/>
          </w:rPr>
          <w:t>platformazakupowa.pl</w:t>
        </w:r>
      </w:hyperlink>
      <w:r w:rsidRPr="00857428">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857428" w:rsidRDefault="002A661F" w:rsidP="00857428">
      <w:pPr>
        <w:spacing w:line="360" w:lineRule="auto"/>
        <w:ind w:left="720"/>
        <w:jc w:val="both"/>
        <w:rPr>
          <w:sz w:val="20"/>
          <w:szCs w:val="20"/>
        </w:rPr>
      </w:pPr>
      <w:hyperlink r:id="rId32">
        <w:r w:rsidR="005C2461" w:rsidRPr="00857428">
          <w:rPr>
            <w:color w:val="1155CC"/>
            <w:sz w:val="20"/>
            <w:szCs w:val="20"/>
            <w:u w:val="single"/>
          </w:rPr>
          <w:t>https://platformazakupowa.pl/strona/45-instrukcje</w:t>
        </w:r>
      </w:hyperlink>
    </w:p>
    <w:p w14:paraId="000000D0" w14:textId="77777777" w:rsidR="008A53FD" w:rsidRPr="00857428" w:rsidRDefault="005C2461" w:rsidP="000D7FD3">
      <w:pPr>
        <w:numPr>
          <w:ilvl w:val="0"/>
          <w:numId w:val="19"/>
        </w:numPr>
        <w:pBdr>
          <w:top w:val="nil"/>
          <w:left w:val="nil"/>
          <w:bottom w:val="nil"/>
          <w:right w:val="nil"/>
          <w:between w:val="nil"/>
        </w:pBdr>
        <w:spacing w:line="360" w:lineRule="auto"/>
        <w:jc w:val="both"/>
        <w:rPr>
          <w:sz w:val="20"/>
          <w:szCs w:val="20"/>
        </w:rPr>
      </w:pPr>
      <w:r w:rsidRPr="00857428">
        <w:rPr>
          <w:sz w:val="20"/>
          <w:szCs w:val="20"/>
        </w:rPr>
        <w:t>Każdy z Wykonawców może złożyć tylko jedną ofertę. Złożenie większej liczby ofert lub oferty zawierającej propozycje wariantowe spowoduje podlegać będzie odrzuceniu.</w:t>
      </w:r>
    </w:p>
    <w:p w14:paraId="000000D1" w14:textId="77777777" w:rsidR="008A53FD" w:rsidRPr="00857428" w:rsidRDefault="005C2461" w:rsidP="000D7FD3">
      <w:pPr>
        <w:numPr>
          <w:ilvl w:val="0"/>
          <w:numId w:val="19"/>
        </w:numPr>
        <w:pBdr>
          <w:top w:val="nil"/>
          <w:left w:val="nil"/>
          <w:bottom w:val="nil"/>
          <w:right w:val="nil"/>
          <w:between w:val="nil"/>
        </w:pBdr>
        <w:spacing w:line="360" w:lineRule="auto"/>
        <w:jc w:val="both"/>
        <w:rPr>
          <w:sz w:val="20"/>
          <w:szCs w:val="20"/>
        </w:rPr>
      </w:pPr>
      <w:r w:rsidRPr="00857428">
        <w:rPr>
          <w:sz w:val="20"/>
          <w:szCs w:val="20"/>
        </w:rPr>
        <w:t>Ceny oferty muszą zawierać wszystkie koszty, jakie musi ponieść Wykonawca, aby zrealizować zamówienie z najwyższą starannością oraz ewentualne rabaty.</w:t>
      </w:r>
    </w:p>
    <w:p w14:paraId="000000D2" w14:textId="77777777" w:rsidR="008A53FD" w:rsidRPr="00857428" w:rsidRDefault="005C2461" w:rsidP="000D7FD3">
      <w:pPr>
        <w:numPr>
          <w:ilvl w:val="0"/>
          <w:numId w:val="19"/>
        </w:numPr>
        <w:pBdr>
          <w:top w:val="nil"/>
          <w:left w:val="nil"/>
          <w:bottom w:val="nil"/>
          <w:right w:val="nil"/>
          <w:between w:val="nil"/>
        </w:pBdr>
        <w:spacing w:line="360" w:lineRule="auto"/>
        <w:jc w:val="both"/>
        <w:rPr>
          <w:sz w:val="20"/>
          <w:szCs w:val="20"/>
        </w:rPr>
      </w:pPr>
      <w:r w:rsidRPr="00857428">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857428" w:rsidRDefault="005C2461" w:rsidP="000D7FD3">
      <w:pPr>
        <w:numPr>
          <w:ilvl w:val="0"/>
          <w:numId w:val="19"/>
        </w:numPr>
        <w:pBdr>
          <w:top w:val="nil"/>
          <w:left w:val="nil"/>
          <w:bottom w:val="nil"/>
          <w:right w:val="nil"/>
          <w:between w:val="nil"/>
        </w:pBdr>
        <w:spacing w:line="360" w:lineRule="auto"/>
        <w:jc w:val="both"/>
        <w:rPr>
          <w:sz w:val="20"/>
          <w:szCs w:val="20"/>
        </w:rPr>
      </w:pPr>
      <w:r w:rsidRPr="00857428">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857428" w:rsidRDefault="005C2461" w:rsidP="000D7FD3">
      <w:pPr>
        <w:numPr>
          <w:ilvl w:val="0"/>
          <w:numId w:val="19"/>
        </w:numPr>
        <w:pBdr>
          <w:top w:val="nil"/>
          <w:left w:val="nil"/>
          <w:bottom w:val="nil"/>
          <w:right w:val="nil"/>
          <w:between w:val="nil"/>
        </w:pBdr>
        <w:spacing w:line="360" w:lineRule="auto"/>
        <w:jc w:val="both"/>
        <w:rPr>
          <w:sz w:val="20"/>
          <w:szCs w:val="20"/>
        </w:rPr>
      </w:pPr>
      <w:r w:rsidRPr="00857428">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857428" w:rsidRDefault="005C2461" w:rsidP="000D7FD3">
      <w:pPr>
        <w:numPr>
          <w:ilvl w:val="0"/>
          <w:numId w:val="19"/>
        </w:numPr>
        <w:spacing w:line="360" w:lineRule="auto"/>
        <w:jc w:val="both"/>
        <w:rPr>
          <w:rFonts w:eastAsia="Calibri"/>
          <w:sz w:val="20"/>
          <w:szCs w:val="20"/>
        </w:rPr>
      </w:pPr>
      <w:r w:rsidRPr="00857428">
        <w:rPr>
          <w:b/>
          <w:sz w:val="20"/>
          <w:szCs w:val="20"/>
        </w:rPr>
        <w:t>Rozszerzenia plików wykorzystywanych przez Wykonawców powinny być zgodne z</w:t>
      </w:r>
      <w:r w:rsidRPr="00857428">
        <w:rPr>
          <w:sz w:val="20"/>
          <w:szCs w:val="20"/>
        </w:rPr>
        <w:t xml:space="preserve"> Załącznikiem nr 2 do “Rozporządzenia Rady Ministrów w sprawie Krajowych Ram Interoperacyjności, minimalnych wymagań dla rejestrów publicznych i wymiany informacji w </w:t>
      </w:r>
      <w:r w:rsidRPr="00857428">
        <w:rPr>
          <w:sz w:val="20"/>
          <w:szCs w:val="20"/>
        </w:rPr>
        <w:lastRenderedPageBreak/>
        <w:t>postaci elektronicznej oraz minimalnych wymagań dla systemów teleinformatycznych”, zwanego dalej Rozporządzeniem KRI.</w:t>
      </w:r>
    </w:p>
    <w:p w14:paraId="000000D6" w14:textId="77777777" w:rsidR="008A53FD" w:rsidRPr="00857428" w:rsidRDefault="005C2461" w:rsidP="000D7FD3">
      <w:pPr>
        <w:numPr>
          <w:ilvl w:val="0"/>
          <w:numId w:val="19"/>
        </w:numPr>
        <w:spacing w:line="360" w:lineRule="auto"/>
        <w:jc w:val="both"/>
        <w:rPr>
          <w:rFonts w:eastAsia="Calibri"/>
          <w:sz w:val="20"/>
          <w:szCs w:val="20"/>
        </w:rPr>
      </w:pPr>
      <w:r w:rsidRPr="00857428">
        <w:rPr>
          <w:sz w:val="20"/>
          <w:szCs w:val="20"/>
        </w:rPr>
        <w:t>Zamawiający rekomenduje wykorzystanie formatów: .pdf .</w:t>
      </w:r>
      <w:proofErr w:type="spellStart"/>
      <w:r w:rsidRPr="00857428">
        <w:rPr>
          <w:sz w:val="20"/>
          <w:szCs w:val="20"/>
        </w:rPr>
        <w:t>doc</w:t>
      </w:r>
      <w:proofErr w:type="spellEnd"/>
      <w:r w:rsidRPr="00857428">
        <w:rPr>
          <w:sz w:val="20"/>
          <w:szCs w:val="20"/>
        </w:rPr>
        <w:t xml:space="preserve"> .</w:t>
      </w:r>
      <w:proofErr w:type="spellStart"/>
      <w:r w:rsidRPr="00857428">
        <w:rPr>
          <w:sz w:val="20"/>
          <w:szCs w:val="20"/>
        </w:rPr>
        <w:t>docx</w:t>
      </w:r>
      <w:proofErr w:type="spellEnd"/>
      <w:r w:rsidRPr="00857428">
        <w:rPr>
          <w:sz w:val="20"/>
          <w:szCs w:val="20"/>
        </w:rPr>
        <w:t xml:space="preserve"> .xls .</w:t>
      </w:r>
      <w:proofErr w:type="spellStart"/>
      <w:r w:rsidRPr="00857428">
        <w:rPr>
          <w:sz w:val="20"/>
          <w:szCs w:val="20"/>
        </w:rPr>
        <w:t>xlsx</w:t>
      </w:r>
      <w:proofErr w:type="spellEnd"/>
      <w:r w:rsidRPr="00857428">
        <w:rPr>
          <w:sz w:val="20"/>
          <w:szCs w:val="20"/>
        </w:rPr>
        <w:t xml:space="preserve"> .jpg (.</w:t>
      </w:r>
      <w:proofErr w:type="spellStart"/>
      <w:r w:rsidRPr="00857428">
        <w:rPr>
          <w:sz w:val="20"/>
          <w:szCs w:val="20"/>
        </w:rPr>
        <w:t>jpeg</w:t>
      </w:r>
      <w:proofErr w:type="spellEnd"/>
      <w:r w:rsidRPr="00857428">
        <w:rPr>
          <w:sz w:val="20"/>
          <w:szCs w:val="20"/>
        </w:rPr>
        <w:t xml:space="preserve">) </w:t>
      </w:r>
      <w:r w:rsidRPr="00857428">
        <w:rPr>
          <w:b/>
          <w:sz w:val="20"/>
          <w:szCs w:val="20"/>
          <w:u w:val="single"/>
        </w:rPr>
        <w:t>ze szczególnym wskazaniem na .pdf</w:t>
      </w:r>
    </w:p>
    <w:p w14:paraId="000000D7" w14:textId="77777777" w:rsidR="008A53FD" w:rsidRPr="00857428" w:rsidRDefault="005C2461" w:rsidP="000D7FD3">
      <w:pPr>
        <w:numPr>
          <w:ilvl w:val="0"/>
          <w:numId w:val="19"/>
        </w:numPr>
        <w:spacing w:line="360" w:lineRule="auto"/>
        <w:jc w:val="both"/>
        <w:rPr>
          <w:sz w:val="20"/>
          <w:szCs w:val="20"/>
        </w:rPr>
      </w:pPr>
      <w:r w:rsidRPr="00857428">
        <w:rPr>
          <w:sz w:val="20"/>
          <w:szCs w:val="20"/>
        </w:rPr>
        <w:t>W celu ewentualnej kompresji danych Zamawiający rekomenduje wykorzystanie jednego z rozszerzeń:</w:t>
      </w:r>
    </w:p>
    <w:p w14:paraId="000000D8" w14:textId="77777777" w:rsidR="008A53FD" w:rsidRPr="00857428" w:rsidRDefault="005C2461" w:rsidP="000D7FD3">
      <w:pPr>
        <w:numPr>
          <w:ilvl w:val="1"/>
          <w:numId w:val="15"/>
        </w:numPr>
        <w:spacing w:line="360" w:lineRule="auto"/>
        <w:jc w:val="both"/>
        <w:rPr>
          <w:sz w:val="20"/>
          <w:szCs w:val="20"/>
        </w:rPr>
      </w:pPr>
      <w:r w:rsidRPr="00857428">
        <w:rPr>
          <w:sz w:val="20"/>
          <w:szCs w:val="20"/>
        </w:rPr>
        <w:t xml:space="preserve">.zip </w:t>
      </w:r>
    </w:p>
    <w:p w14:paraId="000000D9" w14:textId="77777777" w:rsidR="008A53FD" w:rsidRPr="00857428" w:rsidRDefault="005C2461" w:rsidP="000D7FD3">
      <w:pPr>
        <w:numPr>
          <w:ilvl w:val="1"/>
          <w:numId w:val="15"/>
        </w:numPr>
        <w:spacing w:line="360" w:lineRule="auto"/>
        <w:jc w:val="both"/>
        <w:rPr>
          <w:sz w:val="20"/>
          <w:szCs w:val="20"/>
        </w:rPr>
      </w:pPr>
      <w:r w:rsidRPr="00857428">
        <w:rPr>
          <w:sz w:val="20"/>
          <w:szCs w:val="20"/>
        </w:rPr>
        <w:t>.7Z</w:t>
      </w:r>
    </w:p>
    <w:p w14:paraId="000000DA" w14:textId="38D3257B" w:rsidR="008A53FD" w:rsidRPr="00980C15" w:rsidRDefault="005C2461" w:rsidP="000D7FD3">
      <w:pPr>
        <w:numPr>
          <w:ilvl w:val="0"/>
          <w:numId w:val="19"/>
        </w:numPr>
        <w:spacing w:line="360" w:lineRule="auto"/>
        <w:jc w:val="both"/>
        <w:rPr>
          <w:rFonts w:eastAsia="Calibri"/>
          <w:b/>
          <w:sz w:val="20"/>
          <w:szCs w:val="20"/>
        </w:rPr>
      </w:pPr>
      <w:r w:rsidRPr="00857428">
        <w:rPr>
          <w:sz w:val="20"/>
          <w:szCs w:val="20"/>
        </w:rPr>
        <w:t xml:space="preserve">Wśród rozszerzeń powszechnych a </w:t>
      </w:r>
      <w:r w:rsidRPr="00857428">
        <w:rPr>
          <w:b/>
          <w:sz w:val="20"/>
          <w:szCs w:val="20"/>
        </w:rPr>
        <w:t>niewystępujących</w:t>
      </w:r>
      <w:r w:rsidRPr="00857428">
        <w:rPr>
          <w:sz w:val="20"/>
          <w:szCs w:val="20"/>
        </w:rPr>
        <w:t xml:space="preserve"> w Rozporządzeniu KRI występują: .</w:t>
      </w:r>
      <w:proofErr w:type="spellStart"/>
      <w:r w:rsidRPr="00857428">
        <w:rPr>
          <w:sz w:val="20"/>
          <w:szCs w:val="20"/>
        </w:rPr>
        <w:t>rar</w:t>
      </w:r>
      <w:proofErr w:type="spellEnd"/>
      <w:r w:rsidRPr="00857428">
        <w:rPr>
          <w:sz w:val="20"/>
          <w:szCs w:val="20"/>
        </w:rPr>
        <w:t xml:space="preserve"> .gif .</w:t>
      </w:r>
      <w:proofErr w:type="spellStart"/>
      <w:r w:rsidRPr="00857428">
        <w:rPr>
          <w:sz w:val="20"/>
          <w:szCs w:val="20"/>
        </w:rPr>
        <w:t>bmp</w:t>
      </w:r>
      <w:proofErr w:type="spellEnd"/>
      <w:r w:rsidRPr="00857428">
        <w:rPr>
          <w:sz w:val="20"/>
          <w:szCs w:val="20"/>
        </w:rPr>
        <w:t xml:space="preserve"> .</w:t>
      </w:r>
      <w:proofErr w:type="spellStart"/>
      <w:r w:rsidRPr="00857428">
        <w:rPr>
          <w:sz w:val="20"/>
          <w:szCs w:val="20"/>
        </w:rPr>
        <w:t>numbers</w:t>
      </w:r>
      <w:proofErr w:type="spellEnd"/>
      <w:r w:rsidRPr="00857428">
        <w:rPr>
          <w:sz w:val="20"/>
          <w:szCs w:val="20"/>
        </w:rPr>
        <w:t xml:space="preserve"> .</w:t>
      </w:r>
      <w:proofErr w:type="spellStart"/>
      <w:r w:rsidRPr="00857428">
        <w:rPr>
          <w:sz w:val="20"/>
          <w:szCs w:val="20"/>
        </w:rPr>
        <w:t>pages</w:t>
      </w:r>
      <w:proofErr w:type="spellEnd"/>
      <w:r w:rsidRPr="00857428">
        <w:rPr>
          <w:sz w:val="20"/>
          <w:szCs w:val="20"/>
        </w:rPr>
        <w:t xml:space="preserve">. </w:t>
      </w:r>
      <w:r w:rsidRPr="00980C15">
        <w:rPr>
          <w:b/>
          <w:sz w:val="20"/>
          <w:szCs w:val="20"/>
        </w:rPr>
        <w:t>Dokumenty złożone w takich plikach zostaną uznane za złożone nieskutecznie.</w:t>
      </w:r>
    </w:p>
    <w:p w14:paraId="000000DB" w14:textId="77777777" w:rsidR="008A53FD" w:rsidRPr="00857428" w:rsidRDefault="005C2461" w:rsidP="000D7FD3">
      <w:pPr>
        <w:numPr>
          <w:ilvl w:val="0"/>
          <w:numId w:val="19"/>
        </w:numPr>
        <w:spacing w:line="360" w:lineRule="auto"/>
        <w:jc w:val="both"/>
        <w:rPr>
          <w:rFonts w:eastAsia="Calibri"/>
          <w:sz w:val="20"/>
          <w:szCs w:val="20"/>
        </w:rPr>
      </w:pPr>
      <w:r w:rsidRPr="00857428">
        <w:rPr>
          <w:sz w:val="20"/>
          <w:szCs w:val="20"/>
        </w:rPr>
        <w:t xml:space="preserve">Zamawiający zwraca uwagę na ograniczenia wielkości plików podpisywanych profilem zaufanym, który wynosi </w:t>
      </w:r>
      <w:r w:rsidRPr="00857428">
        <w:rPr>
          <w:b/>
          <w:sz w:val="20"/>
          <w:szCs w:val="20"/>
        </w:rPr>
        <w:t>maksymalnie 10MB</w:t>
      </w:r>
      <w:r w:rsidRPr="00857428">
        <w:rPr>
          <w:sz w:val="20"/>
          <w:szCs w:val="20"/>
        </w:rPr>
        <w:t xml:space="preserve">, oraz na ograniczenie wielkości plików podpisywanych w aplikacji </w:t>
      </w:r>
      <w:proofErr w:type="spellStart"/>
      <w:r w:rsidRPr="00857428">
        <w:rPr>
          <w:sz w:val="20"/>
          <w:szCs w:val="20"/>
        </w:rPr>
        <w:t>eDoApp</w:t>
      </w:r>
      <w:proofErr w:type="spellEnd"/>
      <w:r w:rsidRPr="00857428">
        <w:rPr>
          <w:sz w:val="20"/>
          <w:szCs w:val="20"/>
        </w:rPr>
        <w:t xml:space="preserve"> służącej do składania podpisu osobistego, który wynosi </w:t>
      </w:r>
      <w:r w:rsidRPr="00857428">
        <w:rPr>
          <w:b/>
          <w:sz w:val="20"/>
          <w:szCs w:val="20"/>
        </w:rPr>
        <w:t>maksymalnie 5MB</w:t>
      </w:r>
      <w:r w:rsidRPr="00857428">
        <w:rPr>
          <w:sz w:val="20"/>
          <w:szCs w:val="20"/>
        </w:rPr>
        <w:t>.</w:t>
      </w:r>
    </w:p>
    <w:p w14:paraId="000000DC" w14:textId="77777777" w:rsidR="008A53FD" w:rsidRPr="00857428" w:rsidRDefault="005C2461" w:rsidP="000D7FD3">
      <w:pPr>
        <w:numPr>
          <w:ilvl w:val="0"/>
          <w:numId w:val="19"/>
        </w:numPr>
        <w:spacing w:line="360" w:lineRule="auto"/>
        <w:jc w:val="both"/>
        <w:rPr>
          <w:sz w:val="20"/>
          <w:szCs w:val="20"/>
        </w:rPr>
      </w:pPr>
      <w:r w:rsidRPr="00857428">
        <w:rPr>
          <w:sz w:val="20"/>
          <w:szCs w:val="20"/>
        </w:rPr>
        <w:t>W przypadku stosowania przez wykonawcę kwalifikowanego podpisu elektronicznego:</w:t>
      </w:r>
    </w:p>
    <w:p w14:paraId="000000DD" w14:textId="77777777" w:rsidR="008A53FD" w:rsidRPr="00857428" w:rsidRDefault="005C2461" w:rsidP="000D7FD3">
      <w:pPr>
        <w:numPr>
          <w:ilvl w:val="0"/>
          <w:numId w:val="12"/>
        </w:numPr>
        <w:spacing w:line="360" w:lineRule="auto"/>
        <w:jc w:val="both"/>
        <w:rPr>
          <w:rFonts w:eastAsia="Calibri"/>
          <w:sz w:val="20"/>
          <w:szCs w:val="20"/>
        </w:rPr>
      </w:pPr>
      <w:r w:rsidRPr="00857428">
        <w:rPr>
          <w:sz w:val="20"/>
          <w:szCs w:val="20"/>
        </w:rPr>
        <w:t xml:space="preserve">Ze względu na niskie ryzyko naruszenia integralności pliku oraz łatwiejszą weryfikację podpisu zamawiający zaleca, w miarę możliwości, </w:t>
      </w:r>
      <w:r w:rsidRPr="00857428">
        <w:rPr>
          <w:b/>
          <w:sz w:val="20"/>
          <w:szCs w:val="20"/>
        </w:rPr>
        <w:t xml:space="preserve">przekonwertowanie plików składających się na ofertę na rozszerzenie .pdf  i opatrzenie ich podpisem kwalifikowanym w formacie </w:t>
      </w:r>
      <w:proofErr w:type="spellStart"/>
      <w:r w:rsidRPr="00857428">
        <w:rPr>
          <w:b/>
          <w:sz w:val="20"/>
          <w:szCs w:val="20"/>
        </w:rPr>
        <w:t>PAdES</w:t>
      </w:r>
      <w:proofErr w:type="spellEnd"/>
      <w:r w:rsidRPr="00857428">
        <w:rPr>
          <w:b/>
          <w:sz w:val="20"/>
          <w:szCs w:val="20"/>
        </w:rPr>
        <w:t xml:space="preserve">. </w:t>
      </w:r>
    </w:p>
    <w:p w14:paraId="000000DE" w14:textId="77777777" w:rsidR="008A53FD" w:rsidRPr="00857428" w:rsidRDefault="005C2461" w:rsidP="000D7FD3">
      <w:pPr>
        <w:numPr>
          <w:ilvl w:val="0"/>
          <w:numId w:val="12"/>
        </w:numPr>
        <w:spacing w:line="360" w:lineRule="auto"/>
        <w:jc w:val="both"/>
        <w:rPr>
          <w:sz w:val="20"/>
          <w:szCs w:val="20"/>
        </w:rPr>
      </w:pPr>
      <w:r w:rsidRPr="00857428">
        <w:rPr>
          <w:sz w:val="20"/>
          <w:szCs w:val="20"/>
        </w:rPr>
        <w:t xml:space="preserve">Pliki w innych formatach niż PDF </w:t>
      </w:r>
      <w:r w:rsidRPr="00857428">
        <w:rPr>
          <w:b/>
          <w:sz w:val="20"/>
          <w:szCs w:val="20"/>
        </w:rPr>
        <w:t xml:space="preserve">zaleca się opatrzyć podpisem w formacie </w:t>
      </w:r>
      <w:proofErr w:type="spellStart"/>
      <w:r w:rsidRPr="00857428">
        <w:rPr>
          <w:b/>
          <w:sz w:val="20"/>
          <w:szCs w:val="20"/>
        </w:rPr>
        <w:t>XAdES</w:t>
      </w:r>
      <w:proofErr w:type="spellEnd"/>
      <w:r w:rsidRPr="00857428">
        <w:rPr>
          <w:b/>
          <w:sz w:val="20"/>
          <w:szCs w:val="20"/>
        </w:rPr>
        <w:t xml:space="preserve"> o typie zewnętrznym</w:t>
      </w:r>
      <w:r w:rsidRPr="00857428">
        <w:rPr>
          <w:sz w:val="20"/>
          <w:szCs w:val="20"/>
        </w:rPr>
        <w:t>. Wykonawca powinien pamiętać, aby plik z podpisem przekazywać łącznie z dokumentem podpisywanym.</w:t>
      </w:r>
    </w:p>
    <w:p w14:paraId="000000DF" w14:textId="77777777" w:rsidR="008A53FD" w:rsidRPr="00857428" w:rsidRDefault="005C2461" w:rsidP="000D7FD3">
      <w:pPr>
        <w:numPr>
          <w:ilvl w:val="0"/>
          <w:numId w:val="12"/>
        </w:numPr>
        <w:spacing w:line="360" w:lineRule="auto"/>
        <w:jc w:val="both"/>
        <w:rPr>
          <w:sz w:val="20"/>
          <w:szCs w:val="20"/>
        </w:rPr>
      </w:pPr>
      <w:r w:rsidRPr="00857428">
        <w:rPr>
          <w:sz w:val="20"/>
          <w:szCs w:val="20"/>
        </w:rPr>
        <w:t>Zamawiający rekomenduje wykorzystanie podpisu z kwalifikowanym znacznikiem czasu.</w:t>
      </w:r>
    </w:p>
    <w:p w14:paraId="000000E0" w14:textId="77777777" w:rsidR="008A53FD" w:rsidRPr="00857428" w:rsidRDefault="005C2461" w:rsidP="000D7FD3">
      <w:pPr>
        <w:numPr>
          <w:ilvl w:val="0"/>
          <w:numId w:val="19"/>
        </w:numPr>
        <w:spacing w:line="360" w:lineRule="auto"/>
        <w:jc w:val="both"/>
        <w:rPr>
          <w:sz w:val="20"/>
          <w:szCs w:val="20"/>
        </w:rPr>
      </w:pPr>
      <w:r w:rsidRPr="00857428">
        <w:rPr>
          <w:sz w:val="20"/>
          <w:szCs w:val="20"/>
        </w:rPr>
        <w:t>Zamawiający zaleca aby</w:t>
      </w:r>
      <w:r w:rsidRPr="00857428">
        <w:rPr>
          <w:b/>
          <w:sz w:val="20"/>
          <w:szCs w:val="20"/>
        </w:rPr>
        <w:t xml:space="preserve"> w przypadku podpisywania pliku przez kilka osób, stosować podpisy tego samego rodzaju.</w:t>
      </w:r>
      <w:r w:rsidRPr="00857428">
        <w:rPr>
          <w:sz w:val="20"/>
          <w:szCs w:val="20"/>
        </w:rPr>
        <w:t xml:space="preserve"> Podpisywanie różnymi rodzajami podpisów np. osobistym i kwalifikowanym może doprowadzić do problemów w weryfikacji plików. </w:t>
      </w:r>
    </w:p>
    <w:p w14:paraId="000000E1" w14:textId="77777777" w:rsidR="008A53FD" w:rsidRPr="00857428" w:rsidRDefault="005C2461" w:rsidP="000D7FD3">
      <w:pPr>
        <w:numPr>
          <w:ilvl w:val="0"/>
          <w:numId w:val="19"/>
        </w:numPr>
        <w:spacing w:line="360" w:lineRule="auto"/>
        <w:jc w:val="both"/>
        <w:rPr>
          <w:sz w:val="20"/>
          <w:szCs w:val="20"/>
        </w:rPr>
      </w:pPr>
      <w:r w:rsidRPr="00857428">
        <w:rPr>
          <w:sz w:val="20"/>
          <w:szCs w:val="20"/>
        </w:rPr>
        <w:t>Zamawiający zaleca, aby Wykonawca z odpowiednim wyprzedzeniem przetestował możliwość prawidłowego wykorzystania wybranej metody podpisania plików oferty.</w:t>
      </w:r>
    </w:p>
    <w:p w14:paraId="000000E2" w14:textId="77777777" w:rsidR="008A53FD" w:rsidRPr="00857428" w:rsidRDefault="005C2461" w:rsidP="000D7FD3">
      <w:pPr>
        <w:numPr>
          <w:ilvl w:val="0"/>
          <w:numId w:val="19"/>
        </w:numPr>
        <w:spacing w:line="360" w:lineRule="auto"/>
        <w:jc w:val="both"/>
        <w:rPr>
          <w:sz w:val="20"/>
          <w:szCs w:val="20"/>
        </w:rPr>
      </w:pPr>
      <w:r w:rsidRPr="00857428">
        <w:rPr>
          <w:sz w:val="20"/>
          <w:szCs w:val="20"/>
        </w:rPr>
        <w:t>Osobą składającą ofertę powinna być osoba kontaktowa podawana w dokumentacji.</w:t>
      </w:r>
    </w:p>
    <w:p w14:paraId="000000E3" w14:textId="77777777" w:rsidR="008A53FD" w:rsidRPr="00857428" w:rsidRDefault="005C2461" w:rsidP="000D7FD3">
      <w:pPr>
        <w:numPr>
          <w:ilvl w:val="0"/>
          <w:numId w:val="19"/>
        </w:numPr>
        <w:spacing w:line="360" w:lineRule="auto"/>
        <w:jc w:val="both"/>
        <w:rPr>
          <w:sz w:val="20"/>
          <w:szCs w:val="20"/>
        </w:rPr>
      </w:pPr>
      <w:r w:rsidRPr="0085742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857428" w:rsidRDefault="005C2461" w:rsidP="000D7FD3">
      <w:pPr>
        <w:numPr>
          <w:ilvl w:val="0"/>
          <w:numId w:val="19"/>
        </w:numPr>
        <w:spacing w:line="360" w:lineRule="auto"/>
        <w:jc w:val="both"/>
        <w:rPr>
          <w:sz w:val="20"/>
          <w:szCs w:val="20"/>
        </w:rPr>
      </w:pPr>
      <w:r w:rsidRPr="00857428">
        <w:rPr>
          <w:sz w:val="20"/>
          <w:szCs w:val="20"/>
        </w:rPr>
        <w:t xml:space="preserve">Jeśli Wykonawca pakuje dokumenty np. w plik o rozszerzeniu .zip, zaleca się wcześniejsze podpisanie każdego ze skompresowanych plików. </w:t>
      </w:r>
    </w:p>
    <w:p w14:paraId="000000E5" w14:textId="39905795" w:rsidR="008A53FD" w:rsidRDefault="005C2461" w:rsidP="000D7FD3">
      <w:pPr>
        <w:numPr>
          <w:ilvl w:val="0"/>
          <w:numId w:val="19"/>
        </w:numPr>
        <w:spacing w:line="360" w:lineRule="auto"/>
        <w:jc w:val="both"/>
        <w:rPr>
          <w:sz w:val="20"/>
          <w:szCs w:val="20"/>
        </w:rPr>
      </w:pPr>
      <w:r w:rsidRPr="00857428">
        <w:rPr>
          <w:sz w:val="20"/>
          <w:szCs w:val="20"/>
        </w:rPr>
        <w:t xml:space="preserve">Zamawiający zaleca aby </w:t>
      </w:r>
      <w:r w:rsidRPr="00857428">
        <w:rPr>
          <w:b/>
          <w:sz w:val="20"/>
          <w:szCs w:val="20"/>
          <w:u w:val="single"/>
        </w:rPr>
        <w:t>nie</w:t>
      </w:r>
      <w:r w:rsidRPr="00857428">
        <w:rPr>
          <w:b/>
          <w:sz w:val="20"/>
          <w:szCs w:val="20"/>
        </w:rPr>
        <w:t xml:space="preserve"> </w:t>
      </w:r>
      <w:r w:rsidRPr="00857428">
        <w:rPr>
          <w:sz w:val="20"/>
          <w:szCs w:val="20"/>
        </w:rPr>
        <w:t>wprowadzać jakichkolwiek zmian w plikach po podpisaniu ich podpisem kwalifikowanym. Może to skutkować naruszeniem integralności plików co równoważne będzie z koniecznością odrzucenia oferty.</w:t>
      </w:r>
    </w:p>
    <w:p w14:paraId="717CC751" w14:textId="2BA4C11D" w:rsidR="00A26BB1" w:rsidRDefault="00A26BB1" w:rsidP="000D7FD3">
      <w:pPr>
        <w:numPr>
          <w:ilvl w:val="0"/>
          <w:numId w:val="19"/>
        </w:numPr>
        <w:spacing w:line="360" w:lineRule="auto"/>
        <w:jc w:val="both"/>
        <w:rPr>
          <w:sz w:val="20"/>
          <w:szCs w:val="20"/>
        </w:rPr>
      </w:pPr>
      <w:r>
        <w:rPr>
          <w:sz w:val="20"/>
          <w:szCs w:val="20"/>
        </w:rPr>
        <w:lastRenderedPageBreak/>
        <w:t>Pliki składane wraz z ofertą:</w:t>
      </w:r>
    </w:p>
    <w:p w14:paraId="41E803DD" w14:textId="0F5E61B6" w:rsidR="00A26BB1" w:rsidRPr="00A26BB1" w:rsidRDefault="00A26BB1" w:rsidP="000D7FD3">
      <w:pPr>
        <w:pStyle w:val="Akapitzlist"/>
        <w:numPr>
          <w:ilvl w:val="0"/>
          <w:numId w:val="35"/>
        </w:numPr>
        <w:spacing w:line="360" w:lineRule="auto"/>
        <w:jc w:val="both"/>
        <w:rPr>
          <w:sz w:val="20"/>
          <w:szCs w:val="20"/>
        </w:rPr>
      </w:pPr>
      <w:r w:rsidRPr="00857428">
        <w:rPr>
          <w:sz w:val="20"/>
          <w:szCs w:val="20"/>
        </w:rPr>
        <w:t xml:space="preserve">aktualne na dzień składania ofert oświadczenie o braku podstaw do wykluczenia z postępowania – zgodnie z </w:t>
      </w:r>
      <w:r w:rsidRPr="00961E04">
        <w:rPr>
          <w:bCs/>
          <w:sz w:val="20"/>
          <w:szCs w:val="20"/>
        </w:rPr>
        <w:t>Załącznikiem nr 3 do SWZ,</w:t>
      </w:r>
    </w:p>
    <w:p w14:paraId="13A2B40D" w14:textId="17FDE297" w:rsidR="00A26BB1" w:rsidRPr="00A26BB1" w:rsidRDefault="00A26BB1" w:rsidP="000D7FD3">
      <w:pPr>
        <w:pStyle w:val="Akapitzlist"/>
        <w:numPr>
          <w:ilvl w:val="0"/>
          <w:numId w:val="35"/>
        </w:numPr>
        <w:spacing w:line="360" w:lineRule="auto"/>
        <w:jc w:val="both"/>
        <w:rPr>
          <w:sz w:val="20"/>
          <w:szCs w:val="20"/>
        </w:rPr>
      </w:pPr>
      <w:r w:rsidRPr="00A26BB1">
        <w:rPr>
          <w:sz w:val="20"/>
          <w:szCs w:val="20"/>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72495136" w14:textId="6542CCA6" w:rsidR="00A26BB1" w:rsidRPr="00BA0F40" w:rsidRDefault="00A26BB1" w:rsidP="008A308E">
      <w:pPr>
        <w:pStyle w:val="Akapitzlist"/>
        <w:numPr>
          <w:ilvl w:val="0"/>
          <w:numId w:val="35"/>
        </w:numPr>
        <w:spacing w:line="360" w:lineRule="auto"/>
        <w:jc w:val="both"/>
        <w:rPr>
          <w:sz w:val="20"/>
          <w:szCs w:val="20"/>
        </w:rPr>
      </w:pPr>
      <w:r w:rsidRPr="00BA0F40">
        <w:rPr>
          <w:sz w:val="20"/>
          <w:szCs w:val="20"/>
        </w:rPr>
        <w:t>w przypadku wykonawców wspólnie ubiegających się o zamówienie pełnomocnictwo/pełnomocnictwa  dla osoby/osób   podpisujących ofertę</w:t>
      </w:r>
      <w:r w:rsidRPr="00BA0F40">
        <w:rPr>
          <w:spacing w:val="-5"/>
          <w:sz w:val="20"/>
          <w:szCs w:val="20"/>
        </w:rPr>
        <w:t>.</w:t>
      </w:r>
    </w:p>
    <w:p w14:paraId="22BAA65C" w14:textId="1D6C2E11" w:rsidR="00A26BB1" w:rsidRDefault="00A26BB1" w:rsidP="00516FF1">
      <w:pPr>
        <w:spacing w:line="360" w:lineRule="auto"/>
        <w:jc w:val="both"/>
        <w:rPr>
          <w:sz w:val="20"/>
          <w:szCs w:val="20"/>
        </w:rPr>
      </w:pPr>
    </w:p>
    <w:p w14:paraId="21C04F3C" w14:textId="5577D75D" w:rsidR="00210610" w:rsidRPr="00210610" w:rsidRDefault="00516FF1" w:rsidP="00210610">
      <w:pPr>
        <w:spacing w:line="360" w:lineRule="auto"/>
        <w:jc w:val="both"/>
        <w:rPr>
          <w:sz w:val="20"/>
          <w:szCs w:val="20"/>
        </w:rPr>
      </w:pPr>
      <w:r w:rsidRPr="00210610">
        <w:rPr>
          <w:sz w:val="20"/>
          <w:szCs w:val="20"/>
        </w:rPr>
        <w:t>Pełnomocnictwo</w:t>
      </w:r>
      <w:r w:rsidR="00210610" w:rsidRPr="00210610">
        <w:rPr>
          <w:sz w:val="20"/>
          <w:szCs w:val="20"/>
        </w:rPr>
        <w:t xml:space="preserve"> </w:t>
      </w:r>
      <w:r w:rsidRPr="00210610">
        <w:rPr>
          <w:sz w:val="20"/>
          <w:szCs w:val="20"/>
        </w:rPr>
        <w:t>do</w:t>
      </w:r>
      <w:r w:rsidR="00210610" w:rsidRPr="00210610">
        <w:rPr>
          <w:sz w:val="20"/>
          <w:szCs w:val="20"/>
        </w:rPr>
        <w:t xml:space="preserve"> </w:t>
      </w:r>
      <w:r w:rsidRPr="00210610">
        <w:rPr>
          <w:sz w:val="20"/>
          <w:szCs w:val="20"/>
        </w:rPr>
        <w:t>złożenia</w:t>
      </w:r>
      <w:r w:rsidR="00210610" w:rsidRPr="00210610">
        <w:rPr>
          <w:sz w:val="20"/>
          <w:szCs w:val="20"/>
        </w:rPr>
        <w:t xml:space="preserve"> </w:t>
      </w:r>
      <w:r w:rsidRPr="00210610">
        <w:rPr>
          <w:sz w:val="20"/>
          <w:szCs w:val="20"/>
        </w:rPr>
        <w:t>oferty</w:t>
      </w:r>
      <w:r w:rsidR="00210610" w:rsidRPr="00210610">
        <w:rPr>
          <w:sz w:val="20"/>
          <w:szCs w:val="20"/>
        </w:rPr>
        <w:t xml:space="preserve"> </w:t>
      </w:r>
      <w:r w:rsidRPr="00210610">
        <w:rPr>
          <w:sz w:val="20"/>
          <w:szCs w:val="20"/>
        </w:rPr>
        <w:t>musi</w:t>
      </w:r>
      <w:r w:rsidR="00210610" w:rsidRPr="00210610">
        <w:rPr>
          <w:sz w:val="20"/>
          <w:szCs w:val="20"/>
        </w:rPr>
        <w:t xml:space="preserve"> </w:t>
      </w:r>
      <w:r w:rsidRPr="00210610">
        <w:rPr>
          <w:sz w:val="20"/>
          <w:szCs w:val="20"/>
        </w:rPr>
        <w:t>być</w:t>
      </w:r>
      <w:r w:rsidR="00210610" w:rsidRPr="00210610">
        <w:rPr>
          <w:sz w:val="20"/>
          <w:szCs w:val="20"/>
        </w:rPr>
        <w:t xml:space="preserve"> </w:t>
      </w:r>
      <w:r w:rsidRPr="00210610">
        <w:rPr>
          <w:sz w:val="20"/>
          <w:szCs w:val="20"/>
        </w:rPr>
        <w:t>złożone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oryginale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takiej</w:t>
      </w:r>
      <w:r w:rsidR="00210610" w:rsidRPr="00210610">
        <w:rPr>
          <w:sz w:val="20"/>
          <w:szCs w:val="20"/>
        </w:rPr>
        <w:t xml:space="preserve"> </w:t>
      </w:r>
      <w:r w:rsidRPr="00210610">
        <w:rPr>
          <w:sz w:val="20"/>
          <w:szCs w:val="20"/>
        </w:rPr>
        <w:t>samej</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jak</w:t>
      </w:r>
      <w:r w:rsidR="00210610" w:rsidRPr="00210610">
        <w:rPr>
          <w:sz w:val="20"/>
          <w:szCs w:val="20"/>
        </w:rPr>
        <w:t xml:space="preserve"> </w:t>
      </w:r>
      <w:r w:rsidRPr="00210610">
        <w:rPr>
          <w:sz w:val="20"/>
          <w:szCs w:val="20"/>
        </w:rPr>
        <w:t>składana</w:t>
      </w:r>
      <w:r w:rsidR="00210610" w:rsidRPr="00210610">
        <w:rPr>
          <w:sz w:val="20"/>
          <w:szCs w:val="20"/>
        </w:rPr>
        <w:t xml:space="preserve"> </w:t>
      </w:r>
      <w:r w:rsidRPr="00210610">
        <w:rPr>
          <w:sz w:val="20"/>
          <w:szCs w:val="20"/>
        </w:rPr>
        <w:t>oferta</w:t>
      </w:r>
      <w:r w:rsidR="00210610" w:rsidRPr="00210610">
        <w:rPr>
          <w:sz w:val="20"/>
          <w:szCs w:val="20"/>
        </w:rPr>
        <w:t xml:space="preserve"> </w:t>
      </w:r>
      <w:r w:rsidRPr="00210610">
        <w:rPr>
          <w:sz w:val="20"/>
          <w:szCs w:val="20"/>
        </w:rPr>
        <w:t>(</w:t>
      </w:r>
      <w:proofErr w:type="spellStart"/>
      <w:r w:rsidRPr="00210610">
        <w:rPr>
          <w:sz w:val="20"/>
          <w:szCs w:val="20"/>
        </w:rPr>
        <w:t>t.j</w:t>
      </w:r>
      <w:proofErr w:type="spellEnd"/>
      <w:r w:rsidRPr="00210610">
        <w:rPr>
          <w:sz w:val="20"/>
          <w:szCs w:val="20"/>
        </w:rPr>
        <w:t>.</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postaci</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opatrzonej</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zaufanym</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osobistym).</w:t>
      </w:r>
      <w:r w:rsidR="00210610" w:rsidRPr="00210610">
        <w:rPr>
          <w:sz w:val="20"/>
          <w:szCs w:val="20"/>
        </w:rPr>
        <w:t xml:space="preserve"> </w:t>
      </w:r>
      <w:r w:rsidRPr="00210610">
        <w:rPr>
          <w:sz w:val="20"/>
          <w:szCs w:val="20"/>
        </w:rPr>
        <w:t>Dopuszcza</w:t>
      </w:r>
      <w:r w:rsidR="00210610" w:rsidRPr="00210610">
        <w:rPr>
          <w:sz w:val="20"/>
          <w:szCs w:val="20"/>
        </w:rPr>
        <w:t xml:space="preserve"> </w:t>
      </w:r>
      <w:r w:rsidRPr="00210610">
        <w:rPr>
          <w:sz w:val="20"/>
          <w:szCs w:val="20"/>
        </w:rPr>
        <w:t>się</w:t>
      </w:r>
      <w:r w:rsidR="00210610" w:rsidRPr="00210610">
        <w:rPr>
          <w:sz w:val="20"/>
          <w:szCs w:val="20"/>
        </w:rPr>
        <w:t xml:space="preserve"> </w:t>
      </w:r>
      <w:r w:rsidRPr="00210610">
        <w:rPr>
          <w:sz w:val="20"/>
          <w:szCs w:val="20"/>
        </w:rPr>
        <w:t>także</w:t>
      </w:r>
      <w:r w:rsidR="00210610" w:rsidRPr="00210610">
        <w:rPr>
          <w:sz w:val="20"/>
          <w:szCs w:val="20"/>
        </w:rPr>
        <w:t xml:space="preserve"> </w:t>
      </w:r>
      <w:r w:rsidRPr="00210610">
        <w:rPr>
          <w:sz w:val="20"/>
          <w:szCs w:val="20"/>
        </w:rPr>
        <w:t>złożenie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kopii</w:t>
      </w:r>
      <w:r w:rsidR="00210610" w:rsidRPr="00210610">
        <w:rPr>
          <w:sz w:val="20"/>
          <w:szCs w:val="20"/>
        </w:rPr>
        <w:t xml:space="preserve"> </w:t>
      </w:r>
      <w:r w:rsidRPr="00210610">
        <w:rPr>
          <w:sz w:val="20"/>
          <w:szCs w:val="20"/>
        </w:rPr>
        <w:t>(skanu)</w:t>
      </w:r>
      <w:r w:rsidR="00210610" w:rsidRPr="00210610">
        <w:rPr>
          <w:sz w:val="20"/>
          <w:szCs w:val="20"/>
        </w:rPr>
        <w:t xml:space="preserve"> </w:t>
      </w:r>
      <w:r w:rsidRPr="00210610">
        <w:rPr>
          <w:sz w:val="20"/>
          <w:szCs w:val="20"/>
        </w:rPr>
        <w:t>pełnomocnictwa</w:t>
      </w:r>
      <w:r w:rsidR="00210610" w:rsidRPr="00210610">
        <w:rPr>
          <w:sz w:val="20"/>
          <w:szCs w:val="20"/>
        </w:rPr>
        <w:t xml:space="preserve"> </w:t>
      </w:r>
      <w:r w:rsidRPr="00210610">
        <w:rPr>
          <w:sz w:val="20"/>
          <w:szCs w:val="20"/>
        </w:rPr>
        <w:t>sporządzonego</w:t>
      </w:r>
      <w:r w:rsidR="00210610" w:rsidRPr="00210610">
        <w:rPr>
          <w:sz w:val="20"/>
          <w:szCs w:val="20"/>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16FF1" w:rsidRDefault="00516FF1" w:rsidP="00516FF1">
      <w:pPr>
        <w:spacing w:line="360" w:lineRule="auto"/>
        <w:jc w:val="both"/>
        <w:rPr>
          <w:sz w:val="20"/>
          <w:szCs w:val="20"/>
        </w:rPr>
      </w:pPr>
    </w:p>
    <w:p w14:paraId="000000E6" w14:textId="77777777" w:rsidR="008A53FD" w:rsidRPr="00D17065" w:rsidRDefault="005C2461" w:rsidP="00EE6E44">
      <w:pPr>
        <w:pStyle w:val="Nagwek2"/>
        <w:spacing w:line="360" w:lineRule="auto"/>
        <w:jc w:val="both"/>
        <w:rPr>
          <w:color w:val="365F91" w:themeColor="accent1" w:themeShade="BF"/>
        </w:rPr>
      </w:pPr>
      <w:bookmarkStart w:id="18" w:name="_c8de4rg6s4kb" w:colFirst="0" w:colLast="0"/>
      <w:bookmarkEnd w:id="18"/>
      <w:r w:rsidRPr="00D17065">
        <w:rPr>
          <w:color w:val="365F91" w:themeColor="accent1" w:themeShade="BF"/>
        </w:rPr>
        <w:t>XV. Sposób obliczania ceny oferty</w:t>
      </w:r>
    </w:p>
    <w:p w14:paraId="15E8574A" w14:textId="12779FB4" w:rsidR="00071584" w:rsidRPr="00BA3DBE" w:rsidRDefault="00071584" w:rsidP="000D7FD3">
      <w:pPr>
        <w:pStyle w:val="Tekstpodstawowy"/>
        <w:numPr>
          <w:ilvl w:val="0"/>
          <w:numId w:val="37"/>
        </w:numPr>
        <w:spacing w:line="360" w:lineRule="auto"/>
        <w:jc w:val="both"/>
        <w:rPr>
          <w:rFonts w:ascii="Arial" w:eastAsia="Arial" w:hAnsi="Arial" w:cs="Arial"/>
          <w:szCs w:val="20"/>
          <w:lang w:val="pl" w:eastAsia="pl-PL"/>
        </w:rPr>
      </w:pPr>
      <w:r w:rsidRPr="00BA3DBE">
        <w:rPr>
          <w:rFonts w:ascii="Arial" w:eastAsia="Arial" w:hAnsi="Arial" w:cs="Arial"/>
          <w:szCs w:val="20"/>
          <w:lang w:val="pl" w:eastAsia="pl-PL"/>
        </w:rPr>
        <w:t xml:space="preserve">Wykonawca określi cenę brutto oferty, na podstawie przewidywanych ilości określonych w formularzu oferty podając ją w zapisie liczbowym i słownie z dokładnością do groszy (do dwóch miejsc po przecinku). Cena oferty musi zostać podana w PLN (złotych polskich). </w:t>
      </w:r>
    </w:p>
    <w:p w14:paraId="0D697147" w14:textId="3A70E820" w:rsidR="00071584" w:rsidRPr="00BA3DBE" w:rsidRDefault="00071584" w:rsidP="000D7FD3">
      <w:pPr>
        <w:pStyle w:val="Tekstpodstawowy"/>
        <w:numPr>
          <w:ilvl w:val="0"/>
          <w:numId w:val="37"/>
        </w:numPr>
        <w:spacing w:line="360" w:lineRule="auto"/>
        <w:jc w:val="both"/>
        <w:rPr>
          <w:rFonts w:ascii="Arial" w:eastAsia="Arial" w:hAnsi="Arial" w:cs="Arial"/>
          <w:szCs w:val="20"/>
          <w:lang w:val="pl" w:eastAsia="pl-PL"/>
        </w:rPr>
      </w:pPr>
      <w:r w:rsidRPr="00BA3DBE">
        <w:rPr>
          <w:rFonts w:ascii="Arial" w:eastAsia="Arial" w:hAnsi="Arial" w:cs="Arial"/>
          <w:szCs w:val="20"/>
          <w:lang w:val="pl" w:eastAsia="pl-PL"/>
        </w:rPr>
        <w:t xml:space="preserve">Cena oferty musi zawierać wszystkie koszty niezbędne do zrealizowania zamówienia, w tym również te koszty bez których nie można wykonać zamówienia. Wykonawca jest zobowiązany w cenie oferty uwzględnić także załatwienie wszelkich innych formalności i kosztów z tym związanych. Podstawą do opracowania ceny jest zakres usług określonych w SWZ Wykonawca musi przewidzieć wszystkie okoliczności, które mogą wpłynąć na cenę zamówienia. </w:t>
      </w:r>
    </w:p>
    <w:p w14:paraId="212B5788" w14:textId="5308A4C2" w:rsidR="00071584" w:rsidRPr="00BA3DBE" w:rsidRDefault="00071584" w:rsidP="000D7FD3">
      <w:pPr>
        <w:pStyle w:val="Tekstpodstawowy"/>
        <w:numPr>
          <w:ilvl w:val="0"/>
          <w:numId w:val="37"/>
        </w:numPr>
        <w:spacing w:line="360" w:lineRule="auto"/>
        <w:jc w:val="both"/>
        <w:rPr>
          <w:rFonts w:ascii="Arial" w:eastAsia="Arial" w:hAnsi="Arial" w:cs="Arial"/>
          <w:szCs w:val="20"/>
          <w:lang w:val="pl" w:eastAsia="pl-PL"/>
        </w:rPr>
      </w:pPr>
      <w:r w:rsidRPr="00BA3DBE">
        <w:rPr>
          <w:rFonts w:ascii="Arial" w:eastAsia="Arial" w:hAnsi="Arial" w:cs="Arial"/>
          <w:szCs w:val="20"/>
          <w:lang w:val="pl" w:eastAsia="pl-PL"/>
        </w:rPr>
        <w:t xml:space="preserve">Cena ofert brutto stanowi prognozowane koszty, jakie Zamawiający poniesie w związku z realizacją przedmiotu zamówienia. Cenę oferty należy obliczyć, uwzględniając prognozowane przez Zamawiającego ilości poszczególnych rodzajów usług oraz oferowane przez wykonawcę jednostkowe ceny ryczałtowe brutto (określone w formularzu oferty). </w:t>
      </w:r>
    </w:p>
    <w:p w14:paraId="16C9D2BA" w14:textId="7DC1101A" w:rsidR="00071584" w:rsidRPr="00BA3DBE" w:rsidRDefault="00071584" w:rsidP="000D7FD3">
      <w:pPr>
        <w:pStyle w:val="Tekstpodstawowy"/>
        <w:numPr>
          <w:ilvl w:val="0"/>
          <w:numId w:val="37"/>
        </w:numPr>
        <w:spacing w:line="360" w:lineRule="auto"/>
        <w:jc w:val="both"/>
        <w:rPr>
          <w:rFonts w:ascii="Arial" w:eastAsia="Arial" w:hAnsi="Arial" w:cs="Arial"/>
          <w:szCs w:val="20"/>
          <w:lang w:val="pl" w:eastAsia="pl-PL"/>
        </w:rPr>
      </w:pPr>
      <w:r w:rsidRPr="00BA3DBE">
        <w:rPr>
          <w:rFonts w:ascii="Arial" w:eastAsia="Arial" w:hAnsi="Arial" w:cs="Arial"/>
          <w:szCs w:val="20"/>
          <w:lang w:val="pl" w:eastAsia="pl-PL"/>
        </w:rPr>
        <w:t>Wykonawca zobowiązany jest do wypełnienia i określenia wartości we wszystkich pozycjach występujących w formularzu ofertowym. Jeżeli wykonawca nie pobiera opłaty za daną usługę powinien wpisać „0” .</w:t>
      </w:r>
    </w:p>
    <w:p w14:paraId="128DD67B" w14:textId="73C26559" w:rsidR="00071584" w:rsidRPr="00BA3DBE" w:rsidRDefault="00071584" w:rsidP="000D7FD3">
      <w:pPr>
        <w:pStyle w:val="Tekstpodstawowy"/>
        <w:numPr>
          <w:ilvl w:val="0"/>
          <w:numId w:val="37"/>
        </w:numPr>
        <w:spacing w:line="360" w:lineRule="auto"/>
        <w:jc w:val="both"/>
        <w:rPr>
          <w:rFonts w:ascii="Arial" w:eastAsia="Arial" w:hAnsi="Arial" w:cs="Arial"/>
          <w:szCs w:val="20"/>
          <w:lang w:val="pl" w:eastAsia="pl-PL"/>
        </w:rPr>
      </w:pPr>
      <w:r w:rsidRPr="00BA3DBE">
        <w:rPr>
          <w:rFonts w:ascii="Arial" w:eastAsia="Arial" w:hAnsi="Arial" w:cs="Arial"/>
          <w:szCs w:val="20"/>
          <w:lang w:val="pl" w:eastAsia="pl-PL"/>
        </w:rPr>
        <w:lastRenderedPageBreak/>
        <w:t>Wykonawca obliczy cenę ofert poprzez wpisanie w formularzu oferty jednostkowych cen ryczałtowych brutto (kolumna 3) oraz obliczanie wartości brutto dla każdego rodzaju usługi (kolumna 6) stanowiącej iloczyn prognozowanej ilości, czasu trwania umowy i ceny jednostkowej brutto (kolumna 3 x kolumna 4 x kolumna 5 ) w zaokrągleniu do dwóch miejsc po przecinku. Następnie należy dokonać podsumowania obliczonych kwot z kolumny 6, a wyliczoną w ten sposób wartość wpisać w wierszu „razem cena brutto”. Określon</w:t>
      </w:r>
      <w:r w:rsidR="0063266A">
        <w:rPr>
          <w:rFonts w:ascii="Arial" w:eastAsia="Arial" w:hAnsi="Arial" w:cs="Arial"/>
          <w:szCs w:val="20"/>
          <w:lang w:val="pl" w:eastAsia="pl-PL"/>
        </w:rPr>
        <w:t>a</w:t>
      </w:r>
      <w:r w:rsidRPr="00BA3DBE">
        <w:rPr>
          <w:rFonts w:ascii="Arial" w:eastAsia="Arial" w:hAnsi="Arial" w:cs="Arial"/>
          <w:szCs w:val="20"/>
          <w:lang w:val="pl" w:eastAsia="pl-PL"/>
        </w:rPr>
        <w:t xml:space="preserve"> w ten sposób cen</w:t>
      </w:r>
      <w:r w:rsidR="0063266A">
        <w:rPr>
          <w:rFonts w:ascii="Arial" w:eastAsia="Arial" w:hAnsi="Arial" w:cs="Arial"/>
          <w:szCs w:val="20"/>
          <w:lang w:val="pl" w:eastAsia="pl-PL"/>
        </w:rPr>
        <w:t>a</w:t>
      </w:r>
      <w:r w:rsidRPr="00BA3DBE">
        <w:rPr>
          <w:rFonts w:ascii="Arial" w:eastAsia="Arial" w:hAnsi="Arial" w:cs="Arial"/>
          <w:szCs w:val="20"/>
          <w:lang w:val="pl" w:eastAsia="pl-PL"/>
        </w:rPr>
        <w:t xml:space="preserve"> </w:t>
      </w:r>
      <w:r w:rsidR="0063266A">
        <w:rPr>
          <w:rFonts w:ascii="Arial" w:eastAsia="Arial" w:hAnsi="Arial" w:cs="Arial"/>
          <w:szCs w:val="20"/>
          <w:lang w:val="pl" w:eastAsia="pl-PL"/>
        </w:rPr>
        <w:t xml:space="preserve"> </w:t>
      </w:r>
      <w:r w:rsidRPr="00BA3DBE">
        <w:rPr>
          <w:rFonts w:ascii="Arial" w:eastAsia="Arial" w:hAnsi="Arial" w:cs="Arial"/>
          <w:szCs w:val="20"/>
          <w:lang w:val="pl" w:eastAsia="pl-PL"/>
        </w:rPr>
        <w:t xml:space="preserve"> brutto</w:t>
      </w:r>
      <w:r w:rsidR="0063266A">
        <w:rPr>
          <w:rFonts w:ascii="Arial" w:eastAsia="Arial" w:hAnsi="Arial" w:cs="Arial"/>
          <w:szCs w:val="20"/>
          <w:lang w:val="pl" w:eastAsia="pl-PL"/>
        </w:rPr>
        <w:t xml:space="preserve"> oferty</w:t>
      </w:r>
      <w:r w:rsidRPr="00BA3DBE">
        <w:rPr>
          <w:rFonts w:ascii="Arial" w:eastAsia="Arial" w:hAnsi="Arial" w:cs="Arial"/>
          <w:szCs w:val="20"/>
          <w:lang w:val="pl" w:eastAsia="pl-PL"/>
        </w:rPr>
        <w:t xml:space="preserve"> </w:t>
      </w:r>
      <w:r w:rsidR="0063266A">
        <w:rPr>
          <w:rFonts w:ascii="Arial" w:eastAsia="Arial" w:hAnsi="Arial" w:cs="Arial"/>
          <w:szCs w:val="20"/>
          <w:lang w:val="pl" w:eastAsia="pl-PL"/>
        </w:rPr>
        <w:t xml:space="preserve"> </w:t>
      </w:r>
      <w:r w:rsidRPr="00BA3DBE">
        <w:rPr>
          <w:rFonts w:ascii="Arial" w:eastAsia="Arial" w:hAnsi="Arial" w:cs="Arial"/>
          <w:szCs w:val="20"/>
          <w:lang w:val="pl" w:eastAsia="pl-PL"/>
        </w:rPr>
        <w:t xml:space="preserve"> służyć będ</w:t>
      </w:r>
      <w:r w:rsidR="0063266A">
        <w:rPr>
          <w:rFonts w:ascii="Arial" w:eastAsia="Arial" w:hAnsi="Arial" w:cs="Arial"/>
          <w:szCs w:val="20"/>
          <w:lang w:val="pl" w:eastAsia="pl-PL"/>
        </w:rPr>
        <w:t>zie</w:t>
      </w:r>
      <w:r w:rsidRPr="00BA3DBE">
        <w:rPr>
          <w:rFonts w:ascii="Arial" w:eastAsia="Arial" w:hAnsi="Arial" w:cs="Arial"/>
          <w:szCs w:val="20"/>
          <w:lang w:val="pl" w:eastAsia="pl-PL"/>
        </w:rPr>
        <w:t xml:space="preserve"> do porównania ofert i wyboru najkorzystniejszej oferty. Rozliczenie za realizację zamówienia będą prowadzone w oparciu o jednostkowe ceny ryczałtowe brutto za wskazane rodzaje usług bankowych podane przez wykonawcę w formularzu cenowym i faktyczne ilości danego rodzaju usług.</w:t>
      </w:r>
    </w:p>
    <w:p w14:paraId="600DF90B" w14:textId="77777777" w:rsidR="00AB5492" w:rsidRDefault="00AB5492" w:rsidP="000D7FD3">
      <w:pPr>
        <w:numPr>
          <w:ilvl w:val="0"/>
          <w:numId w:val="37"/>
        </w:numPr>
        <w:spacing w:line="360" w:lineRule="auto"/>
        <w:jc w:val="both"/>
        <w:rPr>
          <w:sz w:val="20"/>
          <w:szCs w:val="20"/>
        </w:rPr>
      </w:pPr>
      <w:bookmarkStart w:id="19" w:name="_Toc214354258"/>
      <w:r w:rsidRPr="00AB5492">
        <w:rPr>
          <w:sz w:val="20"/>
          <w:szCs w:val="20"/>
        </w:rPr>
        <w:t>Waluta Zamówienia</w:t>
      </w:r>
      <w:bookmarkEnd w:id="19"/>
      <w:r w:rsidRPr="00AB5492">
        <w:rPr>
          <w:sz w:val="20"/>
          <w:szCs w:val="20"/>
        </w:rPr>
        <w:t xml:space="preserve"> – złoty polski.</w:t>
      </w:r>
    </w:p>
    <w:p w14:paraId="284D367D" w14:textId="77777777" w:rsidR="00AB5492" w:rsidRDefault="005C2461" w:rsidP="000D7FD3">
      <w:pPr>
        <w:numPr>
          <w:ilvl w:val="0"/>
          <w:numId w:val="37"/>
        </w:numPr>
        <w:spacing w:line="360" w:lineRule="auto"/>
        <w:jc w:val="both"/>
        <w:rPr>
          <w:sz w:val="20"/>
          <w:szCs w:val="20"/>
        </w:rPr>
      </w:pPr>
      <w:r w:rsidRPr="00AB5492">
        <w:rPr>
          <w:sz w:val="20"/>
          <w:szCs w:val="20"/>
        </w:rPr>
        <w:t>Cena oferty powinna być wyrażona w złotych polskich (PLN) z dokładnością do dwóch miejsc po przecinku.</w:t>
      </w:r>
    </w:p>
    <w:p w14:paraId="6736CFEA" w14:textId="77777777" w:rsidR="00AB5492" w:rsidRDefault="005C2461" w:rsidP="000D7FD3">
      <w:pPr>
        <w:numPr>
          <w:ilvl w:val="0"/>
          <w:numId w:val="37"/>
        </w:numPr>
        <w:spacing w:line="360" w:lineRule="auto"/>
        <w:jc w:val="both"/>
        <w:rPr>
          <w:sz w:val="20"/>
          <w:szCs w:val="20"/>
        </w:rPr>
      </w:pPr>
      <w:r w:rsidRPr="00AB5492">
        <w:rPr>
          <w:sz w:val="20"/>
          <w:szCs w:val="20"/>
        </w:rPr>
        <w:t>Zamawiający nie przewiduje rozliczeń w walucie obcej.</w:t>
      </w:r>
    </w:p>
    <w:p w14:paraId="0B7922FA" w14:textId="77777777" w:rsidR="00AB5492" w:rsidRDefault="005C2461" w:rsidP="000D7FD3">
      <w:pPr>
        <w:numPr>
          <w:ilvl w:val="0"/>
          <w:numId w:val="37"/>
        </w:numPr>
        <w:spacing w:line="360" w:lineRule="auto"/>
        <w:jc w:val="both"/>
        <w:rPr>
          <w:sz w:val="20"/>
          <w:szCs w:val="20"/>
        </w:rPr>
      </w:pPr>
      <w:r w:rsidRPr="00AB5492">
        <w:rPr>
          <w:sz w:val="20"/>
          <w:szCs w:val="20"/>
        </w:rPr>
        <w:t>Wyliczona cena oferty brutto będzie służyć do porównania złożonych ofert</w:t>
      </w:r>
      <w:r w:rsidR="00AB5492">
        <w:rPr>
          <w:sz w:val="20"/>
          <w:szCs w:val="20"/>
        </w:rPr>
        <w:t xml:space="preserve">, </w:t>
      </w:r>
      <w:r w:rsidRPr="00AB5492">
        <w:rPr>
          <w:sz w:val="20"/>
          <w:szCs w:val="20"/>
        </w:rPr>
        <w:t>rozliczeni</w:t>
      </w:r>
      <w:r w:rsidR="00AB5492">
        <w:rPr>
          <w:sz w:val="20"/>
          <w:szCs w:val="20"/>
        </w:rPr>
        <w:t xml:space="preserve">e </w:t>
      </w:r>
      <w:r w:rsidRPr="00AB5492">
        <w:rPr>
          <w:sz w:val="20"/>
          <w:szCs w:val="20"/>
        </w:rPr>
        <w:t>w trakcie realizacji zamówienia</w:t>
      </w:r>
      <w:r w:rsidR="00AB5492">
        <w:rPr>
          <w:sz w:val="20"/>
          <w:szCs w:val="20"/>
        </w:rPr>
        <w:t xml:space="preserve"> będzie następowało na podstawie cen jednostkowych wskazanych w formularzu cenowym</w:t>
      </w:r>
      <w:r w:rsidRPr="00AB5492">
        <w:rPr>
          <w:sz w:val="20"/>
          <w:szCs w:val="20"/>
        </w:rPr>
        <w:t>.</w:t>
      </w:r>
    </w:p>
    <w:p w14:paraId="000000ED" w14:textId="16851B68" w:rsidR="008A53FD" w:rsidRPr="00A806D5" w:rsidRDefault="005C2461" w:rsidP="000D7FD3">
      <w:pPr>
        <w:numPr>
          <w:ilvl w:val="0"/>
          <w:numId w:val="37"/>
        </w:numPr>
        <w:spacing w:line="360" w:lineRule="auto"/>
        <w:jc w:val="both"/>
        <w:rPr>
          <w:sz w:val="20"/>
          <w:szCs w:val="20"/>
        </w:rPr>
      </w:pPr>
      <w:r w:rsidRPr="00A806D5">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A806D5">
        <w:rPr>
          <w:sz w:val="20"/>
          <w:szCs w:val="20"/>
        </w:rPr>
        <w:t>późn</w:t>
      </w:r>
      <w:proofErr w:type="spellEnd"/>
      <w:r w:rsidRPr="00A806D5">
        <w:rPr>
          <w:sz w:val="20"/>
          <w:szCs w:val="20"/>
        </w:rPr>
        <w:t>. zm.), dla celów zastosowania kryterium ceny lub kosztu zamawiający dolicza do przedstawionej w tej ofercie ceny kwotę podatku od towarów i usług, którą miałby obowiązek rozliczyć.</w:t>
      </w:r>
      <w:r w:rsidRPr="00A806D5">
        <w:rPr>
          <w:b/>
          <w:sz w:val="20"/>
          <w:szCs w:val="20"/>
        </w:rPr>
        <w:t xml:space="preserve"> </w:t>
      </w:r>
      <w:r w:rsidRPr="00A806D5">
        <w:rPr>
          <w:sz w:val="20"/>
          <w:szCs w:val="20"/>
        </w:rPr>
        <w:t>W ofercie, o której mowa w ust. 1, Wykonawca ma obowiązek:</w:t>
      </w:r>
    </w:p>
    <w:p w14:paraId="000000EE" w14:textId="77777777" w:rsidR="008A53FD" w:rsidRPr="00A806D5" w:rsidRDefault="005C2461" w:rsidP="00857428">
      <w:pPr>
        <w:tabs>
          <w:tab w:val="left" w:pos="3855"/>
        </w:tabs>
        <w:spacing w:line="360" w:lineRule="auto"/>
        <w:ind w:left="826" w:hanging="409"/>
        <w:jc w:val="both"/>
        <w:rPr>
          <w:sz w:val="20"/>
          <w:szCs w:val="20"/>
        </w:rPr>
      </w:pPr>
      <w:r w:rsidRPr="00A806D5">
        <w:rPr>
          <w:sz w:val="20"/>
          <w:szCs w:val="20"/>
        </w:rPr>
        <w:t>1)</w:t>
      </w:r>
      <w:r w:rsidRPr="00A806D5">
        <w:rPr>
          <w:sz w:val="20"/>
          <w:szCs w:val="20"/>
        </w:rPr>
        <w:tab/>
        <w:t>poinformowania zamawiającego, że wybór jego oferty będzie prowadził do powstania u zamawiającego obowiązku podatkowego;</w:t>
      </w:r>
    </w:p>
    <w:p w14:paraId="000000EF" w14:textId="77777777" w:rsidR="008A53FD" w:rsidRPr="00A806D5" w:rsidRDefault="005C2461" w:rsidP="00857428">
      <w:pPr>
        <w:tabs>
          <w:tab w:val="left" w:pos="3855"/>
        </w:tabs>
        <w:spacing w:line="360" w:lineRule="auto"/>
        <w:ind w:left="826" w:hanging="409"/>
        <w:jc w:val="both"/>
        <w:rPr>
          <w:sz w:val="20"/>
          <w:szCs w:val="20"/>
        </w:rPr>
      </w:pPr>
      <w:r w:rsidRPr="00A806D5">
        <w:rPr>
          <w:sz w:val="20"/>
          <w:szCs w:val="20"/>
        </w:rPr>
        <w:t>2)</w:t>
      </w:r>
      <w:r w:rsidRPr="00A806D5">
        <w:rPr>
          <w:sz w:val="20"/>
          <w:szCs w:val="20"/>
        </w:rPr>
        <w:tab/>
        <w:t>wskazania nazwy (rodzaju) towaru lub usługi, których dostawa lub świadczenie będą prowadziły do powstania obowiązku podatkowego;</w:t>
      </w:r>
    </w:p>
    <w:p w14:paraId="000000F0" w14:textId="77777777" w:rsidR="008A53FD" w:rsidRPr="00A806D5" w:rsidRDefault="005C2461" w:rsidP="00857428">
      <w:pPr>
        <w:tabs>
          <w:tab w:val="left" w:pos="3855"/>
        </w:tabs>
        <w:spacing w:line="360" w:lineRule="auto"/>
        <w:ind w:left="826" w:hanging="409"/>
        <w:jc w:val="both"/>
        <w:rPr>
          <w:sz w:val="20"/>
          <w:szCs w:val="20"/>
        </w:rPr>
      </w:pPr>
      <w:r w:rsidRPr="00A806D5">
        <w:rPr>
          <w:sz w:val="20"/>
          <w:szCs w:val="20"/>
        </w:rPr>
        <w:t>3)</w:t>
      </w:r>
      <w:r w:rsidRPr="00A806D5">
        <w:rPr>
          <w:sz w:val="20"/>
          <w:szCs w:val="20"/>
        </w:rPr>
        <w:tab/>
        <w:t>wskazania wartości towaru lub usługi objętego obowiązkiem podatkowym zamawiającego, bez kwoty podatku;</w:t>
      </w:r>
    </w:p>
    <w:p w14:paraId="000000F1" w14:textId="77777777" w:rsidR="008A53FD" w:rsidRPr="00A806D5" w:rsidRDefault="005C2461" w:rsidP="00857428">
      <w:pPr>
        <w:tabs>
          <w:tab w:val="left" w:pos="3855"/>
        </w:tabs>
        <w:spacing w:line="360" w:lineRule="auto"/>
        <w:ind w:left="826" w:hanging="409"/>
        <w:jc w:val="both"/>
        <w:rPr>
          <w:sz w:val="20"/>
          <w:szCs w:val="20"/>
        </w:rPr>
      </w:pPr>
      <w:r w:rsidRPr="00A806D5">
        <w:rPr>
          <w:sz w:val="20"/>
          <w:szCs w:val="20"/>
        </w:rPr>
        <w:t>4)</w:t>
      </w:r>
      <w:r w:rsidRPr="00A806D5">
        <w:rPr>
          <w:sz w:val="20"/>
          <w:szCs w:val="20"/>
        </w:rPr>
        <w:tab/>
        <w:t>wskazania stawki podatku od towarów i usług, która zgodnie z wiedzą wykonawcy, będzie miała zastosowanie.</w:t>
      </w:r>
    </w:p>
    <w:p w14:paraId="000000F2" w14:textId="2EAC5845" w:rsidR="008A53FD" w:rsidRPr="00A806D5" w:rsidRDefault="005C2461" w:rsidP="000D7FD3">
      <w:pPr>
        <w:numPr>
          <w:ilvl w:val="0"/>
          <w:numId w:val="37"/>
        </w:numPr>
        <w:spacing w:line="360" w:lineRule="auto"/>
        <w:jc w:val="both"/>
        <w:rPr>
          <w:sz w:val="20"/>
          <w:szCs w:val="20"/>
        </w:rPr>
      </w:pPr>
      <w:r w:rsidRPr="00A806D5">
        <w:rPr>
          <w:sz w:val="20"/>
          <w:szCs w:val="20"/>
        </w:rPr>
        <w:t>Wzór Formularza Ofertowego został opracowany przy założeniu, iż wybór oferty nie będzie prowadzić do powstania u Zamawiającego obowiązku podatkowego w zakresie podatku VAT. W przypadku, gdy</w:t>
      </w:r>
      <w:r w:rsidR="000279AB" w:rsidRPr="00A806D5">
        <w:rPr>
          <w:sz w:val="20"/>
          <w:szCs w:val="20"/>
        </w:rPr>
        <w:t xml:space="preserve"> wybór oferty   będzie prowadzić do powstania u Zamawiającego obowiązku podatkowego w zakresie podatku VAT</w:t>
      </w:r>
      <w:r w:rsidRPr="00A806D5">
        <w:rPr>
          <w:sz w:val="20"/>
          <w:szCs w:val="20"/>
        </w:rPr>
        <w:t xml:space="preserve"> Wykonawca zobowiązany jest złożyć oświadczenie o powstaniu u Zamawiającego obowiązku podatkowego, to winien odpowiednio zmodyfikować treść formularza.  </w:t>
      </w:r>
    </w:p>
    <w:p w14:paraId="000000F3" w14:textId="481D1185" w:rsidR="008A53FD" w:rsidRPr="00D17065" w:rsidRDefault="005C2461" w:rsidP="00EE6E44">
      <w:pPr>
        <w:pStyle w:val="Nagwek2"/>
        <w:spacing w:line="360" w:lineRule="auto"/>
        <w:jc w:val="both"/>
        <w:rPr>
          <w:color w:val="365F91" w:themeColor="accent1" w:themeShade="BF"/>
        </w:rPr>
      </w:pPr>
      <w:bookmarkStart w:id="20" w:name="_1wm6hsxsy23e" w:colFirst="0" w:colLast="0"/>
      <w:bookmarkEnd w:id="20"/>
      <w:r w:rsidRPr="00D17065">
        <w:rPr>
          <w:color w:val="365F91" w:themeColor="accent1" w:themeShade="BF"/>
        </w:rPr>
        <w:lastRenderedPageBreak/>
        <w:t>XVI. Wymagania dotyczące wadium</w:t>
      </w:r>
    </w:p>
    <w:p w14:paraId="00000106" w14:textId="167CE7F6" w:rsidR="008A53FD" w:rsidRPr="00857428" w:rsidRDefault="001E09A3" w:rsidP="000D7FD3">
      <w:pPr>
        <w:numPr>
          <w:ilvl w:val="3"/>
          <w:numId w:val="14"/>
        </w:numPr>
        <w:spacing w:line="360" w:lineRule="auto"/>
        <w:ind w:left="426"/>
        <w:jc w:val="both"/>
        <w:rPr>
          <w:sz w:val="20"/>
          <w:szCs w:val="20"/>
        </w:rPr>
      </w:pPr>
      <w:bookmarkStart w:id="21" w:name="_kraqvybbazqg" w:colFirst="0" w:colLast="0"/>
      <w:bookmarkEnd w:id="21"/>
      <w:r>
        <w:rPr>
          <w:sz w:val="20"/>
          <w:szCs w:val="20"/>
        </w:rPr>
        <w:t xml:space="preserve">Zamawiający nie żąda wniesienia wadium. </w:t>
      </w:r>
    </w:p>
    <w:p w14:paraId="00000107"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XVII. Termin związania ofertą</w:t>
      </w:r>
    </w:p>
    <w:p w14:paraId="00000108" w14:textId="4B0196DC" w:rsidR="008A53FD" w:rsidRPr="00965DBA" w:rsidRDefault="00965DBA" w:rsidP="000D7FD3">
      <w:pPr>
        <w:numPr>
          <w:ilvl w:val="0"/>
          <w:numId w:val="32"/>
        </w:numPr>
        <w:spacing w:line="360" w:lineRule="auto"/>
        <w:ind w:left="426"/>
        <w:jc w:val="both"/>
        <w:rPr>
          <w:sz w:val="20"/>
          <w:szCs w:val="20"/>
        </w:rPr>
      </w:pPr>
      <w:r w:rsidRPr="00965DBA">
        <w:rPr>
          <w:sz w:val="20"/>
          <w:szCs w:val="20"/>
        </w:rPr>
        <w:t xml:space="preserve">Wykonawca jest związany ofertą od dnia upływu terminu składania ofert do dnia </w:t>
      </w:r>
      <w:r w:rsidR="00E44324">
        <w:rPr>
          <w:sz w:val="20"/>
          <w:szCs w:val="20"/>
        </w:rPr>
        <w:t>24</w:t>
      </w:r>
      <w:r w:rsidR="00166C54">
        <w:rPr>
          <w:sz w:val="20"/>
          <w:szCs w:val="20"/>
        </w:rPr>
        <w:t>.06</w:t>
      </w:r>
      <w:r w:rsidR="00116F00">
        <w:rPr>
          <w:sz w:val="20"/>
          <w:szCs w:val="20"/>
        </w:rPr>
        <w:t>.2021</w:t>
      </w:r>
      <w:r w:rsidRPr="00965DBA">
        <w:rPr>
          <w:sz w:val="20"/>
          <w:szCs w:val="20"/>
        </w:rPr>
        <w:t xml:space="preserve"> r</w:t>
      </w:r>
      <w:r w:rsidR="005C2461" w:rsidRPr="00857428">
        <w:rPr>
          <w:sz w:val="20"/>
          <w:szCs w:val="20"/>
        </w:rPr>
        <w:t>.</w:t>
      </w:r>
    </w:p>
    <w:p w14:paraId="00000109" w14:textId="77777777" w:rsidR="008A53FD" w:rsidRPr="00857428" w:rsidRDefault="005C2461" w:rsidP="000D7FD3">
      <w:pPr>
        <w:numPr>
          <w:ilvl w:val="0"/>
          <w:numId w:val="32"/>
        </w:numPr>
        <w:spacing w:line="360" w:lineRule="auto"/>
        <w:ind w:left="426"/>
        <w:jc w:val="both"/>
        <w:rPr>
          <w:sz w:val="20"/>
          <w:szCs w:val="20"/>
        </w:rPr>
      </w:pPr>
      <w:r w:rsidRPr="00857428">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57428">
        <w:rPr>
          <w:sz w:val="20"/>
          <w:szCs w:val="20"/>
        </w:rPr>
        <w:tab/>
        <w:t>Przedłużenie terminu związania ofertą wymaga złożenia przez wykonawcę pisemnego oświadczenia o wyrażeniu zgody na przedłużenie terminu związania ofertą.</w:t>
      </w:r>
    </w:p>
    <w:p w14:paraId="4A9C88B0" w14:textId="4FCC4B0D" w:rsidR="00965DBA" w:rsidRPr="00965DBA" w:rsidRDefault="005C2461" w:rsidP="000D7FD3">
      <w:pPr>
        <w:numPr>
          <w:ilvl w:val="0"/>
          <w:numId w:val="32"/>
        </w:numPr>
        <w:spacing w:line="360" w:lineRule="auto"/>
        <w:ind w:left="426"/>
        <w:jc w:val="both"/>
        <w:rPr>
          <w:sz w:val="20"/>
          <w:szCs w:val="20"/>
        </w:rPr>
      </w:pPr>
      <w:r w:rsidRPr="00857428">
        <w:rPr>
          <w:sz w:val="20"/>
          <w:szCs w:val="20"/>
        </w:rPr>
        <w:t>Odmowa wyrażenia zgody na przedłużenie terminu związania ofertą nie powoduje utraty wadium.</w:t>
      </w:r>
    </w:p>
    <w:p w14:paraId="0000010B" w14:textId="77777777" w:rsidR="008A53FD" w:rsidRPr="00D17065" w:rsidRDefault="005C2461" w:rsidP="00EE6E44">
      <w:pPr>
        <w:pStyle w:val="Nagwek2"/>
        <w:spacing w:line="360" w:lineRule="auto"/>
        <w:jc w:val="both"/>
        <w:rPr>
          <w:color w:val="365F91" w:themeColor="accent1" w:themeShade="BF"/>
        </w:rPr>
      </w:pPr>
      <w:bookmarkStart w:id="22" w:name="_iwk7tzonv6ne" w:colFirst="0" w:colLast="0"/>
      <w:bookmarkEnd w:id="22"/>
      <w:r w:rsidRPr="00D17065">
        <w:rPr>
          <w:color w:val="365F91" w:themeColor="accent1" w:themeShade="BF"/>
        </w:rPr>
        <w:t>XVIII. Miejsce i termin składania ofert</w:t>
      </w:r>
    </w:p>
    <w:p w14:paraId="0000010C" w14:textId="1F659C67" w:rsidR="008A53FD" w:rsidRPr="00857428" w:rsidRDefault="005C2461" w:rsidP="000D7FD3">
      <w:pPr>
        <w:numPr>
          <w:ilvl w:val="0"/>
          <w:numId w:val="28"/>
        </w:numPr>
        <w:spacing w:line="360" w:lineRule="auto"/>
        <w:ind w:left="426"/>
        <w:jc w:val="both"/>
        <w:rPr>
          <w:sz w:val="20"/>
          <w:szCs w:val="20"/>
        </w:rPr>
      </w:pPr>
      <w:r w:rsidRPr="00857428">
        <w:rPr>
          <w:sz w:val="20"/>
          <w:szCs w:val="20"/>
        </w:rPr>
        <w:t xml:space="preserve">Ofertę wraz z wymaganymi dokumentami należy umieścić na </w:t>
      </w:r>
      <w:hyperlink r:id="rId33">
        <w:r w:rsidR="00663C73" w:rsidRPr="00857428">
          <w:rPr>
            <w:color w:val="1155CC"/>
            <w:sz w:val="20"/>
            <w:szCs w:val="20"/>
            <w:u w:val="single"/>
          </w:rPr>
          <w:t>platformazakupowa.pl</w:t>
        </w:r>
      </w:hyperlink>
      <w:r w:rsidR="00663C73">
        <w:rPr>
          <w:sz w:val="20"/>
          <w:szCs w:val="20"/>
        </w:rPr>
        <w:t xml:space="preserve"> p</w:t>
      </w:r>
      <w:r w:rsidRPr="00857428">
        <w:rPr>
          <w:sz w:val="20"/>
          <w:szCs w:val="20"/>
        </w:rPr>
        <w:t xml:space="preserve">od adresem: </w:t>
      </w:r>
      <w:hyperlink r:id="rId34" w:history="1">
        <w:r w:rsidR="00663C73" w:rsidRPr="003E20EF">
          <w:rPr>
            <w:rStyle w:val="Hipercze"/>
            <w:sz w:val="20"/>
            <w:szCs w:val="20"/>
          </w:rPr>
          <w:t>https://platformazakupowa.pl/pn/drezdenko</w:t>
        </w:r>
      </w:hyperlink>
      <w:r w:rsidR="00663C73">
        <w:rPr>
          <w:sz w:val="20"/>
          <w:szCs w:val="20"/>
        </w:rPr>
        <w:t xml:space="preserve"> </w:t>
      </w:r>
      <w:r w:rsidRPr="00857428">
        <w:rPr>
          <w:sz w:val="20"/>
          <w:szCs w:val="20"/>
        </w:rPr>
        <w:t xml:space="preserve"> w myśl Ustawy PZP na stronie internetowej prowadzonego postępowania  </w:t>
      </w:r>
      <w:r w:rsidRPr="00DA3AF7">
        <w:rPr>
          <w:b/>
          <w:bCs/>
          <w:sz w:val="20"/>
          <w:szCs w:val="20"/>
        </w:rPr>
        <w:t xml:space="preserve">do dnia </w:t>
      </w:r>
      <w:r w:rsidR="00062BFE">
        <w:rPr>
          <w:b/>
          <w:bCs/>
          <w:sz w:val="20"/>
          <w:szCs w:val="20"/>
        </w:rPr>
        <w:t>26</w:t>
      </w:r>
      <w:r w:rsidR="007105BA">
        <w:rPr>
          <w:b/>
          <w:bCs/>
          <w:sz w:val="20"/>
          <w:szCs w:val="20"/>
        </w:rPr>
        <w:t>.05</w:t>
      </w:r>
      <w:r w:rsidR="00DA3AF7" w:rsidRPr="00DA3AF7">
        <w:rPr>
          <w:b/>
          <w:bCs/>
          <w:sz w:val="20"/>
          <w:szCs w:val="20"/>
        </w:rPr>
        <w:t>.</w:t>
      </w:r>
      <w:r w:rsidR="00937719" w:rsidRPr="00DA3AF7">
        <w:rPr>
          <w:b/>
          <w:bCs/>
          <w:sz w:val="20"/>
          <w:szCs w:val="20"/>
        </w:rPr>
        <w:t xml:space="preserve">2021r. </w:t>
      </w:r>
      <w:r w:rsidRPr="00DA3AF7">
        <w:rPr>
          <w:b/>
          <w:bCs/>
          <w:sz w:val="20"/>
          <w:szCs w:val="20"/>
        </w:rPr>
        <w:t xml:space="preserve"> do godziny </w:t>
      </w:r>
      <w:r w:rsidR="00DA3AF7" w:rsidRPr="00DA3AF7">
        <w:rPr>
          <w:b/>
          <w:bCs/>
          <w:sz w:val="20"/>
          <w:szCs w:val="20"/>
        </w:rPr>
        <w:t>09:00</w:t>
      </w:r>
      <w:r w:rsidR="00DA3AF7">
        <w:rPr>
          <w:b/>
          <w:bCs/>
          <w:sz w:val="20"/>
          <w:szCs w:val="20"/>
        </w:rPr>
        <w:t>.</w:t>
      </w:r>
    </w:p>
    <w:p w14:paraId="0000010D" w14:textId="77777777" w:rsidR="008A53FD" w:rsidRPr="00857428" w:rsidRDefault="005C2461" w:rsidP="000D7FD3">
      <w:pPr>
        <w:numPr>
          <w:ilvl w:val="0"/>
          <w:numId w:val="28"/>
        </w:numPr>
        <w:spacing w:line="360" w:lineRule="auto"/>
        <w:ind w:left="426"/>
        <w:jc w:val="both"/>
        <w:rPr>
          <w:sz w:val="20"/>
          <w:szCs w:val="20"/>
        </w:rPr>
      </w:pPr>
      <w:r w:rsidRPr="00857428">
        <w:rPr>
          <w:sz w:val="20"/>
          <w:szCs w:val="20"/>
        </w:rPr>
        <w:t>Do oferty należy dołączyć wszystkie wymagane w SWZ dokumenty.</w:t>
      </w:r>
    </w:p>
    <w:p w14:paraId="0000010E" w14:textId="77777777" w:rsidR="008A53FD" w:rsidRPr="00857428" w:rsidRDefault="005C2461" w:rsidP="000D7FD3">
      <w:pPr>
        <w:numPr>
          <w:ilvl w:val="0"/>
          <w:numId w:val="28"/>
        </w:numPr>
        <w:spacing w:line="360" w:lineRule="auto"/>
        <w:ind w:left="426"/>
        <w:jc w:val="both"/>
        <w:rPr>
          <w:sz w:val="20"/>
          <w:szCs w:val="20"/>
        </w:rPr>
      </w:pPr>
      <w:r w:rsidRPr="00857428">
        <w:rPr>
          <w:sz w:val="20"/>
          <w:szCs w:val="20"/>
        </w:rPr>
        <w:t>Po wypełnieniu Formularza składania oferty lub wniosku i dołączenia  wszystkich wymaganych załączników należy kliknąć przycisk „Przejdź do podsumowania”.</w:t>
      </w:r>
    </w:p>
    <w:p w14:paraId="0000010F" w14:textId="77777777" w:rsidR="008A53FD" w:rsidRPr="00857428" w:rsidRDefault="005C2461" w:rsidP="000D7FD3">
      <w:pPr>
        <w:numPr>
          <w:ilvl w:val="0"/>
          <w:numId w:val="28"/>
        </w:numPr>
        <w:spacing w:line="360" w:lineRule="auto"/>
        <w:ind w:left="426"/>
        <w:jc w:val="both"/>
        <w:rPr>
          <w:sz w:val="20"/>
          <w:szCs w:val="20"/>
        </w:rPr>
      </w:pPr>
      <w:r w:rsidRPr="00857428">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857428">
          <w:rPr>
            <w:color w:val="1155CC"/>
            <w:sz w:val="20"/>
            <w:szCs w:val="20"/>
            <w:u w:val="single"/>
          </w:rPr>
          <w:t>platformazakupowa.pl</w:t>
        </w:r>
      </w:hyperlink>
      <w:r w:rsidRPr="00857428">
        <w:rPr>
          <w:sz w:val="20"/>
          <w:szCs w:val="20"/>
        </w:rPr>
        <w:t xml:space="preserve">, Wykonawca powinien złożyć podpis bezpośrednio na dokumentach przesłanych za pośrednictwem </w:t>
      </w:r>
      <w:hyperlink r:id="rId36">
        <w:r w:rsidRPr="00857428">
          <w:rPr>
            <w:color w:val="1155CC"/>
            <w:sz w:val="20"/>
            <w:szCs w:val="20"/>
            <w:u w:val="single"/>
          </w:rPr>
          <w:t>platformazakupowa.pl</w:t>
        </w:r>
      </w:hyperlink>
      <w:r w:rsidRPr="00857428">
        <w:rPr>
          <w:sz w:val="20"/>
          <w:szCs w:val="20"/>
        </w:rPr>
        <w:t xml:space="preserve">. Zalecamy stosowanie podpisu na każdym załączonym pliku osobno, w szczególności wskazanych w art. 63 ust 1 oraz ust.2  </w:t>
      </w:r>
      <w:proofErr w:type="spellStart"/>
      <w:r w:rsidRPr="00857428">
        <w:rPr>
          <w:sz w:val="20"/>
          <w:szCs w:val="20"/>
        </w:rPr>
        <w:t>Pzp</w:t>
      </w:r>
      <w:proofErr w:type="spellEnd"/>
      <w:r w:rsidRPr="00857428">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857428" w:rsidRDefault="005C2461" w:rsidP="000D7FD3">
      <w:pPr>
        <w:numPr>
          <w:ilvl w:val="0"/>
          <w:numId w:val="28"/>
        </w:numPr>
        <w:spacing w:line="360" w:lineRule="auto"/>
        <w:ind w:left="426"/>
        <w:jc w:val="both"/>
        <w:rPr>
          <w:sz w:val="20"/>
          <w:szCs w:val="20"/>
        </w:rPr>
      </w:pPr>
      <w:r w:rsidRPr="00857428">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857428" w:rsidRDefault="005C2461" w:rsidP="000D7FD3">
      <w:pPr>
        <w:numPr>
          <w:ilvl w:val="0"/>
          <w:numId w:val="28"/>
        </w:numPr>
        <w:spacing w:line="360" w:lineRule="auto"/>
        <w:ind w:left="426"/>
        <w:jc w:val="both"/>
        <w:rPr>
          <w:sz w:val="20"/>
          <w:szCs w:val="20"/>
        </w:rPr>
      </w:pPr>
      <w:r w:rsidRPr="00857428">
        <w:rPr>
          <w:sz w:val="20"/>
          <w:szCs w:val="20"/>
        </w:rPr>
        <w:t xml:space="preserve">Szczegółowa instrukcja dla Wykonawców dotycząca złożenia, zmiany i wycofania oferty znajduje się na stronie internetowej pod adresem:  </w:t>
      </w:r>
      <w:hyperlink r:id="rId37">
        <w:r w:rsidRPr="00857428">
          <w:rPr>
            <w:color w:val="1155CC"/>
            <w:sz w:val="20"/>
            <w:szCs w:val="20"/>
            <w:u w:val="single"/>
          </w:rPr>
          <w:t>https://platformazakupowa.pl/strona/45-instrukcje</w:t>
        </w:r>
      </w:hyperlink>
    </w:p>
    <w:p w14:paraId="00000112" w14:textId="77777777" w:rsidR="008A53FD" w:rsidRPr="00D17065" w:rsidRDefault="005C2461" w:rsidP="00EE6E44">
      <w:pPr>
        <w:pStyle w:val="Nagwek2"/>
        <w:spacing w:line="360" w:lineRule="auto"/>
        <w:rPr>
          <w:color w:val="365F91" w:themeColor="accent1" w:themeShade="BF"/>
        </w:rPr>
      </w:pPr>
      <w:bookmarkStart w:id="23" w:name="_g4kmfra1vcqp" w:colFirst="0" w:colLast="0"/>
      <w:bookmarkEnd w:id="23"/>
      <w:r w:rsidRPr="00D17065">
        <w:rPr>
          <w:color w:val="365F91" w:themeColor="accent1" w:themeShade="BF"/>
        </w:rPr>
        <w:lastRenderedPageBreak/>
        <w:t>XIX. Otwarcie ofert</w:t>
      </w:r>
    </w:p>
    <w:p w14:paraId="391E20D4" w14:textId="054BDC7D" w:rsidR="00BA7703" w:rsidRPr="00BA7703" w:rsidRDefault="00BA7703" w:rsidP="000D7FD3">
      <w:pPr>
        <w:numPr>
          <w:ilvl w:val="0"/>
          <w:numId w:val="29"/>
        </w:numPr>
        <w:spacing w:line="360" w:lineRule="auto"/>
        <w:ind w:left="426"/>
        <w:jc w:val="both"/>
        <w:rPr>
          <w:sz w:val="20"/>
          <w:szCs w:val="20"/>
        </w:rPr>
      </w:pPr>
      <w:r w:rsidRPr="00BA7703">
        <w:rPr>
          <w:sz w:val="20"/>
          <w:szCs w:val="20"/>
        </w:rPr>
        <w:t xml:space="preserve">Otwarcie ofert nastąpi w dniu </w:t>
      </w:r>
      <w:r w:rsidR="00062BFE">
        <w:rPr>
          <w:b/>
          <w:bCs/>
          <w:sz w:val="20"/>
          <w:szCs w:val="20"/>
        </w:rPr>
        <w:t>26</w:t>
      </w:r>
      <w:r w:rsidR="007105BA">
        <w:rPr>
          <w:b/>
          <w:bCs/>
          <w:sz w:val="20"/>
          <w:szCs w:val="20"/>
        </w:rPr>
        <w:t>.05</w:t>
      </w:r>
      <w:r w:rsidR="00B6338E" w:rsidRPr="00DA3AF7">
        <w:rPr>
          <w:b/>
          <w:bCs/>
          <w:sz w:val="20"/>
          <w:szCs w:val="20"/>
        </w:rPr>
        <w:t>.2021r</w:t>
      </w:r>
      <w:r w:rsidRPr="00BA7703">
        <w:rPr>
          <w:sz w:val="20"/>
          <w:szCs w:val="20"/>
        </w:rPr>
        <w:t xml:space="preserve">, o godzinie </w:t>
      </w:r>
      <w:r w:rsidR="00116F00">
        <w:rPr>
          <w:b/>
          <w:bCs/>
          <w:sz w:val="20"/>
          <w:szCs w:val="20"/>
        </w:rPr>
        <w:t>09</w:t>
      </w:r>
      <w:r w:rsidR="00B6338E" w:rsidRPr="002A0DE7">
        <w:rPr>
          <w:b/>
          <w:bCs/>
          <w:sz w:val="20"/>
          <w:szCs w:val="20"/>
        </w:rPr>
        <w:t>:</w:t>
      </w:r>
      <w:r w:rsidR="00116F00">
        <w:rPr>
          <w:b/>
          <w:bCs/>
          <w:sz w:val="20"/>
          <w:szCs w:val="20"/>
        </w:rPr>
        <w:t>3</w:t>
      </w:r>
      <w:r w:rsidR="00B6338E" w:rsidRPr="002A0DE7">
        <w:rPr>
          <w:b/>
          <w:bCs/>
          <w:sz w:val="20"/>
          <w:szCs w:val="20"/>
        </w:rPr>
        <w:t>0.</w:t>
      </w:r>
    </w:p>
    <w:p w14:paraId="53DE460C" w14:textId="34954A75" w:rsidR="00BA7703" w:rsidRPr="00BA7703" w:rsidRDefault="00BA7703" w:rsidP="000D7FD3">
      <w:pPr>
        <w:numPr>
          <w:ilvl w:val="0"/>
          <w:numId w:val="29"/>
        </w:numPr>
        <w:spacing w:line="360" w:lineRule="auto"/>
        <w:ind w:left="426"/>
        <w:jc w:val="both"/>
        <w:rPr>
          <w:sz w:val="20"/>
          <w:szCs w:val="20"/>
        </w:rPr>
      </w:pPr>
      <w:r w:rsidRPr="00BA7703">
        <w:rPr>
          <w:sz w:val="20"/>
          <w:szCs w:val="20"/>
        </w:rPr>
        <w:t>Otwarcie ofert jest niejawne.</w:t>
      </w:r>
    </w:p>
    <w:p w14:paraId="69BEA157" w14:textId="547A8211" w:rsidR="00BA7703" w:rsidRPr="00BA7703" w:rsidRDefault="00BA7703" w:rsidP="000D7FD3">
      <w:pPr>
        <w:numPr>
          <w:ilvl w:val="0"/>
          <w:numId w:val="29"/>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najp</w:t>
      </w:r>
      <w:r>
        <w:rPr>
          <w:rFonts w:hint="eastAsia"/>
          <w:sz w:val="20"/>
          <w:szCs w:val="20"/>
        </w:rPr>
        <w:t>ó</w:t>
      </w:r>
      <w:r>
        <w:rPr>
          <w:sz w:val="20"/>
          <w:szCs w:val="20"/>
        </w:rPr>
        <w:t>źn</w:t>
      </w:r>
      <w:r w:rsidRPr="00BA7703">
        <w:rPr>
          <w:sz w:val="20"/>
          <w:szCs w:val="20"/>
        </w:rPr>
        <w:t>iej przed otwarciem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 kwocie, jaką zamierza</w:t>
      </w:r>
      <w:r>
        <w:rPr>
          <w:sz w:val="20"/>
          <w:szCs w:val="20"/>
        </w:rPr>
        <w:t xml:space="preserve"> </w:t>
      </w:r>
      <w:r w:rsidRPr="00BA7703">
        <w:rPr>
          <w:sz w:val="20"/>
          <w:szCs w:val="20"/>
        </w:rPr>
        <w:t>przeznaczy</w:t>
      </w:r>
      <w:r>
        <w:rPr>
          <w:sz w:val="20"/>
          <w:szCs w:val="20"/>
        </w:rPr>
        <w:t>ć</w:t>
      </w:r>
      <w:r w:rsidRPr="00BA7703">
        <w:rPr>
          <w:sz w:val="20"/>
          <w:szCs w:val="20"/>
        </w:rPr>
        <w:t xml:space="preserve"> na sfinansowanie zam</w:t>
      </w:r>
      <w:r>
        <w:rPr>
          <w:sz w:val="20"/>
          <w:szCs w:val="20"/>
        </w:rPr>
        <w:t>ó</w:t>
      </w:r>
      <w:r w:rsidRPr="00BA7703">
        <w:rPr>
          <w:sz w:val="20"/>
          <w:szCs w:val="20"/>
        </w:rPr>
        <w:t>wienia.</w:t>
      </w:r>
    </w:p>
    <w:p w14:paraId="327810C5" w14:textId="33A3DBE2" w:rsidR="00BA7703" w:rsidRPr="00BA7703" w:rsidRDefault="00BA7703" w:rsidP="000D7FD3">
      <w:pPr>
        <w:numPr>
          <w:ilvl w:val="0"/>
          <w:numId w:val="29"/>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niezwłocznie po otwarciu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w:t>
      </w:r>
    </w:p>
    <w:p w14:paraId="1D07A920" w14:textId="77777777" w:rsidR="00BA7703" w:rsidRDefault="00BA7703" w:rsidP="000D7FD3">
      <w:pPr>
        <w:pStyle w:val="Akapitzlist"/>
        <w:numPr>
          <w:ilvl w:val="0"/>
          <w:numId w:val="27"/>
        </w:numPr>
        <w:spacing w:line="360" w:lineRule="auto"/>
        <w:ind w:left="709"/>
        <w:jc w:val="both"/>
        <w:rPr>
          <w:sz w:val="20"/>
          <w:szCs w:val="20"/>
        </w:rPr>
      </w:pPr>
      <w:r w:rsidRPr="00BA7703">
        <w:rPr>
          <w:sz w:val="20"/>
          <w:szCs w:val="20"/>
        </w:rPr>
        <w:t>nazwach albo imionach i nazwiskach oraz siedzibach lub miejscach prowadzonej</w:t>
      </w:r>
      <w:r>
        <w:rPr>
          <w:sz w:val="20"/>
          <w:szCs w:val="20"/>
        </w:rPr>
        <w:t xml:space="preserve"> </w:t>
      </w:r>
      <w:r w:rsidRPr="00BA7703">
        <w:rPr>
          <w:sz w:val="20"/>
          <w:szCs w:val="20"/>
        </w:rPr>
        <w:t>działalno</w:t>
      </w:r>
      <w:r>
        <w:rPr>
          <w:sz w:val="20"/>
          <w:szCs w:val="20"/>
        </w:rPr>
        <w:t>ś</w:t>
      </w:r>
      <w:r w:rsidRPr="00BA7703">
        <w:rPr>
          <w:sz w:val="20"/>
          <w:szCs w:val="20"/>
        </w:rPr>
        <w:t>ci gospodarczej albo miejscach zamieszkania wykonawc</w:t>
      </w:r>
      <w:r>
        <w:rPr>
          <w:sz w:val="20"/>
          <w:szCs w:val="20"/>
        </w:rPr>
        <w:t>ó</w:t>
      </w:r>
      <w:r w:rsidRPr="00BA7703">
        <w:rPr>
          <w:sz w:val="20"/>
          <w:szCs w:val="20"/>
        </w:rPr>
        <w:t>w, kt</w:t>
      </w:r>
      <w:r>
        <w:rPr>
          <w:sz w:val="20"/>
          <w:szCs w:val="20"/>
        </w:rPr>
        <w:t>ó</w:t>
      </w:r>
      <w:r w:rsidRPr="00BA7703">
        <w:rPr>
          <w:sz w:val="20"/>
          <w:szCs w:val="20"/>
        </w:rPr>
        <w:t>rych oferty</w:t>
      </w:r>
      <w:r>
        <w:rPr>
          <w:sz w:val="20"/>
          <w:szCs w:val="20"/>
        </w:rPr>
        <w:t xml:space="preserve"> </w:t>
      </w:r>
      <w:r w:rsidRPr="00BA7703">
        <w:rPr>
          <w:sz w:val="20"/>
          <w:szCs w:val="20"/>
        </w:rPr>
        <w:t>zostały otwarte;</w:t>
      </w:r>
    </w:p>
    <w:p w14:paraId="240ABB53" w14:textId="64975794" w:rsidR="00BA7703" w:rsidRPr="00BA7703" w:rsidRDefault="00BA7703" w:rsidP="000D7FD3">
      <w:pPr>
        <w:pStyle w:val="Akapitzlist"/>
        <w:numPr>
          <w:ilvl w:val="0"/>
          <w:numId w:val="27"/>
        </w:numPr>
        <w:spacing w:line="360" w:lineRule="auto"/>
        <w:ind w:left="709"/>
        <w:jc w:val="both"/>
        <w:rPr>
          <w:sz w:val="20"/>
          <w:szCs w:val="20"/>
        </w:rPr>
      </w:pPr>
      <w:r w:rsidRPr="00BA7703">
        <w:rPr>
          <w:sz w:val="20"/>
          <w:szCs w:val="20"/>
        </w:rPr>
        <w:t>cenach lub kosztach zawartych w ofertach.</w:t>
      </w:r>
    </w:p>
    <w:p w14:paraId="5D9D9E27" w14:textId="1FCFA628" w:rsidR="0075593F" w:rsidRDefault="0075593F" w:rsidP="000D7FD3">
      <w:pPr>
        <w:numPr>
          <w:ilvl w:val="0"/>
          <w:numId w:val="29"/>
        </w:numPr>
        <w:spacing w:line="360" w:lineRule="auto"/>
        <w:ind w:left="426"/>
        <w:jc w:val="both"/>
        <w:rPr>
          <w:sz w:val="20"/>
          <w:szCs w:val="20"/>
        </w:rPr>
      </w:pPr>
      <w:r w:rsidRPr="00857428">
        <w:rPr>
          <w:sz w:val="20"/>
          <w:szCs w:val="20"/>
        </w:rPr>
        <w:t>Informacja zostanie opublikowana na stronie postępowania na</w:t>
      </w:r>
      <w:hyperlink r:id="rId38">
        <w:r w:rsidRPr="00BA7703">
          <w:rPr>
            <w:sz w:val="20"/>
            <w:szCs w:val="20"/>
          </w:rPr>
          <w:t xml:space="preserve"> platformazakupowa.pl</w:t>
        </w:r>
      </w:hyperlink>
      <w:r w:rsidRPr="00857428">
        <w:rPr>
          <w:sz w:val="20"/>
          <w:szCs w:val="20"/>
        </w:rPr>
        <w:t xml:space="preserve"> w sekcji ,,Komunikaty”</w:t>
      </w:r>
      <w:r>
        <w:rPr>
          <w:sz w:val="20"/>
          <w:szCs w:val="20"/>
        </w:rPr>
        <w:t>.</w:t>
      </w:r>
    </w:p>
    <w:p w14:paraId="2A3EEF69" w14:textId="47107677" w:rsidR="00BA7703" w:rsidRPr="0075593F" w:rsidRDefault="00BA7703" w:rsidP="000D7FD3">
      <w:pPr>
        <w:numPr>
          <w:ilvl w:val="0"/>
          <w:numId w:val="29"/>
        </w:numPr>
        <w:spacing w:line="360" w:lineRule="auto"/>
        <w:ind w:left="426"/>
        <w:jc w:val="both"/>
        <w:rPr>
          <w:sz w:val="20"/>
          <w:szCs w:val="20"/>
        </w:rPr>
      </w:pPr>
      <w:r w:rsidRPr="00BA7703">
        <w:rPr>
          <w:sz w:val="20"/>
          <w:szCs w:val="20"/>
        </w:rPr>
        <w:t>W przypadku wystąpienia awarii systemu teleinformatycznego, kt</w:t>
      </w:r>
      <w:r w:rsidR="0075593F">
        <w:rPr>
          <w:sz w:val="20"/>
          <w:szCs w:val="20"/>
        </w:rPr>
        <w:t>ó</w:t>
      </w:r>
      <w:r w:rsidRPr="00BA7703">
        <w:rPr>
          <w:sz w:val="20"/>
          <w:szCs w:val="20"/>
        </w:rPr>
        <w:t>ra spowoduje</w:t>
      </w:r>
      <w:r w:rsidR="0075593F">
        <w:rPr>
          <w:sz w:val="20"/>
          <w:szCs w:val="20"/>
        </w:rPr>
        <w:t xml:space="preserve"> </w:t>
      </w:r>
      <w:r w:rsidRPr="0075593F">
        <w:rPr>
          <w:sz w:val="20"/>
          <w:szCs w:val="20"/>
        </w:rPr>
        <w:t>brak mo</w:t>
      </w:r>
      <w:r w:rsidR="0075593F">
        <w:rPr>
          <w:sz w:val="20"/>
          <w:szCs w:val="20"/>
        </w:rPr>
        <w:t>ż</w:t>
      </w:r>
      <w:r w:rsidRPr="0075593F">
        <w:rPr>
          <w:sz w:val="20"/>
          <w:szCs w:val="20"/>
        </w:rPr>
        <w:t>liwo</w:t>
      </w:r>
      <w:r w:rsidR="0075593F">
        <w:rPr>
          <w:sz w:val="20"/>
          <w:szCs w:val="20"/>
        </w:rPr>
        <w:t>ś</w:t>
      </w:r>
      <w:r w:rsidRPr="0075593F">
        <w:rPr>
          <w:sz w:val="20"/>
          <w:szCs w:val="20"/>
        </w:rPr>
        <w:t>ci</w:t>
      </w:r>
      <w:r w:rsidR="0075593F">
        <w:rPr>
          <w:sz w:val="20"/>
          <w:szCs w:val="20"/>
        </w:rPr>
        <w:t xml:space="preserve"> </w:t>
      </w:r>
      <w:r w:rsidRPr="0075593F">
        <w:rPr>
          <w:sz w:val="20"/>
          <w:szCs w:val="20"/>
        </w:rPr>
        <w:t xml:space="preserve"> otwarcia ofert w terminie okre</w:t>
      </w:r>
      <w:r w:rsidR="0075593F">
        <w:rPr>
          <w:sz w:val="20"/>
          <w:szCs w:val="20"/>
        </w:rPr>
        <w:t>ś</w:t>
      </w:r>
      <w:r w:rsidRPr="0075593F">
        <w:rPr>
          <w:sz w:val="20"/>
          <w:szCs w:val="20"/>
        </w:rPr>
        <w:t>lonym przez Zamawiaj</w:t>
      </w:r>
      <w:r w:rsidR="0075593F">
        <w:rPr>
          <w:sz w:val="20"/>
          <w:szCs w:val="20"/>
        </w:rPr>
        <w:t>ą</w:t>
      </w:r>
      <w:r w:rsidRPr="0075593F">
        <w:rPr>
          <w:sz w:val="20"/>
          <w:szCs w:val="20"/>
        </w:rPr>
        <w:t>cego,</w:t>
      </w:r>
      <w:r w:rsidR="0075593F">
        <w:rPr>
          <w:sz w:val="20"/>
          <w:szCs w:val="20"/>
        </w:rPr>
        <w:t xml:space="preserve"> </w:t>
      </w:r>
      <w:r w:rsidRPr="0075593F">
        <w:rPr>
          <w:sz w:val="20"/>
          <w:szCs w:val="20"/>
        </w:rPr>
        <w:t>otwarcie ofert nastąpi niezwłocznie po usuni</w:t>
      </w:r>
      <w:r w:rsidR="0075593F">
        <w:rPr>
          <w:sz w:val="20"/>
          <w:szCs w:val="20"/>
        </w:rPr>
        <w:t>ę</w:t>
      </w:r>
      <w:r w:rsidRPr="0075593F">
        <w:rPr>
          <w:sz w:val="20"/>
          <w:szCs w:val="20"/>
        </w:rPr>
        <w:t>ciu awarii.</w:t>
      </w:r>
    </w:p>
    <w:p w14:paraId="31CC172E" w14:textId="77CE1CDA" w:rsidR="00BA7703" w:rsidRPr="0075593F" w:rsidRDefault="00BA7703" w:rsidP="000D7FD3">
      <w:pPr>
        <w:numPr>
          <w:ilvl w:val="0"/>
          <w:numId w:val="29"/>
        </w:numPr>
        <w:spacing w:line="360" w:lineRule="auto"/>
        <w:ind w:left="426"/>
        <w:jc w:val="both"/>
        <w:rPr>
          <w:sz w:val="20"/>
          <w:szCs w:val="20"/>
        </w:rPr>
      </w:pPr>
      <w:r w:rsidRPr="00BA7703">
        <w:rPr>
          <w:sz w:val="20"/>
          <w:szCs w:val="20"/>
        </w:rPr>
        <w:t>Zamawiaj</w:t>
      </w:r>
      <w:r w:rsidR="0075593F">
        <w:rPr>
          <w:sz w:val="20"/>
          <w:szCs w:val="20"/>
        </w:rPr>
        <w:t>ą</w:t>
      </w:r>
      <w:r w:rsidRPr="00BA7703">
        <w:rPr>
          <w:sz w:val="20"/>
          <w:szCs w:val="20"/>
        </w:rPr>
        <w:t>cy poinformuje o zmianie terminu otwarcia ofert na stronie</w:t>
      </w:r>
      <w:r w:rsidR="0075593F">
        <w:rPr>
          <w:sz w:val="20"/>
          <w:szCs w:val="20"/>
        </w:rPr>
        <w:t xml:space="preserve"> </w:t>
      </w:r>
      <w:r w:rsidRPr="0075593F">
        <w:rPr>
          <w:sz w:val="20"/>
          <w:szCs w:val="20"/>
        </w:rPr>
        <w:t>internetowej prowadzonego post</w:t>
      </w:r>
      <w:r w:rsidR="0075593F">
        <w:rPr>
          <w:sz w:val="20"/>
          <w:szCs w:val="20"/>
        </w:rPr>
        <w:t>ę</w:t>
      </w:r>
      <w:r w:rsidRPr="0075593F">
        <w:rPr>
          <w:sz w:val="20"/>
          <w:szCs w:val="20"/>
        </w:rPr>
        <w:t>powania.</w:t>
      </w:r>
    </w:p>
    <w:p w14:paraId="0000011C" w14:textId="61D1DCD1"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 Opis kryteriów oceny ofert wraz z podaniem wag tych kryteriów i sposobu oceny ofert </w:t>
      </w:r>
    </w:p>
    <w:p w14:paraId="2CC2C170" w14:textId="7733D972" w:rsidR="004C1F92" w:rsidRPr="004C1F92" w:rsidRDefault="004C1F92" w:rsidP="009170A2">
      <w:pPr>
        <w:numPr>
          <w:ilvl w:val="0"/>
          <w:numId w:val="26"/>
        </w:numPr>
        <w:spacing w:line="360" w:lineRule="auto"/>
        <w:ind w:left="426"/>
        <w:jc w:val="both"/>
        <w:rPr>
          <w:sz w:val="20"/>
          <w:szCs w:val="20"/>
        </w:rPr>
      </w:pPr>
      <w:r w:rsidRPr="004C1F92">
        <w:rPr>
          <w:sz w:val="20"/>
          <w:szCs w:val="20"/>
        </w:rPr>
        <w:t>Zamawiający oceni oferty na podstawie niżej wymienionych kryteriów oceny ofert.</w:t>
      </w:r>
    </w:p>
    <w:p w14:paraId="47F2A8BB" w14:textId="19F694FA" w:rsidR="004C1F92" w:rsidRPr="004B54AB" w:rsidRDefault="00165482" w:rsidP="009170A2">
      <w:pPr>
        <w:spacing w:line="360" w:lineRule="auto"/>
        <w:ind w:left="426"/>
        <w:jc w:val="both"/>
        <w:rPr>
          <w:sz w:val="20"/>
          <w:szCs w:val="20"/>
        </w:rPr>
      </w:pPr>
      <w:r>
        <w:rPr>
          <w:sz w:val="20"/>
          <w:szCs w:val="20"/>
        </w:rPr>
        <w:t>Jedynym k</w:t>
      </w:r>
      <w:r w:rsidR="004C1F92" w:rsidRPr="004B54AB">
        <w:rPr>
          <w:sz w:val="20"/>
          <w:szCs w:val="20"/>
        </w:rPr>
        <w:t>ryteri</w:t>
      </w:r>
      <w:r>
        <w:rPr>
          <w:sz w:val="20"/>
          <w:szCs w:val="20"/>
        </w:rPr>
        <w:t xml:space="preserve">um </w:t>
      </w:r>
      <w:r w:rsidR="004C1F92" w:rsidRPr="004B54AB">
        <w:rPr>
          <w:sz w:val="20"/>
          <w:szCs w:val="20"/>
        </w:rPr>
        <w:t xml:space="preserve"> oceny ofert </w:t>
      </w:r>
      <w:r>
        <w:rPr>
          <w:sz w:val="20"/>
          <w:szCs w:val="20"/>
        </w:rPr>
        <w:t xml:space="preserve">jest </w:t>
      </w:r>
      <w:r w:rsidR="000F71C5">
        <w:rPr>
          <w:sz w:val="20"/>
          <w:szCs w:val="20"/>
        </w:rPr>
        <w:t>cena</w:t>
      </w:r>
      <w:r w:rsidR="004C1F92" w:rsidRPr="004B54AB">
        <w:rPr>
          <w:sz w:val="20"/>
          <w:szCs w:val="20"/>
        </w:rPr>
        <w:t xml:space="preserve"> (wartość brutto oferty) (waga </w:t>
      </w:r>
      <w:r w:rsidR="00E57FD0">
        <w:rPr>
          <w:sz w:val="20"/>
          <w:szCs w:val="20"/>
        </w:rPr>
        <w:t>10</w:t>
      </w:r>
      <w:r w:rsidR="004C1F92" w:rsidRPr="004B54AB">
        <w:rPr>
          <w:sz w:val="20"/>
          <w:szCs w:val="20"/>
        </w:rPr>
        <w:t>0%)</w:t>
      </w:r>
      <w:r>
        <w:rPr>
          <w:sz w:val="20"/>
          <w:szCs w:val="20"/>
        </w:rPr>
        <w:t>.</w:t>
      </w:r>
      <w:r w:rsidR="004C1F92" w:rsidRPr="004B54AB">
        <w:rPr>
          <w:sz w:val="20"/>
          <w:szCs w:val="20"/>
        </w:rPr>
        <w:t xml:space="preserve"> </w:t>
      </w:r>
    </w:p>
    <w:p w14:paraId="5D2FE3E5" w14:textId="07E7FDE6" w:rsidR="00985993" w:rsidRDefault="00165482" w:rsidP="009170A2">
      <w:pPr>
        <w:spacing w:line="360" w:lineRule="auto"/>
        <w:ind w:left="426"/>
        <w:jc w:val="both"/>
        <w:rPr>
          <w:sz w:val="20"/>
          <w:szCs w:val="20"/>
        </w:rPr>
      </w:pPr>
      <w:r>
        <w:rPr>
          <w:sz w:val="20"/>
          <w:szCs w:val="20"/>
        </w:rPr>
        <w:t xml:space="preserve">Oferty </w:t>
      </w:r>
      <w:r w:rsidR="00975078">
        <w:rPr>
          <w:sz w:val="20"/>
          <w:szCs w:val="20"/>
        </w:rPr>
        <w:t xml:space="preserve">niepodlegające odrzuceniu </w:t>
      </w:r>
      <w:r>
        <w:rPr>
          <w:sz w:val="20"/>
          <w:szCs w:val="20"/>
        </w:rPr>
        <w:t xml:space="preserve">otrzymają punkty </w:t>
      </w:r>
      <w:r w:rsidR="004C1F92" w:rsidRPr="004B54AB">
        <w:rPr>
          <w:sz w:val="20"/>
          <w:szCs w:val="20"/>
        </w:rPr>
        <w:t>liczon</w:t>
      </w:r>
      <w:r>
        <w:rPr>
          <w:sz w:val="20"/>
          <w:szCs w:val="20"/>
        </w:rPr>
        <w:t>e</w:t>
      </w:r>
      <w:r w:rsidR="004C1F92" w:rsidRPr="004B54AB">
        <w:rPr>
          <w:sz w:val="20"/>
          <w:szCs w:val="20"/>
        </w:rPr>
        <w:t xml:space="preserve"> wg wzoru</w:t>
      </w:r>
      <w:r w:rsidR="00985993">
        <w:rPr>
          <w:sz w:val="20"/>
          <w:szCs w:val="20"/>
        </w:rPr>
        <w:t>:</w:t>
      </w:r>
    </w:p>
    <w:p w14:paraId="433FEEF7" w14:textId="50150A26" w:rsidR="004C1F92" w:rsidRPr="004B54AB" w:rsidRDefault="000F71C5" w:rsidP="009170A2">
      <w:pPr>
        <w:spacing w:line="360" w:lineRule="auto"/>
        <w:ind w:left="426"/>
        <w:jc w:val="both"/>
        <w:rPr>
          <w:sz w:val="20"/>
          <w:szCs w:val="20"/>
        </w:rPr>
      </w:pPr>
      <w:r>
        <w:rPr>
          <w:sz w:val="20"/>
          <w:szCs w:val="20"/>
        </w:rPr>
        <w:t>cena</w:t>
      </w:r>
      <w:r w:rsidR="004C1F92" w:rsidRPr="004B54AB">
        <w:rPr>
          <w:sz w:val="20"/>
          <w:szCs w:val="20"/>
        </w:rPr>
        <w:t xml:space="preserve"> najniższej oferty / </w:t>
      </w:r>
      <w:r>
        <w:rPr>
          <w:sz w:val="20"/>
          <w:szCs w:val="20"/>
        </w:rPr>
        <w:t>cena</w:t>
      </w:r>
      <w:r w:rsidR="004C1F92" w:rsidRPr="004B54AB">
        <w:rPr>
          <w:sz w:val="20"/>
          <w:szCs w:val="20"/>
        </w:rPr>
        <w:t xml:space="preserve"> rozpatrywanej oferty x </w:t>
      </w:r>
      <w:r w:rsidR="00E57FD0">
        <w:rPr>
          <w:sz w:val="20"/>
          <w:szCs w:val="20"/>
        </w:rPr>
        <w:t>10</w:t>
      </w:r>
      <w:r w:rsidR="004C1F92" w:rsidRPr="004B54AB">
        <w:rPr>
          <w:sz w:val="20"/>
          <w:szCs w:val="20"/>
        </w:rPr>
        <w:t>0</w:t>
      </w:r>
    </w:p>
    <w:p w14:paraId="55952344" w14:textId="1F29E71A" w:rsidR="004C1F92" w:rsidRDefault="004C1F92" w:rsidP="009170A2">
      <w:pPr>
        <w:numPr>
          <w:ilvl w:val="0"/>
          <w:numId w:val="26"/>
        </w:numPr>
        <w:spacing w:line="360" w:lineRule="auto"/>
        <w:ind w:left="426"/>
        <w:jc w:val="both"/>
        <w:rPr>
          <w:sz w:val="20"/>
          <w:szCs w:val="20"/>
        </w:rPr>
      </w:pPr>
      <w:r w:rsidRPr="00E132B4">
        <w:rPr>
          <w:sz w:val="20"/>
          <w:szCs w:val="20"/>
        </w:rPr>
        <w:t xml:space="preserve">Najwyższa liczba punktów wyznaczy najkorzystniejszą ofertę.  </w:t>
      </w:r>
    </w:p>
    <w:p w14:paraId="0000012D" w14:textId="77777777" w:rsidR="008A53FD" w:rsidRPr="00857428" w:rsidRDefault="005C2461" w:rsidP="009170A2">
      <w:pPr>
        <w:numPr>
          <w:ilvl w:val="0"/>
          <w:numId w:val="26"/>
        </w:numPr>
        <w:spacing w:line="360" w:lineRule="auto"/>
        <w:ind w:left="426"/>
        <w:jc w:val="both"/>
        <w:rPr>
          <w:sz w:val="20"/>
          <w:szCs w:val="20"/>
        </w:rPr>
      </w:pPr>
      <w:r w:rsidRPr="00857428">
        <w:rPr>
          <w:sz w:val="20"/>
          <w:szCs w:val="20"/>
        </w:rPr>
        <w:t>Zamawiający udzieli zamówienia Wykonawcy, którego oferta zostanie uznana za najkorzystniejszą.</w:t>
      </w:r>
    </w:p>
    <w:p w14:paraId="0000012E" w14:textId="77777777" w:rsidR="008A53FD" w:rsidRPr="009170A2" w:rsidRDefault="005C2461" w:rsidP="009170A2">
      <w:pPr>
        <w:pStyle w:val="Nagwek2"/>
        <w:spacing w:line="360" w:lineRule="auto"/>
        <w:jc w:val="both"/>
        <w:rPr>
          <w:color w:val="365F91" w:themeColor="accent1" w:themeShade="BF"/>
        </w:rPr>
      </w:pPr>
      <w:bookmarkStart w:id="24" w:name="_jdd1gpfct9cq" w:colFirst="0" w:colLast="0"/>
      <w:bookmarkEnd w:id="24"/>
      <w:r w:rsidRPr="00D17065">
        <w:rPr>
          <w:color w:val="365F91" w:themeColor="accent1" w:themeShade="BF"/>
        </w:rPr>
        <w:t xml:space="preserve">XXI. Informacje o formalnościach, jakie powinny być dopełnione po </w:t>
      </w:r>
      <w:r w:rsidRPr="009170A2">
        <w:rPr>
          <w:color w:val="365F91" w:themeColor="accent1" w:themeShade="BF"/>
        </w:rPr>
        <w:t>wyborze oferty w celu zawarcia umowy</w:t>
      </w:r>
    </w:p>
    <w:p w14:paraId="68D289AD" w14:textId="74EFF588" w:rsidR="00D2288D" w:rsidRPr="009170A2" w:rsidRDefault="00D2288D" w:rsidP="00D2288D">
      <w:pPr>
        <w:numPr>
          <w:ilvl w:val="0"/>
          <w:numId w:val="25"/>
        </w:numPr>
        <w:spacing w:line="360" w:lineRule="auto"/>
        <w:ind w:left="426"/>
        <w:jc w:val="both"/>
        <w:rPr>
          <w:sz w:val="20"/>
          <w:szCs w:val="20"/>
        </w:rPr>
      </w:pPr>
      <w:r w:rsidRPr="009170A2">
        <w:rPr>
          <w:sz w:val="20"/>
          <w:szCs w:val="20"/>
        </w:rPr>
        <w:t>Przed podpisaniem umowy  Wykonawca  przedłoży Zmawiającemu aktualne  zezwolenie Komisji Nadzoru Finansowego na prowadzenie działalności bankowej na terenie Rzeczypospolitej Polskiej, o której mowa w art. 36 ustawy z dnia 29 sierpnia 1997 r. Prawo bankowe, lub inny dokument równoważny w zakresie prowadzenia działalności bankowej zgodnie z ustawą Prawo bankowe.</w:t>
      </w:r>
    </w:p>
    <w:p w14:paraId="0000012F" w14:textId="4724C626" w:rsidR="008A53FD" w:rsidRPr="00857428" w:rsidRDefault="005C2461" w:rsidP="00D2288D">
      <w:pPr>
        <w:numPr>
          <w:ilvl w:val="0"/>
          <w:numId w:val="25"/>
        </w:numPr>
        <w:spacing w:line="360" w:lineRule="auto"/>
        <w:ind w:left="426"/>
        <w:jc w:val="both"/>
        <w:rPr>
          <w:sz w:val="20"/>
          <w:szCs w:val="20"/>
        </w:rPr>
      </w:pPr>
      <w:r w:rsidRPr="00857428">
        <w:rPr>
          <w:sz w:val="20"/>
          <w:szCs w:val="20"/>
        </w:rPr>
        <w:lastRenderedPageBreak/>
        <w:t>Zamawiający zawiera umowę w sprawie zamówienia publicznego w terminie nie krótszym niż 5 dni od dnia przesłania zawiadomienia o wyborze najkorzystniejszej oferty.</w:t>
      </w:r>
    </w:p>
    <w:p w14:paraId="00000130" w14:textId="00FB7E6C" w:rsidR="008A53FD" w:rsidRPr="00857428" w:rsidRDefault="005C2461" w:rsidP="000D7FD3">
      <w:pPr>
        <w:numPr>
          <w:ilvl w:val="0"/>
          <w:numId w:val="25"/>
        </w:numPr>
        <w:spacing w:line="360" w:lineRule="auto"/>
        <w:ind w:left="426"/>
        <w:jc w:val="both"/>
        <w:rPr>
          <w:sz w:val="20"/>
          <w:szCs w:val="20"/>
        </w:rPr>
      </w:pPr>
      <w:r w:rsidRPr="00857428">
        <w:rPr>
          <w:sz w:val="20"/>
          <w:szCs w:val="20"/>
        </w:rPr>
        <w:t>Zamawiający może zawrzeć umowę w sprawie zamówienia publicznego przed upływem terminu, o którym mowa w ust. 1, jeżeli w postępowaniu o udzielenie zamówienia prowadzonym w trybie</w:t>
      </w:r>
      <w:r w:rsidR="004C1F92">
        <w:rPr>
          <w:sz w:val="20"/>
          <w:szCs w:val="20"/>
        </w:rPr>
        <w:t xml:space="preserve"> </w:t>
      </w:r>
      <w:r w:rsidRPr="00857428">
        <w:rPr>
          <w:sz w:val="20"/>
          <w:szCs w:val="20"/>
        </w:rPr>
        <w:t>podstawowym złożono tylko jedną ofertę.</w:t>
      </w:r>
    </w:p>
    <w:p w14:paraId="00000132" w14:textId="77777777" w:rsidR="008A53FD" w:rsidRPr="00857428" w:rsidRDefault="005C2461" w:rsidP="000D7FD3">
      <w:pPr>
        <w:numPr>
          <w:ilvl w:val="0"/>
          <w:numId w:val="25"/>
        </w:numPr>
        <w:spacing w:line="360" w:lineRule="auto"/>
        <w:ind w:left="426"/>
        <w:jc w:val="both"/>
        <w:rPr>
          <w:sz w:val="20"/>
          <w:szCs w:val="20"/>
        </w:rPr>
      </w:pPr>
      <w:r w:rsidRPr="00857428">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857428" w:rsidRDefault="005C2461" w:rsidP="000D7FD3">
      <w:pPr>
        <w:numPr>
          <w:ilvl w:val="0"/>
          <w:numId w:val="25"/>
        </w:numPr>
        <w:spacing w:line="360" w:lineRule="auto"/>
        <w:ind w:left="426"/>
        <w:jc w:val="both"/>
        <w:rPr>
          <w:sz w:val="20"/>
          <w:szCs w:val="20"/>
        </w:rPr>
      </w:pPr>
      <w:r w:rsidRPr="00857428">
        <w:rPr>
          <w:sz w:val="20"/>
          <w:szCs w:val="20"/>
        </w:rPr>
        <w:t>Wykonawca będzie zobowiązany do podpisania umowy w miejscu i terminie wskazanym przez Zamawiającego.</w:t>
      </w:r>
    </w:p>
    <w:p w14:paraId="00000134" w14:textId="77777777" w:rsidR="008A53FD" w:rsidRPr="00D17065" w:rsidRDefault="005C2461" w:rsidP="00EE6E44">
      <w:pPr>
        <w:pStyle w:val="Nagwek2"/>
        <w:spacing w:line="360" w:lineRule="auto"/>
        <w:jc w:val="both"/>
        <w:rPr>
          <w:color w:val="365F91" w:themeColor="accent1" w:themeShade="BF"/>
        </w:rPr>
      </w:pPr>
      <w:bookmarkStart w:id="25" w:name="_8o16t0j5rcy" w:colFirst="0" w:colLast="0"/>
      <w:bookmarkEnd w:id="25"/>
      <w:r w:rsidRPr="00D17065">
        <w:rPr>
          <w:color w:val="365F91" w:themeColor="accent1" w:themeShade="BF"/>
        </w:rPr>
        <w:t>XXII. Wymagania dotyczące zabezpieczenia należytego wykonania umowy</w:t>
      </w:r>
    </w:p>
    <w:p w14:paraId="00000135" w14:textId="3E9E44BE" w:rsidR="008A53FD" w:rsidRPr="00857428" w:rsidRDefault="005C2461" w:rsidP="00857428">
      <w:pPr>
        <w:spacing w:before="240" w:line="360" w:lineRule="auto"/>
        <w:jc w:val="both"/>
        <w:rPr>
          <w:sz w:val="20"/>
          <w:szCs w:val="20"/>
        </w:rPr>
      </w:pPr>
      <w:r w:rsidRPr="00857428">
        <w:rPr>
          <w:sz w:val="20"/>
          <w:szCs w:val="20"/>
        </w:rPr>
        <w:t xml:space="preserve">Zamawiający </w:t>
      </w:r>
      <w:r w:rsidRPr="00BB0225">
        <w:rPr>
          <w:sz w:val="20"/>
          <w:szCs w:val="20"/>
        </w:rPr>
        <w:t>nie wymaga</w:t>
      </w:r>
      <w:r w:rsidRPr="00857428">
        <w:rPr>
          <w:sz w:val="20"/>
          <w:szCs w:val="20"/>
        </w:rPr>
        <w:t xml:space="preserve"> wniesienia zabezpieczenia należytego wykonania umowy.</w:t>
      </w:r>
    </w:p>
    <w:p w14:paraId="00000136" w14:textId="77777777" w:rsidR="008A53FD" w:rsidRPr="00D17065" w:rsidRDefault="005C2461" w:rsidP="00EE6E44">
      <w:pPr>
        <w:pStyle w:val="Nagwek2"/>
        <w:spacing w:line="360" w:lineRule="auto"/>
        <w:jc w:val="both"/>
        <w:rPr>
          <w:color w:val="365F91" w:themeColor="accent1" w:themeShade="BF"/>
        </w:rPr>
      </w:pPr>
      <w:bookmarkStart w:id="26" w:name="_n1rtepxw0unn" w:colFirst="0" w:colLast="0"/>
      <w:bookmarkEnd w:id="26"/>
      <w:r w:rsidRPr="00D17065">
        <w:rPr>
          <w:color w:val="365F91" w:themeColor="accent1" w:themeShade="BF"/>
        </w:rPr>
        <w:t xml:space="preserve">XXIII. Informacje o treści zawieranej umowy oraz możliwości jej zmiany </w:t>
      </w:r>
    </w:p>
    <w:p w14:paraId="00000138" w14:textId="77777777" w:rsidR="008A53FD" w:rsidRPr="00857428" w:rsidRDefault="005C2461" w:rsidP="000D7FD3">
      <w:pPr>
        <w:numPr>
          <w:ilvl w:val="0"/>
          <w:numId w:val="33"/>
        </w:numPr>
        <w:spacing w:line="360" w:lineRule="auto"/>
        <w:jc w:val="both"/>
        <w:rPr>
          <w:sz w:val="20"/>
          <w:szCs w:val="20"/>
        </w:rPr>
      </w:pPr>
      <w:r w:rsidRPr="00857428">
        <w:rPr>
          <w:sz w:val="20"/>
          <w:szCs w:val="20"/>
        </w:rPr>
        <w:t>Zakres świadczenia Wykonawcy wynikający z umowy jest tożsamy z jego zobowiązaniem zawartym w ofercie.</w:t>
      </w:r>
    </w:p>
    <w:p w14:paraId="00000139" w14:textId="09B8A767" w:rsidR="008A53FD" w:rsidRPr="00857428" w:rsidRDefault="005C2461" w:rsidP="000D7FD3">
      <w:pPr>
        <w:numPr>
          <w:ilvl w:val="0"/>
          <w:numId w:val="33"/>
        </w:numPr>
        <w:spacing w:line="360" w:lineRule="auto"/>
        <w:jc w:val="both"/>
        <w:rPr>
          <w:sz w:val="20"/>
          <w:szCs w:val="20"/>
        </w:rPr>
      </w:pPr>
      <w:r w:rsidRPr="00857428">
        <w:rPr>
          <w:sz w:val="20"/>
          <w:szCs w:val="20"/>
        </w:rPr>
        <w:t xml:space="preserve">Zamawiający przewiduje możliwość zmiany zawartej umowy w stosunku do treści wybranej oferty w zakresie uregulowanym w art. 454-455 PZP oraz wskazanym </w:t>
      </w:r>
      <w:r w:rsidR="00C4147C">
        <w:rPr>
          <w:sz w:val="20"/>
          <w:szCs w:val="20"/>
        </w:rPr>
        <w:t>poniżej</w:t>
      </w:r>
      <w:r w:rsidRPr="00857428">
        <w:rPr>
          <w:sz w:val="20"/>
          <w:szCs w:val="20"/>
        </w:rPr>
        <w:t>.</w:t>
      </w:r>
    </w:p>
    <w:p w14:paraId="0000013A" w14:textId="1B1F5CA0" w:rsidR="008A53FD" w:rsidRDefault="005C2461" w:rsidP="000D7FD3">
      <w:pPr>
        <w:numPr>
          <w:ilvl w:val="0"/>
          <w:numId w:val="33"/>
        </w:numPr>
        <w:spacing w:line="360" w:lineRule="auto"/>
        <w:jc w:val="both"/>
        <w:rPr>
          <w:sz w:val="20"/>
          <w:szCs w:val="20"/>
        </w:rPr>
      </w:pPr>
      <w:r w:rsidRPr="00857428">
        <w:rPr>
          <w:sz w:val="20"/>
          <w:szCs w:val="20"/>
        </w:rPr>
        <w:t>Zmiana umowy wymaga dla swej ważności, pod rygorem nieważności, zachowania formy pisemnej.</w:t>
      </w:r>
    </w:p>
    <w:p w14:paraId="01CF422E" w14:textId="639EAA64" w:rsidR="009850AC" w:rsidRPr="009170A2" w:rsidRDefault="009850AC" w:rsidP="000D7FD3">
      <w:pPr>
        <w:numPr>
          <w:ilvl w:val="0"/>
          <w:numId w:val="33"/>
        </w:numPr>
        <w:spacing w:line="360" w:lineRule="auto"/>
        <w:jc w:val="both"/>
        <w:rPr>
          <w:sz w:val="20"/>
          <w:szCs w:val="20"/>
        </w:rPr>
      </w:pPr>
      <w:r w:rsidRPr="009170A2">
        <w:rPr>
          <w:sz w:val="20"/>
          <w:szCs w:val="20"/>
        </w:rPr>
        <w:t>Projekt umowy sporządza Wykonawca, którego oferta została wybrana w oparciu o informacje zawarte w SWZ i ofercie Wykonawcy.</w:t>
      </w:r>
    </w:p>
    <w:p w14:paraId="58FBAB0C" w14:textId="1BB7260D" w:rsidR="000F5FAA" w:rsidRPr="009170A2" w:rsidRDefault="000F5FAA" w:rsidP="000D7FD3">
      <w:pPr>
        <w:numPr>
          <w:ilvl w:val="0"/>
          <w:numId w:val="33"/>
        </w:numPr>
        <w:spacing w:line="360" w:lineRule="auto"/>
        <w:jc w:val="both"/>
        <w:rPr>
          <w:sz w:val="20"/>
          <w:szCs w:val="20"/>
        </w:rPr>
      </w:pPr>
      <w:r w:rsidRPr="009170A2">
        <w:rPr>
          <w:sz w:val="20"/>
          <w:szCs w:val="20"/>
        </w:rPr>
        <w:t>Umowa obowiązywać będzie przez okres 36 miesięcy – od 01.06.2021 r. do dnia 31.05.2024 r. (w przypadku zawarcia umowy po 01.06.2021 r. zamówienie będzie realizowane przez 36 miesięcy od pierwszego dnia miesiąca następującego po dniu podpisania umowy).</w:t>
      </w:r>
    </w:p>
    <w:p w14:paraId="056841F0" w14:textId="77777777" w:rsidR="009850AC" w:rsidRPr="009170A2" w:rsidRDefault="009850AC" w:rsidP="000D7FD3">
      <w:pPr>
        <w:numPr>
          <w:ilvl w:val="0"/>
          <w:numId w:val="33"/>
        </w:numPr>
        <w:spacing w:line="360" w:lineRule="auto"/>
        <w:jc w:val="both"/>
        <w:rPr>
          <w:sz w:val="20"/>
          <w:szCs w:val="20"/>
        </w:rPr>
      </w:pPr>
      <w:r w:rsidRPr="009170A2">
        <w:rPr>
          <w:sz w:val="20"/>
          <w:szCs w:val="20"/>
        </w:rPr>
        <w:t>Umowa musi zawierać poniższe zapisy:</w:t>
      </w:r>
    </w:p>
    <w:p w14:paraId="0BB64329" w14:textId="0328742A" w:rsidR="009850AC" w:rsidRPr="00C4147C" w:rsidRDefault="009850AC" w:rsidP="000D7FD3">
      <w:pPr>
        <w:pStyle w:val="Akapitzlist"/>
        <w:numPr>
          <w:ilvl w:val="0"/>
          <w:numId w:val="44"/>
        </w:numPr>
        <w:spacing w:line="360" w:lineRule="auto"/>
        <w:jc w:val="both"/>
        <w:rPr>
          <w:sz w:val="20"/>
          <w:szCs w:val="20"/>
        </w:rPr>
      </w:pPr>
      <w:r w:rsidRPr="009170A2">
        <w:rPr>
          <w:sz w:val="20"/>
          <w:szCs w:val="20"/>
        </w:rPr>
        <w:t>Wykonawca lub podwykonawca zobowiązany jest do zatrudnienia na podstawie</w:t>
      </w:r>
      <w:r w:rsidRPr="00C4147C">
        <w:rPr>
          <w:sz w:val="20"/>
          <w:szCs w:val="20"/>
        </w:rPr>
        <w:t xml:space="preserve"> umowy o pracę osób wykonujących następujące czynności w zakresie realizacji zamówienia: wykonywanie obsługi rachunków bankowych, obsługi kasowej, obsługi przelewów, sporządzania wyciągów bankowych.</w:t>
      </w:r>
    </w:p>
    <w:p w14:paraId="6A3B4234" w14:textId="588D7352" w:rsidR="009850AC" w:rsidRPr="00C4147C" w:rsidRDefault="009850AC" w:rsidP="000D7FD3">
      <w:pPr>
        <w:pStyle w:val="Akapitzlist"/>
        <w:numPr>
          <w:ilvl w:val="0"/>
          <w:numId w:val="44"/>
        </w:numPr>
        <w:spacing w:line="360" w:lineRule="auto"/>
        <w:jc w:val="both"/>
        <w:rPr>
          <w:sz w:val="20"/>
          <w:szCs w:val="20"/>
        </w:rPr>
      </w:pPr>
      <w:r w:rsidRPr="00C4147C">
        <w:rPr>
          <w:sz w:val="20"/>
          <w:szCs w:val="20"/>
        </w:rPr>
        <w:t>Wykonawca przedstawi zamawiającemu na każde żądanie oświadczenie wykonawcy lub podwykonawcy o zatrudnianiu na podstawie umowy osób wykonujących powyższe czynności w ramach niniejszego zamówienia.</w:t>
      </w:r>
    </w:p>
    <w:p w14:paraId="7E67B4AC" w14:textId="77777777" w:rsidR="009850AC" w:rsidRPr="00C4147C" w:rsidRDefault="009850AC" w:rsidP="000D7FD3">
      <w:pPr>
        <w:pStyle w:val="Akapitzlist"/>
        <w:numPr>
          <w:ilvl w:val="0"/>
          <w:numId w:val="44"/>
        </w:numPr>
        <w:spacing w:line="360" w:lineRule="auto"/>
        <w:jc w:val="both"/>
        <w:rPr>
          <w:sz w:val="20"/>
          <w:szCs w:val="20"/>
        </w:rPr>
      </w:pPr>
      <w:r w:rsidRPr="00C4147C">
        <w:rPr>
          <w:sz w:val="20"/>
          <w:szCs w:val="20"/>
        </w:rPr>
        <w:lastRenderedPageBreak/>
        <w:t>Nieprzedłożenie oświadczenia, o których mowa powyżej traktowane będzie jako niewypełnienie obowiązku zatrudnienia na podstawie umowy.</w:t>
      </w:r>
    </w:p>
    <w:p w14:paraId="6B8B1BB3" w14:textId="0B721941" w:rsidR="009850AC" w:rsidRPr="00C4147C" w:rsidRDefault="009850AC" w:rsidP="000D7FD3">
      <w:pPr>
        <w:pStyle w:val="Akapitzlist"/>
        <w:numPr>
          <w:ilvl w:val="0"/>
          <w:numId w:val="44"/>
        </w:numPr>
        <w:spacing w:line="360" w:lineRule="auto"/>
        <w:jc w:val="both"/>
        <w:rPr>
          <w:sz w:val="20"/>
          <w:szCs w:val="20"/>
        </w:rPr>
      </w:pPr>
      <w:r w:rsidRPr="00C4147C">
        <w:rPr>
          <w:sz w:val="20"/>
          <w:szCs w:val="20"/>
        </w:rPr>
        <w:t>W przypadku nieprzedłożenia oświadczenia o zatrudnianiu na podstawie umowy o pracę osób wykonujących wskazane czynności w ramach niniejszego zamówienia Wykonawca zapłaci Zamawiającemu karę umowną w wysokości 0,5 % wartości oferty.</w:t>
      </w:r>
    </w:p>
    <w:p w14:paraId="52B28D8C" w14:textId="77777777" w:rsidR="009850AC" w:rsidRPr="00C4147C" w:rsidRDefault="009850AC" w:rsidP="000D7FD3">
      <w:pPr>
        <w:pStyle w:val="Akapitzlist"/>
        <w:numPr>
          <w:ilvl w:val="0"/>
          <w:numId w:val="44"/>
        </w:numPr>
        <w:spacing w:line="360" w:lineRule="auto"/>
        <w:jc w:val="both"/>
        <w:rPr>
          <w:sz w:val="20"/>
          <w:szCs w:val="20"/>
        </w:rPr>
      </w:pPr>
      <w:r w:rsidRPr="00C4147C">
        <w:rPr>
          <w:sz w:val="20"/>
          <w:szCs w:val="20"/>
        </w:rPr>
        <w:t>Wykaz   otwartych rachunków bankowych, ich numery i waluta w jakich będą prowadzone.</w:t>
      </w:r>
    </w:p>
    <w:p w14:paraId="26ED26E0" w14:textId="77777777" w:rsidR="009850AC" w:rsidRPr="00BB15A2" w:rsidRDefault="009850AC" w:rsidP="009850AC">
      <w:pPr>
        <w:spacing w:line="360" w:lineRule="auto"/>
        <w:ind w:left="774"/>
        <w:jc w:val="both"/>
        <w:rPr>
          <w:sz w:val="20"/>
          <w:szCs w:val="20"/>
          <w:highlight w:val="yellow"/>
        </w:rPr>
      </w:pPr>
    </w:p>
    <w:p w14:paraId="72F9323E" w14:textId="77777777" w:rsidR="009850AC" w:rsidRPr="00C4147C" w:rsidRDefault="009850AC" w:rsidP="000D7FD3">
      <w:pPr>
        <w:numPr>
          <w:ilvl w:val="0"/>
          <w:numId w:val="33"/>
        </w:numPr>
        <w:spacing w:line="360" w:lineRule="auto"/>
        <w:jc w:val="both"/>
        <w:rPr>
          <w:sz w:val="20"/>
          <w:szCs w:val="20"/>
        </w:rPr>
      </w:pPr>
      <w:r w:rsidRPr="00C4147C">
        <w:rPr>
          <w:sz w:val="20"/>
          <w:szCs w:val="20"/>
        </w:rPr>
        <w:t>Zmiany postanowień umowy:</w:t>
      </w:r>
    </w:p>
    <w:p w14:paraId="397573F3" w14:textId="06FBAB0D" w:rsidR="00C4147C" w:rsidRDefault="009850AC" w:rsidP="000D7FD3">
      <w:pPr>
        <w:pStyle w:val="Akapitzlist"/>
        <w:numPr>
          <w:ilvl w:val="0"/>
          <w:numId w:val="44"/>
        </w:numPr>
        <w:spacing w:line="360" w:lineRule="auto"/>
        <w:jc w:val="both"/>
        <w:rPr>
          <w:sz w:val="20"/>
          <w:szCs w:val="20"/>
        </w:rPr>
      </w:pPr>
      <w:r w:rsidRPr="00C4147C">
        <w:rPr>
          <w:sz w:val="20"/>
          <w:szCs w:val="20"/>
        </w:rPr>
        <w:t>poza postanowieniami określonymi w SWZ , Zamawiający nie przewiduje możliwości zmian postanowień zawartej umowy w stosunku do treści, na podstawie której dokonano wyboru wykonawcy,</w:t>
      </w:r>
    </w:p>
    <w:p w14:paraId="4E349C4D" w14:textId="4A6F3EFA" w:rsidR="009850AC" w:rsidRPr="00C4147C" w:rsidRDefault="009850AC" w:rsidP="000D7FD3">
      <w:pPr>
        <w:pStyle w:val="Akapitzlist"/>
        <w:numPr>
          <w:ilvl w:val="0"/>
          <w:numId w:val="44"/>
        </w:numPr>
        <w:spacing w:line="360" w:lineRule="auto"/>
        <w:jc w:val="both"/>
        <w:rPr>
          <w:sz w:val="20"/>
          <w:szCs w:val="20"/>
        </w:rPr>
      </w:pPr>
      <w:r w:rsidRPr="00C4147C">
        <w:rPr>
          <w:sz w:val="20"/>
          <w:szCs w:val="20"/>
        </w:rPr>
        <w:t>każda zmiana i uzupełnienie,</w:t>
      </w:r>
      <w:r w:rsidR="002F66F9">
        <w:rPr>
          <w:sz w:val="20"/>
          <w:szCs w:val="20"/>
        </w:rPr>
        <w:t xml:space="preserve"> </w:t>
      </w:r>
      <w:r w:rsidRPr="00C4147C">
        <w:rPr>
          <w:sz w:val="20"/>
          <w:szCs w:val="20"/>
        </w:rPr>
        <w:t>będzie wymagało aneksu w formie pisemnej pod rygorem nieważności.</w:t>
      </w:r>
      <w:r w:rsidR="00C4147C">
        <w:rPr>
          <w:sz w:val="20"/>
          <w:szCs w:val="20"/>
        </w:rPr>
        <w:t xml:space="preserve"> </w:t>
      </w:r>
      <w:r w:rsidRPr="00C4147C">
        <w:rPr>
          <w:sz w:val="20"/>
          <w:szCs w:val="20"/>
        </w:rPr>
        <w:t>Poza innymi przypadkami określonymi w treści umowy, zmiany umowy będą mogły być wprowadzone w związku z zaistnieniem okoliczności, których wystąpienia Zamawiający i Wykonawca nie przewidywali w chwili zawierania umowy.</w:t>
      </w:r>
      <w:r w:rsidR="002F66F9">
        <w:rPr>
          <w:sz w:val="20"/>
          <w:szCs w:val="20"/>
        </w:rPr>
        <w:t xml:space="preserve"> </w:t>
      </w:r>
      <w:r w:rsidRPr="00C4147C">
        <w:rPr>
          <w:sz w:val="20"/>
          <w:szCs w:val="20"/>
        </w:rPr>
        <w:t>Wskazane okoliczności nie mogą być wywołane zarówno przez Zamawiającego, jak i Wykonawcę, ani przez nich zawinione i muszą wywoływać ten skutek, iż umowa nie będzie mogła być wykonana wedle pierwotnej treści, w szczególności z uwagi na rażącą stratę grożącą jednemu z nich lub nie możność osiągnięcia celu umowy. Okoliczności te odnosi się w szczególności do wystąpienia nagłych zmian stanu prawnego, gwałtownej dekoniunktury, kryzysów finansowych w skali ponadpaństwowej.</w:t>
      </w:r>
    </w:p>
    <w:p w14:paraId="535D0EB0" w14:textId="1526F911" w:rsidR="009850AC" w:rsidRPr="00C4147C" w:rsidRDefault="009850AC" w:rsidP="00A72CE6">
      <w:pPr>
        <w:pStyle w:val="Akapitzlist"/>
        <w:numPr>
          <w:ilvl w:val="0"/>
          <w:numId w:val="44"/>
        </w:numPr>
        <w:spacing w:line="360" w:lineRule="auto"/>
        <w:jc w:val="both"/>
        <w:rPr>
          <w:sz w:val="20"/>
          <w:szCs w:val="20"/>
        </w:rPr>
      </w:pPr>
      <w:r w:rsidRPr="00C4147C">
        <w:rPr>
          <w:sz w:val="20"/>
          <w:szCs w:val="20"/>
        </w:rPr>
        <w:t>niezależnie od powyższego,</w:t>
      </w:r>
      <w:r w:rsidR="002F66F9">
        <w:rPr>
          <w:sz w:val="20"/>
          <w:szCs w:val="20"/>
        </w:rPr>
        <w:t xml:space="preserve"> </w:t>
      </w:r>
      <w:r w:rsidRPr="00C4147C">
        <w:rPr>
          <w:sz w:val="20"/>
          <w:szCs w:val="20"/>
        </w:rPr>
        <w:t>Zamawiający dopuszcza możliwość zmian redakcyjnych umowy oraz zmian będących następstwem zmian danych zarówno jego,</w:t>
      </w:r>
      <w:r w:rsidR="002F66F9">
        <w:rPr>
          <w:sz w:val="20"/>
          <w:szCs w:val="20"/>
        </w:rPr>
        <w:t xml:space="preserve"> </w:t>
      </w:r>
      <w:r w:rsidRPr="00C4147C">
        <w:rPr>
          <w:sz w:val="20"/>
          <w:szCs w:val="20"/>
        </w:rPr>
        <w:t xml:space="preserve"> jak i Wykonawcy ujawnionych w rejestrach publicznych, a także zmian korzystnych z punktu widzenia realizacji przedmiotu umowy, w szczególności przyspieszających realizację, zwiększające koszty ponoszonych przez Zamawiającego na wykonanie,</w:t>
      </w:r>
      <w:r w:rsidR="002F66F9">
        <w:rPr>
          <w:sz w:val="20"/>
          <w:szCs w:val="20"/>
        </w:rPr>
        <w:t xml:space="preserve"> </w:t>
      </w:r>
      <w:r w:rsidRPr="00C4147C">
        <w:rPr>
          <w:sz w:val="20"/>
          <w:szCs w:val="20"/>
        </w:rPr>
        <w:t>utrzymanie lub użytkowanie przedmiotu użyteczność wynikające z postanowień umowy.</w:t>
      </w:r>
      <w:r w:rsidR="002F66F9">
        <w:rPr>
          <w:sz w:val="20"/>
          <w:szCs w:val="20"/>
        </w:rPr>
        <w:t xml:space="preserve"> </w:t>
      </w:r>
      <w:r w:rsidRPr="00C4147C">
        <w:rPr>
          <w:sz w:val="20"/>
          <w:szCs w:val="20"/>
        </w:rPr>
        <w:t xml:space="preserve">W takiej sytuacji, wprowadzone zostaną do umowy stosowne zmiany weryfikujące redakcyjne dotychczasowe brzmienie umowy bądź wskazujące nowe dane wynikające ze zmian w rejestrach publicznych albo też kierując się poszanowaniem wzajemnych interesów, zasadą równości oraz ekwiwalentności korzystne z punktu widzenia realizacji przedmiotu umowy . Wszelki zmiany wprowadzone do umowy dokonywane będą z poszanowaniem obowiązków wynikających z obowiązującego prawa, w tym w szczególności </w:t>
      </w:r>
      <w:r w:rsidR="002F66F9">
        <w:rPr>
          <w:sz w:val="20"/>
          <w:szCs w:val="20"/>
        </w:rPr>
        <w:t xml:space="preserve">ustawy </w:t>
      </w:r>
      <w:r w:rsidRPr="00C4147C">
        <w:rPr>
          <w:sz w:val="20"/>
          <w:szCs w:val="20"/>
        </w:rPr>
        <w:t xml:space="preserve"> PZP oraz zasad ogólnych rządzących tą ustawą.   </w:t>
      </w:r>
    </w:p>
    <w:p w14:paraId="73C91BF3" w14:textId="0BFEAFF7" w:rsidR="00813C7C" w:rsidRPr="00813C7C" w:rsidRDefault="00813C7C" w:rsidP="00A72CE6">
      <w:pPr>
        <w:numPr>
          <w:ilvl w:val="0"/>
          <w:numId w:val="33"/>
        </w:numPr>
        <w:tabs>
          <w:tab w:val="num" w:pos="284"/>
        </w:tabs>
        <w:spacing w:line="360" w:lineRule="auto"/>
        <w:jc w:val="both"/>
        <w:rPr>
          <w:sz w:val="20"/>
          <w:szCs w:val="20"/>
        </w:rPr>
      </w:pPr>
      <w:r w:rsidRPr="00813C7C">
        <w:rPr>
          <w:sz w:val="20"/>
          <w:szCs w:val="20"/>
        </w:rPr>
        <w:t xml:space="preserve"> Przewiduje się zmiany </w:t>
      </w:r>
      <w:r w:rsidR="00DE0E09" w:rsidRPr="00DE0E09">
        <w:rPr>
          <w:sz w:val="20"/>
          <w:szCs w:val="20"/>
        </w:rPr>
        <w:t xml:space="preserve">wynagrodzenia należnego Wykonawcy </w:t>
      </w:r>
      <w:r w:rsidR="00DE0E09">
        <w:rPr>
          <w:sz w:val="20"/>
          <w:szCs w:val="20"/>
        </w:rPr>
        <w:t>(cen jednostkowych)</w:t>
      </w:r>
      <w:r w:rsidR="0020217D">
        <w:rPr>
          <w:sz w:val="20"/>
          <w:szCs w:val="20"/>
        </w:rPr>
        <w:t xml:space="preserve"> </w:t>
      </w:r>
      <w:r w:rsidRPr="00813C7C">
        <w:rPr>
          <w:sz w:val="20"/>
          <w:szCs w:val="20"/>
        </w:rPr>
        <w:t xml:space="preserve"> w razie wystąpienia: </w:t>
      </w:r>
    </w:p>
    <w:p w14:paraId="05423690" w14:textId="77777777" w:rsidR="00813C7C" w:rsidRPr="00813C7C" w:rsidRDefault="00813C7C" w:rsidP="00A72CE6">
      <w:pPr>
        <w:widowControl w:val="0"/>
        <w:numPr>
          <w:ilvl w:val="0"/>
          <w:numId w:val="45"/>
        </w:numPr>
        <w:tabs>
          <w:tab w:val="num" w:pos="993"/>
        </w:tabs>
        <w:suppressAutoHyphens/>
        <w:autoSpaceDE w:val="0"/>
        <w:spacing w:line="360" w:lineRule="auto"/>
        <w:ind w:hanging="153"/>
        <w:jc w:val="both"/>
        <w:rPr>
          <w:sz w:val="20"/>
          <w:szCs w:val="20"/>
        </w:rPr>
      </w:pPr>
      <w:r w:rsidRPr="00813C7C">
        <w:rPr>
          <w:sz w:val="20"/>
          <w:szCs w:val="20"/>
        </w:rPr>
        <w:t>zmiany stawki podatku od towarów i usług,</w:t>
      </w:r>
    </w:p>
    <w:p w14:paraId="584E5BB6" w14:textId="2BE1DD1C" w:rsidR="00813C7C" w:rsidRPr="00813C7C" w:rsidRDefault="00813C7C" w:rsidP="00A72CE6">
      <w:pPr>
        <w:widowControl w:val="0"/>
        <w:numPr>
          <w:ilvl w:val="0"/>
          <w:numId w:val="45"/>
        </w:numPr>
        <w:tabs>
          <w:tab w:val="num" w:pos="993"/>
        </w:tabs>
        <w:suppressAutoHyphens/>
        <w:autoSpaceDE w:val="0"/>
        <w:spacing w:line="360" w:lineRule="auto"/>
        <w:ind w:hanging="153"/>
        <w:jc w:val="both"/>
        <w:rPr>
          <w:sz w:val="20"/>
          <w:szCs w:val="20"/>
        </w:rPr>
      </w:pPr>
      <w:r w:rsidRPr="00813C7C">
        <w:rPr>
          <w:sz w:val="20"/>
          <w:szCs w:val="20"/>
        </w:rPr>
        <w:t xml:space="preserve">zmiany wysokości minimalnego wynagrodzenia za pracę ustalonego na podstawie art. 2 ust. 3-5 ustawy z dnia 10 października 2002r. o minimalnym wynagrodzeniu za pracę (tekst jednolity Dz. U. z 2015 r, poz. 2008), </w:t>
      </w:r>
    </w:p>
    <w:p w14:paraId="02E4E9BB" w14:textId="161D9710" w:rsidR="00813C7C" w:rsidRPr="00813C7C" w:rsidRDefault="00813C7C" w:rsidP="00A72CE6">
      <w:pPr>
        <w:numPr>
          <w:ilvl w:val="0"/>
          <w:numId w:val="45"/>
        </w:numPr>
        <w:tabs>
          <w:tab w:val="clear" w:pos="720"/>
          <w:tab w:val="left" w:pos="993"/>
        </w:tabs>
        <w:spacing w:line="360" w:lineRule="auto"/>
        <w:ind w:left="709" w:hanging="153"/>
        <w:jc w:val="both"/>
        <w:rPr>
          <w:sz w:val="20"/>
          <w:szCs w:val="20"/>
        </w:rPr>
      </w:pPr>
      <w:r w:rsidRPr="00813C7C">
        <w:rPr>
          <w:sz w:val="20"/>
          <w:szCs w:val="20"/>
        </w:rPr>
        <w:lastRenderedPageBreak/>
        <w:t>zmiany zasad podlegania ubezpieczeniom społecznym lub ubezpieczeniu zdrowotnemu lub wysokości stawki składaki na ubezpieczenie społeczne lub zdrowotne.</w:t>
      </w:r>
    </w:p>
    <w:p w14:paraId="22E74E87" w14:textId="77777777" w:rsidR="00813C7C" w:rsidRPr="00813C7C" w:rsidRDefault="00813C7C" w:rsidP="00A72CE6">
      <w:pPr>
        <w:numPr>
          <w:ilvl w:val="0"/>
          <w:numId w:val="45"/>
        </w:numPr>
        <w:tabs>
          <w:tab w:val="clear" w:pos="720"/>
          <w:tab w:val="num" w:pos="993"/>
        </w:tabs>
        <w:spacing w:line="360" w:lineRule="auto"/>
        <w:ind w:left="993" w:hanging="426"/>
        <w:jc w:val="both"/>
        <w:rPr>
          <w:sz w:val="20"/>
          <w:szCs w:val="20"/>
        </w:rPr>
      </w:pPr>
      <w:r w:rsidRPr="00813C7C">
        <w:rPr>
          <w:sz w:val="20"/>
          <w:szCs w:val="20"/>
        </w:rPr>
        <w:t xml:space="preserve">zmiany zasad gromadzenia i wysokości wpłat do pracowniczych planów kapitałowych, o których mowa w </w:t>
      </w:r>
      <w:hyperlink r:id="rId39" w:anchor="/document/18781862?cm=DOCUMENT" w:history="1">
        <w:r w:rsidRPr="00813C7C">
          <w:rPr>
            <w:sz w:val="20"/>
            <w:szCs w:val="20"/>
          </w:rPr>
          <w:t>ustawie</w:t>
        </w:r>
      </w:hyperlink>
      <w:r w:rsidRPr="00813C7C">
        <w:rPr>
          <w:sz w:val="20"/>
          <w:szCs w:val="20"/>
        </w:rPr>
        <w:t xml:space="preserve"> z dnia 4 października 2018 r. o pracowniczych planach kapitałowych (Dz. U. poz. 2215 oraz z 2019 r. poz. 1074 i 1572)</w:t>
      </w:r>
    </w:p>
    <w:p w14:paraId="1EBC4F3D" w14:textId="77777777" w:rsidR="00813C7C" w:rsidRPr="00813C7C" w:rsidRDefault="00813C7C" w:rsidP="00A72CE6">
      <w:pPr>
        <w:spacing w:line="360" w:lineRule="auto"/>
        <w:ind w:left="360"/>
        <w:jc w:val="both"/>
        <w:rPr>
          <w:sz w:val="20"/>
          <w:szCs w:val="20"/>
        </w:rPr>
      </w:pPr>
      <w:r w:rsidRPr="00813C7C">
        <w:rPr>
          <w:sz w:val="20"/>
          <w:szCs w:val="20"/>
        </w:rPr>
        <w:t xml:space="preserve">pod warunkiem, że zmiany takie będą miały wpływ na koszty wykonania zamówienia przez Wykonawcę. </w:t>
      </w:r>
    </w:p>
    <w:p w14:paraId="39389880" w14:textId="77777777" w:rsidR="00813C7C" w:rsidRPr="00813C7C" w:rsidRDefault="00813C7C" w:rsidP="00A72CE6">
      <w:pPr>
        <w:spacing w:line="360" w:lineRule="auto"/>
        <w:ind w:left="360"/>
        <w:jc w:val="both"/>
        <w:rPr>
          <w:sz w:val="20"/>
          <w:szCs w:val="20"/>
        </w:rPr>
      </w:pPr>
      <w:r w:rsidRPr="00813C7C">
        <w:rPr>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4B3F28F6" w14:textId="77777777" w:rsidR="00813C7C" w:rsidRPr="00813C7C" w:rsidRDefault="00813C7C" w:rsidP="00A72CE6">
      <w:pPr>
        <w:widowControl w:val="0"/>
        <w:numPr>
          <w:ilvl w:val="0"/>
          <w:numId w:val="46"/>
        </w:numPr>
        <w:tabs>
          <w:tab w:val="num" w:pos="993"/>
        </w:tabs>
        <w:suppressAutoHyphens/>
        <w:autoSpaceDE w:val="0"/>
        <w:spacing w:line="360" w:lineRule="auto"/>
        <w:ind w:hanging="153"/>
        <w:jc w:val="both"/>
        <w:rPr>
          <w:sz w:val="20"/>
          <w:szCs w:val="20"/>
        </w:rPr>
      </w:pPr>
      <w:r w:rsidRPr="00813C7C">
        <w:rPr>
          <w:sz w:val="20"/>
          <w:szCs w:val="20"/>
        </w:rPr>
        <w:t xml:space="preserve">wskazanie okoliczności stanowiącej podstawę do zmiany, </w:t>
      </w:r>
    </w:p>
    <w:p w14:paraId="511343A0" w14:textId="77777777" w:rsidR="00813C7C" w:rsidRPr="00813C7C" w:rsidRDefault="00813C7C" w:rsidP="00A72CE6">
      <w:pPr>
        <w:widowControl w:val="0"/>
        <w:numPr>
          <w:ilvl w:val="0"/>
          <w:numId w:val="46"/>
        </w:numPr>
        <w:tabs>
          <w:tab w:val="num" w:pos="993"/>
        </w:tabs>
        <w:suppressAutoHyphens/>
        <w:autoSpaceDE w:val="0"/>
        <w:spacing w:line="360" w:lineRule="auto"/>
        <w:ind w:hanging="153"/>
        <w:jc w:val="both"/>
        <w:rPr>
          <w:sz w:val="20"/>
          <w:szCs w:val="20"/>
        </w:rPr>
      </w:pPr>
      <w:r w:rsidRPr="00813C7C">
        <w:rPr>
          <w:sz w:val="20"/>
          <w:szCs w:val="20"/>
        </w:rPr>
        <w:t xml:space="preserve">uzasadnienie wskazujące jaki wpływ ma okoliczność na wysokość wynagrodzenia wykonawcy, </w:t>
      </w:r>
    </w:p>
    <w:p w14:paraId="6B163E4B" w14:textId="77777777" w:rsidR="00813C7C" w:rsidRPr="00813C7C" w:rsidRDefault="00813C7C" w:rsidP="00A72CE6">
      <w:pPr>
        <w:widowControl w:val="0"/>
        <w:numPr>
          <w:ilvl w:val="0"/>
          <w:numId w:val="46"/>
        </w:numPr>
        <w:tabs>
          <w:tab w:val="num" w:pos="993"/>
        </w:tabs>
        <w:suppressAutoHyphens/>
        <w:autoSpaceDE w:val="0"/>
        <w:spacing w:line="360" w:lineRule="auto"/>
        <w:ind w:hanging="153"/>
        <w:jc w:val="both"/>
        <w:rPr>
          <w:sz w:val="20"/>
          <w:szCs w:val="20"/>
        </w:rPr>
      </w:pPr>
      <w:r w:rsidRPr="00813C7C">
        <w:rPr>
          <w:sz w:val="20"/>
          <w:szCs w:val="20"/>
        </w:rPr>
        <w:t xml:space="preserve">propozycję nowej wysokości wynagrodzenia. </w:t>
      </w:r>
    </w:p>
    <w:p w14:paraId="4F60B609" w14:textId="77777777" w:rsidR="00813C7C" w:rsidRDefault="00813C7C" w:rsidP="00A72CE6">
      <w:pPr>
        <w:pStyle w:val="Default"/>
        <w:jc w:val="both"/>
        <w:rPr>
          <w:rFonts w:ascii="Times New Roman" w:hAnsi="Times New Roman" w:cs="Times New Roman"/>
          <w:color w:val="auto"/>
        </w:rPr>
      </w:pPr>
    </w:p>
    <w:p w14:paraId="0FAADEBE" w14:textId="374D0516" w:rsidR="00813C7C" w:rsidRPr="00DE0E09" w:rsidRDefault="00813C7C" w:rsidP="00A72CE6">
      <w:pPr>
        <w:spacing w:line="360" w:lineRule="auto"/>
        <w:ind w:left="360"/>
        <w:jc w:val="both"/>
        <w:rPr>
          <w:sz w:val="20"/>
          <w:szCs w:val="20"/>
        </w:rPr>
      </w:pPr>
      <w:r w:rsidRPr="00813C7C">
        <w:rPr>
          <w:sz w:val="20"/>
          <w:szCs w:val="20"/>
        </w:rPr>
        <w:t xml:space="preserve">Na skutek złożonego, kompletnego wniosku spełniającego wymagania określone powyżej Strony w terminie 10 dni podejmą negocjacje dotyczące nowej wysokości wynagrodzenia. W przypadku </w:t>
      </w:r>
      <w:r w:rsidRPr="00DE0E09">
        <w:rPr>
          <w:sz w:val="20"/>
          <w:szCs w:val="20"/>
        </w:rPr>
        <w:t>uzgodnienia nowej wysokości wynagrodzenia Strony zawrą stosowny pisemny aneks do umowy. Zmiana stawek  nie może nastąpić przed upływem 12 miesięcy trwania umowy.</w:t>
      </w:r>
    </w:p>
    <w:p w14:paraId="292FD08E" w14:textId="0426B787" w:rsidR="00813C7C" w:rsidRPr="00DE0E09" w:rsidRDefault="00813C7C" w:rsidP="00A72CE6">
      <w:pPr>
        <w:numPr>
          <w:ilvl w:val="0"/>
          <w:numId w:val="33"/>
        </w:numPr>
        <w:tabs>
          <w:tab w:val="num" w:pos="284"/>
        </w:tabs>
        <w:spacing w:line="360" w:lineRule="auto"/>
        <w:jc w:val="both"/>
        <w:rPr>
          <w:sz w:val="20"/>
          <w:szCs w:val="20"/>
        </w:rPr>
      </w:pPr>
      <w:r w:rsidRPr="00DE0E09">
        <w:rPr>
          <w:sz w:val="20"/>
          <w:szCs w:val="20"/>
        </w:rPr>
        <w:t xml:space="preserve">Strony dopuszczają zmianę wynagrodzenia należnego Wykonawcy </w:t>
      </w:r>
      <w:r w:rsidR="00DE0E09">
        <w:rPr>
          <w:sz w:val="20"/>
          <w:szCs w:val="20"/>
        </w:rPr>
        <w:t xml:space="preserve">(cen jednostkowych) </w:t>
      </w:r>
      <w:r w:rsidRPr="00DE0E09">
        <w:rPr>
          <w:sz w:val="20"/>
          <w:szCs w:val="20"/>
        </w:rPr>
        <w:t xml:space="preserve">w przypadku zmiany ceny kosztów związanych z realizacją zamówienia. Zmiana wynagrodzenia </w:t>
      </w:r>
      <w:r w:rsidR="0020217D">
        <w:rPr>
          <w:sz w:val="20"/>
          <w:szCs w:val="20"/>
        </w:rPr>
        <w:t>może nastąpić</w:t>
      </w:r>
      <w:r w:rsidRPr="00DE0E09">
        <w:rPr>
          <w:sz w:val="20"/>
          <w:szCs w:val="20"/>
        </w:rPr>
        <w:t xml:space="preserve"> z uwzględnieniem następujących zasad: </w:t>
      </w:r>
    </w:p>
    <w:p w14:paraId="2A608D89" w14:textId="77777777" w:rsidR="00813C7C" w:rsidRPr="00DE0E09" w:rsidRDefault="00813C7C" w:rsidP="00A72CE6">
      <w:pPr>
        <w:widowControl w:val="0"/>
        <w:numPr>
          <w:ilvl w:val="0"/>
          <w:numId w:val="47"/>
        </w:numPr>
        <w:tabs>
          <w:tab w:val="num" w:pos="993"/>
        </w:tabs>
        <w:suppressAutoHyphens/>
        <w:autoSpaceDE w:val="0"/>
        <w:spacing w:line="360" w:lineRule="auto"/>
        <w:ind w:hanging="153"/>
        <w:jc w:val="both"/>
        <w:rPr>
          <w:sz w:val="20"/>
          <w:szCs w:val="20"/>
        </w:rPr>
      </w:pPr>
      <w:r w:rsidRPr="00DE0E09">
        <w:rPr>
          <w:sz w:val="20"/>
          <w:szCs w:val="20"/>
        </w:rPr>
        <w:t xml:space="preserve">zmiana wynagrodzenia dokonana zostanie w oparciu o średnioroczny wskaźnik cen towarów i usług opublikowany przez Prezesa GUS, </w:t>
      </w:r>
    </w:p>
    <w:p w14:paraId="55229237" w14:textId="77777777" w:rsidR="00813C7C" w:rsidRPr="00DE0E09" w:rsidRDefault="00813C7C" w:rsidP="00A72CE6">
      <w:pPr>
        <w:widowControl w:val="0"/>
        <w:numPr>
          <w:ilvl w:val="0"/>
          <w:numId w:val="47"/>
        </w:numPr>
        <w:tabs>
          <w:tab w:val="num" w:pos="993"/>
        </w:tabs>
        <w:suppressAutoHyphens/>
        <w:autoSpaceDE w:val="0"/>
        <w:spacing w:line="360" w:lineRule="auto"/>
        <w:ind w:hanging="153"/>
        <w:jc w:val="both"/>
        <w:rPr>
          <w:sz w:val="20"/>
          <w:szCs w:val="20"/>
        </w:rPr>
      </w:pPr>
      <w:r w:rsidRPr="00DE0E09">
        <w:rPr>
          <w:sz w:val="20"/>
          <w:szCs w:val="20"/>
        </w:rPr>
        <w:t xml:space="preserve">zmiana wynagrodzenia następować może w okresach rocznych – w pierwszym miesiącu po publikacji średniorocznego wskaźnika cen towarów i usług przez Prezesa GUS, </w:t>
      </w:r>
    </w:p>
    <w:p w14:paraId="2A5032D4" w14:textId="77777777" w:rsidR="00813C7C" w:rsidRPr="00DE0E09" w:rsidRDefault="00813C7C" w:rsidP="00A72CE6">
      <w:pPr>
        <w:widowControl w:val="0"/>
        <w:numPr>
          <w:ilvl w:val="0"/>
          <w:numId w:val="47"/>
        </w:numPr>
        <w:tabs>
          <w:tab w:val="num" w:pos="993"/>
        </w:tabs>
        <w:suppressAutoHyphens/>
        <w:autoSpaceDE w:val="0"/>
        <w:spacing w:line="360" w:lineRule="auto"/>
        <w:ind w:hanging="153"/>
        <w:jc w:val="both"/>
        <w:rPr>
          <w:sz w:val="20"/>
          <w:szCs w:val="20"/>
        </w:rPr>
      </w:pPr>
      <w:r w:rsidRPr="00DE0E09">
        <w:rPr>
          <w:sz w:val="20"/>
          <w:szCs w:val="20"/>
        </w:rPr>
        <w:t xml:space="preserve">wpływ zmiany ceny lub kosztów na koszt wykonania zamówienia będzie każdorazowo określany przez strony w drodze negocjacji w oparciu o dokumentację przedstawioną przez Wykonawcę, </w:t>
      </w:r>
    </w:p>
    <w:p w14:paraId="61BAC99A" w14:textId="409C36AA" w:rsidR="00813C7C" w:rsidRPr="00DE0E09" w:rsidRDefault="00813C7C" w:rsidP="00A72CE6">
      <w:pPr>
        <w:widowControl w:val="0"/>
        <w:numPr>
          <w:ilvl w:val="0"/>
          <w:numId w:val="47"/>
        </w:numPr>
        <w:tabs>
          <w:tab w:val="num" w:pos="993"/>
        </w:tabs>
        <w:suppressAutoHyphens/>
        <w:autoSpaceDE w:val="0"/>
        <w:spacing w:line="360" w:lineRule="auto"/>
        <w:ind w:hanging="153"/>
        <w:jc w:val="both"/>
        <w:rPr>
          <w:sz w:val="20"/>
          <w:szCs w:val="20"/>
        </w:rPr>
      </w:pPr>
      <w:r w:rsidRPr="00DE0E09">
        <w:rPr>
          <w:sz w:val="20"/>
          <w:szCs w:val="20"/>
        </w:rPr>
        <w:t xml:space="preserve">maksymalna dopuszczalna zmiana wynagrodzenia Wykonawcy </w:t>
      </w:r>
      <w:r w:rsidR="0020217D">
        <w:rPr>
          <w:sz w:val="20"/>
          <w:szCs w:val="20"/>
        </w:rPr>
        <w:t xml:space="preserve"> </w:t>
      </w:r>
      <w:r w:rsidRPr="00DE0E09">
        <w:rPr>
          <w:sz w:val="20"/>
          <w:szCs w:val="20"/>
        </w:rPr>
        <w:t xml:space="preserve"> wynosi 5%</w:t>
      </w:r>
      <w:r w:rsidR="00705EB6" w:rsidRPr="00705EB6">
        <w:rPr>
          <w:sz w:val="20"/>
          <w:szCs w:val="20"/>
        </w:rPr>
        <w:t xml:space="preserve"> </w:t>
      </w:r>
      <w:r w:rsidR="00705EB6">
        <w:rPr>
          <w:sz w:val="20"/>
          <w:szCs w:val="20"/>
        </w:rPr>
        <w:t>ceny oferty</w:t>
      </w:r>
      <w:r w:rsidRPr="00DE0E09">
        <w:rPr>
          <w:sz w:val="20"/>
          <w:szCs w:val="20"/>
        </w:rPr>
        <w:t xml:space="preserve">. </w:t>
      </w:r>
    </w:p>
    <w:p w14:paraId="13EF7010" w14:textId="2272A818" w:rsidR="00DE0E09" w:rsidRDefault="00813C7C" w:rsidP="00A72CE6">
      <w:pPr>
        <w:numPr>
          <w:ilvl w:val="0"/>
          <w:numId w:val="33"/>
        </w:numPr>
        <w:tabs>
          <w:tab w:val="num" w:pos="284"/>
        </w:tabs>
        <w:spacing w:line="360" w:lineRule="auto"/>
        <w:jc w:val="both"/>
        <w:rPr>
          <w:sz w:val="20"/>
          <w:szCs w:val="20"/>
        </w:rPr>
      </w:pPr>
      <w:r w:rsidRPr="00DE0E09">
        <w:rPr>
          <w:sz w:val="20"/>
          <w:szCs w:val="20"/>
        </w:rPr>
        <w:t xml:space="preserve">Wykonawca, którego wynagrodzenie zostało zmienione zgodnie z </w:t>
      </w:r>
      <w:r w:rsidR="00DE0E09">
        <w:rPr>
          <w:sz w:val="20"/>
          <w:szCs w:val="20"/>
        </w:rPr>
        <w:t>powyższymi zasadami</w:t>
      </w:r>
      <w:r w:rsidRPr="00DE0E09">
        <w:rPr>
          <w:sz w:val="20"/>
          <w:szCs w:val="20"/>
        </w:rPr>
        <w:t xml:space="preserve">, zobowiązany jest do zmiany wynagrodzenia przysługującego podwykonawcy, z którym zawarł umowę, w zakresie odpowiadającym zmianom cen </w:t>
      </w:r>
      <w:r w:rsidR="00DE0E09">
        <w:rPr>
          <w:sz w:val="20"/>
          <w:szCs w:val="20"/>
        </w:rPr>
        <w:t xml:space="preserve"> </w:t>
      </w:r>
      <w:r w:rsidRPr="00DE0E09">
        <w:rPr>
          <w:sz w:val="20"/>
          <w:szCs w:val="20"/>
        </w:rPr>
        <w:t xml:space="preserve"> kosztów dotyczących zobowiązania podwykonawcy</w:t>
      </w:r>
      <w:bookmarkStart w:id="27" w:name="mip51082624"/>
      <w:bookmarkEnd w:id="27"/>
      <w:r w:rsidR="00705EB6">
        <w:rPr>
          <w:sz w:val="20"/>
          <w:szCs w:val="20"/>
        </w:rPr>
        <w:t>.</w:t>
      </w:r>
    </w:p>
    <w:p w14:paraId="51653012" w14:textId="43E9DECA" w:rsidR="00813C7C" w:rsidRPr="00DE0E09" w:rsidRDefault="00813C7C" w:rsidP="00A72CE6">
      <w:pPr>
        <w:numPr>
          <w:ilvl w:val="0"/>
          <w:numId w:val="33"/>
        </w:numPr>
        <w:tabs>
          <w:tab w:val="num" w:pos="284"/>
        </w:tabs>
        <w:spacing w:line="360" w:lineRule="auto"/>
        <w:jc w:val="both"/>
        <w:rPr>
          <w:sz w:val="20"/>
          <w:szCs w:val="20"/>
        </w:rPr>
      </w:pPr>
      <w:r w:rsidRPr="00DE0E09">
        <w:rPr>
          <w:sz w:val="20"/>
          <w:szCs w:val="20"/>
        </w:rPr>
        <w:t>Z tytułu braku zapłaty lub nieterminowej zapłaty wynagrodzenia należnego podwykonawcom</w:t>
      </w:r>
      <w:r w:rsidR="00705EB6">
        <w:rPr>
          <w:sz w:val="20"/>
          <w:szCs w:val="20"/>
        </w:rPr>
        <w:t xml:space="preserve"> oraz</w:t>
      </w:r>
      <w:r w:rsidRPr="00DE0E09">
        <w:rPr>
          <w:sz w:val="20"/>
          <w:szCs w:val="20"/>
        </w:rPr>
        <w:t xml:space="preserve"> z tytułu </w:t>
      </w:r>
      <w:r w:rsidR="00705EB6">
        <w:rPr>
          <w:sz w:val="20"/>
          <w:szCs w:val="20"/>
        </w:rPr>
        <w:t xml:space="preserve">braku </w:t>
      </w:r>
      <w:r w:rsidRPr="00DE0E09">
        <w:rPr>
          <w:sz w:val="20"/>
          <w:szCs w:val="20"/>
        </w:rPr>
        <w:t xml:space="preserve">zmiany wysokości wynagrodzenia wysokość kar umownych naliczanych wykonawcy wynosi </w:t>
      </w:r>
      <w:r w:rsidR="00DE0E09">
        <w:rPr>
          <w:sz w:val="20"/>
          <w:szCs w:val="20"/>
        </w:rPr>
        <w:t>3</w:t>
      </w:r>
      <w:r w:rsidRPr="00DE0E09">
        <w:rPr>
          <w:sz w:val="20"/>
          <w:szCs w:val="20"/>
        </w:rPr>
        <w:t xml:space="preserve">% </w:t>
      </w:r>
      <w:r w:rsidR="00DE0E09">
        <w:rPr>
          <w:sz w:val="20"/>
          <w:szCs w:val="20"/>
        </w:rPr>
        <w:t xml:space="preserve">ceny oferty. </w:t>
      </w:r>
      <w:r w:rsidRPr="00DE0E09">
        <w:rPr>
          <w:sz w:val="20"/>
          <w:szCs w:val="20"/>
        </w:rPr>
        <w:t xml:space="preserve"> </w:t>
      </w:r>
    </w:p>
    <w:p w14:paraId="1D3127C4" w14:textId="77777777" w:rsidR="009850AC" w:rsidRPr="00857428" w:rsidRDefault="009850AC" w:rsidP="009850AC">
      <w:pPr>
        <w:spacing w:line="360" w:lineRule="auto"/>
        <w:jc w:val="both"/>
        <w:rPr>
          <w:sz w:val="20"/>
          <w:szCs w:val="20"/>
        </w:rPr>
      </w:pPr>
    </w:p>
    <w:p w14:paraId="0000013B" w14:textId="77777777" w:rsidR="008A53FD" w:rsidRPr="00D17065" w:rsidRDefault="005C2461" w:rsidP="00EE6E44">
      <w:pPr>
        <w:pStyle w:val="Nagwek2"/>
        <w:spacing w:line="360" w:lineRule="auto"/>
        <w:jc w:val="both"/>
        <w:rPr>
          <w:color w:val="365F91" w:themeColor="accent1" w:themeShade="BF"/>
        </w:rPr>
      </w:pPr>
      <w:bookmarkStart w:id="28" w:name="_kmfqfyi30wag" w:colFirst="0" w:colLast="0"/>
      <w:bookmarkEnd w:id="28"/>
      <w:r w:rsidRPr="00D17065">
        <w:rPr>
          <w:color w:val="365F91" w:themeColor="accent1" w:themeShade="BF"/>
        </w:rPr>
        <w:lastRenderedPageBreak/>
        <w:t>XIV. Pouczenie o środkach ochrony prawnej przysługujących Wykonawcy</w:t>
      </w:r>
    </w:p>
    <w:p w14:paraId="0000013C"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Odwołanie przysługuje na:</w:t>
      </w:r>
    </w:p>
    <w:p w14:paraId="0000013F" w14:textId="77777777" w:rsidR="008A53FD" w:rsidRPr="00857428" w:rsidRDefault="005C2461" w:rsidP="00857428">
      <w:pPr>
        <w:spacing w:line="360" w:lineRule="auto"/>
        <w:ind w:left="868" w:hanging="425"/>
        <w:jc w:val="both"/>
        <w:rPr>
          <w:sz w:val="20"/>
          <w:szCs w:val="20"/>
        </w:rPr>
      </w:pPr>
      <w:r w:rsidRPr="00857428">
        <w:rPr>
          <w:sz w:val="20"/>
          <w:szCs w:val="20"/>
        </w:rPr>
        <w:t>1)</w:t>
      </w:r>
      <w:r w:rsidRPr="00857428">
        <w:rPr>
          <w:sz w:val="20"/>
          <w:szCs w:val="20"/>
        </w:rPr>
        <w:tab/>
        <w:t>niezgodną z przepisami ustawy czynność Zamawiającego, podjętą w postępowaniu o udzielenie zamówienia, w tym na projektowane postanowienie umowy;</w:t>
      </w:r>
    </w:p>
    <w:p w14:paraId="00000140" w14:textId="77777777" w:rsidR="008A53FD" w:rsidRPr="00857428" w:rsidRDefault="005C2461" w:rsidP="00857428">
      <w:pPr>
        <w:spacing w:line="360" w:lineRule="auto"/>
        <w:ind w:left="868" w:hanging="425"/>
        <w:jc w:val="both"/>
        <w:rPr>
          <w:sz w:val="20"/>
          <w:szCs w:val="20"/>
        </w:rPr>
      </w:pPr>
      <w:r w:rsidRPr="00857428">
        <w:rPr>
          <w:sz w:val="20"/>
          <w:szCs w:val="20"/>
        </w:rPr>
        <w:t>2)</w:t>
      </w:r>
      <w:r w:rsidRPr="00857428">
        <w:rPr>
          <w:sz w:val="20"/>
          <w:szCs w:val="20"/>
        </w:rPr>
        <w:tab/>
        <w:t>zaniechanie czynności w postępowaniu o udzielenie zamówienia do której zamawiający był obowiązany na podstawie ustawy;</w:t>
      </w:r>
    </w:p>
    <w:p w14:paraId="00000141"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Odwołanie wnosi się w terminie:</w:t>
      </w:r>
    </w:p>
    <w:p w14:paraId="00000144" w14:textId="77777777" w:rsidR="008A53FD" w:rsidRPr="00857428" w:rsidRDefault="005C2461" w:rsidP="006C6E07">
      <w:pPr>
        <w:spacing w:line="360" w:lineRule="auto"/>
        <w:ind w:left="868" w:hanging="425"/>
        <w:jc w:val="both"/>
        <w:rPr>
          <w:sz w:val="20"/>
          <w:szCs w:val="20"/>
        </w:rPr>
      </w:pPr>
      <w:r w:rsidRPr="00857428">
        <w:rPr>
          <w:sz w:val="20"/>
          <w:szCs w:val="20"/>
        </w:rPr>
        <w:t>1)</w:t>
      </w:r>
      <w:r w:rsidRPr="00857428">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A53FD" w:rsidRPr="00857428" w:rsidRDefault="005C2461" w:rsidP="006C6E07">
      <w:pPr>
        <w:spacing w:line="360" w:lineRule="auto"/>
        <w:ind w:left="868" w:hanging="425"/>
        <w:jc w:val="both"/>
        <w:rPr>
          <w:sz w:val="20"/>
          <w:szCs w:val="20"/>
        </w:rPr>
      </w:pPr>
      <w:r w:rsidRPr="00857428">
        <w:rPr>
          <w:sz w:val="20"/>
          <w:szCs w:val="20"/>
        </w:rPr>
        <w:t>2)</w:t>
      </w:r>
      <w:r w:rsidRPr="00857428">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Na orzeczenie Izby oraz postanowienie Prezesa Izby, o którym mowa w art. 519 ust. 1 ustawy PZP, stronom oraz uczestnikom postępowania odwoławczego przysługuje skarga do sądu.</w:t>
      </w:r>
    </w:p>
    <w:p w14:paraId="00000148"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Skargę wnosi się do Sądu Okręgowego w Warszawie - sądu zamówień publicznych, zwanego dalej "sądem zamówień publicznych".</w:t>
      </w:r>
    </w:p>
    <w:p w14:paraId="0000014A"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 xml:space="preserve">Skargę wnosi się za pośrednictwem Prezesa Izby, w terminie 14 dni od dnia doręczenia orzeczenia Izby lub postanowienia Prezesa Izby, o którym mowa w art. 519 ust. 1 ustawy PZP, przesyłając </w:t>
      </w:r>
      <w:r w:rsidRPr="00857428">
        <w:rPr>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857428" w:rsidRDefault="005C2461" w:rsidP="000D7FD3">
      <w:pPr>
        <w:numPr>
          <w:ilvl w:val="0"/>
          <w:numId w:val="22"/>
        </w:numPr>
        <w:spacing w:line="360" w:lineRule="auto"/>
        <w:ind w:left="426"/>
        <w:jc w:val="both"/>
        <w:rPr>
          <w:sz w:val="20"/>
          <w:szCs w:val="20"/>
        </w:rPr>
      </w:pPr>
      <w:r w:rsidRPr="00857428">
        <w:rPr>
          <w:sz w:val="20"/>
          <w:szCs w:val="20"/>
        </w:rPr>
        <w:t>Prezes Izby przekazuje skargę wraz z aktami postępowania odwoławczego do sądu zamówień publicznych w terminie 7 dni od dnia jej otrzymania.</w:t>
      </w:r>
    </w:p>
    <w:p w14:paraId="0000014C" w14:textId="77777777" w:rsidR="008A53FD" w:rsidRPr="00D17065" w:rsidRDefault="005C2461" w:rsidP="00EE6E44">
      <w:pPr>
        <w:pStyle w:val="Nagwek2"/>
        <w:spacing w:line="360" w:lineRule="auto"/>
        <w:jc w:val="both"/>
        <w:rPr>
          <w:color w:val="365F91" w:themeColor="accent1" w:themeShade="BF"/>
        </w:rPr>
      </w:pPr>
      <w:bookmarkStart w:id="29" w:name="_uarrfy5kozla" w:colFirst="0" w:colLast="0"/>
      <w:bookmarkEnd w:id="29"/>
      <w:r w:rsidRPr="00D17065">
        <w:rPr>
          <w:color w:val="365F91" w:themeColor="accent1" w:themeShade="BF"/>
        </w:rPr>
        <w:t>XXV. Spis załączników</w:t>
      </w:r>
    </w:p>
    <w:p w14:paraId="0000014D" w14:textId="38F78746" w:rsidR="008A53FD" w:rsidRDefault="00B3369C" w:rsidP="000D7FD3">
      <w:pPr>
        <w:numPr>
          <w:ilvl w:val="0"/>
          <w:numId w:val="20"/>
        </w:numPr>
        <w:spacing w:line="360" w:lineRule="auto"/>
        <w:ind w:left="426"/>
        <w:jc w:val="both"/>
        <w:rPr>
          <w:sz w:val="20"/>
          <w:szCs w:val="20"/>
        </w:rPr>
      </w:pPr>
      <w:r>
        <w:rPr>
          <w:sz w:val="20"/>
          <w:szCs w:val="20"/>
        </w:rPr>
        <w:t>Załącznik nr 1 do SWZ – oferta,</w:t>
      </w:r>
    </w:p>
    <w:p w14:paraId="6345FAA9" w14:textId="15827D0B" w:rsidR="00BD05D7" w:rsidRDefault="00697DCC" w:rsidP="000D7FD3">
      <w:pPr>
        <w:numPr>
          <w:ilvl w:val="0"/>
          <w:numId w:val="20"/>
        </w:numPr>
        <w:spacing w:line="360" w:lineRule="auto"/>
        <w:ind w:left="426"/>
        <w:jc w:val="both"/>
        <w:rPr>
          <w:sz w:val="20"/>
          <w:szCs w:val="20"/>
        </w:rPr>
      </w:pPr>
      <w:r>
        <w:rPr>
          <w:sz w:val="20"/>
          <w:szCs w:val="20"/>
        </w:rPr>
        <w:t xml:space="preserve">Załącznik nr 2 do SWZ – </w:t>
      </w:r>
      <w:r w:rsidRPr="002A47EF">
        <w:rPr>
          <w:sz w:val="20"/>
          <w:szCs w:val="20"/>
        </w:rPr>
        <w:t xml:space="preserve">Wzór  </w:t>
      </w:r>
      <w:r w:rsidR="002A47EF">
        <w:rPr>
          <w:sz w:val="20"/>
          <w:szCs w:val="20"/>
        </w:rPr>
        <w:t>druku</w:t>
      </w:r>
      <w:r w:rsidRPr="002A47EF">
        <w:rPr>
          <w:sz w:val="20"/>
          <w:szCs w:val="20"/>
        </w:rPr>
        <w:t xml:space="preserve"> wypłaty w kasie banku</w:t>
      </w:r>
    </w:p>
    <w:p w14:paraId="00000153" w14:textId="2B7FDCCA" w:rsidR="008A53FD" w:rsidRPr="00B3369C" w:rsidRDefault="00B3369C" w:rsidP="000D7FD3">
      <w:pPr>
        <w:numPr>
          <w:ilvl w:val="0"/>
          <w:numId w:val="20"/>
        </w:numPr>
        <w:spacing w:line="360" w:lineRule="auto"/>
        <w:ind w:left="426"/>
        <w:jc w:val="both"/>
        <w:rPr>
          <w:sz w:val="20"/>
          <w:szCs w:val="20"/>
        </w:rPr>
      </w:pPr>
      <w:r>
        <w:rPr>
          <w:sz w:val="20"/>
          <w:szCs w:val="20"/>
        </w:rPr>
        <w:t>Załącznik nr 3 do SWZ – oświadczenie o braku podstaw do wykluczenia.</w:t>
      </w:r>
    </w:p>
    <w:p w14:paraId="00000154" w14:textId="77777777" w:rsidR="008A53FD" w:rsidRPr="00857428" w:rsidRDefault="008A53FD" w:rsidP="00857428">
      <w:pPr>
        <w:spacing w:line="360" w:lineRule="auto"/>
        <w:jc w:val="both"/>
        <w:rPr>
          <w:sz w:val="20"/>
          <w:szCs w:val="20"/>
        </w:rPr>
      </w:pPr>
    </w:p>
    <w:sectPr w:rsidR="008A53FD" w:rsidRPr="00857428">
      <w:headerReference w:type="default" r:id="rId40"/>
      <w:footerReference w:type="default" r:id="rId4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1EAF" w14:textId="77777777" w:rsidR="002A661F" w:rsidRDefault="002A661F">
      <w:pPr>
        <w:spacing w:line="240" w:lineRule="auto"/>
      </w:pPr>
      <w:r>
        <w:separator/>
      </w:r>
    </w:p>
  </w:endnote>
  <w:endnote w:type="continuationSeparator" w:id="0">
    <w:p w14:paraId="1531ADF4" w14:textId="77777777" w:rsidR="002A661F" w:rsidRDefault="002A6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35B4" w14:textId="77777777" w:rsidR="002A661F" w:rsidRDefault="002A661F">
      <w:pPr>
        <w:spacing w:line="240" w:lineRule="auto"/>
      </w:pPr>
      <w:r>
        <w:separator/>
      </w:r>
    </w:p>
  </w:footnote>
  <w:footnote w:type="continuationSeparator" w:id="0">
    <w:p w14:paraId="69E97AF5" w14:textId="77777777" w:rsidR="002A661F" w:rsidRDefault="002A6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71D9261F"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814F93">
      <w:rPr>
        <w:color w:val="365F91" w:themeColor="accent1" w:themeShade="BF"/>
        <w:sz w:val="20"/>
        <w:szCs w:val="20"/>
      </w:rPr>
      <w:t>7</w:t>
    </w:r>
    <w:r w:rsidRPr="00600A01">
      <w:rPr>
        <w:color w:val="365F91" w:themeColor="accent1" w:themeShade="BF"/>
        <w:sz w:val="20"/>
        <w:szCs w:val="20"/>
      </w:rPr>
      <w:t>.2021</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106AC0"/>
    <w:multiLevelType w:val="hybridMultilevel"/>
    <w:tmpl w:val="2DE6456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124522B6"/>
    <w:multiLevelType w:val="hybridMultilevel"/>
    <w:tmpl w:val="56EE84EE"/>
    <w:lvl w:ilvl="0" w:tplc="3DB6BAC2">
      <w:start w:val="1"/>
      <w:numFmt w:val="decimal"/>
      <w:lvlText w:val="%1)"/>
      <w:lvlJc w:val="left"/>
      <w:pPr>
        <w:tabs>
          <w:tab w:val="num" w:pos="720"/>
        </w:tabs>
        <w:ind w:left="720" w:hanging="360"/>
      </w:pPr>
      <w:rPr>
        <w:b w:val="0"/>
        <w:i w:val="0"/>
        <w:strike w:val="0"/>
        <w:dstrike w:val="0"/>
        <w:sz w:val="20"/>
        <w:szCs w:val="24"/>
        <w:u w:val="none"/>
        <w:effect w:val="none"/>
      </w:rPr>
    </w:lvl>
    <w:lvl w:ilvl="1" w:tplc="B25E3FC4">
      <w:start w:val="1"/>
      <w:numFmt w:val="decimal"/>
      <w:lvlText w:val="%2."/>
      <w:lvlJc w:val="left"/>
      <w:pPr>
        <w:tabs>
          <w:tab w:val="num" w:pos="720"/>
        </w:tabs>
        <w:ind w:left="720" w:hanging="360"/>
      </w:pPr>
      <w:rPr>
        <w:b w:val="0"/>
      </w:r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737485"/>
    <w:multiLevelType w:val="hybridMultilevel"/>
    <w:tmpl w:val="B1767A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D2F3146"/>
    <w:multiLevelType w:val="hybridMultilevel"/>
    <w:tmpl w:val="0F14EAA4"/>
    <w:lvl w:ilvl="0" w:tplc="04150001">
      <w:start w:val="1"/>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ED31E42"/>
    <w:multiLevelType w:val="hybridMultilevel"/>
    <w:tmpl w:val="56EE84EE"/>
    <w:lvl w:ilvl="0" w:tplc="3DB6BAC2">
      <w:start w:val="1"/>
      <w:numFmt w:val="decimal"/>
      <w:lvlText w:val="%1)"/>
      <w:lvlJc w:val="left"/>
      <w:pPr>
        <w:tabs>
          <w:tab w:val="num" w:pos="720"/>
        </w:tabs>
        <w:ind w:left="720" w:hanging="360"/>
      </w:pPr>
      <w:rPr>
        <w:b w:val="0"/>
        <w:i w:val="0"/>
        <w:strike w:val="0"/>
        <w:dstrike w:val="0"/>
        <w:sz w:val="20"/>
        <w:szCs w:val="24"/>
        <w:u w:val="none"/>
        <w:effect w:val="none"/>
      </w:rPr>
    </w:lvl>
    <w:lvl w:ilvl="1" w:tplc="B25E3FC4">
      <w:start w:val="1"/>
      <w:numFmt w:val="decimal"/>
      <w:lvlText w:val="%2."/>
      <w:lvlJc w:val="left"/>
      <w:pPr>
        <w:tabs>
          <w:tab w:val="num" w:pos="720"/>
        </w:tabs>
        <w:ind w:left="720" w:hanging="360"/>
      </w:pPr>
      <w:rPr>
        <w:b w:val="0"/>
      </w:r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C037872"/>
    <w:multiLevelType w:val="hybridMultilevel"/>
    <w:tmpl w:val="EE46AF1C"/>
    <w:lvl w:ilvl="0" w:tplc="04150019">
      <w:start w:val="1"/>
      <w:numFmt w:val="lowerLetter"/>
      <w:lvlText w:val="%1."/>
      <w:lvlJc w:val="left"/>
      <w:pPr>
        <w:ind w:left="3054" w:hanging="360"/>
      </w:p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4"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32771B9"/>
    <w:multiLevelType w:val="hybridMultilevel"/>
    <w:tmpl w:val="23608528"/>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6"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ADE755E"/>
    <w:multiLevelType w:val="hybridMultilevel"/>
    <w:tmpl w:val="2154F09E"/>
    <w:lvl w:ilvl="0" w:tplc="703C25BA">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070717C"/>
    <w:multiLevelType w:val="hybridMultilevel"/>
    <w:tmpl w:val="0F14EAA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A465763"/>
    <w:multiLevelType w:val="hybridMultilevel"/>
    <w:tmpl w:val="2154F09E"/>
    <w:lvl w:ilvl="0" w:tplc="703C25BA">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3" w15:restartNumberingAfterBreak="0">
    <w:nsid w:val="6FFC7444"/>
    <w:multiLevelType w:val="hybridMultilevel"/>
    <w:tmpl w:val="53427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5"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BCB6303"/>
    <w:multiLevelType w:val="hybridMultilevel"/>
    <w:tmpl w:val="56EE84EE"/>
    <w:lvl w:ilvl="0" w:tplc="3DB6BAC2">
      <w:start w:val="1"/>
      <w:numFmt w:val="decimal"/>
      <w:lvlText w:val="%1)"/>
      <w:lvlJc w:val="left"/>
      <w:pPr>
        <w:tabs>
          <w:tab w:val="num" w:pos="720"/>
        </w:tabs>
        <w:ind w:left="720" w:hanging="360"/>
      </w:pPr>
      <w:rPr>
        <w:b w:val="0"/>
        <w:i w:val="0"/>
        <w:strike w:val="0"/>
        <w:dstrike w:val="0"/>
        <w:sz w:val="20"/>
        <w:szCs w:val="24"/>
        <w:u w:val="none"/>
        <w:effect w:val="none"/>
      </w:rPr>
    </w:lvl>
    <w:lvl w:ilvl="1" w:tplc="B25E3FC4">
      <w:start w:val="1"/>
      <w:numFmt w:val="decimal"/>
      <w:lvlText w:val="%2."/>
      <w:lvlJc w:val="left"/>
      <w:pPr>
        <w:tabs>
          <w:tab w:val="num" w:pos="720"/>
        </w:tabs>
        <w:ind w:left="720" w:hanging="360"/>
      </w:pPr>
      <w:rPr>
        <w:b w:val="0"/>
      </w:r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num w:numId="1">
    <w:abstractNumId w:val="15"/>
  </w:num>
  <w:num w:numId="2">
    <w:abstractNumId w:val="38"/>
  </w:num>
  <w:num w:numId="3">
    <w:abstractNumId w:val="4"/>
  </w:num>
  <w:num w:numId="4">
    <w:abstractNumId w:val="42"/>
  </w:num>
  <w:num w:numId="5">
    <w:abstractNumId w:val="14"/>
  </w:num>
  <w:num w:numId="6">
    <w:abstractNumId w:val="2"/>
  </w:num>
  <w:num w:numId="7">
    <w:abstractNumId w:val="45"/>
  </w:num>
  <w:num w:numId="8">
    <w:abstractNumId w:val="44"/>
  </w:num>
  <w:num w:numId="9">
    <w:abstractNumId w:val="20"/>
  </w:num>
  <w:num w:numId="10">
    <w:abstractNumId w:val="0"/>
  </w:num>
  <w:num w:numId="11">
    <w:abstractNumId w:val="24"/>
  </w:num>
  <w:num w:numId="12">
    <w:abstractNumId w:val="5"/>
  </w:num>
  <w:num w:numId="13">
    <w:abstractNumId w:val="29"/>
  </w:num>
  <w:num w:numId="14">
    <w:abstractNumId w:val="11"/>
  </w:num>
  <w:num w:numId="15">
    <w:abstractNumId w:val="19"/>
  </w:num>
  <w:num w:numId="16">
    <w:abstractNumId w:val="12"/>
  </w:num>
  <w:num w:numId="17">
    <w:abstractNumId w:val="9"/>
  </w:num>
  <w:num w:numId="18">
    <w:abstractNumId w:val="22"/>
  </w:num>
  <w:num w:numId="19">
    <w:abstractNumId w:val="33"/>
  </w:num>
  <w:num w:numId="20">
    <w:abstractNumId w:val="17"/>
  </w:num>
  <w:num w:numId="21">
    <w:abstractNumId w:val="34"/>
  </w:num>
  <w:num w:numId="22">
    <w:abstractNumId w:val="30"/>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3"/>
  </w:num>
  <w:num w:numId="27">
    <w:abstractNumId w:val="41"/>
  </w:num>
  <w:num w:numId="28">
    <w:abstractNumId w:val="7"/>
  </w:num>
  <w:num w:numId="29">
    <w:abstractNumId w:val="32"/>
  </w:num>
  <w:num w:numId="30">
    <w:abstractNumId w:val="21"/>
  </w:num>
  <w:num w:numId="31">
    <w:abstractNumId w:val="35"/>
  </w:num>
  <w:num w:numId="32">
    <w:abstractNumId w:val="28"/>
  </w:num>
  <w:num w:numId="33">
    <w:abstractNumId w:val="36"/>
  </w:num>
  <w:num w:numId="34">
    <w:abstractNumId w:val="6"/>
  </w:num>
  <w:num w:numId="35">
    <w:abstractNumId w:val="27"/>
  </w:num>
  <w:num w:numId="36">
    <w:abstractNumId w:val="8"/>
  </w:num>
  <w:num w:numId="37">
    <w:abstractNumId w:val="39"/>
  </w:num>
  <w:num w:numId="38">
    <w:abstractNumId w:val="31"/>
  </w:num>
  <w:num w:numId="39">
    <w:abstractNumId w:val="37"/>
  </w:num>
  <w:num w:numId="40">
    <w:abstractNumId w:val="16"/>
  </w:num>
  <w:num w:numId="41">
    <w:abstractNumId w:val="1"/>
  </w:num>
  <w:num w:numId="42">
    <w:abstractNumId w:val="23"/>
  </w:num>
  <w:num w:numId="43">
    <w:abstractNumId w:val="25"/>
  </w:num>
  <w:num w:numId="44">
    <w:abstractNumId w:val="43"/>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
  </w:num>
  <w:num w:numId="48">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279AB"/>
    <w:rsid w:val="00062BFE"/>
    <w:rsid w:val="00071584"/>
    <w:rsid w:val="000808BE"/>
    <w:rsid w:val="00084196"/>
    <w:rsid w:val="00091F20"/>
    <w:rsid w:val="000935D5"/>
    <w:rsid w:val="000954DA"/>
    <w:rsid w:val="000A51D6"/>
    <w:rsid w:val="000A7819"/>
    <w:rsid w:val="000A7BCC"/>
    <w:rsid w:val="000D7FD3"/>
    <w:rsid w:val="000F3231"/>
    <w:rsid w:val="000F5FAA"/>
    <w:rsid w:val="000F71C5"/>
    <w:rsid w:val="00110706"/>
    <w:rsid w:val="00116F00"/>
    <w:rsid w:val="00126150"/>
    <w:rsid w:val="001431DA"/>
    <w:rsid w:val="0014699E"/>
    <w:rsid w:val="001527E3"/>
    <w:rsid w:val="00165482"/>
    <w:rsid w:val="00166C54"/>
    <w:rsid w:val="00181B67"/>
    <w:rsid w:val="001A7971"/>
    <w:rsid w:val="001C476A"/>
    <w:rsid w:val="001C7B88"/>
    <w:rsid w:val="001E09A3"/>
    <w:rsid w:val="0020217D"/>
    <w:rsid w:val="00205AC3"/>
    <w:rsid w:val="00205D6B"/>
    <w:rsid w:val="00210610"/>
    <w:rsid w:val="002337C1"/>
    <w:rsid w:val="00237860"/>
    <w:rsid w:val="00243E0C"/>
    <w:rsid w:val="0029440D"/>
    <w:rsid w:val="002961FA"/>
    <w:rsid w:val="002A0DE7"/>
    <w:rsid w:val="002A47EF"/>
    <w:rsid w:val="002A661F"/>
    <w:rsid w:val="002B669E"/>
    <w:rsid w:val="002C230D"/>
    <w:rsid w:val="002D1E64"/>
    <w:rsid w:val="002E7640"/>
    <w:rsid w:val="002F0EF1"/>
    <w:rsid w:val="002F66F9"/>
    <w:rsid w:val="00316AB2"/>
    <w:rsid w:val="00320855"/>
    <w:rsid w:val="00334E6D"/>
    <w:rsid w:val="0035542D"/>
    <w:rsid w:val="003779BF"/>
    <w:rsid w:val="00393B20"/>
    <w:rsid w:val="003A5515"/>
    <w:rsid w:val="003C288D"/>
    <w:rsid w:val="003E1F31"/>
    <w:rsid w:val="00411E5E"/>
    <w:rsid w:val="00413B73"/>
    <w:rsid w:val="004228E5"/>
    <w:rsid w:val="00430396"/>
    <w:rsid w:val="004456FF"/>
    <w:rsid w:val="004721F7"/>
    <w:rsid w:val="00476A1F"/>
    <w:rsid w:val="004954E3"/>
    <w:rsid w:val="0049779A"/>
    <w:rsid w:val="004C1F92"/>
    <w:rsid w:val="004C5696"/>
    <w:rsid w:val="004C7177"/>
    <w:rsid w:val="004E1071"/>
    <w:rsid w:val="004E4CC6"/>
    <w:rsid w:val="004E649C"/>
    <w:rsid w:val="005010E1"/>
    <w:rsid w:val="005149FD"/>
    <w:rsid w:val="00516FF1"/>
    <w:rsid w:val="00527843"/>
    <w:rsid w:val="00530240"/>
    <w:rsid w:val="005374BE"/>
    <w:rsid w:val="0054644C"/>
    <w:rsid w:val="00555319"/>
    <w:rsid w:val="005554D7"/>
    <w:rsid w:val="00564ACF"/>
    <w:rsid w:val="005C2461"/>
    <w:rsid w:val="005D6E4C"/>
    <w:rsid w:val="005F49C6"/>
    <w:rsid w:val="0060015D"/>
    <w:rsid w:val="00600A01"/>
    <w:rsid w:val="00606BB2"/>
    <w:rsid w:val="006164DC"/>
    <w:rsid w:val="00621552"/>
    <w:rsid w:val="0062481E"/>
    <w:rsid w:val="00627646"/>
    <w:rsid w:val="00631931"/>
    <w:rsid w:val="0063266A"/>
    <w:rsid w:val="00636A0C"/>
    <w:rsid w:val="00652C8E"/>
    <w:rsid w:val="00663C73"/>
    <w:rsid w:val="0067098D"/>
    <w:rsid w:val="00686069"/>
    <w:rsid w:val="00687843"/>
    <w:rsid w:val="00697DCC"/>
    <w:rsid w:val="006B1CD7"/>
    <w:rsid w:val="006B6F8D"/>
    <w:rsid w:val="006C680F"/>
    <w:rsid w:val="006C6E07"/>
    <w:rsid w:val="006F38E4"/>
    <w:rsid w:val="00705EB6"/>
    <w:rsid w:val="007105BA"/>
    <w:rsid w:val="0075593F"/>
    <w:rsid w:val="007B4E41"/>
    <w:rsid w:val="007F519D"/>
    <w:rsid w:val="00813C7C"/>
    <w:rsid w:val="00814F93"/>
    <w:rsid w:val="00857428"/>
    <w:rsid w:val="008A53FD"/>
    <w:rsid w:val="008A7CCF"/>
    <w:rsid w:val="008B0137"/>
    <w:rsid w:val="008D5C0A"/>
    <w:rsid w:val="008E0C98"/>
    <w:rsid w:val="008F3DDB"/>
    <w:rsid w:val="00910014"/>
    <w:rsid w:val="009170A2"/>
    <w:rsid w:val="0092228A"/>
    <w:rsid w:val="00934F1C"/>
    <w:rsid w:val="00937719"/>
    <w:rsid w:val="00961E04"/>
    <w:rsid w:val="00965DBA"/>
    <w:rsid w:val="00967419"/>
    <w:rsid w:val="00975078"/>
    <w:rsid w:val="00980C15"/>
    <w:rsid w:val="009816F3"/>
    <w:rsid w:val="009822F3"/>
    <w:rsid w:val="009850AC"/>
    <w:rsid w:val="009855A0"/>
    <w:rsid w:val="0098589B"/>
    <w:rsid w:val="00985993"/>
    <w:rsid w:val="00A26BB1"/>
    <w:rsid w:val="00A32A9F"/>
    <w:rsid w:val="00A43367"/>
    <w:rsid w:val="00A619FE"/>
    <w:rsid w:val="00A72CE6"/>
    <w:rsid w:val="00A806D5"/>
    <w:rsid w:val="00AA0B92"/>
    <w:rsid w:val="00AB5492"/>
    <w:rsid w:val="00AE0F1C"/>
    <w:rsid w:val="00B078C7"/>
    <w:rsid w:val="00B3369C"/>
    <w:rsid w:val="00B6338E"/>
    <w:rsid w:val="00B74260"/>
    <w:rsid w:val="00BA0F40"/>
    <w:rsid w:val="00BA3DBE"/>
    <w:rsid w:val="00BA4565"/>
    <w:rsid w:val="00BA7703"/>
    <w:rsid w:val="00BB0225"/>
    <w:rsid w:val="00BC03DA"/>
    <w:rsid w:val="00BD05D7"/>
    <w:rsid w:val="00BD0E42"/>
    <w:rsid w:val="00BD4D6A"/>
    <w:rsid w:val="00BE428F"/>
    <w:rsid w:val="00C249B2"/>
    <w:rsid w:val="00C4147C"/>
    <w:rsid w:val="00C66650"/>
    <w:rsid w:val="00CB721F"/>
    <w:rsid w:val="00D152FD"/>
    <w:rsid w:val="00D17065"/>
    <w:rsid w:val="00D2288D"/>
    <w:rsid w:val="00D3778B"/>
    <w:rsid w:val="00D4432B"/>
    <w:rsid w:val="00D53380"/>
    <w:rsid w:val="00D7358E"/>
    <w:rsid w:val="00D805EE"/>
    <w:rsid w:val="00DA3AF7"/>
    <w:rsid w:val="00DC2689"/>
    <w:rsid w:val="00DE0E09"/>
    <w:rsid w:val="00DE5CF3"/>
    <w:rsid w:val="00E44324"/>
    <w:rsid w:val="00E45608"/>
    <w:rsid w:val="00E51A7C"/>
    <w:rsid w:val="00E53142"/>
    <w:rsid w:val="00E57FD0"/>
    <w:rsid w:val="00E8144D"/>
    <w:rsid w:val="00E8518F"/>
    <w:rsid w:val="00E9282F"/>
    <w:rsid w:val="00EA72B6"/>
    <w:rsid w:val="00EC6E3F"/>
    <w:rsid w:val="00EE0D6D"/>
    <w:rsid w:val="00EE1AF3"/>
    <w:rsid w:val="00EE6E44"/>
    <w:rsid w:val="00F20F36"/>
    <w:rsid w:val="00F3063E"/>
    <w:rsid w:val="00F36189"/>
    <w:rsid w:val="00F46204"/>
    <w:rsid w:val="00F51F31"/>
    <w:rsid w:val="00F613E9"/>
    <w:rsid w:val="00F674D4"/>
    <w:rsid w:val="00F728EC"/>
    <w:rsid w:val="00F7615E"/>
    <w:rsid w:val="00F8178B"/>
    <w:rsid w:val="00F8508D"/>
    <w:rsid w:val="00FB4ABC"/>
    <w:rsid w:val="00FD146A"/>
    <w:rsid w:val="00FE5ECA"/>
    <w:rsid w:val="00FF1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basedOn w:val="Normalny"/>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rsid w:val="00564ACF"/>
    <w:pPr>
      <w:spacing w:line="270" w:lineRule="atLeast"/>
    </w:pPr>
    <w:rPr>
      <w:rFonts w:ascii="Times New Roman" w:eastAsia="Times New Roman" w:hAnsi="Times New Roman" w:cs="Times New Roman"/>
      <w:color w:val="534E40"/>
      <w:sz w:val="24"/>
      <w:szCs w:val="24"/>
      <w:lang w:val="pl-PL"/>
    </w:rPr>
  </w:style>
  <w:style w:type="paragraph" w:customStyle="1" w:styleId="Tekstpodstawowy1">
    <w:name w:val="Tekst podstawowy1"/>
    <w:basedOn w:val="Normalny"/>
    <w:rsid w:val="00071584"/>
    <w:pPr>
      <w:keepLines/>
      <w:spacing w:after="120" w:line="240" w:lineRule="auto"/>
      <w:jc w:val="both"/>
    </w:pPr>
    <w:rPr>
      <w:rFonts w:eastAsia="Times New Roman" w:cs="Times New Roman"/>
      <w:sz w:val="20"/>
      <w:szCs w:val="20"/>
      <w:lang w:val="pl-PL" w:eastAsia="en-US"/>
    </w:rPr>
  </w:style>
  <w:style w:type="paragraph" w:styleId="Tekstprzypisukocowego">
    <w:name w:val="endnote text"/>
    <w:basedOn w:val="Normalny"/>
    <w:link w:val="TekstprzypisukocowegoZnak"/>
    <w:semiHidden/>
    <w:unhideWhenUsed/>
    <w:rsid w:val="00071584"/>
    <w:pPr>
      <w:spacing w:line="240" w:lineRule="auto"/>
    </w:pPr>
    <w:rPr>
      <w:rFonts w:ascii="Times New Roman" w:eastAsia="Times New Roman" w:hAnsi="Times New Roman" w:cs="Times New Roman"/>
      <w:sz w:val="20"/>
      <w:szCs w:val="20"/>
      <w:lang w:val="pl-PL"/>
    </w:rPr>
  </w:style>
  <w:style w:type="character" w:customStyle="1" w:styleId="TekstprzypisukocowegoZnak">
    <w:name w:val="Tekst przypisu końcowego Znak"/>
    <w:basedOn w:val="Domylnaczcionkaakapitu"/>
    <w:link w:val="Tekstprzypisukocowego"/>
    <w:semiHidden/>
    <w:rsid w:val="00071584"/>
    <w:rPr>
      <w:rFonts w:ascii="Times New Roman" w:eastAsia="Times New Roman" w:hAnsi="Times New Roman" w:cs="Times New Roman"/>
      <w:sz w:val="20"/>
      <w:szCs w:val="20"/>
      <w:lang w:val="pl-PL"/>
    </w:rPr>
  </w:style>
  <w:style w:type="character" w:customStyle="1" w:styleId="text-justify">
    <w:name w:val="text-justify"/>
    <w:rsid w:val="0081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2333">
      <w:bodyDiv w:val="1"/>
      <w:marLeft w:val="0"/>
      <w:marRight w:val="0"/>
      <w:marTop w:val="0"/>
      <w:marBottom w:val="0"/>
      <w:divBdr>
        <w:top w:val="none" w:sz="0" w:space="0" w:color="auto"/>
        <w:left w:val="none" w:sz="0" w:space="0" w:color="auto"/>
        <w:bottom w:val="none" w:sz="0" w:space="0" w:color="auto"/>
        <w:right w:val="none" w:sz="0" w:space="0" w:color="auto"/>
      </w:divBdr>
    </w:div>
    <w:div w:id="764347335">
      <w:bodyDiv w:val="1"/>
      <w:marLeft w:val="0"/>
      <w:marRight w:val="0"/>
      <w:marTop w:val="0"/>
      <w:marBottom w:val="0"/>
      <w:divBdr>
        <w:top w:val="none" w:sz="0" w:space="0" w:color="auto"/>
        <w:left w:val="none" w:sz="0" w:space="0" w:color="auto"/>
        <w:bottom w:val="none" w:sz="0" w:space="0" w:color="auto"/>
        <w:right w:val="none" w:sz="0" w:space="0" w:color="auto"/>
      </w:divBdr>
      <w:divsChild>
        <w:div w:id="808011738">
          <w:marLeft w:val="0"/>
          <w:marRight w:val="0"/>
          <w:marTop w:val="0"/>
          <w:marBottom w:val="0"/>
          <w:divBdr>
            <w:top w:val="none" w:sz="0" w:space="0" w:color="auto"/>
            <w:left w:val="none" w:sz="0" w:space="0" w:color="auto"/>
            <w:bottom w:val="none" w:sz="0" w:space="0" w:color="auto"/>
            <w:right w:val="none" w:sz="0" w:space="0" w:color="auto"/>
          </w:divBdr>
          <w:divsChild>
            <w:div w:id="682518453">
              <w:marLeft w:val="0"/>
              <w:marRight w:val="0"/>
              <w:marTop w:val="0"/>
              <w:marBottom w:val="0"/>
              <w:divBdr>
                <w:top w:val="none" w:sz="0" w:space="0" w:color="auto"/>
                <w:left w:val="none" w:sz="0" w:space="0" w:color="auto"/>
                <w:bottom w:val="none" w:sz="0" w:space="0" w:color="auto"/>
                <w:right w:val="none" w:sz="0" w:space="0" w:color="auto"/>
              </w:divBdr>
            </w:div>
          </w:divsChild>
        </w:div>
        <w:div w:id="15353759">
          <w:marLeft w:val="0"/>
          <w:marRight w:val="0"/>
          <w:marTop w:val="0"/>
          <w:marBottom w:val="0"/>
          <w:divBdr>
            <w:top w:val="none" w:sz="0" w:space="0" w:color="auto"/>
            <w:left w:val="none" w:sz="0" w:space="0" w:color="auto"/>
            <w:bottom w:val="none" w:sz="0" w:space="0" w:color="auto"/>
            <w:right w:val="none" w:sz="0" w:space="0" w:color="auto"/>
          </w:divBdr>
          <w:divsChild>
            <w:div w:id="401106024">
              <w:marLeft w:val="0"/>
              <w:marRight w:val="0"/>
              <w:marTop w:val="0"/>
              <w:marBottom w:val="0"/>
              <w:divBdr>
                <w:top w:val="none" w:sz="0" w:space="0" w:color="auto"/>
                <w:left w:val="none" w:sz="0" w:space="0" w:color="auto"/>
                <w:bottom w:val="none" w:sz="0" w:space="0" w:color="auto"/>
                <w:right w:val="none" w:sz="0" w:space="0" w:color="auto"/>
              </w:divBdr>
            </w:div>
          </w:divsChild>
        </w:div>
        <w:div w:id="625357195">
          <w:marLeft w:val="0"/>
          <w:marRight w:val="0"/>
          <w:marTop w:val="0"/>
          <w:marBottom w:val="0"/>
          <w:divBdr>
            <w:top w:val="none" w:sz="0" w:space="0" w:color="auto"/>
            <w:left w:val="none" w:sz="0" w:space="0" w:color="auto"/>
            <w:bottom w:val="none" w:sz="0" w:space="0" w:color="auto"/>
            <w:right w:val="none" w:sz="0" w:space="0" w:color="auto"/>
          </w:divBdr>
          <w:divsChild>
            <w:div w:id="1160461934">
              <w:marLeft w:val="0"/>
              <w:marRight w:val="0"/>
              <w:marTop w:val="0"/>
              <w:marBottom w:val="0"/>
              <w:divBdr>
                <w:top w:val="none" w:sz="0" w:space="0" w:color="auto"/>
                <w:left w:val="none" w:sz="0" w:space="0" w:color="auto"/>
                <w:bottom w:val="none" w:sz="0" w:space="0" w:color="auto"/>
                <w:right w:val="none" w:sz="0" w:space="0" w:color="auto"/>
              </w:divBdr>
            </w:div>
          </w:divsChild>
        </w:div>
        <w:div w:id="1759866654">
          <w:marLeft w:val="0"/>
          <w:marRight w:val="0"/>
          <w:marTop w:val="0"/>
          <w:marBottom w:val="0"/>
          <w:divBdr>
            <w:top w:val="none" w:sz="0" w:space="0" w:color="auto"/>
            <w:left w:val="none" w:sz="0" w:space="0" w:color="auto"/>
            <w:bottom w:val="none" w:sz="0" w:space="0" w:color="auto"/>
            <w:right w:val="none" w:sz="0" w:space="0" w:color="auto"/>
          </w:divBdr>
          <w:divsChild>
            <w:div w:id="987050157">
              <w:marLeft w:val="0"/>
              <w:marRight w:val="0"/>
              <w:marTop w:val="0"/>
              <w:marBottom w:val="0"/>
              <w:divBdr>
                <w:top w:val="none" w:sz="0" w:space="0" w:color="auto"/>
                <w:left w:val="none" w:sz="0" w:space="0" w:color="auto"/>
                <w:bottom w:val="none" w:sz="0" w:space="0" w:color="auto"/>
                <w:right w:val="none" w:sz="0" w:space="0" w:color="auto"/>
              </w:divBdr>
            </w:div>
          </w:divsChild>
        </w:div>
        <w:div w:id="906384614">
          <w:marLeft w:val="0"/>
          <w:marRight w:val="0"/>
          <w:marTop w:val="0"/>
          <w:marBottom w:val="0"/>
          <w:divBdr>
            <w:top w:val="none" w:sz="0" w:space="0" w:color="auto"/>
            <w:left w:val="none" w:sz="0" w:space="0" w:color="auto"/>
            <w:bottom w:val="none" w:sz="0" w:space="0" w:color="auto"/>
            <w:right w:val="none" w:sz="0" w:space="0" w:color="auto"/>
          </w:divBdr>
          <w:divsChild>
            <w:div w:id="903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92125">
      <w:bodyDiv w:val="1"/>
      <w:marLeft w:val="0"/>
      <w:marRight w:val="0"/>
      <w:marTop w:val="0"/>
      <w:marBottom w:val="0"/>
      <w:divBdr>
        <w:top w:val="none" w:sz="0" w:space="0" w:color="auto"/>
        <w:left w:val="none" w:sz="0" w:space="0" w:color="auto"/>
        <w:bottom w:val="none" w:sz="0" w:space="0" w:color="auto"/>
        <w:right w:val="none" w:sz="0" w:space="0" w:color="auto"/>
      </w:divBdr>
    </w:div>
    <w:div w:id="1532259358">
      <w:bodyDiv w:val="1"/>
      <w:marLeft w:val="0"/>
      <w:marRight w:val="0"/>
      <w:marTop w:val="0"/>
      <w:marBottom w:val="0"/>
      <w:divBdr>
        <w:top w:val="none" w:sz="0" w:space="0" w:color="auto"/>
        <w:left w:val="none" w:sz="0" w:space="0" w:color="auto"/>
        <w:bottom w:val="none" w:sz="0" w:space="0" w:color="auto"/>
        <w:right w:val="none" w:sz="0" w:space="0" w:color="auto"/>
      </w:divBdr>
      <w:divsChild>
        <w:div w:id="1464735751">
          <w:marLeft w:val="0"/>
          <w:marRight w:val="0"/>
          <w:marTop w:val="0"/>
          <w:marBottom w:val="0"/>
          <w:divBdr>
            <w:top w:val="none" w:sz="0" w:space="0" w:color="auto"/>
            <w:left w:val="none" w:sz="0" w:space="0" w:color="auto"/>
            <w:bottom w:val="none" w:sz="0" w:space="0" w:color="auto"/>
            <w:right w:val="none" w:sz="0" w:space="0" w:color="auto"/>
          </w:divBdr>
        </w:div>
        <w:div w:id="359207360">
          <w:marLeft w:val="0"/>
          <w:marRight w:val="0"/>
          <w:marTop w:val="0"/>
          <w:marBottom w:val="0"/>
          <w:divBdr>
            <w:top w:val="none" w:sz="0" w:space="0" w:color="auto"/>
            <w:left w:val="none" w:sz="0" w:space="0" w:color="auto"/>
            <w:bottom w:val="none" w:sz="0" w:space="0" w:color="auto"/>
            <w:right w:val="none" w:sz="0" w:space="0" w:color="auto"/>
          </w:divBdr>
          <w:divsChild>
            <w:div w:id="1195117456">
              <w:marLeft w:val="0"/>
              <w:marRight w:val="0"/>
              <w:marTop w:val="0"/>
              <w:marBottom w:val="0"/>
              <w:divBdr>
                <w:top w:val="none" w:sz="0" w:space="0" w:color="auto"/>
                <w:left w:val="none" w:sz="0" w:space="0" w:color="auto"/>
                <w:bottom w:val="none" w:sz="0" w:space="0" w:color="auto"/>
                <w:right w:val="none" w:sz="0" w:space="0" w:color="auto"/>
              </w:divBdr>
              <w:divsChild>
                <w:div w:id="11546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sChild>
            <w:div w:id="694772748">
              <w:marLeft w:val="0"/>
              <w:marRight w:val="0"/>
              <w:marTop w:val="0"/>
              <w:marBottom w:val="0"/>
              <w:divBdr>
                <w:top w:val="none" w:sz="0" w:space="0" w:color="auto"/>
                <w:left w:val="none" w:sz="0" w:space="0" w:color="auto"/>
                <w:bottom w:val="none" w:sz="0" w:space="0" w:color="auto"/>
                <w:right w:val="none" w:sz="0" w:space="0" w:color="auto"/>
              </w:divBdr>
              <w:divsChild>
                <w:div w:id="1974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drezdenko.pl" TargetMode="External"/><Relationship Id="rId13" Type="http://schemas.openxmlformats.org/officeDocument/2006/relationships/hyperlink" Target="https://platformazakupowa.pl/pn/drezdenko"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drezdenk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przetargi@drezdenk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24</Pages>
  <Words>8089</Words>
  <Characters>48539</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126</cp:revision>
  <dcterms:created xsi:type="dcterms:W3CDTF">2021-03-01T14:14:00Z</dcterms:created>
  <dcterms:modified xsi:type="dcterms:W3CDTF">2021-05-17T11:41:00Z</dcterms:modified>
</cp:coreProperties>
</file>