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30" w:rsidRDefault="00E96530" w:rsidP="00E96530">
      <w:pPr>
        <w:spacing w:line="276" w:lineRule="auto"/>
        <w:rPr>
          <w:b/>
          <w:u w:val="single"/>
        </w:rPr>
      </w:pPr>
      <w:r w:rsidRPr="00E84AB9">
        <w:rPr>
          <w:b/>
          <w:u w:val="single"/>
        </w:rPr>
        <w:t>Załącznik nr 1</w:t>
      </w:r>
    </w:p>
    <w:p w:rsidR="00E96530" w:rsidRDefault="00E96530" w:rsidP="00E96530">
      <w:pPr>
        <w:spacing w:line="276" w:lineRule="auto"/>
        <w:rPr>
          <w:b/>
          <w:u w:val="single"/>
        </w:rPr>
      </w:pPr>
    </w:p>
    <w:p w:rsidR="00E96530" w:rsidRPr="008D2128" w:rsidRDefault="00E96530" w:rsidP="00E96530">
      <w:pPr>
        <w:jc w:val="center"/>
        <w:rPr>
          <w:b/>
          <w:bCs/>
          <w:color w:val="000000"/>
          <w:sz w:val="32"/>
          <w:szCs w:val="32"/>
          <w:u w:val="single"/>
          <w:lang w:eastAsia="en-US"/>
        </w:rPr>
      </w:pPr>
      <w:r w:rsidRPr="008D2128">
        <w:rPr>
          <w:b/>
          <w:bCs/>
          <w:color w:val="000000"/>
          <w:sz w:val="32"/>
          <w:szCs w:val="32"/>
          <w:u w:val="single"/>
          <w:lang w:eastAsia="en-US"/>
        </w:rPr>
        <w:t>Charakterystyka przedmiotu zamówienia</w:t>
      </w:r>
    </w:p>
    <w:p w:rsidR="00E96530" w:rsidRPr="00FD3487" w:rsidRDefault="00E96530" w:rsidP="00E96530">
      <w:pPr>
        <w:tabs>
          <w:tab w:val="left" w:pos="360"/>
        </w:tabs>
        <w:jc w:val="both"/>
        <w:rPr>
          <w:rFonts w:eastAsia="Times New Roman"/>
          <w:b/>
        </w:rPr>
      </w:pPr>
    </w:p>
    <w:p w:rsidR="00E96530" w:rsidRPr="00FD3487" w:rsidRDefault="00E96530" w:rsidP="00E96530">
      <w:pPr>
        <w:rPr>
          <w:b/>
          <w:lang w:eastAsia="en-US"/>
        </w:rPr>
      </w:pPr>
      <w:r>
        <w:rPr>
          <w:b/>
          <w:lang w:eastAsia="en-US"/>
        </w:rPr>
        <w:t xml:space="preserve">I </w:t>
      </w:r>
      <w:r>
        <w:rPr>
          <w:b/>
        </w:rPr>
        <w:t xml:space="preserve">Parametry techniczne fabrycznie nowego osprzętu do zimowego utrzymania dróg: </w:t>
      </w:r>
    </w:p>
    <w:p w:rsidR="00E96530" w:rsidRPr="00B83A35" w:rsidRDefault="00E96530" w:rsidP="00E96530">
      <w:pPr>
        <w:tabs>
          <w:tab w:val="left" w:pos="360"/>
        </w:tabs>
        <w:jc w:val="both"/>
        <w:rPr>
          <w:rFonts w:eastAsia="Times New Roman"/>
          <w:b/>
        </w:rPr>
      </w:pPr>
    </w:p>
    <w:p w:rsidR="00E96530" w:rsidRDefault="00E96530" w:rsidP="00E96530">
      <w:pPr>
        <w:tabs>
          <w:tab w:val="left" w:pos="360"/>
        </w:tabs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Osprzęt do zimowego utrzymania musi </w:t>
      </w:r>
      <w:r w:rsidRPr="00B83A35">
        <w:rPr>
          <w:rFonts w:eastAsia="Times New Roman"/>
          <w:b/>
        </w:rPr>
        <w:t>być kompletne, wolne od wad fizycznych (konstrukcyjnych, materiałowych, wykonawczych), techn</w:t>
      </w:r>
      <w:r>
        <w:rPr>
          <w:rFonts w:eastAsia="Times New Roman"/>
          <w:b/>
        </w:rPr>
        <w:t xml:space="preserve">icznych </w:t>
      </w:r>
      <w:r w:rsidRPr="00B83A35">
        <w:rPr>
          <w:rFonts w:eastAsia="Times New Roman"/>
          <w:b/>
        </w:rPr>
        <w:t>oraz prawnych</w:t>
      </w:r>
      <w:r>
        <w:rPr>
          <w:rFonts w:eastAsia="Times New Roman"/>
          <w:b/>
        </w:rPr>
        <w:t>, nie mogą być</w:t>
      </w:r>
      <w:r w:rsidRPr="00B83A35">
        <w:rPr>
          <w:rFonts w:eastAsia="Times New Roman"/>
          <w:b/>
        </w:rPr>
        <w:t xml:space="preserve"> prototypami lub urządzeniami robionymi na potrzeby tego zamówienia</w:t>
      </w:r>
      <w:r>
        <w:rPr>
          <w:rFonts w:eastAsia="Times New Roman"/>
          <w:b/>
        </w:rPr>
        <w:t xml:space="preserve"> </w:t>
      </w:r>
      <w:r w:rsidRPr="00B83A35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  <w:t>i muszą spełniać</w:t>
      </w:r>
      <w:r w:rsidRPr="00B83A35">
        <w:rPr>
          <w:rFonts w:eastAsia="Times New Roman"/>
          <w:b/>
        </w:rPr>
        <w:t xml:space="preserve"> poniższe wymagania</w:t>
      </w:r>
      <w:r>
        <w:rPr>
          <w:rFonts w:eastAsia="Times New Roman"/>
          <w:b/>
        </w:rPr>
        <w:t>, przy czym Z</w:t>
      </w:r>
      <w:r w:rsidRPr="00B83A35">
        <w:rPr>
          <w:rFonts w:eastAsia="Times New Roman"/>
          <w:b/>
        </w:rPr>
        <w:t>amawiający dopuszcza złożenie oferty z wyposażeniem lepszym od wymagań minimalnych.</w:t>
      </w:r>
      <w:r>
        <w:rPr>
          <w:rFonts w:eastAsia="Times New Roman"/>
          <w:b/>
        </w:rPr>
        <w:t xml:space="preserve"> </w:t>
      </w:r>
    </w:p>
    <w:p w:rsidR="00E96530" w:rsidRPr="00B83A35" w:rsidRDefault="00E96530" w:rsidP="00E96530">
      <w:pPr>
        <w:tabs>
          <w:tab w:val="left" w:pos="360"/>
        </w:tabs>
        <w:jc w:val="both"/>
        <w:rPr>
          <w:rFonts w:eastAsia="Times New Roman"/>
          <w:b/>
        </w:rPr>
      </w:pPr>
    </w:p>
    <w:p w:rsidR="00E96530" w:rsidRPr="005E6667" w:rsidRDefault="00E96530" w:rsidP="00E96530">
      <w:pPr>
        <w:numPr>
          <w:ilvl w:val="0"/>
          <w:numId w:val="3"/>
        </w:numPr>
        <w:rPr>
          <w:color w:val="000000"/>
          <w:lang w:eastAsia="en-US"/>
        </w:rPr>
      </w:pPr>
      <w:r w:rsidRPr="005E6667">
        <w:rPr>
          <w:color w:val="000000"/>
          <w:lang w:eastAsia="en-US"/>
        </w:rPr>
        <w:t>Minimalne parametry i wymagania techniczne dla posypywarko - solarki:</w:t>
      </w:r>
      <w:r w:rsidRPr="005E6667">
        <w:rPr>
          <w:color w:val="000000"/>
          <w:lang w:eastAsia="en-US"/>
        </w:rPr>
        <w:br/>
      </w:r>
      <w:r w:rsidRPr="005E6667">
        <w:rPr>
          <w:color w:val="000000"/>
          <w:lang w:eastAsia="en-US"/>
        </w:rPr>
        <w:br/>
        <w:t>1.1.    Posypywarko-solarka fabrycznie nowa rok produkcji 2021,</w:t>
      </w:r>
      <w:r w:rsidRPr="005E6667">
        <w:rPr>
          <w:color w:val="000000"/>
          <w:lang w:eastAsia="en-US"/>
        </w:rPr>
        <w:br/>
        <w:t>1.2.    Posypywarko-solarka z hydraulicznie napędzanym przenośnikiem taśmowym,</w:t>
      </w:r>
      <w:r w:rsidRPr="005E6667">
        <w:rPr>
          <w:color w:val="000000"/>
          <w:lang w:eastAsia="en-US"/>
        </w:rPr>
        <w:br/>
        <w:t xml:space="preserve">1.3.    Skrzynia </w:t>
      </w:r>
      <w:r>
        <w:rPr>
          <w:color w:val="000000"/>
          <w:lang w:eastAsia="en-US"/>
        </w:rPr>
        <w:t xml:space="preserve">ładunkowa o pojemności minimum </w:t>
      </w:r>
      <w:r w:rsidRPr="00E96530">
        <w:rPr>
          <w:color w:val="FF0000"/>
          <w:lang w:eastAsia="en-US"/>
        </w:rPr>
        <w:t>5</w:t>
      </w:r>
      <w:r w:rsidRPr="00E96530">
        <w:rPr>
          <w:color w:val="FF0000"/>
          <w:lang w:eastAsia="en-US"/>
        </w:rPr>
        <w:t xml:space="preserve"> m³ </w:t>
      </w:r>
      <w:r w:rsidRPr="005E6667">
        <w:rPr>
          <w:color w:val="000000"/>
          <w:lang w:eastAsia="en-US"/>
        </w:rPr>
        <w:t>wykonana ze stali z dwustronnym zabezpieczeniem antykorozyjnym - lakierowana proszkowo lub natryskowo</w:t>
      </w:r>
      <w:r w:rsidRPr="005E6667">
        <w:rPr>
          <w:color w:val="000000"/>
          <w:lang w:eastAsia="en-US"/>
        </w:rPr>
        <w:br/>
        <w:t>w technologii lakierowania C5 zgodnie z normą PN-EN ISO 12944-5 „lub równoważne”, 2 warstwy lakierowania, grubość min. 200μ,</w:t>
      </w:r>
      <w:r w:rsidRPr="005E6667">
        <w:rPr>
          <w:color w:val="000000"/>
          <w:lang w:eastAsia="en-US"/>
        </w:rPr>
        <w:br/>
        <w:t>1.4.    Skrzynia wyposażona w sito, obciążnik materiałów sypkich oraz plandekę,</w:t>
      </w:r>
      <w:r w:rsidRPr="005E6667">
        <w:rPr>
          <w:color w:val="000000"/>
          <w:lang w:eastAsia="en-US"/>
        </w:rPr>
        <w:br/>
        <w:t>1.5.    Hydraulicznie napędzany przenośnik taśmowy i talerz rozrzutnika,</w:t>
      </w:r>
      <w:r w:rsidRPr="005E6667">
        <w:rPr>
          <w:color w:val="000000"/>
          <w:lang w:eastAsia="en-US"/>
        </w:rPr>
        <w:br/>
        <w:t>1.6.    Rynna zsypowa i talerz rozrzutnika ze stali kwasoodpornej,</w:t>
      </w:r>
      <w:r w:rsidRPr="005E6667">
        <w:rPr>
          <w:color w:val="000000"/>
          <w:lang w:eastAsia="en-US"/>
        </w:rPr>
        <w:br/>
        <w:t>1.7.    Drabina ze stali nierdzewnej,</w:t>
      </w:r>
    </w:p>
    <w:p w:rsidR="00E96530" w:rsidRPr="005E6667" w:rsidRDefault="00E96530" w:rsidP="00E96530">
      <w:pPr>
        <w:rPr>
          <w:color w:val="000000"/>
          <w:lang w:eastAsia="en-US"/>
        </w:rPr>
      </w:pPr>
      <w:r w:rsidRPr="005E6667">
        <w:rPr>
          <w:color w:val="000000"/>
          <w:lang w:eastAsia="en-US"/>
        </w:rPr>
        <w:t>1.8     Rama do załadunku posypywarki na pojazd z urządzeniem hakowym, wysokość haka ok.1200 mm</w:t>
      </w:r>
      <w:r w:rsidRPr="005E6667">
        <w:rPr>
          <w:color w:val="000000"/>
          <w:lang w:eastAsia="en-US"/>
        </w:rPr>
        <w:br/>
        <w:t>1.9.    Sterowanie pracą piaskarko-solarki z kabiny kierowcy w zakresie: załącz, wyłącz, regulacja, gęstości oraz szerokości sypania,</w:t>
      </w:r>
      <w:r w:rsidRPr="005E6667">
        <w:rPr>
          <w:color w:val="000000"/>
          <w:lang w:eastAsia="en-US"/>
        </w:rPr>
        <w:br/>
        <w:t>1.10.    Oświetlenie robocze i ostrzegawcze zgodnie z obowiązującymi przepisami,</w:t>
      </w:r>
      <w:r w:rsidRPr="005E6667">
        <w:rPr>
          <w:color w:val="000000"/>
          <w:lang w:eastAsia="en-US"/>
        </w:rPr>
        <w:br/>
        <w:t>1.11.    Napęd posypywarko-solarki od przystawki samochodu,</w:t>
      </w:r>
      <w:r w:rsidRPr="005E6667">
        <w:rPr>
          <w:color w:val="000000"/>
          <w:lang w:eastAsia="en-US"/>
        </w:rPr>
        <w:br/>
        <w:t>1.12.    Asymetria,</w:t>
      </w:r>
      <w:r w:rsidRPr="005E6667">
        <w:rPr>
          <w:color w:val="000000"/>
          <w:lang w:eastAsia="en-US"/>
        </w:rPr>
        <w:br/>
        <w:t>1.13.    Zawory regulacyjne umożliwiające sterowanie ręczne posypywarką,</w:t>
      </w:r>
      <w:r w:rsidRPr="005E6667">
        <w:rPr>
          <w:color w:val="000000"/>
          <w:lang w:eastAsia="en-US"/>
        </w:rPr>
        <w:br/>
        <w:t>1.14.    Układ sterowania umożliwiający utrzymanie zadanych parametrów posypywania bez względu na prędkość jazdy - układ sterowania posypywarki ma być podłączony do tachografu samochodu,</w:t>
      </w:r>
      <w:r w:rsidRPr="005E6667">
        <w:rPr>
          <w:color w:val="000000"/>
          <w:lang w:eastAsia="en-US"/>
        </w:rPr>
        <w:br/>
        <w:t>1.15.    Zakres regulacji szerokości posypywania minimum od 2 do 10m, ze zmianą co 1m,</w:t>
      </w:r>
      <w:r w:rsidRPr="005E6667">
        <w:rPr>
          <w:color w:val="000000"/>
          <w:lang w:eastAsia="en-US"/>
        </w:rPr>
        <w:br/>
        <w:t>1.16.    Układ solankowy z bocznymi zbiornikami dla pojem</w:t>
      </w:r>
      <w:r>
        <w:rPr>
          <w:color w:val="000000"/>
          <w:lang w:eastAsia="en-US"/>
        </w:rPr>
        <w:t xml:space="preserve">ności minimum </w:t>
      </w:r>
      <w:r w:rsidRPr="00E96530">
        <w:rPr>
          <w:color w:val="FF0000"/>
          <w:lang w:eastAsia="en-US"/>
        </w:rPr>
        <w:t>17</w:t>
      </w:r>
      <w:r w:rsidRPr="00E96530">
        <w:rPr>
          <w:color w:val="FF0000"/>
          <w:lang w:eastAsia="en-US"/>
        </w:rPr>
        <w:t>00 litrów,</w:t>
      </w:r>
      <w:r w:rsidRPr="005E6667">
        <w:rPr>
          <w:color w:val="000000"/>
          <w:lang w:eastAsia="en-US"/>
        </w:rPr>
        <w:br/>
        <w:t>1.17.    Pulpit sterujący w kabinie pojazdu mocowany w uchwycie pojazdu,</w:t>
      </w:r>
    </w:p>
    <w:p w:rsidR="00E96530" w:rsidRPr="005E6667" w:rsidRDefault="00E96530" w:rsidP="00E96530">
      <w:pPr>
        <w:rPr>
          <w:color w:val="000000"/>
          <w:lang w:eastAsia="en-US"/>
        </w:rPr>
      </w:pPr>
      <w:r w:rsidRPr="005E6667">
        <w:rPr>
          <w:color w:val="000000"/>
          <w:lang w:eastAsia="en-US"/>
        </w:rPr>
        <w:t>1.18.    Sygnał informujący na pulpicie sterujący o braku materiału sypkiego,</w:t>
      </w:r>
      <w:r w:rsidRPr="005E6667">
        <w:rPr>
          <w:color w:val="000000"/>
          <w:lang w:eastAsia="en-US"/>
        </w:rPr>
        <w:br/>
        <w:t>1.19.    Gniazdo rozłączne między kabiną pojazdu a posypywarką,</w:t>
      </w:r>
    </w:p>
    <w:p w:rsidR="00E96530" w:rsidRPr="005E6667" w:rsidRDefault="00E96530" w:rsidP="00E96530">
      <w:pPr>
        <w:rPr>
          <w:color w:val="000000"/>
          <w:lang w:eastAsia="en-US"/>
        </w:rPr>
      </w:pPr>
      <w:r w:rsidRPr="005E6667">
        <w:rPr>
          <w:color w:val="000000"/>
          <w:lang w:eastAsia="en-US"/>
        </w:rPr>
        <w:t>1.20.    Kolor pomarańczowy.</w:t>
      </w:r>
      <w:r w:rsidRPr="005E6667">
        <w:rPr>
          <w:color w:val="000000"/>
          <w:lang w:eastAsia="en-US"/>
        </w:rPr>
        <w:br/>
      </w:r>
      <w:r w:rsidRPr="005E6667">
        <w:rPr>
          <w:color w:val="000000"/>
          <w:lang w:eastAsia="en-US"/>
        </w:rPr>
        <w:br/>
        <w:t>2.    Minimalne parametry i wymagania techniczne dla pługa czołowego z odkładnicą:</w:t>
      </w:r>
      <w:r w:rsidRPr="005E6667">
        <w:rPr>
          <w:color w:val="000000"/>
          <w:lang w:eastAsia="en-US"/>
        </w:rPr>
        <w:br/>
      </w:r>
      <w:r w:rsidRPr="005E6667">
        <w:rPr>
          <w:color w:val="000000"/>
          <w:lang w:eastAsia="en-US"/>
        </w:rPr>
        <w:br/>
        <w:t>2.1.    Pług czołowy z odkładnicą fabrycznie nowy rok produkcji 2021,</w:t>
      </w:r>
      <w:r w:rsidRPr="005E6667">
        <w:rPr>
          <w:color w:val="000000"/>
          <w:lang w:eastAsia="en-US"/>
        </w:rPr>
        <w:br/>
        <w:t>2.2.  </w:t>
      </w:r>
      <w:r>
        <w:rPr>
          <w:color w:val="000000"/>
          <w:lang w:eastAsia="en-US"/>
        </w:rPr>
        <w:t>  Szerokość robocza </w:t>
      </w:r>
      <w:r w:rsidRPr="00E96530">
        <w:rPr>
          <w:color w:val="FF0000"/>
          <w:lang w:eastAsia="en-US"/>
        </w:rPr>
        <w:t>– minimum 3000mm, maksimum 34</w:t>
      </w:r>
      <w:r w:rsidRPr="00E96530">
        <w:rPr>
          <w:color w:val="FF0000"/>
          <w:lang w:eastAsia="en-US"/>
        </w:rPr>
        <w:t>00mm,</w:t>
      </w:r>
      <w:r w:rsidRPr="00E96530">
        <w:rPr>
          <w:color w:val="000000"/>
          <w:lang w:eastAsia="en-US"/>
        </w:rPr>
        <w:br/>
      </w:r>
      <w:r w:rsidRPr="005E6667">
        <w:rPr>
          <w:color w:val="000000"/>
          <w:lang w:eastAsia="en-US"/>
        </w:rPr>
        <w:t>2.3.    Minimalna szerokość pługa podcza</w:t>
      </w:r>
      <w:r>
        <w:rPr>
          <w:color w:val="000000"/>
          <w:lang w:eastAsia="en-US"/>
        </w:rPr>
        <w:t xml:space="preserve">s pracy przy kącie 30 stopni: </w:t>
      </w:r>
      <w:bookmarkStart w:id="0" w:name="_GoBack"/>
      <w:r w:rsidRPr="00E96530">
        <w:rPr>
          <w:color w:val="FF0000"/>
          <w:lang w:eastAsia="en-US"/>
        </w:rPr>
        <w:t>2500 mm - 29</w:t>
      </w:r>
      <w:r w:rsidRPr="00E96530">
        <w:rPr>
          <w:color w:val="FF0000"/>
          <w:lang w:eastAsia="en-US"/>
        </w:rPr>
        <w:t>00 mm</w:t>
      </w:r>
      <w:bookmarkEnd w:id="0"/>
      <w:r w:rsidRPr="005E6667">
        <w:rPr>
          <w:color w:val="000000"/>
          <w:lang w:eastAsia="en-US"/>
        </w:rPr>
        <w:br/>
        <w:t>2.4.    Minimalna wysokość pługa: 1000 mm, maksymalna: 1180 mm, licząc od dołu lemiesza zgarniającego do górnej krawędzi odkładnicy,</w:t>
      </w:r>
      <w:r w:rsidRPr="005E6667">
        <w:rPr>
          <w:color w:val="000000"/>
          <w:lang w:eastAsia="en-US"/>
        </w:rPr>
        <w:br/>
        <w:t>2.5.    Waga kompletnego pługa minimum 490 kg,</w:t>
      </w:r>
      <w:r w:rsidRPr="005E6667">
        <w:rPr>
          <w:color w:val="000000"/>
          <w:lang w:eastAsia="en-US"/>
        </w:rPr>
        <w:br/>
      </w:r>
      <w:r w:rsidRPr="005E6667">
        <w:rPr>
          <w:color w:val="000000"/>
          <w:lang w:eastAsia="en-US"/>
        </w:rPr>
        <w:lastRenderedPageBreak/>
        <w:t>2.6.    Konstrukcja pługa metalowa, zabezpieczona antykorozyjnie,</w:t>
      </w:r>
      <w:r w:rsidRPr="005E6667">
        <w:rPr>
          <w:color w:val="000000"/>
          <w:lang w:eastAsia="en-US"/>
        </w:rPr>
        <w:br/>
        <w:t>2.7.    Odkładnica wykonana z tworzywa sztucznego,</w:t>
      </w:r>
    </w:p>
    <w:p w:rsidR="00E96530" w:rsidRPr="005E6667" w:rsidRDefault="00E96530" w:rsidP="00E96530">
      <w:pPr>
        <w:rPr>
          <w:color w:val="000000"/>
          <w:lang w:eastAsia="en-US"/>
        </w:rPr>
      </w:pPr>
      <w:r w:rsidRPr="005E6667">
        <w:rPr>
          <w:color w:val="000000"/>
          <w:lang w:eastAsia="en-US"/>
        </w:rPr>
        <w:t>2.8.    Listwy zgarniające,</w:t>
      </w:r>
      <w:r w:rsidRPr="005E6667">
        <w:rPr>
          <w:color w:val="000000"/>
          <w:lang w:eastAsia="en-US"/>
        </w:rPr>
        <w:br/>
        <w:t>2.9.    System zabezpieczający pług przed najechaniem na przeszkodę,</w:t>
      </w:r>
      <w:r w:rsidRPr="005E6667">
        <w:rPr>
          <w:color w:val="000000"/>
          <w:lang w:eastAsia="en-US"/>
        </w:rPr>
        <w:br/>
        <w:t>2.10.    Agregat hydrauliczny zasilany napięciem 24 VDC z nośnika,</w:t>
      </w:r>
      <w:r w:rsidRPr="005E6667">
        <w:rPr>
          <w:color w:val="000000"/>
          <w:lang w:eastAsia="en-US"/>
        </w:rPr>
        <w:br/>
        <w:t>2.11.    Sterowanie niżej wymienionymi funkcjami pługa z pulpitu sterowniczego umieszczonego</w:t>
      </w:r>
      <w:r w:rsidRPr="005E6667">
        <w:rPr>
          <w:color w:val="000000"/>
          <w:lang w:eastAsia="en-US"/>
        </w:rPr>
        <w:br/>
        <w:t>w kabinie kierowcy:</w:t>
      </w:r>
      <w:r w:rsidRPr="005E6667">
        <w:rPr>
          <w:color w:val="000000"/>
          <w:lang w:eastAsia="en-US"/>
        </w:rPr>
        <w:br/>
        <w:t>- podnoszenie/opuszczanie i opuszczanie z dociskiem</w:t>
      </w:r>
      <w:r w:rsidRPr="005E6667">
        <w:rPr>
          <w:color w:val="000000"/>
          <w:lang w:eastAsia="en-US"/>
        </w:rPr>
        <w:br/>
        <w:t>- skręt prawo-lewo</w:t>
      </w:r>
      <w:r w:rsidRPr="005E6667">
        <w:rPr>
          <w:color w:val="000000"/>
          <w:lang w:eastAsia="en-US"/>
        </w:rPr>
        <w:br/>
        <w:t>- pozycja „pływająca” pozwalająca dostosowanie się pługa do profilu jezdni</w:t>
      </w:r>
      <w:r w:rsidRPr="005E6667">
        <w:rPr>
          <w:color w:val="000000"/>
          <w:lang w:eastAsia="en-US"/>
        </w:rPr>
        <w:br/>
        <w:t>2.12.     Urządzenie wyposażone w podpory magazynowe.</w:t>
      </w:r>
    </w:p>
    <w:p w:rsidR="00E96530" w:rsidRDefault="00E96530" w:rsidP="00E96530">
      <w:pPr>
        <w:spacing w:line="276" w:lineRule="auto"/>
        <w:rPr>
          <w:color w:val="000000"/>
          <w:lang w:eastAsia="en-US"/>
        </w:rPr>
      </w:pPr>
    </w:p>
    <w:p w:rsidR="00E96530" w:rsidRPr="00B83A35" w:rsidRDefault="00E96530" w:rsidP="00E96530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2. </w:t>
      </w:r>
      <w:r w:rsidRPr="00B83A35">
        <w:rPr>
          <w:b/>
          <w:lang w:eastAsia="en-US"/>
        </w:rPr>
        <w:t>Gwarancja i serwis</w:t>
      </w:r>
      <w:r>
        <w:rPr>
          <w:b/>
          <w:lang w:eastAsia="en-US"/>
        </w:rPr>
        <w:t>:</w:t>
      </w:r>
      <w:r w:rsidRPr="00B83A35">
        <w:rPr>
          <w:b/>
          <w:lang w:eastAsia="en-US"/>
        </w:rPr>
        <w:t xml:space="preserve"> </w:t>
      </w:r>
    </w:p>
    <w:p w:rsidR="00E96530" w:rsidRPr="00B83A35" w:rsidRDefault="00E96530" w:rsidP="00E96530">
      <w:pPr>
        <w:spacing w:line="276" w:lineRule="auto"/>
        <w:rPr>
          <w:rFonts w:eastAsia="Times New Roman"/>
          <w:b/>
          <w:u w:val="single"/>
          <w:lang w:eastAsia="en-US"/>
        </w:rPr>
      </w:pPr>
    </w:p>
    <w:p w:rsidR="00E96530" w:rsidRPr="00B83A35" w:rsidRDefault="00E96530" w:rsidP="00E96530">
      <w:pPr>
        <w:numPr>
          <w:ilvl w:val="0"/>
          <w:numId w:val="1"/>
        </w:numPr>
        <w:spacing w:after="100" w:afterAutospacing="1"/>
        <w:ind w:left="714" w:hanging="357"/>
        <w:jc w:val="both"/>
        <w:rPr>
          <w:rFonts w:eastAsia="Times New Roman"/>
          <w:b/>
          <w:u w:val="single"/>
          <w:lang w:eastAsia="en-US"/>
        </w:rPr>
      </w:pPr>
      <w:r w:rsidRPr="00B83A35">
        <w:rPr>
          <w:lang w:eastAsia="en-US"/>
        </w:rPr>
        <w:t xml:space="preserve">Wykonawca zapewnia udzielenie gwarancji </w:t>
      </w:r>
      <w:r>
        <w:rPr>
          <w:lang w:eastAsia="en-US"/>
        </w:rPr>
        <w:t>osprzęt zimowy</w:t>
      </w:r>
      <w:r w:rsidRPr="00B83A35">
        <w:rPr>
          <w:lang w:eastAsia="en-US"/>
        </w:rPr>
        <w:t xml:space="preserve"> na okres minimum </w:t>
      </w:r>
      <w:r w:rsidRPr="00B83A35">
        <w:rPr>
          <w:b/>
          <w:lang w:eastAsia="en-US"/>
        </w:rPr>
        <w:t xml:space="preserve">24 miesiące </w:t>
      </w:r>
      <w:r w:rsidRPr="00B83A35">
        <w:rPr>
          <w:color w:val="000000"/>
          <w:lang w:eastAsia="en-US"/>
        </w:rPr>
        <w:t>licząc od daty odbioru przedmiotu zamówienia.</w:t>
      </w:r>
    </w:p>
    <w:p w:rsidR="00E96530" w:rsidRPr="00B83A35" w:rsidRDefault="00E96530" w:rsidP="00E96530">
      <w:pPr>
        <w:numPr>
          <w:ilvl w:val="0"/>
          <w:numId w:val="1"/>
        </w:numPr>
        <w:spacing w:after="100" w:afterAutospacing="1"/>
        <w:ind w:left="714" w:hanging="357"/>
        <w:jc w:val="both"/>
        <w:rPr>
          <w:rFonts w:eastAsia="Times New Roman"/>
          <w:lang w:eastAsia="en-US"/>
        </w:rPr>
      </w:pPr>
      <w:r w:rsidRPr="00B83A35">
        <w:rPr>
          <w:rFonts w:eastAsia="Times New Roman"/>
          <w:lang w:eastAsia="en-US"/>
        </w:rPr>
        <w:t xml:space="preserve">W </w:t>
      </w:r>
      <w:r w:rsidRPr="00B83A35">
        <w:rPr>
          <w:lang w:eastAsia="en-US"/>
        </w:rPr>
        <w:t xml:space="preserve">okresie trwania gwarancji Wykonawca ponosi wszelkie koszty związane z naprawą przedmiotu zamówienia, </w:t>
      </w:r>
      <w:r w:rsidRPr="00B83A35">
        <w:rPr>
          <w:rFonts w:eastAsia="Times New Roman"/>
          <w:lang w:eastAsia="en-US"/>
        </w:rPr>
        <w:t xml:space="preserve">tj. koszty robocizny, </w:t>
      </w:r>
      <w:r w:rsidRPr="00B83A35">
        <w:rPr>
          <w:lang w:eastAsia="en-US"/>
        </w:rPr>
        <w:t xml:space="preserve">w ramach udzielonej gwarancji, </w:t>
      </w:r>
      <w:r>
        <w:rPr>
          <w:lang w:eastAsia="en-US"/>
        </w:rPr>
        <w:t xml:space="preserve">                </w:t>
      </w:r>
      <w:r w:rsidRPr="00B83A35">
        <w:rPr>
          <w:lang w:eastAsia="en-US"/>
        </w:rPr>
        <w:t xml:space="preserve">także te związane z dojazdem mechaników do usunięcia awarii lub transportem przedmiotu zamówienia do autoryzowanego punktu serwisowego i z powrotem </w:t>
      </w:r>
      <w:r>
        <w:rPr>
          <w:lang w:eastAsia="en-US"/>
        </w:rPr>
        <w:t xml:space="preserve">                          </w:t>
      </w:r>
      <w:r w:rsidRPr="00B83A35">
        <w:rPr>
          <w:lang w:eastAsia="en-US"/>
        </w:rPr>
        <w:t>do miejsca wskazanego przez Zamawiającego.</w:t>
      </w:r>
    </w:p>
    <w:p w:rsidR="00E96530" w:rsidRPr="00B83A35" w:rsidRDefault="00E96530" w:rsidP="00E96530">
      <w:pPr>
        <w:numPr>
          <w:ilvl w:val="0"/>
          <w:numId w:val="1"/>
        </w:numPr>
        <w:spacing w:after="100" w:afterAutospacing="1"/>
        <w:ind w:left="714" w:hanging="357"/>
        <w:jc w:val="both"/>
        <w:rPr>
          <w:rFonts w:eastAsia="Times New Roman"/>
          <w:lang w:eastAsia="en-US"/>
        </w:rPr>
      </w:pPr>
      <w:r w:rsidRPr="00B83A35">
        <w:rPr>
          <w:rFonts w:eastAsia="Times New Roman"/>
          <w:lang w:eastAsia="en-US"/>
        </w:rPr>
        <w:t xml:space="preserve">Wykonawca w ramach złożonej oferty gwarantuje reakcję autoryzowanego serwisu fabrycznego w ciągu </w:t>
      </w:r>
      <w:r w:rsidRPr="00B83A35">
        <w:rPr>
          <w:rFonts w:eastAsia="Times New Roman"/>
          <w:b/>
          <w:lang w:eastAsia="en-US"/>
        </w:rPr>
        <w:t>24 godzin</w:t>
      </w:r>
      <w:r w:rsidRPr="00B83A35">
        <w:rPr>
          <w:rFonts w:eastAsia="Times New Roman"/>
          <w:lang w:eastAsia="en-US"/>
        </w:rPr>
        <w:t xml:space="preserve"> (dni robocze</w:t>
      </w:r>
      <w:r>
        <w:rPr>
          <w:rFonts w:eastAsia="Times New Roman"/>
          <w:lang w:eastAsia="en-US"/>
        </w:rPr>
        <w:t xml:space="preserve"> – od poniedziałku do piątku</w:t>
      </w:r>
      <w:r w:rsidRPr="00B83A35">
        <w:rPr>
          <w:rFonts w:eastAsia="Times New Roman"/>
          <w:lang w:eastAsia="en-US"/>
        </w:rPr>
        <w:t xml:space="preserve">) </w:t>
      </w:r>
      <w:r>
        <w:rPr>
          <w:rFonts w:eastAsia="Times New Roman"/>
          <w:lang w:eastAsia="en-US"/>
        </w:rPr>
        <w:t xml:space="preserve">                            </w:t>
      </w:r>
      <w:r w:rsidRPr="00B83A35">
        <w:rPr>
          <w:rFonts w:eastAsia="Times New Roman"/>
          <w:lang w:eastAsia="en-US"/>
        </w:rPr>
        <w:t xml:space="preserve">od momentu zgłoszenia awarii, w zakresie ustalenia trybu działań serwisu. </w:t>
      </w:r>
    </w:p>
    <w:p w:rsidR="00E96530" w:rsidRPr="00B83A35" w:rsidRDefault="00E96530" w:rsidP="00E96530">
      <w:pPr>
        <w:numPr>
          <w:ilvl w:val="0"/>
          <w:numId w:val="1"/>
        </w:numPr>
        <w:spacing w:after="100" w:afterAutospacing="1"/>
        <w:ind w:left="714" w:hanging="357"/>
        <w:jc w:val="both"/>
        <w:rPr>
          <w:rFonts w:eastAsia="Times New Roman"/>
          <w:lang w:eastAsia="en-US"/>
        </w:rPr>
      </w:pPr>
      <w:r w:rsidRPr="00B83A35">
        <w:rPr>
          <w:rFonts w:eastAsia="Times New Roman"/>
          <w:lang w:eastAsia="en-US"/>
        </w:rPr>
        <w:t xml:space="preserve">Wykonawca podejmie naprawę w ciągu maksymalnie </w:t>
      </w:r>
      <w:r w:rsidRPr="00B83A35">
        <w:rPr>
          <w:rFonts w:eastAsia="Times New Roman"/>
          <w:b/>
          <w:lang w:eastAsia="en-US"/>
        </w:rPr>
        <w:t>48 godzin</w:t>
      </w:r>
      <w:r w:rsidRPr="00B83A35">
        <w:rPr>
          <w:rFonts w:eastAsia="Times New Roman"/>
          <w:lang w:eastAsia="en-US"/>
        </w:rPr>
        <w:t xml:space="preserve"> (dni robocze</w:t>
      </w:r>
      <w:r>
        <w:rPr>
          <w:rFonts w:eastAsia="Times New Roman"/>
          <w:lang w:eastAsia="en-US"/>
        </w:rPr>
        <w:t xml:space="preserve"> –                   od poniedziałku do piątku</w:t>
      </w:r>
      <w:r w:rsidRPr="00B83A35">
        <w:rPr>
          <w:rFonts w:eastAsia="Times New Roman"/>
          <w:lang w:eastAsia="en-US"/>
        </w:rPr>
        <w:t>) od momentu zgłoszenia awarii. W przypadku zaistnienia awarii wynikającej</w:t>
      </w:r>
      <w:r>
        <w:rPr>
          <w:rFonts w:eastAsia="Times New Roman"/>
          <w:lang w:eastAsia="en-US"/>
        </w:rPr>
        <w:t xml:space="preserve"> </w:t>
      </w:r>
      <w:r w:rsidRPr="00B83A35">
        <w:rPr>
          <w:rFonts w:eastAsia="Times New Roman"/>
          <w:lang w:eastAsia="en-US"/>
        </w:rPr>
        <w:t xml:space="preserve">z odpowiedzialności gwarancyjnej Wykonawcy, </w:t>
      </w:r>
      <w:r>
        <w:rPr>
          <w:rFonts w:eastAsia="Times New Roman"/>
          <w:lang w:eastAsia="en-US"/>
        </w:rPr>
        <w:t xml:space="preserve">                                  </w:t>
      </w:r>
      <w:r w:rsidRPr="00B83A35">
        <w:rPr>
          <w:rFonts w:eastAsia="Times New Roman"/>
          <w:lang w:eastAsia="en-US"/>
        </w:rPr>
        <w:t xml:space="preserve">która spowodowałaby konieczność przestoju pracy osprzętu dłuższego niż </w:t>
      </w:r>
      <w:r w:rsidRPr="00B83A35">
        <w:rPr>
          <w:rFonts w:eastAsia="Times New Roman"/>
          <w:b/>
          <w:lang w:eastAsia="en-US"/>
        </w:rPr>
        <w:t>kolejne 72 godziny</w:t>
      </w:r>
      <w:r w:rsidRPr="00B83A35">
        <w:rPr>
          <w:rFonts w:eastAsia="Times New Roman"/>
          <w:lang w:eastAsia="en-US"/>
        </w:rPr>
        <w:t xml:space="preserve"> (dni robocze</w:t>
      </w:r>
      <w:r>
        <w:rPr>
          <w:rFonts w:eastAsia="Times New Roman"/>
          <w:lang w:eastAsia="en-US"/>
        </w:rPr>
        <w:t xml:space="preserve"> – od poniedziałku do piątku</w:t>
      </w:r>
      <w:r w:rsidRPr="00B83A35">
        <w:rPr>
          <w:rFonts w:eastAsia="Times New Roman"/>
          <w:lang w:eastAsia="en-US"/>
        </w:rPr>
        <w:t>)</w:t>
      </w:r>
      <w:r>
        <w:rPr>
          <w:rFonts w:eastAsia="Times New Roman"/>
          <w:lang w:eastAsia="en-US"/>
        </w:rPr>
        <w:t>,</w:t>
      </w:r>
      <w:r w:rsidRPr="00B83A35">
        <w:rPr>
          <w:rFonts w:eastAsia="Times New Roman"/>
          <w:lang w:eastAsia="en-US"/>
        </w:rPr>
        <w:t xml:space="preserve"> licząc od momentu podjęcia naprawy, </w:t>
      </w:r>
      <w:r>
        <w:rPr>
          <w:rFonts w:eastAsia="Times New Roman"/>
          <w:lang w:eastAsia="en-US"/>
        </w:rPr>
        <w:t>W</w:t>
      </w:r>
      <w:r w:rsidRPr="00B83A35">
        <w:rPr>
          <w:rFonts w:eastAsia="Times New Roman"/>
          <w:lang w:eastAsia="en-US"/>
        </w:rPr>
        <w:t>ykonawca dostarczy na swój koszt (w okresie trwania gwarancji) sprawny technicznie osprzęt zastępczy o parametrach nie gorszych od osprzętu będącego</w:t>
      </w:r>
      <w:r>
        <w:rPr>
          <w:rFonts w:eastAsia="Times New Roman"/>
          <w:lang w:eastAsia="en-US"/>
        </w:rPr>
        <w:t xml:space="preserve">                      </w:t>
      </w:r>
      <w:r w:rsidRPr="00B83A35">
        <w:rPr>
          <w:rFonts w:eastAsia="Times New Roman"/>
          <w:lang w:eastAsia="en-US"/>
        </w:rPr>
        <w:t xml:space="preserve"> w naprawie</w:t>
      </w:r>
      <w:r w:rsidRPr="00B83A35">
        <w:rPr>
          <w:lang w:eastAsia="en-US"/>
        </w:rPr>
        <w:t>.</w:t>
      </w:r>
      <w:r w:rsidRPr="00B83A35">
        <w:rPr>
          <w:color w:val="000000"/>
          <w:lang w:eastAsia="en-US"/>
        </w:rPr>
        <w:t xml:space="preserve"> W przypadku nie dostarczenia osprzętu, o którym mowa powyżej, Zamawiający ma prawo do wynajęcia osprzętu zastępczego tej samej klasy (na czas trwania naprawy) na koszt Wykonawcy, po uprzednim zawiadomieniu go drogą elektroniczną.</w:t>
      </w:r>
    </w:p>
    <w:p w:rsidR="00E96530" w:rsidRPr="00F02EEA" w:rsidRDefault="00E96530" w:rsidP="00E96530">
      <w:pPr>
        <w:numPr>
          <w:ilvl w:val="0"/>
          <w:numId w:val="1"/>
        </w:numPr>
        <w:spacing w:after="100" w:afterAutospacing="1"/>
        <w:ind w:left="714" w:hanging="357"/>
        <w:jc w:val="both"/>
        <w:rPr>
          <w:rFonts w:eastAsia="Times New Roman"/>
          <w:lang w:eastAsia="en-US"/>
        </w:rPr>
      </w:pPr>
      <w:r w:rsidRPr="00B83A35">
        <w:rPr>
          <w:lang w:eastAsia="en-US"/>
        </w:rPr>
        <w:t>Okres niesprawności osprzętu od dnia zgłoszenia awarii do dnia przywrócenia</w:t>
      </w:r>
      <w:r>
        <w:rPr>
          <w:lang w:eastAsia="en-US"/>
        </w:rPr>
        <w:t xml:space="preserve">                      </w:t>
      </w:r>
      <w:r w:rsidRPr="00B83A35">
        <w:rPr>
          <w:lang w:eastAsia="en-US"/>
        </w:rPr>
        <w:t xml:space="preserve"> do pełnej funkcj</w:t>
      </w:r>
      <w:r>
        <w:rPr>
          <w:lang w:eastAsia="en-US"/>
        </w:rPr>
        <w:t>onalności powoduje przedłużenie,</w:t>
      </w:r>
      <w:r w:rsidRPr="00B83A35">
        <w:rPr>
          <w:lang w:eastAsia="en-US"/>
        </w:rPr>
        <w:t xml:space="preserve"> o ten okres, czas trwania gwarancji. </w:t>
      </w:r>
    </w:p>
    <w:p w:rsidR="00E96530" w:rsidRPr="00B83A35" w:rsidRDefault="00E96530" w:rsidP="00E96530">
      <w:pPr>
        <w:spacing w:line="276" w:lineRule="auto"/>
        <w:rPr>
          <w:rFonts w:eastAsia="Times New Roman"/>
          <w:b/>
          <w:u w:val="single"/>
          <w:lang w:eastAsia="en-US"/>
        </w:rPr>
      </w:pPr>
      <w:r>
        <w:rPr>
          <w:b/>
          <w:lang w:eastAsia="en-US"/>
        </w:rPr>
        <w:t xml:space="preserve">   3. </w:t>
      </w:r>
      <w:r w:rsidRPr="00B83A35">
        <w:rPr>
          <w:b/>
          <w:lang w:eastAsia="en-US"/>
        </w:rPr>
        <w:t>Pozostałe wymagania</w:t>
      </w:r>
      <w:r>
        <w:rPr>
          <w:b/>
          <w:lang w:eastAsia="en-US"/>
        </w:rPr>
        <w:t>:</w:t>
      </w:r>
    </w:p>
    <w:p w:rsidR="00E96530" w:rsidRPr="00B83A35" w:rsidRDefault="00E96530" w:rsidP="00E96530">
      <w:pPr>
        <w:spacing w:line="276" w:lineRule="auto"/>
        <w:rPr>
          <w:rFonts w:eastAsia="Times New Roman"/>
          <w:b/>
          <w:u w:val="single"/>
          <w:lang w:eastAsia="en-US"/>
        </w:rPr>
      </w:pPr>
      <w:r w:rsidRPr="00B83A35">
        <w:rPr>
          <w:rFonts w:eastAsia="Times New Roman"/>
          <w:b/>
          <w:u w:val="single"/>
          <w:lang w:eastAsia="en-US"/>
        </w:rPr>
        <w:t xml:space="preserve">  </w:t>
      </w:r>
    </w:p>
    <w:p w:rsidR="00E96530" w:rsidRPr="00B83A35" w:rsidRDefault="00E96530" w:rsidP="00E96530">
      <w:pPr>
        <w:numPr>
          <w:ilvl w:val="0"/>
          <w:numId w:val="2"/>
        </w:numPr>
        <w:spacing w:after="100" w:afterAutospacing="1"/>
        <w:ind w:left="714" w:hanging="357"/>
        <w:jc w:val="both"/>
        <w:rPr>
          <w:lang w:eastAsia="en-US"/>
        </w:rPr>
      </w:pPr>
      <w:r w:rsidRPr="00B83A35">
        <w:rPr>
          <w:lang w:eastAsia="en-US"/>
        </w:rPr>
        <w:t xml:space="preserve">Wykonawca gwarantuje, że </w:t>
      </w:r>
      <w:r>
        <w:rPr>
          <w:lang w:eastAsia="en-US"/>
        </w:rPr>
        <w:t>osprzęt zimowy,</w:t>
      </w:r>
      <w:r w:rsidRPr="00B83A35">
        <w:rPr>
          <w:lang w:eastAsia="en-US"/>
        </w:rPr>
        <w:t xml:space="preserve"> będące przedmiotem zamówienia są wolne od wad fizycznych (konstrukcyjnych, materiałowych, wykonawczych), technicznych i prawnych.</w:t>
      </w:r>
    </w:p>
    <w:p w:rsidR="00E96530" w:rsidRPr="00B83A35" w:rsidRDefault="00E96530" w:rsidP="00E96530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eastAsia="Times New Roman"/>
          <w:bCs/>
          <w:color w:val="000000"/>
        </w:rPr>
      </w:pPr>
      <w:r w:rsidRPr="00B83A35">
        <w:rPr>
          <w:rFonts w:eastAsia="Times New Roman"/>
          <w:bCs/>
          <w:color w:val="000000"/>
        </w:rPr>
        <w:t>Załadunek, rozładunek oraz transport i ubezpieczenie dostawy przedmiotu zamówi</w:t>
      </w:r>
      <w:r>
        <w:rPr>
          <w:rFonts w:eastAsia="Times New Roman"/>
          <w:bCs/>
          <w:color w:val="000000"/>
        </w:rPr>
        <w:t xml:space="preserve">enia do siedziby Zamawiającego </w:t>
      </w:r>
      <w:r w:rsidRPr="00B83A35">
        <w:rPr>
          <w:rFonts w:eastAsia="Times New Roman"/>
          <w:bCs/>
          <w:color w:val="000000"/>
        </w:rPr>
        <w:t>należy do obowiązków Wykonawcy i będzie realizowany na jego koszt w ramach zaoferowanej ceny.</w:t>
      </w:r>
    </w:p>
    <w:p w:rsidR="00E96530" w:rsidRPr="00B83A35" w:rsidRDefault="00E96530" w:rsidP="00E96530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eastAsia="Times New Roman"/>
          <w:bCs/>
        </w:rPr>
      </w:pPr>
      <w:r w:rsidRPr="00B83A35">
        <w:rPr>
          <w:rFonts w:eastAsia="Times New Roman"/>
        </w:rPr>
        <w:lastRenderedPageBreak/>
        <w:t xml:space="preserve">Wykonawca musi uwzględnić w cenie oferty koszty niezbędne dla prawidłowego </w:t>
      </w:r>
      <w:r w:rsidRPr="00B83A35">
        <w:rPr>
          <w:rFonts w:eastAsia="Times New Roman"/>
        </w:rPr>
        <w:br/>
        <w:t xml:space="preserve">i pełnego wykonania zamówienia oraz wszelkie opłaty i podatki wynikające </w:t>
      </w:r>
      <w:r w:rsidRPr="00B83A35">
        <w:rPr>
          <w:rFonts w:eastAsia="Times New Roman"/>
        </w:rPr>
        <w:br/>
        <w:t>z obowiązujących przepisów.</w:t>
      </w:r>
    </w:p>
    <w:p w:rsidR="00E96530" w:rsidRPr="004D7566" w:rsidRDefault="00E96530" w:rsidP="00E96530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eastAsia="Times New Roman"/>
          <w:bCs/>
        </w:rPr>
      </w:pPr>
      <w:r w:rsidRPr="004D7566">
        <w:rPr>
          <w:rFonts w:eastAsia="Times New Roman"/>
        </w:rPr>
        <w:t xml:space="preserve">Wykonawca zamówienia na dostawę osprzętu do zimowego utrzymania dróg w dniu dostawy nieodpłatnie zamontuje osprzęt zimowy na wskazanych przez Zamawiającego pojazdach, uruchomi i sprawdzi poprawność działania. </w:t>
      </w:r>
    </w:p>
    <w:p w:rsidR="00E96530" w:rsidRPr="00CE556E" w:rsidRDefault="00E96530" w:rsidP="00E96530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eastAsia="Times New Roman"/>
          <w:bCs/>
        </w:rPr>
      </w:pPr>
      <w:r w:rsidRPr="00CE556E">
        <w:rPr>
          <w:rFonts w:eastAsia="Times New Roman"/>
        </w:rPr>
        <w:t xml:space="preserve">W cenę nie należy wliczać ubezpieczenia </w:t>
      </w:r>
      <w:r>
        <w:rPr>
          <w:rFonts w:eastAsia="Times New Roman"/>
        </w:rPr>
        <w:t>przedmiotu zamówienia.</w:t>
      </w:r>
    </w:p>
    <w:p w:rsidR="00E96530" w:rsidRPr="005E6667" w:rsidRDefault="00E96530" w:rsidP="00E96530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/>
        <w:ind w:left="714" w:hanging="357"/>
        <w:rPr>
          <w:rFonts w:eastAsia="Times New Roman"/>
          <w:bCs/>
        </w:rPr>
      </w:pPr>
      <w:r>
        <w:rPr>
          <w:rFonts w:eastAsia="Times New Roman"/>
        </w:rPr>
        <w:t xml:space="preserve">   </w:t>
      </w:r>
      <w:r w:rsidRPr="0083446B">
        <w:rPr>
          <w:rFonts w:eastAsia="Times New Roman"/>
        </w:rPr>
        <w:t xml:space="preserve">W dniu protokolarnego odbioru przedmiotu zamówienia Wykonawca zobowiązuje się do dostarczenia kompletu następujących dokumentów (w języku polskim): </w:t>
      </w:r>
      <w:r w:rsidRPr="0083446B">
        <w:rPr>
          <w:rFonts w:eastAsia="Times New Roman"/>
        </w:rPr>
        <w:br/>
        <w:t xml:space="preserve">- </w:t>
      </w:r>
      <w:r w:rsidRPr="0083446B">
        <w:rPr>
          <w:rFonts w:eastAsia="Times New Roman"/>
          <w:bCs/>
        </w:rPr>
        <w:t>kompletną dokumentację techniczną określającą markę, parametry techniczne</w:t>
      </w:r>
      <w:r>
        <w:rPr>
          <w:rFonts w:eastAsia="Times New Roman"/>
          <w:bCs/>
        </w:rPr>
        <w:t xml:space="preserve"> oraz wykaz wyposażenia osprzętu do zimowego utrzymania dróg;</w:t>
      </w:r>
      <w:r w:rsidRPr="0083446B">
        <w:rPr>
          <w:rFonts w:eastAsia="Times New Roman"/>
          <w:bCs/>
        </w:rPr>
        <w:t xml:space="preserve">                </w:t>
      </w:r>
      <w:r>
        <w:rPr>
          <w:rFonts w:eastAsia="Times New Roman"/>
          <w:bCs/>
        </w:rPr>
        <w:t xml:space="preserve">    </w:t>
      </w:r>
      <w:r>
        <w:rPr>
          <w:rFonts w:eastAsia="Times New Roman"/>
          <w:bCs/>
        </w:rPr>
        <w:br/>
      </w:r>
      <w:r w:rsidRPr="005E6667">
        <w:rPr>
          <w:rFonts w:eastAsia="Times New Roman"/>
        </w:rPr>
        <w:t>- instrukcje obsługi i konserwacji w języku polskim dla posypywarko-solarek,                                                                                                                                                                                        - katalog części zamiennych oraz kart gwarancyjnych,                                                     -</w:t>
      </w:r>
      <w:r w:rsidRPr="005E6667">
        <w:rPr>
          <w:rFonts w:eastAsia="Times New Roman"/>
          <w:bCs/>
        </w:rPr>
        <w:t xml:space="preserve"> </w:t>
      </w:r>
      <w:r w:rsidRPr="005E6667">
        <w:rPr>
          <w:rFonts w:eastAsia="Times New Roman"/>
        </w:rPr>
        <w:t>zgody na piśmie na montaż urządzeń do monitorowania pracy posypywarko-solarek w trakcie trwania gwarancji.</w:t>
      </w:r>
    </w:p>
    <w:p w:rsidR="00E96530" w:rsidRDefault="00E96530" w:rsidP="00E96530">
      <w:pPr>
        <w:numPr>
          <w:ilvl w:val="0"/>
          <w:numId w:val="2"/>
        </w:numPr>
        <w:spacing w:after="100" w:afterAutospacing="1"/>
        <w:ind w:left="709"/>
        <w:jc w:val="both"/>
        <w:rPr>
          <w:lang w:eastAsia="en-US"/>
        </w:rPr>
      </w:pPr>
      <w:r w:rsidRPr="00B83A35">
        <w:rPr>
          <w:lang w:eastAsia="en-US"/>
        </w:rPr>
        <w:t>Wykonawca w dni</w:t>
      </w:r>
      <w:r>
        <w:rPr>
          <w:lang w:eastAsia="en-US"/>
        </w:rPr>
        <w:t>u odbioru przedmiotu zamówienia przeszkoli nieodpłatnie</w:t>
      </w:r>
      <w:r w:rsidRPr="00362EEB">
        <w:rPr>
          <w:lang w:eastAsia="en-US"/>
        </w:rPr>
        <w:t xml:space="preserve">  </w:t>
      </w:r>
      <w:r>
        <w:rPr>
          <w:color w:val="FF0000"/>
          <w:lang w:eastAsia="en-US"/>
        </w:rPr>
        <w:t xml:space="preserve"> </w:t>
      </w:r>
      <w:r w:rsidRPr="00B83A35">
        <w:rPr>
          <w:lang w:eastAsia="en-US"/>
        </w:rPr>
        <w:t>pracowników</w:t>
      </w:r>
      <w:r>
        <w:rPr>
          <w:lang w:eastAsia="en-US"/>
        </w:rPr>
        <w:t xml:space="preserve"> </w:t>
      </w:r>
      <w:r w:rsidRPr="00B83A35">
        <w:rPr>
          <w:lang w:eastAsia="en-US"/>
        </w:rPr>
        <w:t xml:space="preserve">Zamawiającego w zakresie prawidłowej i bezpiecznej eksploatacji </w:t>
      </w:r>
      <w:r>
        <w:rPr>
          <w:lang w:eastAsia="en-US"/>
        </w:rPr>
        <w:t>osprzętu do zimowego utrzymania dróg</w:t>
      </w:r>
      <w:r w:rsidRPr="00B83A35">
        <w:rPr>
          <w:lang w:eastAsia="en-US"/>
        </w:rPr>
        <w:t xml:space="preserve"> </w:t>
      </w:r>
      <w:r w:rsidRPr="00B83A35">
        <w:rPr>
          <w:rFonts w:eastAsia="Times New Roman"/>
          <w:bCs/>
          <w:color w:val="000000"/>
          <w:lang w:eastAsia="en-US"/>
        </w:rPr>
        <w:t>(szkolenie należy udokumentować)</w:t>
      </w:r>
      <w:r w:rsidRPr="00B83A35">
        <w:rPr>
          <w:lang w:eastAsia="en-US"/>
        </w:rPr>
        <w:t>.</w:t>
      </w:r>
    </w:p>
    <w:p w:rsidR="00E96530" w:rsidRPr="00B83A35" w:rsidRDefault="00E96530" w:rsidP="00E96530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eastAsia="Times New Roman"/>
          <w:bCs/>
          <w:color w:val="000000"/>
        </w:rPr>
      </w:pPr>
      <w:r>
        <w:rPr>
          <w:rFonts w:eastAsia="Times New Roman"/>
        </w:rPr>
        <w:t xml:space="preserve">Osprzęt do zimowego otrzymania dróg </w:t>
      </w:r>
      <w:r w:rsidRPr="00B83A35">
        <w:rPr>
          <w:rFonts w:eastAsia="Times New Roman"/>
        </w:rPr>
        <w:t>muszą posiadać niezbędne regulacje</w:t>
      </w:r>
      <w:r>
        <w:rPr>
          <w:rFonts w:eastAsia="Times New Roman"/>
        </w:rPr>
        <w:t xml:space="preserve"> </w:t>
      </w:r>
      <w:r w:rsidRPr="00B83A35">
        <w:rPr>
          <w:rFonts w:eastAsia="Times New Roman"/>
        </w:rPr>
        <w:t xml:space="preserve"> i pomiary dopuszczające do użytkowania, niezbędną dokumentację w języku polskim</w:t>
      </w:r>
      <w:r>
        <w:rPr>
          <w:rFonts w:eastAsia="Times New Roman"/>
        </w:rPr>
        <w:t xml:space="preserve"> </w:t>
      </w:r>
      <w:r w:rsidRPr="00B83A35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B83A35">
        <w:rPr>
          <w:rFonts w:eastAsia="Times New Roman"/>
        </w:rPr>
        <w:t>i pozwolenia określone prawem dla eksploatacji (również pod względem BHP).</w:t>
      </w:r>
    </w:p>
    <w:p w:rsidR="00E96530" w:rsidRPr="00B83A35" w:rsidRDefault="00E96530" w:rsidP="00E96530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eastAsia="Times New Roman"/>
          <w:bCs/>
          <w:color w:val="000000"/>
        </w:rPr>
      </w:pPr>
      <w:r w:rsidRPr="00B83A35">
        <w:rPr>
          <w:rFonts w:eastAsia="Times New Roman"/>
          <w:bCs/>
        </w:rPr>
        <w:t xml:space="preserve">Po wyborze najkorzystniejszej oferty, lecz nie później niż przed zawarciem umowy, Wykonawca na wezwanie Zamawiającego zobowiązany jest do zaprezentowania funkcji użytkowych </w:t>
      </w:r>
      <w:r>
        <w:rPr>
          <w:rFonts w:eastAsia="Times New Roman"/>
          <w:bCs/>
        </w:rPr>
        <w:t>osprzętu zimowego</w:t>
      </w:r>
      <w:r w:rsidRPr="00B83A35">
        <w:rPr>
          <w:rFonts w:eastAsia="Times New Roman"/>
          <w:bCs/>
        </w:rPr>
        <w:t>. Prezentacja przedmiotowego osprzętu odbędzie się w siedzibie Wykonawcy.</w:t>
      </w:r>
      <w:r>
        <w:rPr>
          <w:rFonts w:eastAsia="Times New Roman"/>
          <w:bCs/>
        </w:rPr>
        <w:t xml:space="preserve"> </w:t>
      </w:r>
    </w:p>
    <w:p w:rsidR="00E96530" w:rsidRPr="00B83A35" w:rsidRDefault="00E96530" w:rsidP="00E96530">
      <w:pPr>
        <w:spacing w:line="276" w:lineRule="auto"/>
        <w:jc w:val="both"/>
        <w:rPr>
          <w:lang w:eastAsia="en-US"/>
        </w:rPr>
      </w:pPr>
    </w:p>
    <w:p w:rsidR="00E96530" w:rsidRDefault="00E96530" w:rsidP="00E96530">
      <w:pPr>
        <w:tabs>
          <w:tab w:val="left" w:pos="3402"/>
        </w:tabs>
        <w:spacing w:line="360" w:lineRule="auto"/>
        <w:rPr>
          <w:b/>
          <w:u w:val="single"/>
        </w:rPr>
      </w:pPr>
    </w:p>
    <w:p w:rsidR="005A52B8" w:rsidRDefault="005A52B8"/>
    <w:sectPr w:rsidR="005A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44C9"/>
    <w:multiLevelType w:val="hybridMultilevel"/>
    <w:tmpl w:val="198C800E"/>
    <w:lvl w:ilvl="0" w:tplc="82068DA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289779B"/>
    <w:multiLevelType w:val="hybridMultilevel"/>
    <w:tmpl w:val="2A44E5D0"/>
    <w:lvl w:ilvl="0" w:tplc="BF408E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65A8E"/>
    <w:multiLevelType w:val="hybridMultilevel"/>
    <w:tmpl w:val="5B0A0D8A"/>
    <w:lvl w:ilvl="0" w:tplc="A6E2B6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30"/>
    <w:rsid w:val="005A52B8"/>
    <w:rsid w:val="00E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6FA8B-45F3-49E1-A5D1-2A910FC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5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Wojciechowska</dc:creator>
  <cp:keywords/>
  <dc:description/>
  <cp:lastModifiedBy>Magorzata Wojciechowska</cp:lastModifiedBy>
  <cp:revision>1</cp:revision>
  <dcterms:created xsi:type="dcterms:W3CDTF">2021-10-19T11:33:00Z</dcterms:created>
  <dcterms:modified xsi:type="dcterms:W3CDTF">2021-10-19T11:34:00Z</dcterms:modified>
</cp:coreProperties>
</file>