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01CA" w14:textId="27845A7C" w:rsidR="00E35B2E" w:rsidRPr="00FD5C13" w:rsidRDefault="00E35B2E" w:rsidP="00E35B2E">
      <w:pPr>
        <w:pStyle w:val="Normalny1"/>
        <w:shd w:val="clear" w:color="auto" w:fill="FFFFFF"/>
        <w:spacing w:line="480" w:lineRule="auto"/>
        <w:jc w:val="right"/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140214112"/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Załącznik nr 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2</w:t>
      </w:r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do 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załącznika nr 5, do </w:t>
      </w:r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zapytania ofertowego nr ŚR.ZPP.37.2023 </w:t>
      </w:r>
      <w:bookmarkEnd w:id="0"/>
    </w:p>
    <w:p w14:paraId="4C834C54" w14:textId="77777777" w:rsidR="00E35B2E" w:rsidRDefault="00E35B2E" w:rsidP="00CE5CEB">
      <w:pPr>
        <w:jc w:val="center"/>
        <w:rPr>
          <w:rFonts w:ascii="Lato Light" w:hAnsi="Lato Light"/>
          <w:b/>
          <w:bCs/>
          <w:sz w:val="20"/>
          <w:szCs w:val="20"/>
        </w:rPr>
      </w:pPr>
    </w:p>
    <w:p w14:paraId="5077844B" w14:textId="58D05CC1" w:rsidR="005D30E9" w:rsidRDefault="005D30E9" w:rsidP="00CE5CEB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CE5CEB">
        <w:rPr>
          <w:rFonts w:ascii="Lato Light" w:hAnsi="Lato Light"/>
          <w:b/>
          <w:bCs/>
          <w:sz w:val="20"/>
          <w:szCs w:val="20"/>
        </w:rPr>
        <w:t xml:space="preserve">Umowa powierzenia nr . . . . . . </w:t>
      </w:r>
      <w:proofErr w:type="gramStart"/>
      <w:r w:rsidRPr="00CE5CEB">
        <w:rPr>
          <w:rFonts w:ascii="Lato Light" w:hAnsi="Lato Light"/>
          <w:b/>
          <w:bCs/>
          <w:sz w:val="20"/>
          <w:szCs w:val="20"/>
        </w:rPr>
        <w:t>. . . .</w:t>
      </w:r>
      <w:proofErr w:type="gramEnd"/>
      <w:r w:rsidRPr="00CE5CEB">
        <w:rPr>
          <w:rFonts w:ascii="Lato Light" w:hAnsi="Lato Light"/>
          <w:b/>
          <w:bCs/>
          <w:sz w:val="20"/>
          <w:szCs w:val="20"/>
        </w:rPr>
        <w:t xml:space="preserve"> przetwarzania danych osobowych</w:t>
      </w:r>
    </w:p>
    <w:p w14:paraId="069EADD3" w14:textId="77777777" w:rsidR="00E35B2E" w:rsidRPr="00CE5CEB" w:rsidRDefault="00E35B2E" w:rsidP="00CE5CEB">
      <w:pPr>
        <w:jc w:val="center"/>
        <w:rPr>
          <w:rFonts w:ascii="Lato Light" w:hAnsi="Lato Light"/>
          <w:b/>
          <w:bCs/>
          <w:sz w:val="20"/>
          <w:szCs w:val="20"/>
        </w:rPr>
      </w:pPr>
    </w:p>
    <w:p w14:paraId="141B06D1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zawarta dnia . . . . . . . . . </w:t>
      </w:r>
      <w:proofErr w:type="gramStart"/>
      <w:r w:rsidRPr="00CE5CEB">
        <w:rPr>
          <w:rFonts w:ascii="Lato Light" w:hAnsi="Lato Light"/>
          <w:sz w:val="20"/>
          <w:szCs w:val="20"/>
        </w:rPr>
        <w:t>. . . .</w:t>
      </w:r>
      <w:proofErr w:type="gramEnd"/>
      <w:r w:rsidRPr="00CE5CEB">
        <w:rPr>
          <w:rFonts w:ascii="Lato Light" w:hAnsi="Lato Light"/>
          <w:sz w:val="20"/>
          <w:szCs w:val="20"/>
        </w:rPr>
        <w:t xml:space="preserve"> . r. pomiędzy:</w:t>
      </w:r>
    </w:p>
    <w:p w14:paraId="6FCB2F77" w14:textId="77777777" w:rsidR="007B48C4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firmą . . . . . . . . . . . . . . . </w:t>
      </w:r>
    </w:p>
    <w:p w14:paraId="6BE14409" w14:textId="3927F4A3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zwan</w:t>
      </w:r>
      <w:r w:rsidR="007B48C4">
        <w:rPr>
          <w:rFonts w:ascii="Lato Light" w:hAnsi="Lato Light"/>
          <w:sz w:val="20"/>
          <w:szCs w:val="20"/>
        </w:rPr>
        <w:t>ą</w:t>
      </w:r>
      <w:r w:rsidRPr="00CE5CEB">
        <w:rPr>
          <w:rFonts w:ascii="Lato Light" w:hAnsi="Lato Light"/>
          <w:sz w:val="20"/>
          <w:szCs w:val="20"/>
        </w:rPr>
        <w:t xml:space="preserve"> w dalszej części Umowy „Podmiotem przetwarzającym” reprezentowan</w:t>
      </w:r>
      <w:r w:rsidR="007B48C4">
        <w:rPr>
          <w:rFonts w:ascii="Lato Light" w:hAnsi="Lato Light"/>
          <w:sz w:val="20"/>
          <w:szCs w:val="20"/>
        </w:rPr>
        <w:t>ą</w:t>
      </w:r>
      <w:r w:rsidRPr="00CE5CEB">
        <w:rPr>
          <w:rFonts w:ascii="Lato Light" w:hAnsi="Lato Light"/>
          <w:sz w:val="20"/>
          <w:szCs w:val="20"/>
        </w:rPr>
        <w:t xml:space="preserve"> przez: . . . . . . </w:t>
      </w:r>
      <w:proofErr w:type="gramStart"/>
      <w:r w:rsidRPr="00CE5CEB">
        <w:rPr>
          <w:rFonts w:ascii="Lato Light" w:hAnsi="Lato Light"/>
          <w:sz w:val="20"/>
          <w:szCs w:val="20"/>
        </w:rPr>
        <w:t>. . . .</w:t>
      </w:r>
      <w:proofErr w:type="gramEnd"/>
    </w:p>
    <w:p w14:paraId="3BFBEB61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oraz</w:t>
      </w:r>
    </w:p>
    <w:p w14:paraId="70837F98" w14:textId="77777777" w:rsidR="007B48C4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Gminą </w:t>
      </w:r>
      <w:r w:rsidR="007B48C4">
        <w:rPr>
          <w:rFonts w:ascii="Lato Light" w:hAnsi="Lato Light"/>
          <w:sz w:val="20"/>
          <w:szCs w:val="20"/>
        </w:rPr>
        <w:t>…………………….</w:t>
      </w:r>
    </w:p>
    <w:p w14:paraId="4A81C779" w14:textId="3AEC9921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zwaną w dalszej części Umowy „Administratorem danych” lub „Administratorem” w imieniu i na </w:t>
      </w:r>
      <w:proofErr w:type="gramStart"/>
      <w:r w:rsidRPr="00CE5CEB">
        <w:rPr>
          <w:rFonts w:ascii="Lato Light" w:hAnsi="Lato Light"/>
          <w:sz w:val="20"/>
          <w:szCs w:val="20"/>
        </w:rPr>
        <w:t>rzecz</w:t>
      </w:r>
      <w:proofErr w:type="gramEnd"/>
      <w:r w:rsidRPr="00CE5CEB">
        <w:rPr>
          <w:rFonts w:ascii="Lato Light" w:hAnsi="Lato Light"/>
          <w:sz w:val="20"/>
          <w:szCs w:val="20"/>
        </w:rPr>
        <w:t xml:space="preserve"> której działa </w:t>
      </w:r>
      <w:r w:rsidR="007B48C4">
        <w:rPr>
          <w:rFonts w:ascii="Lato Light" w:hAnsi="Lato Light"/>
          <w:sz w:val="20"/>
          <w:szCs w:val="20"/>
        </w:rPr>
        <w:t>……………….</w:t>
      </w:r>
      <w:r w:rsidRPr="00CE5CEB">
        <w:rPr>
          <w:rFonts w:ascii="Lato Light" w:hAnsi="Lato Light"/>
          <w:sz w:val="20"/>
          <w:szCs w:val="20"/>
        </w:rPr>
        <w:t xml:space="preserve"> – Burmistrz </w:t>
      </w:r>
      <w:r w:rsidR="007B48C4">
        <w:rPr>
          <w:rFonts w:ascii="Lato Light" w:hAnsi="Lato Light"/>
          <w:sz w:val="20"/>
          <w:szCs w:val="20"/>
        </w:rPr>
        <w:t>…………………….</w:t>
      </w:r>
    </w:p>
    <w:p w14:paraId="56B87AB4" w14:textId="13139077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1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Powierzenie przetwarzania danych osobowych</w:t>
      </w:r>
    </w:p>
    <w:p w14:paraId="7E4834A9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Administrator danych powierza Podmiotowi przetwarzającemu dane osobowe do przetwarzania, w trybie art. 28 ogólnego rozporządzenia Parlamentu Europejskiego i Rady (UE) 2016/679 z 27 kwietnia 2016 r. w sprawie ochrony osób fizycznych w związku z przetwarzaniem danych osobowych i w sprawie swobodnego przepływu takich danych oraz uchylenia dyrektywy 95/46/WE (Dz.U.UE.L Nr 119, str. 1) (zwanego w dalszej części Umowy „Rozporządzeniem”), na zasadach, w zakresie i w celu określonym w niniejszej Umowie.</w:t>
      </w:r>
    </w:p>
    <w:p w14:paraId="33193F77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5B59786" w14:textId="57AE59D9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2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Zakres i cel przetwarzania danych</w:t>
      </w:r>
    </w:p>
    <w:p w14:paraId="49DDD7B8" w14:textId="52EA6328" w:rsidR="00E35B2E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1. Podmiot przetwarzający będzie przetwarzał, powierzone na podstawie umowy nr . . . . . . </w:t>
      </w:r>
      <w:proofErr w:type="gramStart"/>
      <w:r w:rsidRPr="00CE5CEB">
        <w:rPr>
          <w:rFonts w:ascii="Lato Light" w:hAnsi="Lato Light"/>
          <w:sz w:val="20"/>
          <w:szCs w:val="20"/>
        </w:rPr>
        <w:t>. . . .</w:t>
      </w:r>
      <w:proofErr w:type="gramEnd"/>
      <w:r w:rsidRPr="00CE5CEB">
        <w:rPr>
          <w:rFonts w:ascii="Lato Light" w:hAnsi="Lato Light"/>
          <w:sz w:val="20"/>
          <w:szCs w:val="20"/>
        </w:rPr>
        <w:t xml:space="preserve"> dane właścicieli nieruchomości gminy</w:t>
      </w:r>
      <w:r w:rsidR="007B48C4">
        <w:rPr>
          <w:rFonts w:ascii="Lato Light" w:hAnsi="Lato Light"/>
          <w:sz w:val="20"/>
          <w:szCs w:val="20"/>
        </w:rPr>
        <w:t xml:space="preserve"> Żnin</w:t>
      </w:r>
      <w:r w:rsidRPr="00CE5CEB">
        <w:rPr>
          <w:rFonts w:ascii="Lato Light" w:hAnsi="Lato Light"/>
          <w:sz w:val="20"/>
          <w:szCs w:val="20"/>
        </w:rPr>
        <w:t xml:space="preserve"> z terenu których odbierane będą </w:t>
      </w:r>
      <w:r w:rsidR="00E35B2E">
        <w:rPr>
          <w:rFonts w:ascii="Lato Light" w:hAnsi="Lato Light"/>
          <w:sz w:val="20"/>
          <w:szCs w:val="20"/>
        </w:rPr>
        <w:t xml:space="preserve">w 2023 r. </w:t>
      </w:r>
      <w:r w:rsidR="00E35B2E" w:rsidRPr="00CE5CEB">
        <w:rPr>
          <w:rFonts w:ascii="Lato Light" w:hAnsi="Lato Light"/>
          <w:sz w:val="20"/>
          <w:szCs w:val="20"/>
        </w:rPr>
        <w:t>odpad</w:t>
      </w:r>
      <w:r w:rsidR="00E35B2E">
        <w:rPr>
          <w:rFonts w:ascii="Lato Light" w:hAnsi="Lato Light"/>
          <w:sz w:val="20"/>
          <w:szCs w:val="20"/>
        </w:rPr>
        <w:t>y</w:t>
      </w:r>
      <w:r w:rsidR="00E35B2E" w:rsidRPr="00CE5CEB">
        <w:rPr>
          <w:rFonts w:ascii="Lato Light" w:hAnsi="Lato Light"/>
          <w:sz w:val="20"/>
          <w:szCs w:val="20"/>
        </w:rPr>
        <w:t xml:space="preserve"> z folii rolniczych, siatki i</w:t>
      </w:r>
      <w:r w:rsidR="00E35B2E">
        <w:rPr>
          <w:rFonts w:ascii="Lato Light" w:hAnsi="Lato Light"/>
          <w:sz w:val="20"/>
          <w:szCs w:val="20"/>
        </w:rPr>
        <w:t xml:space="preserve"> </w:t>
      </w:r>
      <w:r w:rsidR="00E35B2E" w:rsidRPr="00CE5CEB">
        <w:rPr>
          <w:rFonts w:ascii="Lato Light" w:hAnsi="Lato Light"/>
          <w:sz w:val="20"/>
          <w:szCs w:val="20"/>
        </w:rPr>
        <w:t>sznurka do owijania balotów, opakowań po nawozach i typu Big-Bag”</w:t>
      </w:r>
      <w:r w:rsidR="00E35B2E">
        <w:rPr>
          <w:rFonts w:ascii="Lato Light" w:hAnsi="Lato Light"/>
          <w:sz w:val="20"/>
          <w:szCs w:val="20"/>
        </w:rPr>
        <w:t>, zwan</w:t>
      </w:r>
      <w:r w:rsidR="00E35B2E">
        <w:rPr>
          <w:rFonts w:ascii="Lato Light" w:hAnsi="Lato Light"/>
          <w:sz w:val="20"/>
          <w:szCs w:val="20"/>
        </w:rPr>
        <w:t>e</w:t>
      </w:r>
      <w:r w:rsidR="00E35B2E">
        <w:rPr>
          <w:rFonts w:ascii="Lato Light" w:hAnsi="Lato Light"/>
          <w:sz w:val="20"/>
          <w:szCs w:val="20"/>
        </w:rPr>
        <w:t xml:space="preserve"> w dalszej części umowy odpadami rolniczymi</w:t>
      </w:r>
      <w:r w:rsidR="00E35B2E">
        <w:rPr>
          <w:rFonts w:ascii="Lato Light" w:hAnsi="Lato Light"/>
          <w:sz w:val="20"/>
          <w:szCs w:val="20"/>
        </w:rPr>
        <w:t>.</w:t>
      </w:r>
    </w:p>
    <w:p w14:paraId="4CE1975A" w14:textId="7E9233E5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2. Powierzone przez Administratora danych dane osobowe będą przetwarzane przez Podmiot przetwarzający wyłącznie w celu realizacji przedmiotu zamówienia zgodnie z umową nr </w:t>
      </w:r>
      <w:proofErr w:type="gramStart"/>
      <w:r w:rsidRPr="00CE5CEB">
        <w:rPr>
          <w:rFonts w:ascii="Lato Light" w:hAnsi="Lato Light"/>
          <w:sz w:val="20"/>
          <w:szCs w:val="20"/>
        </w:rPr>
        <w:t>. . . .</w:t>
      </w:r>
      <w:proofErr w:type="gramEnd"/>
      <w:r w:rsidRPr="00CE5CEB">
        <w:rPr>
          <w:rFonts w:ascii="Lato Light" w:hAnsi="Lato Light"/>
          <w:sz w:val="20"/>
          <w:szCs w:val="20"/>
        </w:rPr>
        <w:t xml:space="preserve"> .</w:t>
      </w:r>
    </w:p>
    <w:p w14:paraId="05783AD4" w14:textId="1F4FC304" w:rsidR="005D30E9" w:rsidRPr="00E35B2E" w:rsidRDefault="005D30E9" w:rsidP="00CE5CEB">
      <w:pPr>
        <w:jc w:val="both"/>
        <w:rPr>
          <w:rFonts w:ascii="Lato Light" w:hAnsi="Lato Light"/>
          <w:b/>
          <w:bCs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3. 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– które są w minimalnym zakresie niezbędne do realizacji celu</w:t>
      </w:r>
      <w:r w:rsidR="00694DF9">
        <w:rPr>
          <w:rFonts w:ascii="Lato Light" w:hAnsi="Lato Light"/>
          <w:sz w:val="20"/>
          <w:szCs w:val="20"/>
        </w:rPr>
        <w:t>,</w:t>
      </w:r>
      <w:r w:rsidRPr="00CE5CEB">
        <w:rPr>
          <w:rFonts w:ascii="Lato Light" w:hAnsi="Lato Light"/>
          <w:sz w:val="20"/>
          <w:szCs w:val="20"/>
        </w:rPr>
        <w:t xml:space="preserve"> o którym mowa w ust. 2 powyżej.</w:t>
      </w:r>
    </w:p>
    <w:p w14:paraId="6A17E0E1" w14:textId="4183A5C4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3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Obowiązki podmiotu przetwarzającego</w:t>
      </w:r>
    </w:p>
    <w:p w14:paraId="311B147F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Podmiot przetwarzający zobowiązuje się, przy przetwarzaniu powierzonych danych osobowych, do ich zabezpieczenia poprzez stosowanie odpowiednich środków technicznych i organizacyjnych zapewniających zgodność z RODO, w tym adekwatny stopień bezpieczeństwa odpowiadający ryzyku naruszenia praw lub wolności osób, których dane dotyczą.</w:t>
      </w:r>
    </w:p>
    <w:p w14:paraId="76EE102B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Podmiot przetwarzający zobowiązuje się dołożyć należytej staranności przy przetwarzaniu powierzonych danych osobowych.</w:t>
      </w:r>
    </w:p>
    <w:p w14:paraId="25EF3F21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3. Podmiot przetwarzający zobowiązuje się do nadania upoważnień do przetwarzania danych osobowych wszystkim osobom, które będą przetwarzały powierzone dane osobowe, przy</w:t>
      </w:r>
    </w:p>
    <w:p w14:paraId="5CB2F7F4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lastRenderedPageBreak/>
        <w:t>czym będą to jedynie osoby, które posiadają odpowiednie przeszkolenie z zakresu ochrony danych osobowych i są niezbędne do w realizacji celu niniejszej Umowy.</w:t>
      </w:r>
    </w:p>
    <w:p w14:paraId="58DF27F3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4. Podmiot przetwarzający zobowiązuje się zapewnić, że osoby, które upoważnia do przetwarzania danych osobowych, w celu realizacji niniejszej Umowy, zobowiążą się do zachowania tajemnicy lub będą podlegały odpowiedniemu ustawowemu obowiązkowi zachowania tajemnicy, o której mowa w art. 28 ust. 3 pkt b) Rozporządzenia, zarówno w trakcie zatrudnienia ich w Podmiocie przetwarzającym, jak i po jego ustaniu. Podmiot przetwarzający zapewnia ponadto, że osoby o których mowa w niniejszym ustępie będą przetwarzały dane osobowe zgodnie z zasadą wiedzy koniecznej.</w:t>
      </w:r>
    </w:p>
    <w:p w14:paraId="040C8D17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5. Podmiot przetwarzający po zakończeniu świadczenia usług związanych z przetwarzaniem niezwłocznie usuwa wszelkie dane oraz usuwa wszelkie ich istniejące kopie, chyba że prawo Unii lub prawo państwa członkowskiego nakazują przechowywanie danych osobowych.</w:t>
      </w:r>
    </w:p>
    <w:p w14:paraId="708D6FD6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6. W miarę możliwości Podmiot przetwarzający pomaga Administratorowi w niezbędnym zakresie wywiązywać się z obowiązku odpowiadania na żądania osoby, której dane dotyczą oraz wywiązywania się z obowiązków określonych w art. 32-36 Rozporządzenia. W razie wpływu do Podmiotu przetwarzającego żądania w zakresie realizacji praw osób, których dotyczą powierzone dane, Podmiot przetwarzający niezwłocznie informuje o tym Administratora. Udzielając informacji, Podmiot przetwarzający przekazuje dane nadawcy i treść żądania oraz określa, w jakim zakresie jest w stanie przyczynić się do realizacji żądania.</w:t>
      </w:r>
    </w:p>
    <w:p w14:paraId="7D0865B1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7. Podmiot przetwarzający po stwierdzeniu naruszenia ochrony danych osobowych bez zbędnej zwłoki zgłasza je administratorowi w ciągu 24 h.</w:t>
      </w:r>
    </w:p>
    <w:p w14:paraId="0D437BBD" w14:textId="7B44EB70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4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Prawo kontroli</w:t>
      </w:r>
    </w:p>
    <w:p w14:paraId="70EEB01D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Administrator danych zgodnie z art. 28 ust. 3 pkt h) Rozporządzenia ma prawo kontroli, mającej na celu weryfikację czy Podmiot przetwarzający spełnia obowiązki wynikające z niniejszej Umowy.</w:t>
      </w:r>
    </w:p>
    <w:p w14:paraId="0FE73A0E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Administrator danych realizować będzie prawo kontroli w godzinach pracy Podmiotu przetwarzającego i z minimum 5 dniowym uprzedzeniem.</w:t>
      </w:r>
    </w:p>
    <w:p w14:paraId="34AAE5C1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3. 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i wszelkich danych mających bezpośredni związek z celem kontroli oraz przeprowadzanie oględzin urządzeń, nośników oraz systemów informatycznych służących do przetwarzania powierzonych danych.</w:t>
      </w:r>
    </w:p>
    <w:p w14:paraId="1B3CFF92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4. Podmiot przetwarzający zobowiązuje się do usunięcia uchybień stwierdzonych podczas kontroli, w terminie wskazanym przez Administratora danych nie dłuższym niż 7 dni.</w:t>
      </w:r>
    </w:p>
    <w:p w14:paraId="48B227E1" w14:textId="61491C31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5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Raportowanie</w:t>
      </w:r>
    </w:p>
    <w:p w14:paraId="75B0B5AE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Na wniosek Administratora, Podmiot przetwarzający udostępnia wszelkie informacje niezbędne do realizacji lub wykazania spełnienia obowiązków wynikających z RODO.</w:t>
      </w:r>
    </w:p>
    <w:p w14:paraId="1736D757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Informacji, o których mowa w ust. 1, udziela się w terminie 15 dni roboczych od dnia doręczenia wniosku, z zastrzeżeniem ust. 3.</w:t>
      </w:r>
    </w:p>
    <w:p w14:paraId="2DEFD34A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3. Jeżeli wniosek, o którym mowa w ust. 1, dotyczy realizacji obowiązku zgłoszenia naruszenia ochrony danych osobowych lub usunięcia jego skutków, Podmiot przetwarzający udziela informacji w najbliższym możliwym terminie, nie później niż w ciągu 24 godzin od doręczenia wniosku.</w:t>
      </w:r>
    </w:p>
    <w:p w14:paraId="20CBB270" w14:textId="34F31ECA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6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Dalsze powierzenie danych do przetwarzania</w:t>
      </w:r>
    </w:p>
    <w:p w14:paraId="41892890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4. Podmiot przetwarzający może powierzyć dane osobowe objęte niniejszą Umową do dalszego przetwarzania podwykonawcom jedynie w celu wykonania Umowy po uzyskaniu uprzedniej pisemnej zgody Administratora danych.</w:t>
      </w:r>
    </w:p>
    <w:p w14:paraId="45E5E6CB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5. Przekazanie powierzonych danych do państwa trzeciego może nastąpić jedynie na udokumentowane polecenie Administratora danych, chyba że obowiązek taki nakłada na Podmiot przetwarzający prawo Unii </w:t>
      </w:r>
      <w:r w:rsidRPr="00CE5CEB">
        <w:rPr>
          <w:rFonts w:ascii="Lato Light" w:hAnsi="Lato Light"/>
          <w:sz w:val="20"/>
          <w:szCs w:val="20"/>
        </w:rPr>
        <w:lastRenderedPageBreak/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1FD3C25B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6. Podwykonawca, o którym mowa w §6 ust. 1 Umowy winien spełniać te same gwarancje i obowiązki jakie zostały nałożone na Podmiot przetwarzający w niniejszej Umowie.</w:t>
      </w:r>
    </w:p>
    <w:p w14:paraId="19D3D0E9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7. Podmiot przetwarzający ponosi pełną odpowiedzialność wobec Administratora za niewywiązanie się ze spoczywających na podwykonawcy z obowiązków wynikających z niniejszej Umowy.</w:t>
      </w:r>
    </w:p>
    <w:p w14:paraId="68AF7EE4" w14:textId="4FE12A38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7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Odpowiedzialność Podmiotu przetwarzającego</w:t>
      </w:r>
    </w:p>
    <w:p w14:paraId="2FA3E771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3DF2A222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</w:t>
      </w:r>
    </w:p>
    <w:p w14:paraId="3C1F16CE" w14:textId="627AE05E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8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Czas obowiązywania Umowy</w:t>
      </w:r>
    </w:p>
    <w:p w14:paraId="0FBA9F00" w14:textId="34855533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1. Niniejsza Umowa obowiązuje od dnia jej zawarcia do zakończenia realizacji przedmiotowego zadania dotyczącego odbioru odpadów </w:t>
      </w:r>
      <w:r w:rsidR="001F17C1">
        <w:rPr>
          <w:rFonts w:ascii="Lato Light" w:hAnsi="Lato Light"/>
          <w:sz w:val="20"/>
          <w:szCs w:val="20"/>
        </w:rPr>
        <w:t>rolniczych.</w:t>
      </w:r>
    </w:p>
    <w:p w14:paraId="05728564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Każda ze stron może wypowiedzieć niniejszą Umowę z zachowaniem 7 dniowego okresu wypowiedzenia.</w:t>
      </w:r>
    </w:p>
    <w:p w14:paraId="1DEDF4E8" w14:textId="1D49AED8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9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Rozwiązanie Umowy</w:t>
      </w:r>
    </w:p>
    <w:p w14:paraId="4CD93455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Administrator danych może rozwiązać niniejszą Umowę ze skutkiem natychmiastowym, gdy Podmiot przetwarzający:</w:t>
      </w:r>
    </w:p>
    <w:p w14:paraId="43B988BB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a) pomimo zobowiązania go do usunięcia uchybień stwierdzonych podczas kontroli nie usunie ich w wyznaczonym terminie;</w:t>
      </w:r>
    </w:p>
    <w:p w14:paraId="3FBF3E55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b) przetwarza dane osobowe w sposób niezgodny z Umową;</w:t>
      </w:r>
    </w:p>
    <w:p w14:paraId="26C718E6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c) powierzył przetwarzanie danych osobowych innemu podmiotowi bez zgody Administratora danych.</w:t>
      </w:r>
    </w:p>
    <w:p w14:paraId="559ED8EB" w14:textId="6290D322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10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Zasady zachowania poufności</w:t>
      </w:r>
    </w:p>
    <w:p w14:paraId="43100E56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5A02DD6C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6F82DE45" w14:textId="5BB3486A" w:rsidR="005D30E9" w:rsidRPr="00E35B2E" w:rsidRDefault="005D30E9" w:rsidP="00E35B2E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E35B2E">
        <w:rPr>
          <w:rFonts w:ascii="Lato Light" w:hAnsi="Lato Light"/>
          <w:b/>
          <w:bCs/>
          <w:sz w:val="20"/>
          <w:szCs w:val="20"/>
        </w:rPr>
        <w:t>§ 11</w:t>
      </w:r>
      <w:r w:rsidR="00E35B2E" w:rsidRPr="00E35B2E">
        <w:rPr>
          <w:rFonts w:ascii="Lato Light" w:hAnsi="Lato Light"/>
          <w:b/>
          <w:bCs/>
          <w:sz w:val="20"/>
          <w:szCs w:val="20"/>
        </w:rPr>
        <w:t xml:space="preserve"> </w:t>
      </w:r>
      <w:r w:rsidRPr="00E35B2E">
        <w:rPr>
          <w:rFonts w:ascii="Lato Light" w:hAnsi="Lato Light"/>
          <w:b/>
          <w:bCs/>
          <w:sz w:val="20"/>
          <w:szCs w:val="20"/>
        </w:rPr>
        <w:t>Postanowienia końcowe</w:t>
      </w:r>
    </w:p>
    <w:p w14:paraId="0A95FEFF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Umowa została sporządzona w dwóch jednobrzmiących egzemplarzach dla każdej ze stron.</w:t>
      </w:r>
    </w:p>
    <w:p w14:paraId="37642EEA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W sprawach nieuregulowanych zastosowanie będą miały przepisy Kodeksu cywilnego oraz Rozporządzenia.</w:t>
      </w:r>
    </w:p>
    <w:p w14:paraId="19689C47" w14:textId="77777777" w:rsidR="005D30E9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lastRenderedPageBreak/>
        <w:t>3. Sądem właściwym dla rozpatrzenia sporów wynikających z niniejszej Umowy będzie sąd właściwy Administratora.</w:t>
      </w:r>
    </w:p>
    <w:p w14:paraId="62B27BC8" w14:textId="77777777" w:rsidR="00694DF9" w:rsidRDefault="00694DF9" w:rsidP="00CE5CEB">
      <w:pPr>
        <w:jc w:val="both"/>
        <w:rPr>
          <w:rFonts w:ascii="Lato Light" w:hAnsi="Lato Light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3969"/>
      </w:tblGrid>
      <w:tr w:rsidR="00694DF9" w:rsidRPr="00694DF9" w14:paraId="114E0B5E" w14:textId="77777777" w:rsidTr="00197E3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3D777EF" w14:textId="67E50469" w:rsidR="00694DF9" w:rsidRPr="00694DF9" w:rsidRDefault="00694DF9" w:rsidP="00197E3F">
            <w:pPr>
              <w:pStyle w:val="Tytu"/>
              <w:widowControl/>
              <w:spacing w:after="240"/>
              <w:rPr>
                <w:rFonts w:ascii="Lato Light" w:hAnsi="Lato Light"/>
                <w:b w:val="0"/>
                <w:color w:val="000000"/>
                <w:sz w:val="20"/>
              </w:rPr>
            </w:pPr>
            <w:r>
              <w:rPr>
                <w:rFonts w:ascii="Lato Light" w:hAnsi="Lato Light"/>
                <w:b w:val="0"/>
                <w:color w:val="000000"/>
                <w:sz w:val="20"/>
              </w:rPr>
              <w:t>Administrator danych</w:t>
            </w:r>
          </w:p>
          <w:p w14:paraId="1C20DC4D" w14:textId="77777777" w:rsidR="00694DF9" w:rsidRPr="00694DF9" w:rsidRDefault="00694DF9" w:rsidP="00197E3F">
            <w:pPr>
              <w:pStyle w:val="Tytu"/>
              <w:widowControl/>
              <w:spacing w:after="240"/>
              <w:rPr>
                <w:rFonts w:ascii="Lato Light" w:hAnsi="Lato Light"/>
                <w:b w:val="0"/>
                <w:color w:val="000000"/>
                <w:sz w:val="20"/>
              </w:rPr>
            </w:pPr>
          </w:p>
          <w:p w14:paraId="33B02C99" w14:textId="77777777" w:rsidR="00694DF9" w:rsidRPr="00694DF9" w:rsidRDefault="00694DF9" w:rsidP="00197E3F">
            <w:pPr>
              <w:pStyle w:val="Tytu"/>
              <w:widowControl/>
              <w:spacing w:after="240"/>
              <w:rPr>
                <w:rFonts w:ascii="Lato Light" w:hAnsi="Lato Light"/>
                <w:b w:val="0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8ABAD05" w14:textId="77777777" w:rsidR="00694DF9" w:rsidRPr="00694DF9" w:rsidRDefault="00694DF9" w:rsidP="00197E3F">
            <w:pPr>
              <w:pStyle w:val="Tytu"/>
              <w:widowControl/>
              <w:spacing w:after="240"/>
              <w:jc w:val="both"/>
              <w:rPr>
                <w:rFonts w:ascii="Lato Light" w:hAnsi="Lato Light"/>
                <w:b w:val="0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D195E93" w14:textId="0F5642D1" w:rsidR="00694DF9" w:rsidRPr="00694DF9" w:rsidRDefault="00694DF9" w:rsidP="00197E3F">
            <w:pPr>
              <w:pStyle w:val="Tytu"/>
              <w:widowControl/>
              <w:spacing w:after="240"/>
              <w:rPr>
                <w:rFonts w:ascii="Lato Light" w:hAnsi="Lato Light"/>
                <w:b w:val="0"/>
                <w:color w:val="000000"/>
                <w:sz w:val="20"/>
              </w:rPr>
            </w:pPr>
            <w:r w:rsidRPr="00694DF9">
              <w:rPr>
                <w:rFonts w:ascii="Lato Light" w:hAnsi="Lato Light"/>
                <w:b w:val="0"/>
                <w:color w:val="000000"/>
                <w:sz w:val="20"/>
              </w:rPr>
              <w:t>Podmiot przetwarzający</w:t>
            </w:r>
          </w:p>
        </w:tc>
      </w:tr>
      <w:tr w:rsidR="00694DF9" w:rsidRPr="00694DF9" w14:paraId="35E79C19" w14:textId="77777777" w:rsidTr="00197E3F">
        <w:trPr>
          <w:gridAfter w:val="2"/>
          <w:wAfter w:w="4819" w:type="dxa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8BD014B" w14:textId="7B3D5939" w:rsidR="00694DF9" w:rsidRPr="00694DF9" w:rsidRDefault="00694DF9" w:rsidP="00197E3F">
            <w:pPr>
              <w:jc w:val="center"/>
              <w:rPr>
                <w:rFonts w:ascii="Lato Light" w:hAnsi="Lato Light"/>
                <w:color w:val="000000"/>
                <w:sz w:val="20"/>
                <w:szCs w:val="20"/>
              </w:rPr>
            </w:pPr>
          </w:p>
        </w:tc>
      </w:tr>
    </w:tbl>
    <w:p w14:paraId="5CDCF608" w14:textId="77777777" w:rsidR="00694DF9" w:rsidRPr="00CE5CEB" w:rsidRDefault="00694DF9" w:rsidP="00CE5CEB">
      <w:pPr>
        <w:jc w:val="both"/>
        <w:rPr>
          <w:rFonts w:ascii="Lato Light" w:hAnsi="Lato Light"/>
          <w:sz w:val="20"/>
          <w:szCs w:val="20"/>
        </w:rPr>
      </w:pPr>
    </w:p>
    <w:p w14:paraId="6FDF5F14" w14:textId="7B4E05B1" w:rsidR="0070310F" w:rsidRPr="00CE5CEB" w:rsidRDefault="0070310F" w:rsidP="005D30E9">
      <w:pPr>
        <w:rPr>
          <w:rFonts w:ascii="Lato Light" w:hAnsi="Lato Light"/>
          <w:sz w:val="20"/>
          <w:szCs w:val="20"/>
        </w:rPr>
      </w:pPr>
    </w:p>
    <w:sectPr w:rsidR="0070310F" w:rsidRPr="00CE5CEB" w:rsidSect="00E35B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9"/>
    <w:rsid w:val="001F17C1"/>
    <w:rsid w:val="004C6BAF"/>
    <w:rsid w:val="005D30E9"/>
    <w:rsid w:val="00694DF9"/>
    <w:rsid w:val="0070310F"/>
    <w:rsid w:val="007B48C4"/>
    <w:rsid w:val="009850F5"/>
    <w:rsid w:val="00A7621E"/>
    <w:rsid w:val="00CE5CEB"/>
    <w:rsid w:val="00E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7834"/>
  <w15:chartTrackingRefBased/>
  <w15:docId w15:val="{0B879BFC-FA76-4137-8F80-6162638E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8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ytu">
    <w:name w:val="Title"/>
    <w:basedOn w:val="Normalny"/>
    <w:link w:val="TytuZnak"/>
    <w:qFormat/>
    <w:rsid w:val="001F17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1F17C1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character" w:customStyle="1" w:styleId="Domylnaczcionkaakapitu1">
    <w:name w:val="Domyślna czcionka akapitu1"/>
    <w:rsid w:val="00E35B2E"/>
  </w:style>
  <w:style w:type="paragraph" w:customStyle="1" w:styleId="Normalny1">
    <w:name w:val="Normalny1"/>
    <w:rsid w:val="00E35B2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Tolak</dc:creator>
  <cp:keywords/>
  <dc:description/>
  <cp:lastModifiedBy>Agnieszka Tolak</cp:lastModifiedBy>
  <cp:revision>3</cp:revision>
  <dcterms:created xsi:type="dcterms:W3CDTF">2023-08-16T11:25:00Z</dcterms:created>
  <dcterms:modified xsi:type="dcterms:W3CDTF">2023-08-16T11:31:00Z</dcterms:modified>
</cp:coreProperties>
</file>