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2D6A" w14:textId="3CE1E7F3" w:rsidR="00A70B2F" w:rsidRPr="00865838" w:rsidRDefault="00A70B2F" w:rsidP="00A70B2F">
      <w:pPr>
        <w:spacing w:after="40" w:line="288" w:lineRule="auto"/>
        <w:rPr>
          <w:rFonts w:ascii="Calibri" w:eastAsia="TimesNewRomanPS-ItalicMT" w:hAnsi="Calibri" w:cs="Calibri"/>
          <w:b/>
          <w:bCs/>
        </w:rPr>
      </w:pPr>
      <w:r w:rsidRPr="00865838">
        <w:rPr>
          <w:rFonts w:ascii="Calibri" w:eastAsia="TimesNewRomanPS-ItalicMT" w:hAnsi="Calibri" w:cs="Calibri"/>
          <w:b/>
          <w:bCs/>
        </w:rPr>
        <w:t>Załącznik nr</w:t>
      </w:r>
      <w:r w:rsidR="0082531D" w:rsidRPr="00865838">
        <w:rPr>
          <w:rFonts w:ascii="Calibri" w:eastAsia="TimesNewRomanPS-ItalicMT" w:hAnsi="Calibri" w:cs="Calibri"/>
          <w:b/>
          <w:bCs/>
        </w:rPr>
        <w:t xml:space="preserve"> </w:t>
      </w:r>
      <w:r w:rsidR="00200F8B">
        <w:rPr>
          <w:rFonts w:ascii="Calibri" w:eastAsia="TimesNewRomanPS-ItalicMT" w:hAnsi="Calibri" w:cs="Calibri"/>
          <w:b/>
          <w:bCs/>
        </w:rPr>
        <w:t>4</w:t>
      </w:r>
      <w:r w:rsidR="0082531D" w:rsidRPr="00865838">
        <w:rPr>
          <w:rFonts w:ascii="Calibri" w:eastAsia="TimesNewRomanPS-ItalicMT" w:hAnsi="Calibri" w:cs="Calibri"/>
          <w:b/>
          <w:bCs/>
        </w:rPr>
        <w:t xml:space="preserve"> </w:t>
      </w:r>
      <w:r w:rsidRPr="00865838">
        <w:rPr>
          <w:rFonts w:ascii="Calibri" w:eastAsia="TimesNewRomanPS-ItalicMT" w:hAnsi="Calibri" w:cs="Calibri"/>
          <w:b/>
          <w:bCs/>
        </w:rPr>
        <w:t>do SWZ</w:t>
      </w:r>
    </w:p>
    <w:p w14:paraId="688825FB" w14:textId="77777777" w:rsidR="00A70B2F" w:rsidRPr="00865838" w:rsidRDefault="00A70B2F" w:rsidP="00A70B2F">
      <w:pPr>
        <w:spacing w:after="40" w:line="288" w:lineRule="auto"/>
        <w:ind w:left="7788" w:hanging="284"/>
        <w:jc w:val="both"/>
        <w:rPr>
          <w:rFonts w:ascii="Calibri" w:eastAsia="TimesNewRomanPS-ItalicMT" w:hAnsi="Calibri" w:cs="Calibri"/>
          <w:b/>
          <w:bCs/>
          <w:i/>
          <w:iCs/>
        </w:rPr>
      </w:pPr>
    </w:p>
    <w:p w14:paraId="3A0C8448" w14:textId="0E0AA583" w:rsidR="00480FC9" w:rsidRPr="00480FC9" w:rsidRDefault="006A6E8C" w:rsidP="00480FC9">
      <w:pPr>
        <w:autoSpaceDE w:val="0"/>
        <w:adjustRightInd w:val="0"/>
        <w:jc w:val="both"/>
        <w:rPr>
          <w:rFonts w:cs="Times New Roman"/>
          <w:b/>
          <w:bCs/>
          <w:sz w:val="24"/>
          <w:szCs w:val="24"/>
        </w:rPr>
      </w:pPr>
      <w:r w:rsidRPr="00480FC9">
        <w:rPr>
          <w:rFonts w:ascii="Calibri" w:eastAsia="Cambria" w:hAnsi="Calibri" w:cs="Calibri"/>
          <w:sz w:val="24"/>
          <w:szCs w:val="24"/>
        </w:rPr>
        <w:t>„</w:t>
      </w:r>
      <w:r w:rsidR="00480FC9" w:rsidRPr="00480FC9">
        <w:rPr>
          <w:rFonts w:cs="Times New Roman"/>
          <w:b/>
          <w:bCs/>
          <w:sz w:val="24"/>
          <w:szCs w:val="24"/>
        </w:rPr>
        <w:t xml:space="preserve">Wykonanie dostawy, montażu i uruchomienie prefabrykowanej automatycznej trzystanowiskowej toalety publicznej wolnostojącej przy ul. F. Nullo w Słupsku”. </w:t>
      </w:r>
    </w:p>
    <w:p w14:paraId="4895823F" w14:textId="77777777" w:rsidR="006A6E8C" w:rsidRDefault="006A6E8C" w:rsidP="00C32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EE7F4" w14:textId="77777777" w:rsidR="00C32B90" w:rsidRDefault="00C32B90" w:rsidP="00C32B90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52253E" w14:textId="18353D57" w:rsidR="00A70B2F" w:rsidRPr="00E64274" w:rsidRDefault="00A70B2F" w:rsidP="00C32B90">
      <w:pPr>
        <w:shd w:val="clear" w:color="auto" w:fill="F2F2F2" w:themeFill="background1" w:themeFillShade="F2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64274"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 (OPZ):</w:t>
      </w:r>
    </w:p>
    <w:p w14:paraId="2D1EF8A3" w14:textId="77777777" w:rsidR="00C32B90" w:rsidRDefault="00C32B90" w:rsidP="00C32B90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DD19CA" w14:textId="77777777" w:rsidR="00A70B2F" w:rsidRDefault="00A70B2F" w:rsidP="00A609B1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A227B" w14:textId="6C142F44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I. Przedmiotem zamówienia jest</w:t>
      </w:r>
      <w:r w:rsidRPr="00A46F9D">
        <w:rPr>
          <w:rFonts w:ascii="Calibri" w:hAnsi="Calibri" w:cs="Calibri"/>
          <w:color w:val="000000" w:themeColor="text1"/>
        </w:rPr>
        <w:t xml:space="preserve"> wykonanie dostawy, montażu i uruchomienie nowej,</w:t>
      </w:r>
      <w:r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 xml:space="preserve">prefabrykowanej automatycznej trzystanowiskowej toalety publicznej wolnostojącej przeznaczonej do montażu w miejscu posadowienia do przyłączy wody, kanalizacji sanitarnej i energii elektrycznej. </w:t>
      </w:r>
    </w:p>
    <w:p w14:paraId="69C9C849" w14:textId="4D615A5B" w:rsidR="00A46F9D" w:rsidRDefault="00A46F9D" w:rsidP="00A46F9D">
      <w:pPr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Toaleta wykonana w całości z jednolitego odlewu betonowo - kompozytowego monolityczna, (nie łączona) samonośna i stawiana na utwardzonym podłożu bez wylewania fundamentów z dachem płaskim. Odprowadzenie wody z dachu ze spadkiem kopertowym do wewnętrznej rury spustowej zamontowanej w pom</w:t>
      </w:r>
      <w:r w:rsidR="00E95F81">
        <w:rPr>
          <w:rFonts w:ascii="Calibri" w:hAnsi="Calibri" w:cs="Calibri"/>
          <w:color w:val="000000" w:themeColor="text1"/>
        </w:rPr>
        <w:t>ieszczeniu</w:t>
      </w:r>
      <w:r w:rsidRPr="00A46F9D">
        <w:rPr>
          <w:rFonts w:ascii="Calibri" w:hAnsi="Calibri" w:cs="Calibri"/>
          <w:color w:val="000000" w:themeColor="text1"/>
        </w:rPr>
        <w:t xml:space="preserve"> technicznym (nie dopuszcza się stosowania zewnętrznych rynien i rur spustowych na obiekcie)</w:t>
      </w:r>
      <w:r>
        <w:rPr>
          <w:rFonts w:ascii="Calibri" w:hAnsi="Calibri" w:cs="Calibri"/>
          <w:color w:val="000000" w:themeColor="text1"/>
        </w:rPr>
        <w:t>.</w:t>
      </w:r>
    </w:p>
    <w:p w14:paraId="447C179A" w14:textId="77777777" w:rsidR="00A46F9D" w:rsidRPr="00A46F9D" w:rsidRDefault="00A46F9D" w:rsidP="00A46F9D">
      <w:pPr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</w:p>
    <w:p w14:paraId="7D157F3E" w14:textId="77777777" w:rsidR="00A46F9D" w:rsidRPr="00A46F9D" w:rsidRDefault="00A46F9D" w:rsidP="00A46F9D">
      <w:pPr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Realizacja zamówienie obejmuje:</w:t>
      </w:r>
    </w:p>
    <w:p w14:paraId="3CBF6EDA" w14:textId="2B488602" w:rsidR="00A46F9D" w:rsidRPr="00A46F9D" w:rsidRDefault="00A46F9D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1. Montaż warsztatowy wraz z wykończeniem modułu prefabrykowanego we wszystkie elementy wyposażeni</w:t>
      </w:r>
      <w:r w:rsidR="00E95F81">
        <w:rPr>
          <w:rFonts w:ascii="Calibri" w:hAnsi="Calibri" w:cs="Calibri"/>
          <w:color w:val="000000" w:themeColor="text1"/>
        </w:rPr>
        <w:t>a</w:t>
      </w:r>
      <w:r w:rsidRPr="00A46F9D">
        <w:rPr>
          <w:rFonts w:ascii="Calibri" w:hAnsi="Calibri" w:cs="Calibri"/>
          <w:color w:val="000000" w:themeColor="text1"/>
        </w:rPr>
        <w:t xml:space="preserve"> i wykończenia, zgodnie z opisem przedmiotu.</w:t>
      </w:r>
    </w:p>
    <w:p w14:paraId="170C6874" w14:textId="77777777" w:rsidR="00A46F9D" w:rsidRPr="00A46F9D" w:rsidRDefault="00A46F9D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2. Dostarczenie modułu na wyznaczony teren przy ul. F. Nullo w Słupsku.</w:t>
      </w:r>
    </w:p>
    <w:p w14:paraId="520FFA03" w14:textId="33F5C7B0" w:rsidR="00A46F9D" w:rsidRPr="00A46F9D" w:rsidRDefault="00A46F9D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 xml:space="preserve">3. Posadowienie modułu toalety publicznej na wykonane przez Zamawiającego utwardzenie terenu wraz ze studnią techniczną  z przyłączami. </w:t>
      </w:r>
    </w:p>
    <w:p w14:paraId="49F7370E" w14:textId="56A875FC" w:rsidR="00A46F9D" w:rsidRDefault="00A46F9D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 xml:space="preserve">4. Uruchomienie toalety publicznej i szkolenie z obsługi. </w:t>
      </w:r>
    </w:p>
    <w:p w14:paraId="17C321D6" w14:textId="6625375E" w:rsidR="00A46F9D" w:rsidRDefault="00A46F9D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3CC9F2DB" w14:textId="77777777" w:rsidR="003444C4" w:rsidRPr="00A46F9D" w:rsidRDefault="003444C4" w:rsidP="00A46F9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2C07F87E" w14:textId="67A2411A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II. Warunki techniczne jakie musi spełniać toaleta:</w:t>
      </w:r>
    </w:p>
    <w:p w14:paraId="48D4BC89" w14:textId="648CC212" w:rsidR="00A46F9D" w:rsidRPr="00A46F9D" w:rsidRDefault="00A46F9D" w:rsidP="00A46F9D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pomieszczenie publiczne toalety dla kobiet, mężczyzn i osób niepełnosprawnych</w:t>
      </w:r>
      <w:r>
        <w:rPr>
          <w:rFonts w:ascii="Calibri" w:hAnsi="Calibri" w:cs="Calibri"/>
          <w:color w:val="000000" w:themeColor="text1"/>
        </w:rPr>
        <w:t>,</w:t>
      </w:r>
    </w:p>
    <w:p w14:paraId="542FBD2D" w14:textId="5B611AD1" w:rsidR="00A46F9D" w:rsidRDefault="00A46F9D" w:rsidP="00A46F9D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pomieszczenie publiczne toalety przystosowane dla osób niepełnosprawnych, poruszających się na wózkach inwalidzkich</w:t>
      </w:r>
      <w:r>
        <w:rPr>
          <w:rFonts w:ascii="Calibri" w:hAnsi="Calibri" w:cs="Calibri"/>
          <w:color w:val="000000" w:themeColor="text1"/>
        </w:rPr>
        <w:t>,</w:t>
      </w:r>
    </w:p>
    <w:p w14:paraId="6B9535D1" w14:textId="62B793ED" w:rsidR="00A46F9D" w:rsidRPr="00A46F9D" w:rsidRDefault="00A46F9D" w:rsidP="00A46F9D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pomieszczenie techniczno-serwisowe z zabezpieczonym oddzielnym wejściem zewnętrznym dostępnym dla obsługi serwisującej</w:t>
      </w:r>
      <w:r>
        <w:rPr>
          <w:rFonts w:ascii="Calibri" w:hAnsi="Calibri" w:cs="Calibri"/>
          <w:color w:val="000000" w:themeColor="text1"/>
        </w:rPr>
        <w:t>.</w:t>
      </w:r>
    </w:p>
    <w:p w14:paraId="563E8737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2C78AA2C" w14:textId="7410CAF1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Elewacja zewnętrzna</w:t>
      </w:r>
      <w:r w:rsidRPr="00A46F9D">
        <w:rPr>
          <w:rFonts w:ascii="Calibri" w:hAnsi="Calibri" w:cs="Calibri"/>
          <w:color w:val="000000" w:themeColor="text1"/>
        </w:rPr>
        <w:t xml:space="preserve"> wykonana z płyt gresowych drewnopodobnych gr. min. 1 cm (ostateczny kolor ścian do uzgodnienia z Zamawiającym).</w:t>
      </w:r>
    </w:p>
    <w:p w14:paraId="2C251302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39BBDDE9" w14:textId="3031912A" w:rsidR="00A46F9D" w:rsidRDefault="00A46F9D" w:rsidP="00A46F9D">
      <w:pPr>
        <w:autoSpaceDE w:val="0"/>
        <w:adjustRightInd w:val="0"/>
        <w:spacing w:after="0" w:line="240" w:lineRule="auto"/>
        <w:contextualSpacing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Użyte materiały powinny być trwałe, odporne na długoletnią eksploatację i zmienne warunki</w:t>
      </w:r>
      <w:r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pogodowe oraz odporne na akty wandalizmu.</w:t>
      </w:r>
    </w:p>
    <w:p w14:paraId="620C46FC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773D0756" w14:textId="77777777" w:rsidR="00A46F9D" w:rsidRPr="00A46F9D" w:rsidRDefault="00A46F9D" w:rsidP="00A46F9D">
      <w:pPr>
        <w:pStyle w:val="Teksttreci0"/>
        <w:shd w:val="clear" w:color="auto" w:fill="auto"/>
        <w:spacing w:after="0"/>
        <w:jc w:val="both"/>
        <w:rPr>
          <w:rFonts w:ascii="Calibri" w:hAnsi="Calibri" w:cs="Calibri"/>
          <w:color w:val="000000" w:themeColor="text1"/>
          <w:lang w:eastAsia="pl-PL" w:bidi="pl-PL"/>
        </w:rPr>
      </w:pPr>
      <w:r w:rsidRPr="00A46F9D">
        <w:rPr>
          <w:rFonts w:ascii="Calibri" w:hAnsi="Calibri" w:cs="Calibri"/>
          <w:color w:val="000000" w:themeColor="text1"/>
          <w:lang w:eastAsia="pl-PL" w:bidi="pl-PL"/>
        </w:rPr>
        <w:t>Jednoskrzydłowe automatycznie drzwi wejściowe do pomieszczeń publicznych ze wzmocnionej wysoko gatunkowej stali nierdzewnej - struktura stali „skóra” .</w:t>
      </w:r>
    </w:p>
    <w:p w14:paraId="7B4F6A52" w14:textId="43466BF9" w:rsidR="00A46F9D" w:rsidRPr="00A46F9D" w:rsidRDefault="00A46F9D" w:rsidP="00A46F9D">
      <w:pPr>
        <w:pStyle w:val="Teksttreci0"/>
        <w:shd w:val="clear" w:color="auto" w:fill="auto"/>
        <w:spacing w:after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  <w:lang w:eastAsia="pl-PL" w:bidi="pl-PL"/>
        </w:rPr>
        <w:t>Szerokość drzwi 90</w:t>
      </w:r>
      <w:r w:rsidR="0022773F">
        <w:rPr>
          <w:rFonts w:ascii="Calibri" w:hAnsi="Calibri" w:cs="Calibri"/>
          <w:color w:val="000000" w:themeColor="text1"/>
          <w:lang w:eastAsia="pl-PL" w:bidi="pl-PL"/>
        </w:rPr>
        <w:t xml:space="preserve"> </w:t>
      </w:r>
      <w:r w:rsidRPr="00A46F9D">
        <w:rPr>
          <w:rFonts w:ascii="Calibri" w:hAnsi="Calibri" w:cs="Calibri"/>
          <w:color w:val="000000" w:themeColor="text1"/>
          <w:lang w:eastAsia="pl-PL" w:bidi="pl-PL"/>
        </w:rPr>
        <w:t>cm w świetle z pneumatycznym samozamykaczem</w:t>
      </w:r>
      <w:r w:rsidRPr="00A46F9D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  <w:lang w:eastAsia="pl-PL" w:bidi="pl-PL"/>
        </w:rPr>
        <w:t>umieszczonym wewnątrz konstrukcji drzwi (nie dopuszcza się stosowania samozamykaczy na zewnątrz drzwi), usytuowane na dłuższym boku toalety. Szerokość drzwi 90 cm w świetle do pomieszczenia publicznego przystosowanego dla osób niepełnosprawnych.</w:t>
      </w:r>
    </w:p>
    <w:p w14:paraId="30AEC433" w14:textId="77777777" w:rsidR="00A46F9D" w:rsidRPr="00A46F9D" w:rsidRDefault="00A46F9D" w:rsidP="00A46F9D">
      <w:pPr>
        <w:pStyle w:val="Teksttreci0"/>
        <w:shd w:val="clear" w:color="auto" w:fill="auto"/>
        <w:spacing w:after="0"/>
        <w:jc w:val="both"/>
        <w:rPr>
          <w:rFonts w:ascii="Calibri" w:hAnsi="Calibri" w:cs="Calibri"/>
          <w:color w:val="000000" w:themeColor="text1"/>
          <w:lang w:eastAsia="pl-PL" w:bidi="pl-PL"/>
        </w:rPr>
      </w:pPr>
    </w:p>
    <w:p w14:paraId="3BA9AE78" w14:textId="77777777" w:rsidR="00A46F9D" w:rsidRPr="00A46F9D" w:rsidRDefault="00A46F9D" w:rsidP="00A46F9D">
      <w:pPr>
        <w:pStyle w:val="Teksttreci0"/>
        <w:shd w:val="clear" w:color="auto" w:fill="auto"/>
        <w:spacing w:after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  <w:lang w:eastAsia="pl-PL" w:bidi="pl-PL"/>
        </w:rPr>
        <w:t>Drzwi wyposażone w automatykę dla funkcji:</w:t>
      </w:r>
    </w:p>
    <w:p w14:paraId="7797188B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praca automatyczna, wyłączone; bezpłatne korzystanie; reset; stale otwarte (serwis),</w:t>
      </w:r>
    </w:p>
    <w:p w14:paraId="7A957C5C" w14:textId="28DF4478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otwieranie od zewnątrz po wrzuceniu odpowiedniej kwoty</w:t>
      </w:r>
      <w:r w:rsidR="00E95F81">
        <w:rPr>
          <w:rFonts w:ascii="Calibri" w:hAnsi="Calibri" w:cs="Calibri"/>
          <w:color w:val="000000" w:themeColor="text1"/>
        </w:rPr>
        <w:t xml:space="preserve"> lub płatności elektronicznej</w:t>
      </w:r>
    </w:p>
    <w:p w14:paraId="53D0DCF7" w14:textId="116E6E06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lastRenderedPageBreak/>
        <w:t>otwieranie od wewnątrz za pomocą czujnika bezdotykowego oraz po upływie określonego</w:t>
      </w:r>
      <w:r w:rsidR="009B4AB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czasu przewidzianego na korzystanie z toalety,</w:t>
      </w:r>
    </w:p>
    <w:p w14:paraId="0EB9E033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otwierane awaryjne po aktywowaniu przycisku "POMOC",</w:t>
      </w:r>
    </w:p>
    <w:p w14:paraId="6E5161B8" w14:textId="4A6133E4" w:rsidR="009B4AB4" w:rsidRPr="009B4AB4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uniemożliwienie zamknięcia drzwi w przypadku obecności w toalecie użytkownika po</w:t>
      </w:r>
      <w:r w:rsidR="009B4AB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aktywowaniu funkcji „POMOC” do czasu dezaktywacji trybu alarmowego oraz po okresie</w:t>
      </w:r>
      <w:r w:rsidR="009B4AB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przeznaczonym na korzystanie</w:t>
      </w:r>
      <w:r w:rsidR="009B4AB4">
        <w:rPr>
          <w:rFonts w:ascii="Calibri" w:hAnsi="Calibri" w:cs="Calibri"/>
          <w:color w:val="000000" w:themeColor="text1"/>
        </w:rPr>
        <w:t>.</w:t>
      </w:r>
    </w:p>
    <w:p w14:paraId="6483857C" w14:textId="2A947EC3" w:rsidR="00A46F9D" w:rsidRPr="00A46F9D" w:rsidRDefault="00A46F9D" w:rsidP="009B4A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br/>
      </w:r>
      <w:r w:rsidRPr="00A46F9D">
        <w:rPr>
          <w:rFonts w:ascii="Calibri" w:hAnsi="Calibri" w:cs="Calibri"/>
          <w:b/>
          <w:color w:val="000000" w:themeColor="text1"/>
        </w:rPr>
        <w:t>Panel sterujący (wszystkie napisy na panelu grawerowane, niedopuszczalne jest zastosowanie naklejek ) wyposażony w:</w:t>
      </w:r>
    </w:p>
    <w:p w14:paraId="24A4D8B0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6319AE54" w14:textId="1A0336E2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wrzutnik monet o nominałach: 10gr, 20gr, 50gr, 1zł, 2zł, 1€ z możliwością ustalenia wysokości opłaty za toaletę,</w:t>
      </w:r>
    </w:p>
    <w:p w14:paraId="6B41B6E9" w14:textId="6A5D261D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system umożliwiający płatność kartą kredytową oraz telefonem komórkowym (opcja dodatkowo płatna)</w:t>
      </w:r>
      <w:r w:rsidR="009B4AB4">
        <w:rPr>
          <w:rFonts w:ascii="Calibri" w:hAnsi="Calibri" w:cs="Calibri"/>
          <w:color w:val="000000" w:themeColor="text1"/>
        </w:rPr>
        <w:t>,</w:t>
      </w:r>
    </w:p>
    <w:p w14:paraId="53130626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funkcja ustawienia wejścia bezpłatnego,</w:t>
      </w:r>
    </w:p>
    <w:p w14:paraId="1BDFC33D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przycisk zwrotu monet z odpowiednim zasobnikiem,</w:t>
      </w:r>
    </w:p>
    <w:p w14:paraId="7251B00F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blokada wrzutnika w przypadku stanu toalety zajęta/awaria,</w:t>
      </w:r>
    </w:p>
    <w:p w14:paraId="42DC126E" w14:textId="085D38CC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wyświetlacz LCD z informacją o pozostałej do wrzucenia wartości monet</w:t>
      </w:r>
      <w:r w:rsidR="0022773F">
        <w:rPr>
          <w:rFonts w:ascii="Calibri" w:hAnsi="Calibri" w:cs="Calibri"/>
          <w:color w:val="000000" w:themeColor="text1"/>
        </w:rPr>
        <w:t>,</w:t>
      </w:r>
    </w:p>
    <w:p w14:paraId="0FBBDDDB" w14:textId="77777777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informację świetlną o stanie toalety: zajęta/wolna/awaria,</w:t>
      </w:r>
    </w:p>
    <w:p w14:paraId="353AD082" w14:textId="43B1E898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niezbędne informacje o przeznaczeniu obiektu i funkcjach przycisków</w:t>
      </w:r>
      <w:r w:rsidR="009B4AB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grawerowane w dwóch językach</w:t>
      </w:r>
      <w:r w:rsidR="00E95F81">
        <w:rPr>
          <w:rFonts w:ascii="Calibri" w:hAnsi="Calibri" w:cs="Calibri"/>
          <w:color w:val="000000" w:themeColor="text1"/>
        </w:rPr>
        <w:t xml:space="preserve"> (polski, angielski)</w:t>
      </w:r>
      <w:r w:rsidR="009B4AB4">
        <w:rPr>
          <w:rFonts w:ascii="Calibri" w:hAnsi="Calibri" w:cs="Calibri"/>
          <w:color w:val="000000" w:themeColor="text1"/>
        </w:rPr>
        <w:t>,</w:t>
      </w:r>
    </w:p>
    <w:p w14:paraId="2C5DDCAD" w14:textId="4523DBEE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instrukcj</w:t>
      </w:r>
      <w:r w:rsidR="0022773F">
        <w:rPr>
          <w:rFonts w:ascii="Calibri" w:hAnsi="Calibri" w:cs="Calibri"/>
          <w:color w:val="000000" w:themeColor="text1"/>
        </w:rPr>
        <w:t>e</w:t>
      </w:r>
      <w:r w:rsidRPr="00A46F9D">
        <w:rPr>
          <w:rFonts w:ascii="Calibri" w:hAnsi="Calibri" w:cs="Calibri"/>
          <w:color w:val="000000" w:themeColor="text1"/>
        </w:rPr>
        <w:t xml:space="preserve"> obsługi w </w:t>
      </w:r>
      <w:r w:rsidR="00E95F81">
        <w:rPr>
          <w:rFonts w:ascii="Calibri" w:hAnsi="Calibri" w:cs="Calibri"/>
          <w:color w:val="000000" w:themeColor="text1"/>
        </w:rPr>
        <w:t>czterech</w:t>
      </w:r>
      <w:r w:rsidRPr="00A46F9D">
        <w:rPr>
          <w:rFonts w:ascii="Calibri" w:hAnsi="Calibri" w:cs="Calibri"/>
          <w:color w:val="000000" w:themeColor="text1"/>
        </w:rPr>
        <w:t xml:space="preserve"> językach</w:t>
      </w:r>
      <w:r w:rsidR="00E95F81">
        <w:rPr>
          <w:rFonts w:ascii="Calibri" w:hAnsi="Calibri" w:cs="Calibri"/>
          <w:color w:val="000000" w:themeColor="text1"/>
        </w:rPr>
        <w:t xml:space="preserve"> (polski, angielski, niemiecki, ukraiński)</w:t>
      </w:r>
      <w:r w:rsidR="009B4AB4">
        <w:rPr>
          <w:rFonts w:ascii="Calibri" w:hAnsi="Calibri" w:cs="Calibri"/>
          <w:color w:val="000000" w:themeColor="text1"/>
        </w:rPr>
        <w:t>,</w:t>
      </w:r>
    </w:p>
    <w:p w14:paraId="27E79D55" w14:textId="5D9DE374" w:rsidR="00A46F9D" w:rsidRPr="00A46F9D" w:rsidRDefault="00A46F9D" w:rsidP="009B4AB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alarm świetlno - akustyczny zintegrowany z zamkiem do drzwi</w:t>
      </w:r>
      <w:r w:rsidR="009B4AB4">
        <w:rPr>
          <w:rFonts w:ascii="Calibri" w:hAnsi="Calibri" w:cs="Calibri"/>
          <w:color w:val="000000" w:themeColor="text1"/>
        </w:rPr>
        <w:t>.</w:t>
      </w:r>
    </w:p>
    <w:p w14:paraId="7B8BA077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3697E639" w14:textId="5AB85AF1" w:rsidR="00A46F9D" w:rsidRDefault="00A46F9D" w:rsidP="009B4AB4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Instrukcja obsługi obiektu umieszczona na zewnątrz przy wejściu – tekst w języku polskim, angielskim</w:t>
      </w:r>
      <w:r w:rsidR="00E95F81">
        <w:rPr>
          <w:rFonts w:ascii="Calibri" w:hAnsi="Calibri" w:cs="Calibri"/>
          <w:color w:val="000000" w:themeColor="text1"/>
        </w:rPr>
        <w:t xml:space="preserve">, </w:t>
      </w:r>
      <w:r w:rsidRPr="00A46F9D">
        <w:rPr>
          <w:rFonts w:ascii="Calibri" w:hAnsi="Calibri" w:cs="Calibri"/>
          <w:color w:val="000000" w:themeColor="text1"/>
        </w:rPr>
        <w:t>niemieckim</w:t>
      </w:r>
      <w:r w:rsidR="00E95F81">
        <w:rPr>
          <w:rFonts w:ascii="Calibri" w:hAnsi="Calibri" w:cs="Calibri"/>
          <w:color w:val="000000" w:themeColor="text1"/>
        </w:rPr>
        <w:t xml:space="preserve"> i ukraińskim</w:t>
      </w:r>
      <w:r w:rsidR="009B4AB4">
        <w:rPr>
          <w:rFonts w:ascii="Calibri" w:hAnsi="Calibri" w:cs="Calibri"/>
          <w:color w:val="000000" w:themeColor="text1"/>
        </w:rPr>
        <w:t>.</w:t>
      </w:r>
    </w:p>
    <w:p w14:paraId="5E135DB3" w14:textId="77777777" w:rsidR="009B4AB4" w:rsidRPr="00A46F9D" w:rsidRDefault="009B4AB4" w:rsidP="009B4AB4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7C67EF3F" w14:textId="13D5B492" w:rsidR="00A46F9D" w:rsidRPr="00A46F9D" w:rsidRDefault="00A46F9D" w:rsidP="009B4AB4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Na elewacji toalety winny być zainstalowane podświetlone</w:t>
      </w:r>
      <w:r w:rsidR="009B4AB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(światłem ledowym) piktogramy mężczyzny, kobiety oraz niepełnosprawnego na wózku jako oznaczenie szczegółowych funkcji użytkowych.</w:t>
      </w:r>
    </w:p>
    <w:p w14:paraId="3A523C39" w14:textId="27FE7FE9" w:rsid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697DC5FD" w14:textId="77777777" w:rsidR="009B4AB4" w:rsidRPr="00A46F9D" w:rsidRDefault="009B4AB4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7FDD25C1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III. Wyposażenie pomieszczenia toalety:</w:t>
      </w:r>
    </w:p>
    <w:p w14:paraId="742F76B0" w14:textId="3D3BB716" w:rsidR="00A46F9D" w:rsidRPr="00A46F9D" w:rsidRDefault="00A46F9D" w:rsidP="003444C4">
      <w:pPr>
        <w:pStyle w:val="Teksttreci0"/>
        <w:numPr>
          <w:ilvl w:val="0"/>
          <w:numId w:val="18"/>
        </w:numPr>
        <w:shd w:val="clear" w:color="auto" w:fill="auto"/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  <w:lang w:eastAsia="pl-PL" w:bidi="pl-PL"/>
        </w:rPr>
        <w:t xml:space="preserve">Ściany wewnątrz toalety wykonane z płyt gresowych (kolor ścian do uzgodnienia z </w:t>
      </w:r>
      <w:r w:rsidR="0022773F">
        <w:rPr>
          <w:rFonts w:ascii="Calibri" w:hAnsi="Calibri" w:cs="Calibri"/>
          <w:color w:val="000000" w:themeColor="text1"/>
          <w:lang w:eastAsia="pl-PL" w:bidi="pl-PL"/>
        </w:rPr>
        <w:t>Zamawiającym</w:t>
      </w:r>
      <w:r w:rsidRPr="00A46F9D">
        <w:rPr>
          <w:rFonts w:ascii="Calibri" w:hAnsi="Calibri" w:cs="Calibri"/>
          <w:color w:val="000000" w:themeColor="text1"/>
          <w:lang w:eastAsia="pl-PL" w:bidi="pl-PL"/>
        </w:rPr>
        <w:t xml:space="preserve">) przyklejanych bezpośrednio na odlew bez stosowania płyt warstwowych ze względu na specyfikę użytkową pomieszczeń wc. </w:t>
      </w:r>
    </w:p>
    <w:p w14:paraId="5BE930E0" w14:textId="36EB990A" w:rsidR="00A46F9D" w:rsidRPr="00A46F9D" w:rsidRDefault="00A46F9D" w:rsidP="003444C4">
      <w:pPr>
        <w:pStyle w:val="Teksttreci0"/>
        <w:numPr>
          <w:ilvl w:val="0"/>
          <w:numId w:val="18"/>
        </w:numPr>
        <w:shd w:val="clear" w:color="auto" w:fill="auto"/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  <w:lang w:eastAsia="pl-PL" w:bidi="pl-PL"/>
        </w:rPr>
        <w:t>Sufit wykonany z kompozytu betonowego zabezpieczony dwuskładnikową utwardzoną odporną na wilgoć farbą</w:t>
      </w:r>
      <w:r w:rsidR="0022773F">
        <w:rPr>
          <w:rFonts w:ascii="Calibri" w:hAnsi="Calibri" w:cs="Calibri"/>
          <w:color w:val="000000" w:themeColor="text1"/>
          <w:lang w:eastAsia="pl-PL" w:bidi="pl-PL"/>
        </w:rPr>
        <w:t>.</w:t>
      </w:r>
    </w:p>
    <w:p w14:paraId="1C04F3CB" w14:textId="538664A5" w:rsidR="00A46F9D" w:rsidRPr="00A46F9D" w:rsidRDefault="00A46F9D" w:rsidP="003444C4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Podgrzewana podłoga toalety wykonana z płyt gresowych 60x60 przyklejonych bezpośrednio na</w:t>
      </w:r>
      <w:r w:rsidR="003444C4">
        <w:rPr>
          <w:rFonts w:ascii="Calibri" w:hAnsi="Calibri" w:cs="Calibri"/>
          <w:color w:val="000000" w:themeColor="text1"/>
        </w:rPr>
        <w:t xml:space="preserve"> </w:t>
      </w:r>
      <w:r w:rsidRPr="00A46F9D">
        <w:rPr>
          <w:rFonts w:ascii="Calibri" w:hAnsi="Calibri" w:cs="Calibri"/>
          <w:color w:val="000000" w:themeColor="text1"/>
        </w:rPr>
        <w:t>odlew modułu betonowo-kompozytowego bez stosowania płyt warstwowych.</w:t>
      </w:r>
    </w:p>
    <w:p w14:paraId="56BCF232" w14:textId="24B1B687" w:rsidR="00A46F9D" w:rsidRPr="00A46F9D" w:rsidRDefault="00A46F9D" w:rsidP="003444C4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 xml:space="preserve">Ściana działowa od strony pomieszczenia publicznego toalety wykończona z wysokogatunkowej stali nierdzewnej. </w:t>
      </w:r>
    </w:p>
    <w:p w14:paraId="1CF258A2" w14:textId="17C69E34" w:rsidR="00A46F9D" w:rsidRPr="00A46F9D" w:rsidRDefault="00A46F9D" w:rsidP="003444C4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Miska ustępowa wykonana ze stali kwasoodpornej nierdzewnej, zabezpieczona przed odkręceniem przez osoby niepowołane, spłukiwana bezdotykowo (na podczerwień). System spłukiwania ukryty w ścianie, niezamarzający</w:t>
      </w:r>
      <w:r w:rsidR="003444C4">
        <w:rPr>
          <w:rFonts w:ascii="Calibri" w:hAnsi="Calibri" w:cs="Calibri"/>
          <w:color w:val="000000" w:themeColor="text1"/>
        </w:rPr>
        <w:t>.</w:t>
      </w:r>
    </w:p>
    <w:p w14:paraId="183F043D" w14:textId="77777777" w:rsidR="00A46F9D" w:rsidRPr="00A46F9D" w:rsidRDefault="00A46F9D" w:rsidP="00A46F9D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44925347" w14:textId="77777777" w:rsidR="00A46F9D" w:rsidRPr="00A46F9D" w:rsidRDefault="00A46F9D" w:rsidP="00A46F9D">
      <w:pPr>
        <w:pStyle w:val="Akapitzlist"/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3C91B0B2" w14:textId="77777777" w:rsidR="00A46F9D" w:rsidRPr="00A46F9D" w:rsidRDefault="00A46F9D" w:rsidP="004F67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b/>
          <w:color w:val="000000" w:themeColor="text1"/>
        </w:rPr>
        <w:t>Automatyczny moduł umywalkowy zagłębiony w ścianie wykonany ze stali nierdzewnej:</w:t>
      </w:r>
    </w:p>
    <w:p w14:paraId="43E10277" w14:textId="0C8340D0" w:rsidR="00A46F9D" w:rsidRPr="00A46F9D" w:rsidRDefault="00A46F9D" w:rsidP="004F679F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 pom</w:t>
      </w:r>
      <w:r w:rsidR="004F679F">
        <w:rPr>
          <w:rFonts w:ascii="Calibri" w:hAnsi="Calibri" w:cs="Calibri"/>
          <w:color w:val="000000" w:themeColor="text1"/>
        </w:rPr>
        <w:t>ieszczeniu</w:t>
      </w:r>
      <w:r w:rsidRPr="00A46F9D">
        <w:rPr>
          <w:rFonts w:ascii="Calibri" w:hAnsi="Calibri" w:cs="Calibri"/>
          <w:color w:val="000000" w:themeColor="text1"/>
        </w:rPr>
        <w:t xml:space="preserve"> publicznym o wymiarach dostosowanych dla osób  poruszających się na wózkach z wnęką pod umywalką umożliwiający swobodny podjazd</w:t>
      </w:r>
      <w:r w:rsidR="004F679F">
        <w:rPr>
          <w:rFonts w:ascii="Calibri" w:hAnsi="Calibri" w:cs="Calibri"/>
          <w:color w:val="000000" w:themeColor="text1"/>
        </w:rPr>
        <w:t>,</w:t>
      </w:r>
    </w:p>
    <w:p w14:paraId="2A287369" w14:textId="77777777" w:rsidR="00A46F9D" w:rsidRPr="00A46F9D" w:rsidRDefault="00A46F9D" w:rsidP="004F679F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lastRenderedPageBreak/>
        <w:t>wyposażony w automatyczne podajniki: ciepłej wody z mieszaczem (podgrzewacz umieszczony w części serwisowej), mydła i suszarkę do rąk, uruchamiane na czujniki zbliżeniowe,</w:t>
      </w:r>
    </w:p>
    <w:p w14:paraId="6CE0575D" w14:textId="7122F8CC" w:rsidR="00A46F9D" w:rsidRPr="00A46F9D" w:rsidRDefault="004F679F" w:rsidP="004F679F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b</w:t>
      </w:r>
      <w:r w:rsidR="00A46F9D" w:rsidRPr="00A46F9D">
        <w:rPr>
          <w:rFonts w:ascii="Calibri" w:hAnsi="Calibri" w:cs="Calibri"/>
          <w:color w:val="000000" w:themeColor="text1"/>
        </w:rPr>
        <w:t>ezpieczny dostęp do urządzeń eksploatacyjnych i sterujących umywalką tylko od strony pomieszczenia technicznego</w:t>
      </w:r>
      <w:r>
        <w:rPr>
          <w:rFonts w:ascii="Calibri" w:hAnsi="Calibri" w:cs="Calibri"/>
          <w:color w:val="000000" w:themeColor="text1"/>
        </w:rPr>
        <w:t>.</w:t>
      </w:r>
    </w:p>
    <w:p w14:paraId="75846AEA" w14:textId="77777777" w:rsidR="00A46F9D" w:rsidRPr="00A46F9D" w:rsidRDefault="00A46F9D" w:rsidP="00A46F9D">
      <w:pPr>
        <w:pStyle w:val="Akapitzlist"/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b/>
          <w:color w:val="000000" w:themeColor="text1"/>
        </w:rPr>
      </w:pPr>
    </w:p>
    <w:p w14:paraId="74069501" w14:textId="77777777" w:rsidR="00A46F9D" w:rsidRPr="00A46F9D" w:rsidRDefault="00A46F9D" w:rsidP="004F67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Automatycznie bezdotykowo ciśnieniowo spłukiwana muszla WC z dodatkową opcją dopłukania toalety ręcznie przyciskiem elektrycznym.</w:t>
      </w:r>
    </w:p>
    <w:p w14:paraId="3B8F4D43" w14:textId="77777777" w:rsidR="00A46F9D" w:rsidRPr="00A46F9D" w:rsidRDefault="00A46F9D" w:rsidP="00A46F9D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0393CD99" w14:textId="1E84980E" w:rsidR="00A46F9D" w:rsidRPr="00A46F9D" w:rsidRDefault="00A46F9D" w:rsidP="004F67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Podajnik papieru toaletowego z funkcją ppoż., wykonany ze stali kwasoodpornej nierdzewnej, wandaloodporny</w:t>
      </w:r>
      <w:r w:rsidR="004F679F">
        <w:rPr>
          <w:rFonts w:ascii="Calibri" w:hAnsi="Calibri" w:cs="Calibri"/>
          <w:color w:val="000000" w:themeColor="text1"/>
        </w:rPr>
        <w:t>.</w:t>
      </w:r>
      <w:r w:rsidRPr="00A46F9D">
        <w:rPr>
          <w:rFonts w:ascii="Calibri" w:hAnsi="Calibri" w:cs="Calibri"/>
          <w:color w:val="000000" w:themeColor="text1"/>
        </w:rPr>
        <w:br/>
      </w:r>
    </w:p>
    <w:p w14:paraId="58431A48" w14:textId="46F99632" w:rsidR="00A46F9D" w:rsidRPr="00A46F9D" w:rsidRDefault="00A46F9D" w:rsidP="004F679F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b/>
          <w:color w:val="000000" w:themeColor="text1"/>
        </w:rPr>
        <w:t>Kosz na śmieci</w:t>
      </w:r>
      <w:r w:rsidR="00D7196A">
        <w:rPr>
          <w:rFonts w:ascii="Calibri" w:hAnsi="Calibri" w:cs="Calibri"/>
          <w:b/>
          <w:color w:val="000000" w:themeColor="text1"/>
        </w:rPr>
        <w:t xml:space="preserve"> zamontowany na stałe</w:t>
      </w:r>
      <w:r w:rsidRPr="00A46F9D">
        <w:rPr>
          <w:rFonts w:ascii="Calibri" w:hAnsi="Calibri" w:cs="Calibri"/>
          <w:b/>
          <w:color w:val="000000" w:themeColor="text1"/>
        </w:rPr>
        <w:t>:</w:t>
      </w:r>
    </w:p>
    <w:p w14:paraId="33C55353" w14:textId="77777777" w:rsidR="00A46F9D" w:rsidRPr="00A46F9D" w:rsidRDefault="00A46F9D" w:rsidP="004F679F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z funkcją p.poz. z ograniczeniem dostępu powietrza,</w:t>
      </w:r>
    </w:p>
    <w:p w14:paraId="21CA3387" w14:textId="77777777" w:rsidR="004F679F" w:rsidRPr="004F679F" w:rsidRDefault="00A46F9D" w:rsidP="004F679F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wykończenie ze stali nierdzewnej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341A6681" w14:textId="627AF307" w:rsidR="00A46F9D" w:rsidRPr="00A46F9D" w:rsidRDefault="00A46F9D" w:rsidP="004F67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b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br/>
      </w:r>
    </w:p>
    <w:p w14:paraId="73DB240C" w14:textId="42BA01B2" w:rsidR="00A46F9D" w:rsidRP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Lustro z polerowanej stali nierdzewnej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3902E19D" w14:textId="77777777" w:rsidR="00A46F9D" w:rsidRPr="00A46F9D" w:rsidRDefault="00A46F9D" w:rsidP="004F679F">
      <w:pPr>
        <w:pStyle w:val="Akapitzlist"/>
        <w:tabs>
          <w:tab w:val="left" w:pos="426"/>
        </w:tabs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3E960440" w14:textId="3ADE4C0F" w:rsidR="00A46F9D" w:rsidRP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Światło wewnątrz toalety włączane automatycznie po otwarciu drzwi wejściowych</w:t>
      </w:r>
      <w:r w:rsidR="00D7196A">
        <w:rPr>
          <w:rFonts w:ascii="Calibri" w:hAnsi="Calibri" w:cs="Calibri"/>
          <w:color w:val="000000" w:themeColor="text1"/>
        </w:rPr>
        <w:t>, z opcją regulacji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1C2DD847" w14:textId="77777777" w:rsidR="00A46F9D" w:rsidRPr="00A46F9D" w:rsidRDefault="00A46F9D" w:rsidP="004F679F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25CEEB25" w14:textId="32C9815C" w:rsid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Awaryjne oświetlenie włączające się w przypadku zaniku prądu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77746343" w14:textId="77777777" w:rsidR="004F679F" w:rsidRPr="00A46F9D" w:rsidRDefault="004F679F" w:rsidP="004F679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0E1FABA2" w14:textId="77777777" w:rsidR="00A46F9D" w:rsidRP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Przewijak dla niemowląt zlokalizowany w kabinie dla osób niepełnosprawnych na przeciwko ściany działowej.</w:t>
      </w:r>
    </w:p>
    <w:p w14:paraId="70081A60" w14:textId="77777777" w:rsidR="00A46F9D" w:rsidRPr="00A46F9D" w:rsidRDefault="00A46F9D" w:rsidP="004F679F">
      <w:pPr>
        <w:pStyle w:val="Akapitzlist"/>
        <w:tabs>
          <w:tab w:val="left" w:pos="426"/>
        </w:tabs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01E8BB62" w14:textId="67CB0BE3" w:rsid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Wieszak podwójny wykonany ze stali kwasoodpornej nierdzewnej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7393E76B" w14:textId="77777777" w:rsidR="004F679F" w:rsidRPr="00A46F9D" w:rsidRDefault="004F679F" w:rsidP="004F679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58693E4C" w14:textId="0C1DCF54" w:rsid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Czujnik temperatury regulujący temperaturę wewnątrz pomieszczenia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6EA791F8" w14:textId="77777777" w:rsidR="004F679F" w:rsidRPr="00A46F9D" w:rsidRDefault="004F679F" w:rsidP="004F679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5887BD15" w14:textId="17FFDE47" w:rsidR="00A46F9D" w:rsidRDefault="00A46F9D" w:rsidP="004F679F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Dyfuzor zapachów ukryty w pomieszczeniu technicznym</w:t>
      </w:r>
      <w:r w:rsidR="004F679F">
        <w:rPr>
          <w:rFonts w:ascii="Calibri" w:hAnsi="Calibri" w:cs="Calibri"/>
          <w:color w:val="000000" w:themeColor="text1"/>
        </w:rPr>
        <w:t>.</w:t>
      </w:r>
    </w:p>
    <w:p w14:paraId="4DFF12FF" w14:textId="77777777" w:rsidR="004F679F" w:rsidRPr="00A46F9D" w:rsidRDefault="004F679F" w:rsidP="004F679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6A6DA671" w14:textId="77777777" w:rsidR="00A46F9D" w:rsidRPr="00A46F9D" w:rsidRDefault="00A46F9D" w:rsidP="00F70014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b/>
          <w:color w:val="000000" w:themeColor="text1"/>
        </w:rPr>
        <w:t>Wentylacja:</w:t>
      </w:r>
    </w:p>
    <w:p w14:paraId="4369400B" w14:textId="7F6B7BF2" w:rsidR="00A46F9D" w:rsidRPr="00A46F9D" w:rsidRDefault="00A46F9D" w:rsidP="00F7001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części użytkowej - mechaniczna uruchamiana automatycznie wraz z otwarciem drzwi toalety</w:t>
      </w:r>
      <w:r w:rsidR="00F70014">
        <w:rPr>
          <w:rFonts w:ascii="Calibri" w:hAnsi="Calibri" w:cs="Calibri"/>
          <w:color w:val="000000" w:themeColor="text1"/>
        </w:rPr>
        <w:t>,</w:t>
      </w:r>
    </w:p>
    <w:p w14:paraId="37CAD078" w14:textId="4995AD2C" w:rsidR="00A46F9D" w:rsidRPr="00A46F9D" w:rsidRDefault="00A46F9D" w:rsidP="00F7001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części serwisowej: grawitacyjna</w:t>
      </w:r>
      <w:r w:rsidR="00F70014">
        <w:rPr>
          <w:rFonts w:ascii="Calibri" w:hAnsi="Calibri" w:cs="Calibri"/>
          <w:color w:val="000000" w:themeColor="text1"/>
        </w:rPr>
        <w:t>,</w:t>
      </w:r>
    </w:p>
    <w:p w14:paraId="7AAC69B3" w14:textId="767FFE5D" w:rsidR="00A46F9D" w:rsidRPr="00A46F9D" w:rsidRDefault="00A46F9D" w:rsidP="00F7001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sposób wentylacji i rodzaj zastosowanych urządzeń dla wentylacji pomieszczeń toalety zapewniający niewydostawanie się odorów na zewnątrz toalety oraz nie przekracza dopuszczalnych natężeń hałasu zarówno wewnątrz jak też na zewnątrz toalety</w:t>
      </w:r>
      <w:r w:rsidR="00F70014">
        <w:rPr>
          <w:rFonts w:ascii="Calibri" w:hAnsi="Calibri" w:cs="Calibri"/>
          <w:color w:val="000000" w:themeColor="text1"/>
        </w:rPr>
        <w:t>.</w:t>
      </w:r>
    </w:p>
    <w:p w14:paraId="435FFDA0" w14:textId="77777777" w:rsidR="00A46F9D" w:rsidRPr="00A46F9D" w:rsidRDefault="00A46F9D" w:rsidP="00A46F9D">
      <w:pPr>
        <w:pStyle w:val="Akapitzlist"/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7547AA32" w14:textId="3EA089EC" w:rsid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Sygnał alarmowy akustyczny i świetlny „Żądanie pomocy” uruchamiany wewnątrz,</w:t>
      </w:r>
      <w:r w:rsidR="003A51DD">
        <w:rPr>
          <w:rFonts w:ascii="Calibri" w:hAnsi="Calibri" w:cs="Calibri"/>
          <w:color w:val="000000" w:themeColor="text1"/>
        </w:rPr>
        <w:t xml:space="preserve"> </w:t>
      </w:r>
      <w:r w:rsidRPr="003A51DD">
        <w:rPr>
          <w:rFonts w:ascii="Calibri" w:hAnsi="Calibri" w:cs="Calibri"/>
          <w:color w:val="000000" w:themeColor="text1"/>
        </w:rPr>
        <w:t>zabezpieczony przed kradzieżą, zintegrowany z modułem GSM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2FD808B7" w14:textId="77777777" w:rsidR="003A51DD" w:rsidRPr="003A51DD" w:rsidRDefault="003A51DD" w:rsidP="003A51D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5959253E" w14:textId="2A2BC352" w:rsid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Sensory ruchu sprawdzające czy w toalecie znajduje się użytkownik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6BF0F1A2" w14:textId="77777777" w:rsidR="003A51DD" w:rsidRPr="00A46F9D" w:rsidRDefault="003A51DD" w:rsidP="003A51D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4BF696B6" w14:textId="662753E6" w:rsid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Sygnalizacyjny system przeciwpożarowy zintegrowany z modułem GSM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0DCA7D0B" w14:textId="77777777" w:rsidR="003A51DD" w:rsidRPr="00A46F9D" w:rsidRDefault="003A51DD" w:rsidP="003A51D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4E00A021" w14:textId="522D7439" w:rsid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Instrukcja użytkowania toalety – tekst w języku polskim, angielskim</w:t>
      </w:r>
      <w:r w:rsidR="00D7196A">
        <w:rPr>
          <w:rFonts w:ascii="Calibri" w:hAnsi="Calibri" w:cs="Calibri"/>
          <w:color w:val="000000" w:themeColor="text1"/>
        </w:rPr>
        <w:t xml:space="preserve">, </w:t>
      </w:r>
      <w:r w:rsidRPr="00A46F9D">
        <w:rPr>
          <w:rFonts w:ascii="Calibri" w:hAnsi="Calibri" w:cs="Calibri"/>
          <w:color w:val="000000" w:themeColor="text1"/>
        </w:rPr>
        <w:t>niemieckim</w:t>
      </w:r>
      <w:r w:rsidR="00D7196A">
        <w:rPr>
          <w:rFonts w:ascii="Calibri" w:hAnsi="Calibri" w:cs="Calibri"/>
          <w:color w:val="000000" w:themeColor="text1"/>
        </w:rPr>
        <w:t xml:space="preserve"> i ukraińskim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625E19A4" w14:textId="77777777" w:rsidR="003A51DD" w:rsidRPr="00A46F9D" w:rsidRDefault="003A51DD" w:rsidP="003A51D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090BEDEE" w14:textId="72C7D118" w:rsid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Graficzne oznaczenia funkcji użytkowych wewnątrz toalety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76AD8578" w14:textId="77777777" w:rsidR="003A51DD" w:rsidRDefault="003A51DD" w:rsidP="003A51D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</w:p>
    <w:p w14:paraId="29B37211" w14:textId="7127B135" w:rsidR="00A46F9D" w:rsidRPr="00A46F9D" w:rsidRDefault="00A46F9D" w:rsidP="003A51DD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lastRenderedPageBreak/>
        <w:t>System zdalnego powiadamiania administratora poprzez wysyłanie wiadomości sms: brak prądu, alarm przeciwpożarowy, spadek temperatury w toalecie, wezwanie pomocy, sygnalizacja zajęcia toalety powyżej wyznaczonego czasu korzystania</w:t>
      </w:r>
      <w:r w:rsidR="003A51DD">
        <w:rPr>
          <w:rFonts w:ascii="Calibri" w:hAnsi="Calibri" w:cs="Calibri"/>
          <w:color w:val="000000" w:themeColor="text1"/>
        </w:rPr>
        <w:t>.</w:t>
      </w:r>
    </w:p>
    <w:p w14:paraId="642BCF43" w14:textId="77777777" w:rsidR="00A46F9D" w:rsidRPr="00A46F9D" w:rsidRDefault="00A46F9D" w:rsidP="00A46F9D">
      <w:pPr>
        <w:pStyle w:val="Akapitzlist"/>
        <w:autoSpaceDE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br/>
      </w:r>
    </w:p>
    <w:p w14:paraId="7FBB3C6A" w14:textId="2AAFBDAD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IV. Przystosowanie pomieszczenia publicznego toalety do wymagań osób poruszających się na wózkach inwalidzkich</w:t>
      </w:r>
      <w:r w:rsidR="003A51DD">
        <w:rPr>
          <w:rFonts w:ascii="Calibri" w:hAnsi="Calibri" w:cs="Calibri"/>
          <w:b/>
          <w:bCs/>
          <w:color w:val="000000" w:themeColor="text1"/>
        </w:rPr>
        <w:t>:</w:t>
      </w:r>
    </w:p>
    <w:p w14:paraId="07DC49BB" w14:textId="7E7153F7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s</w:t>
      </w:r>
      <w:r w:rsidR="00A46F9D" w:rsidRPr="00A46F9D">
        <w:rPr>
          <w:rFonts w:ascii="Calibri" w:hAnsi="Calibri" w:cs="Calibri"/>
          <w:color w:val="000000" w:themeColor="text1"/>
        </w:rPr>
        <w:t>zerokość wejścia umożliwiająca wjazd wózkiem inwalidzkim,</w:t>
      </w:r>
    </w:p>
    <w:p w14:paraId="29053425" w14:textId="447122C7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</w:t>
      </w:r>
      <w:r w:rsidR="00A46F9D" w:rsidRPr="00A46F9D">
        <w:rPr>
          <w:rFonts w:ascii="Calibri" w:hAnsi="Calibri" w:cs="Calibri"/>
          <w:color w:val="000000" w:themeColor="text1"/>
        </w:rPr>
        <w:t>rzestrzeń manewrowa dla wózka inwalidzkiego – 1,5m x 1,5m,</w:t>
      </w:r>
    </w:p>
    <w:p w14:paraId="47AE4589" w14:textId="72389ECD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</w:t>
      </w:r>
      <w:r w:rsidR="00A46F9D" w:rsidRPr="00A46F9D">
        <w:rPr>
          <w:rFonts w:ascii="Calibri" w:hAnsi="Calibri" w:cs="Calibri"/>
          <w:color w:val="000000" w:themeColor="text1"/>
        </w:rPr>
        <w:t>mywalka umieszczona na odpowiedniej wysokości ze stosowną wnęką na swobodny podjazd wózkiem inwalidzkim,</w:t>
      </w:r>
    </w:p>
    <w:p w14:paraId="03AE674C" w14:textId="54AF01CD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</w:t>
      </w:r>
      <w:r w:rsidR="00A46F9D" w:rsidRPr="00A46F9D">
        <w:rPr>
          <w:rFonts w:ascii="Calibri" w:hAnsi="Calibri" w:cs="Calibri"/>
          <w:color w:val="000000" w:themeColor="text1"/>
        </w:rPr>
        <w:t>oręcze dla niepełnosprawnych wykonane ze stali kwasoodpornej nierdzewnej, zabezpieczone przed odkręceniem przez osoby niepowołane,</w:t>
      </w:r>
    </w:p>
    <w:p w14:paraId="54BD8FDF" w14:textId="65F39CB3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</w:t>
      </w:r>
      <w:r w:rsidR="00A46F9D" w:rsidRPr="00A46F9D">
        <w:rPr>
          <w:rFonts w:ascii="Calibri" w:hAnsi="Calibri" w:cs="Calibri"/>
          <w:color w:val="000000" w:themeColor="text1"/>
        </w:rPr>
        <w:t>miejscowienie wszystkich przycisków i urządzeń na wysokościach odpowiadających osobom na wózkach inwalidzkich,</w:t>
      </w:r>
    </w:p>
    <w:p w14:paraId="07453FDF" w14:textId="296B2D79" w:rsidR="00A46F9D" w:rsidRPr="00A46F9D" w:rsidRDefault="003A51DD" w:rsidP="003A51DD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s</w:t>
      </w:r>
      <w:r w:rsidR="00A46F9D" w:rsidRPr="00A46F9D">
        <w:rPr>
          <w:rFonts w:ascii="Calibri" w:hAnsi="Calibri" w:cs="Calibri"/>
          <w:color w:val="000000" w:themeColor="text1"/>
        </w:rPr>
        <w:t>pód podłogi obiektu powinien być równy z poziomem posadzki chodnika, z tolerancją +/- 1 cm.</w:t>
      </w:r>
      <w:r w:rsidR="00A46F9D" w:rsidRPr="00A46F9D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06B00A08" w14:textId="01B2DDAB" w:rsid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45EEA4C4" w14:textId="77777777" w:rsidR="003A51DD" w:rsidRPr="00A46F9D" w:rsidRDefault="003A51D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4558FB70" w14:textId="77777777" w:rsidR="003A51D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A46F9D">
        <w:rPr>
          <w:rFonts w:ascii="Calibri" w:hAnsi="Calibri" w:cs="Calibri"/>
          <w:b/>
          <w:bCs/>
          <w:color w:val="000000" w:themeColor="text1"/>
        </w:rPr>
        <w:t>V. Wyposażenie pomieszczenia technicznego:</w:t>
      </w:r>
    </w:p>
    <w:p w14:paraId="2A7D9B57" w14:textId="2EECA31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Pomieszczenie techniczno-serwisowe z oddzielnym wejściem zewnętrznym, w którym ma znajdować się automatyka sterowania systemem komputerowym umożliwiającym ustawienie poszczególnych funkcji działania toalety:</w:t>
      </w:r>
    </w:p>
    <w:p w14:paraId="2FBD288E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06C9A229" w14:textId="77777777" w:rsidR="00A46F9D" w:rsidRPr="00A46F9D" w:rsidRDefault="00A46F9D" w:rsidP="003C400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Wielkość opłaty za toaletę;</w:t>
      </w:r>
    </w:p>
    <w:p w14:paraId="005EB8D1" w14:textId="77777777" w:rsidR="00A46F9D" w:rsidRPr="00A46F9D" w:rsidRDefault="00A46F9D" w:rsidP="003C400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System zliczania opłat za toaletę;</w:t>
      </w:r>
    </w:p>
    <w:p w14:paraId="4CE4ED10" w14:textId="4536B17B" w:rsidR="00A46F9D" w:rsidRPr="00A46F9D" w:rsidRDefault="00A46F9D" w:rsidP="003C400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Funkcja – otwarta/zamknięta toaleta</w:t>
      </w:r>
      <w:r w:rsidR="003C4000">
        <w:rPr>
          <w:rFonts w:ascii="Calibri" w:hAnsi="Calibri" w:cs="Calibri"/>
          <w:color w:val="000000" w:themeColor="text1"/>
        </w:rPr>
        <w:t>.</w:t>
      </w:r>
    </w:p>
    <w:p w14:paraId="05674F11" w14:textId="77777777" w:rsidR="00A46F9D" w:rsidRPr="00A46F9D" w:rsidRDefault="00A46F9D" w:rsidP="00A46F9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6750EF47" w14:textId="60CF12BB" w:rsidR="00A46F9D" w:rsidRPr="00A46F9D" w:rsidRDefault="00A46F9D" w:rsidP="003C40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Podgrzewacz wody do mycia rąk</w:t>
      </w:r>
      <w:r w:rsidR="003C4000">
        <w:rPr>
          <w:rFonts w:ascii="Calibri" w:hAnsi="Calibri" w:cs="Calibri"/>
          <w:color w:val="000000" w:themeColor="text1"/>
        </w:rPr>
        <w:t>;</w:t>
      </w:r>
    </w:p>
    <w:p w14:paraId="26F86829" w14:textId="5D86455F" w:rsidR="00A46F9D" w:rsidRPr="00A46F9D" w:rsidRDefault="00A46F9D" w:rsidP="003C40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Dyfuzor zapachów</w:t>
      </w:r>
      <w:r w:rsidR="003C4000">
        <w:rPr>
          <w:rFonts w:ascii="Calibri" w:hAnsi="Calibri" w:cs="Calibri"/>
          <w:color w:val="000000" w:themeColor="text1"/>
        </w:rPr>
        <w:t>;</w:t>
      </w:r>
    </w:p>
    <w:p w14:paraId="22C0BFEB" w14:textId="032042A2" w:rsidR="00A46F9D" w:rsidRPr="00A46F9D" w:rsidRDefault="00A46F9D" w:rsidP="00A970C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Zbiorniki mydła i płynów dezynfekujących</w:t>
      </w:r>
      <w:r w:rsidR="003C4000">
        <w:rPr>
          <w:rFonts w:ascii="Calibri" w:hAnsi="Calibri" w:cs="Calibri"/>
          <w:color w:val="000000" w:themeColor="text1"/>
        </w:rPr>
        <w:t>;</w:t>
      </w:r>
      <w:r w:rsidRPr="00A46F9D">
        <w:rPr>
          <w:rFonts w:ascii="Calibri" w:hAnsi="Calibri" w:cs="Calibri"/>
          <w:color w:val="000000" w:themeColor="text1"/>
        </w:rPr>
        <w:t xml:space="preserve"> </w:t>
      </w:r>
    </w:p>
    <w:p w14:paraId="578F57BC" w14:textId="74D7ED09" w:rsidR="00A46F9D" w:rsidRPr="00A46F9D" w:rsidRDefault="00A46F9D" w:rsidP="00A970C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A46F9D">
        <w:rPr>
          <w:rFonts w:ascii="Calibri" w:hAnsi="Calibri" w:cs="Calibri"/>
          <w:color w:val="000000" w:themeColor="text1"/>
        </w:rPr>
        <w:t>Zawór czerpalny z końcówką umożliwiającą podłączenie węża</w:t>
      </w:r>
      <w:r w:rsidR="003C4000">
        <w:rPr>
          <w:rFonts w:ascii="Calibri" w:hAnsi="Calibri" w:cs="Calibri"/>
          <w:color w:val="000000" w:themeColor="text1"/>
        </w:rPr>
        <w:t>;</w:t>
      </w:r>
    </w:p>
    <w:p w14:paraId="3A7C9D9F" w14:textId="1AAD6D98" w:rsidR="00200F8B" w:rsidRPr="003C4000" w:rsidRDefault="00A46F9D" w:rsidP="00A970C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C4000">
        <w:rPr>
          <w:rFonts w:ascii="Calibri" w:hAnsi="Calibri" w:cs="Calibri"/>
          <w:color w:val="000000" w:themeColor="text1"/>
        </w:rPr>
        <w:t>Awaryjne dodatkowe ogrzewanie konwektorowe</w:t>
      </w:r>
      <w:r w:rsidR="003C4000">
        <w:rPr>
          <w:rFonts w:ascii="Calibri" w:hAnsi="Calibri" w:cs="Calibri"/>
          <w:color w:val="000000" w:themeColor="text1"/>
        </w:rPr>
        <w:t>.</w:t>
      </w:r>
    </w:p>
    <w:p w14:paraId="782A0083" w14:textId="7E628B29" w:rsidR="00200F8B" w:rsidRPr="00A46F9D" w:rsidRDefault="00200F8B" w:rsidP="00A970C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581A18D" w14:textId="791F6939" w:rsidR="00200F8B" w:rsidRPr="00A46F9D" w:rsidRDefault="00200F8B" w:rsidP="00A970C3">
      <w:pPr>
        <w:spacing w:after="0" w:line="240" w:lineRule="auto"/>
        <w:jc w:val="both"/>
        <w:rPr>
          <w:rFonts w:ascii="Calibri" w:hAnsi="Calibri" w:cs="Calibri"/>
          <w:lang w:val="x-none" w:eastAsia="x-none"/>
        </w:rPr>
      </w:pPr>
    </w:p>
    <w:p w14:paraId="2930EB16" w14:textId="77777777" w:rsidR="00A970C3" w:rsidRDefault="00A970C3" w:rsidP="00A970C3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VI. Gwarancja </w:t>
      </w:r>
    </w:p>
    <w:p w14:paraId="54B7740C" w14:textId="77777777" w:rsidR="00A970C3" w:rsidRDefault="00A970C3" w:rsidP="00A970C3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Wykonawca udzieli gwarancji na min. 24 miesiące. </w:t>
      </w:r>
    </w:p>
    <w:p w14:paraId="4514A917" w14:textId="26CE1E2D" w:rsidR="00200F8B" w:rsidRPr="00C74566" w:rsidRDefault="00A970C3" w:rsidP="00C74566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W czasie gwarancji Wykonawca zobowiązuje się do bezpłatnych przeglądów technicznych</w:t>
      </w:r>
      <w:r w:rsidR="00C74566">
        <w:rPr>
          <w:rFonts w:ascii="Calibri" w:hAnsi="Calibri" w:cs="Calibri"/>
          <w:color w:val="000000" w:themeColor="text1"/>
        </w:rPr>
        <w:t xml:space="preserve"> (serwisów wraz z dojazdami)</w:t>
      </w:r>
      <w:r>
        <w:rPr>
          <w:rFonts w:ascii="Calibri" w:hAnsi="Calibri" w:cs="Calibri"/>
          <w:color w:val="000000" w:themeColor="text1"/>
        </w:rPr>
        <w:t xml:space="preserve">, zapewniających sprawność techniczną obiektu w czasie eksploatacji. </w:t>
      </w:r>
    </w:p>
    <w:sectPr w:rsidR="00200F8B" w:rsidRPr="00C745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C9E26" w14:textId="77777777" w:rsidR="00BF0E46" w:rsidRDefault="00BF0E46" w:rsidP="00DF1BAE">
      <w:pPr>
        <w:spacing w:after="0" w:line="240" w:lineRule="auto"/>
      </w:pPr>
      <w:r>
        <w:separator/>
      </w:r>
    </w:p>
  </w:endnote>
  <w:endnote w:type="continuationSeparator" w:id="0">
    <w:p w14:paraId="6CCF23EF" w14:textId="77777777" w:rsidR="00BF0E46" w:rsidRDefault="00BF0E46" w:rsidP="00DF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077944"/>
      <w:docPartObj>
        <w:docPartGallery w:val="Page Numbers (Bottom of Page)"/>
        <w:docPartUnique/>
      </w:docPartObj>
    </w:sdtPr>
    <w:sdtEndPr/>
    <w:sdtContent>
      <w:p w14:paraId="336292F7" w14:textId="6B06AE35" w:rsidR="005F197F" w:rsidRDefault="005F19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5B61B3" w14:textId="77777777" w:rsidR="00D840BB" w:rsidRDefault="00D84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9F39" w14:textId="77777777" w:rsidR="00BF0E46" w:rsidRDefault="00BF0E46" w:rsidP="00DF1BAE">
      <w:pPr>
        <w:spacing w:after="0" w:line="240" w:lineRule="auto"/>
      </w:pPr>
      <w:r>
        <w:separator/>
      </w:r>
    </w:p>
  </w:footnote>
  <w:footnote w:type="continuationSeparator" w:id="0">
    <w:p w14:paraId="24093AF4" w14:textId="77777777" w:rsidR="00BF0E46" w:rsidRDefault="00BF0E46" w:rsidP="00DF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8D44" w14:textId="7735E7B0" w:rsidR="00C32B90" w:rsidRPr="00200F8B" w:rsidRDefault="00C32B90" w:rsidP="00C32B90">
    <w:pPr>
      <w:pStyle w:val="Nagwek"/>
      <w:rPr>
        <w:rFonts w:ascii="Calibri" w:hAnsi="Calibri" w:cs="Calibri"/>
        <w:b/>
        <w:bCs/>
        <w:sz w:val="20"/>
        <w:szCs w:val="20"/>
      </w:rPr>
    </w:pPr>
    <w:r w:rsidRPr="00200F8B">
      <w:rPr>
        <w:rFonts w:ascii="Calibri" w:hAnsi="Calibri" w:cs="Calibri"/>
        <w:b/>
        <w:bCs/>
        <w:sz w:val="20"/>
        <w:szCs w:val="20"/>
      </w:rPr>
      <w:t>Nr postępowania</w:t>
    </w:r>
    <w:r w:rsidR="006F1BD4" w:rsidRPr="00200F8B">
      <w:rPr>
        <w:rFonts w:ascii="Calibri" w:hAnsi="Calibri" w:cs="Calibri"/>
        <w:b/>
        <w:bCs/>
        <w:sz w:val="20"/>
        <w:szCs w:val="20"/>
      </w:rPr>
      <w:t xml:space="preserve"> </w:t>
    </w:r>
    <w:r w:rsidR="00200F8B" w:rsidRPr="00200F8B">
      <w:rPr>
        <w:rFonts w:ascii="Calibri" w:hAnsi="Calibri" w:cs="Calibri"/>
        <w:b/>
        <w:bCs/>
        <w:sz w:val="20"/>
        <w:szCs w:val="20"/>
      </w:rPr>
      <w:t>8</w:t>
    </w:r>
    <w:r w:rsidRPr="00200F8B">
      <w:rPr>
        <w:rFonts w:ascii="Calibri" w:hAnsi="Calibri" w:cs="Calibri"/>
        <w:b/>
        <w:bCs/>
        <w:sz w:val="20"/>
        <w:szCs w:val="20"/>
      </w:rPr>
      <w:t>/T/202</w:t>
    </w:r>
    <w:r w:rsidR="006F1BD4" w:rsidRPr="00200F8B">
      <w:rPr>
        <w:rFonts w:ascii="Calibri" w:hAnsi="Calibri" w:cs="Calibri"/>
        <w:b/>
        <w:bCs/>
        <w:sz w:val="20"/>
        <w:szCs w:val="20"/>
      </w:rPr>
      <w:t>2</w:t>
    </w:r>
  </w:p>
  <w:p w14:paraId="7E4FD233" w14:textId="77777777" w:rsidR="00C32B90" w:rsidRDefault="00C32B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 w:val="0"/>
        <w:sz w:val="22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bCs w:val="0"/>
        <w:sz w:val="22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sz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sz w:val="22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sz w:val="22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sz w:val="22"/>
      </w:rPr>
    </w:lvl>
  </w:abstractNum>
  <w:abstractNum w:abstractNumId="1" w15:restartNumberingAfterBreak="0">
    <w:nsid w:val="03212CF6"/>
    <w:multiLevelType w:val="hybridMultilevel"/>
    <w:tmpl w:val="0E80BB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5503D6"/>
    <w:multiLevelType w:val="multilevel"/>
    <w:tmpl w:val="9E4AEE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0DDF4CB4"/>
    <w:multiLevelType w:val="hybridMultilevel"/>
    <w:tmpl w:val="C3BC9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434D2"/>
    <w:multiLevelType w:val="multilevel"/>
    <w:tmpl w:val="672ECEA0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6B43518"/>
    <w:multiLevelType w:val="hybridMultilevel"/>
    <w:tmpl w:val="4C8AA8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7D69"/>
    <w:multiLevelType w:val="hybridMultilevel"/>
    <w:tmpl w:val="A588CB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B156F"/>
    <w:multiLevelType w:val="hybridMultilevel"/>
    <w:tmpl w:val="CCAA4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A74EC"/>
    <w:multiLevelType w:val="hybridMultilevel"/>
    <w:tmpl w:val="3D5ECB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10E1"/>
    <w:multiLevelType w:val="hybridMultilevel"/>
    <w:tmpl w:val="9646A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B14"/>
    <w:multiLevelType w:val="hybridMultilevel"/>
    <w:tmpl w:val="1F7C4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C5150"/>
    <w:multiLevelType w:val="hybridMultilevel"/>
    <w:tmpl w:val="5CFCB4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83207"/>
    <w:multiLevelType w:val="hybridMultilevel"/>
    <w:tmpl w:val="D8A84602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27D3B"/>
    <w:multiLevelType w:val="hybridMultilevel"/>
    <w:tmpl w:val="4044D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211D2"/>
    <w:multiLevelType w:val="hybridMultilevel"/>
    <w:tmpl w:val="AFA831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5F4F"/>
    <w:multiLevelType w:val="hybridMultilevel"/>
    <w:tmpl w:val="D8A84602"/>
    <w:lvl w:ilvl="0" w:tplc="423441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B1435"/>
    <w:multiLevelType w:val="hybridMultilevel"/>
    <w:tmpl w:val="D9C01D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C1B19"/>
    <w:multiLevelType w:val="hybridMultilevel"/>
    <w:tmpl w:val="AB427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23F84"/>
    <w:multiLevelType w:val="hybridMultilevel"/>
    <w:tmpl w:val="BF2C89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9D68E5"/>
    <w:multiLevelType w:val="hybridMultilevel"/>
    <w:tmpl w:val="FDCE6F56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0" w15:restartNumberingAfterBreak="0">
    <w:nsid w:val="64F85324"/>
    <w:multiLevelType w:val="hybridMultilevel"/>
    <w:tmpl w:val="05060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B2D"/>
    <w:multiLevelType w:val="hybridMultilevel"/>
    <w:tmpl w:val="7ABE5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36D84"/>
    <w:multiLevelType w:val="hybridMultilevel"/>
    <w:tmpl w:val="64FEF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3411A"/>
    <w:multiLevelType w:val="hybridMultilevel"/>
    <w:tmpl w:val="652A9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4D4406"/>
    <w:multiLevelType w:val="hybridMultilevel"/>
    <w:tmpl w:val="724A23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30296"/>
    <w:multiLevelType w:val="hybridMultilevel"/>
    <w:tmpl w:val="DBE2E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AB66F0"/>
    <w:multiLevelType w:val="hybridMultilevel"/>
    <w:tmpl w:val="BC6AA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A6A01"/>
    <w:multiLevelType w:val="hybridMultilevel"/>
    <w:tmpl w:val="738AE754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4C21F1"/>
    <w:multiLevelType w:val="hybridMultilevel"/>
    <w:tmpl w:val="C00294AC"/>
    <w:lvl w:ilvl="0" w:tplc="F3A00B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782B4F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3"/>
  </w:num>
  <w:num w:numId="4">
    <w:abstractNumId w:val="21"/>
  </w:num>
  <w:num w:numId="5">
    <w:abstractNumId w:val="9"/>
  </w:num>
  <w:num w:numId="6">
    <w:abstractNumId w:val="24"/>
  </w:num>
  <w:num w:numId="7">
    <w:abstractNumId w:val="20"/>
  </w:num>
  <w:num w:numId="8">
    <w:abstractNumId w:val="2"/>
  </w:num>
  <w:num w:numId="9">
    <w:abstractNumId w:val="27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9"/>
  </w:num>
  <w:num w:numId="17">
    <w:abstractNumId w:val="14"/>
  </w:num>
  <w:num w:numId="18">
    <w:abstractNumId w:val="4"/>
  </w:num>
  <w:num w:numId="19">
    <w:abstractNumId w:val="8"/>
  </w:num>
  <w:num w:numId="20">
    <w:abstractNumId w:val="11"/>
  </w:num>
  <w:num w:numId="21">
    <w:abstractNumId w:val="26"/>
  </w:num>
  <w:num w:numId="22">
    <w:abstractNumId w:val="17"/>
  </w:num>
  <w:num w:numId="23">
    <w:abstractNumId w:val="16"/>
  </w:num>
  <w:num w:numId="24">
    <w:abstractNumId w:val="3"/>
  </w:num>
  <w:num w:numId="25">
    <w:abstractNumId w:val="5"/>
  </w:num>
  <w:num w:numId="26">
    <w:abstractNumId w:val="23"/>
  </w:num>
  <w:num w:numId="27">
    <w:abstractNumId w:val="25"/>
  </w:num>
  <w:num w:numId="28">
    <w:abstractNumId w:val="6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A3A"/>
    <w:rsid w:val="00024BD1"/>
    <w:rsid w:val="00050955"/>
    <w:rsid w:val="00065AF6"/>
    <w:rsid w:val="00084523"/>
    <w:rsid w:val="0009041B"/>
    <w:rsid w:val="0011043D"/>
    <w:rsid w:val="00145E11"/>
    <w:rsid w:val="001603D9"/>
    <w:rsid w:val="001853F1"/>
    <w:rsid w:val="0019772B"/>
    <w:rsid w:val="00200F8B"/>
    <w:rsid w:val="0022773F"/>
    <w:rsid w:val="00230683"/>
    <w:rsid w:val="00231DF4"/>
    <w:rsid w:val="0023597C"/>
    <w:rsid w:val="00255743"/>
    <w:rsid w:val="0027566C"/>
    <w:rsid w:val="002D1231"/>
    <w:rsid w:val="002D18F4"/>
    <w:rsid w:val="002F109A"/>
    <w:rsid w:val="002F2479"/>
    <w:rsid w:val="003161A1"/>
    <w:rsid w:val="003225A5"/>
    <w:rsid w:val="003444C4"/>
    <w:rsid w:val="00380A06"/>
    <w:rsid w:val="003A51DD"/>
    <w:rsid w:val="003C4000"/>
    <w:rsid w:val="003D5BD7"/>
    <w:rsid w:val="00480FC9"/>
    <w:rsid w:val="00495483"/>
    <w:rsid w:val="004A26DB"/>
    <w:rsid w:val="004C510D"/>
    <w:rsid w:val="004F679F"/>
    <w:rsid w:val="00514069"/>
    <w:rsid w:val="0055592B"/>
    <w:rsid w:val="005B6AFA"/>
    <w:rsid w:val="005B7867"/>
    <w:rsid w:val="005C1789"/>
    <w:rsid w:val="005F197F"/>
    <w:rsid w:val="005F6243"/>
    <w:rsid w:val="00627DA2"/>
    <w:rsid w:val="006A6E8C"/>
    <w:rsid w:val="006E0842"/>
    <w:rsid w:val="006F1BD4"/>
    <w:rsid w:val="00701433"/>
    <w:rsid w:val="00747080"/>
    <w:rsid w:val="00754770"/>
    <w:rsid w:val="0078107C"/>
    <w:rsid w:val="00786A3A"/>
    <w:rsid w:val="00823BD0"/>
    <w:rsid w:val="0082531D"/>
    <w:rsid w:val="00827BB6"/>
    <w:rsid w:val="00865838"/>
    <w:rsid w:val="008F3C7E"/>
    <w:rsid w:val="00946934"/>
    <w:rsid w:val="00955014"/>
    <w:rsid w:val="00987AE4"/>
    <w:rsid w:val="00992E82"/>
    <w:rsid w:val="009B4AB4"/>
    <w:rsid w:val="009F6C44"/>
    <w:rsid w:val="00A31B62"/>
    <w:rsid w:val="00A46F9D"/>
    <w:rsid w:val="00A609B1"/>
    <w:rsid w:val="00A65747"/>
    <w:rsid w:val="00A70B2F"/>
    <w:rsid w:val="00A970C3"/>
    <w:rsid w:val="00AE4068"/>
    <w:rsid w:val="00B30707"/>
    <w:rsid w:val="00B318DC"/>
    <w:rsid w:val="00B943BA"/>
    <w:rsid w:val="00BA353A"/>
    <w:rsid w:val="00BA6BC4"/>
    <w:rsid w:val="00BB1B51"/>
    <w:rsid w:val="00BC6BFE"/>
    <w:rsid w:val="00BF0E46"/>
    <w:rsid w:val="00C32B90"/>
    <w:rsid w:val="00C526A0"/>
    <w:rsid w:val="00C74566"/>
    <w:rsid w:val="00CA01A6"/>
    <w:rsid w:val="00CA4D12"/>
    <w:rsid w:val="00D470E1"/>
    <w:rsid w:val="00D50015"/>
    <w:rsid w:val="00D7196A"/>
    <w:rsid w:val="00D809F8"/>
    <w:rsid w:val="00D840BB"/>
    <w:rsid w:val="00D86E2E"/>
    <w:rsid w:val="00DF1BAE"/>
    <w:rsid w:val="00E0487C"/>
    <w:rsid w:val="00E46906"/>
    <w:rsid w:val="00E64274"/>
    <w:rsid w:val="00E705E7"/>
    <w:rsid w:val="00E77158"/>
    <w:rsid w:val="00E95F81"/>
    <w:rsid w:val="00EA075F"/>
    <w:rsid w:val="00EA18B1"/>
    <w:rsid w:val="00EB4124"/>
    <w:rsid w:val="00EB5374"/>
    <w:rsid w:val="00F44091"/>
    <w:rsid w:val="00F70014"/>
    <w:rsid w:val="00F9342B"/>
    <w:rsid w:val="00FA5082"/>
    <w:rsid w:val="00FC53A7"/>
    <w:rsid w:val="00FE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4E10"/>
  <w15:chartTrackingRefBased/>
  <w15:docId w15:val="{468E320B-2C01-4AEE-85D2-8921C7CC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BA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8107C"/>
    <w:pPr>
      <w:ind w:left="720"/>
      <w:contextualSpacing/>
    </w:pPr>
  </w:style>
  <w:style w:type="table" w:styleId="Tabela-Siatka">
    <w:name w:val="Table Grid"/>
    <w:basedOn w:val="Standardowy"/>
    <w:uiPriority w:val="59"/>
    <w:rsid w:val="00B318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2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90"/>
  </w:style>
  <w:style w:type="paragraph" w:styleId="Stopka">
    <w:name w:val="footer"/>
    <w:basedOn w:val="Normalny"/>
    <w:link w:val="StopkaZnak"/>
    <w:uiPriority w:val="99"/>
    <w:unhideWhenUsed/>
    <w:rsid w:val="00C32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90"/>
  </w:style>
  <w:style w:type="character" w:styleId="Hipercze">
    <w:name w:val="Hyperlink"/>
    <w:semiHidden/>
    <w:unhideWhenUsed/>
    <w:rsid w:val="006A6E8C"/>
    <w:rPr>
      <w:color w:val="0563C1"/>
      <w:u w:val="single"/>
    </w:rPr>
  </w:style>
  <w:style w:type="paragraph" w:customStyle="1" w:styleId="Default">
    <w:name w:val="Default"/>
    <w:rsid w:val="006A6E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E04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0487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A46F9D"/>
    <w:rPr>
      <w:rFonts w:ascii="Arial" w:eastAsia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6F9D"/>
    <w:pPr>
      <w:widowControl w:val="0"/>
      <w:shd w:val="clear" w:color="auto" w:fill="FFFFFF"/>
      <w:spacing w:after="200" w:line="240" w:lineRule="auto"/>
    </w:pPr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F70B7-506E-47B6-9B33-24E01CE8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1274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sp. z o.o. Słupsk</dc:creator>
  <cp:keywords/>
  <dc:description/>
  <cp:lastModifiedBy>PGK spółka</cp:lastModifiedBy>
  <cp:revision>31</cp:revision>
  <cp:lastPrinted>2022-03-15T13:44:00Z</cp:lastPrinted>
  <dcterms:created xsi:type="dcterms:W3CDTF">2021-12-29T10:41:00Z</dcterms:created>
  <dcterms:modified xsi:type="dcterms:W3CDTF">2022-03-15T13:54:00Z</dcterms:modified>
</cp:coreProperties>
</file>