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A6AE" w14:textId="5A4383DA" w:rsidR="00BF3520" w:rsidRDefault="00432C9F" w:rsidP="00432C9F">
      <w:pPr>
        <w:jc w:val="right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</w:pPr>
      <w: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>Boguszów-Gorce 1</w:t>
      </w:r>
      <w:r w:rsidR="00157463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>0</w:t>
      </w:r>
      <w: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>.0</w:t>
      </w:r>
      <w:r w:rsidR="00157463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>8</w:t>
      </w:r>
      <w: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>.2023</w:t>
      </w:r>
    </w:p>
    <w:p w14:paraId="3210DFCB" w14:textId="373BA652" w:rsidR="00157463" w:rsidRPr="001B565C" w:rsidRDefault="00157463" w:rsidP="00432C9F">
      <w:pP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Znak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sprawy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: ZP.271.1.23.OSIRBG</w:t>
      </w:r>
    </w:p>
    <w:p w14:paraId="2B250B28" w14:textId="0C17A302" w:rsidR="00157463" w:rsidRPr="001B565C" w:rsidRDefault="00157463" w:rsidP="00157463">
      <w:pPr>
        <w:jc w:val="center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4"/>
          <w:szCs w:val="24"/>
        </w:rPr>
      </w:pP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4"/>
          <w:szCs w:val="24"/>
        </w:rPr>
        <w:t>Modyfikacja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4"/>
          <w:szCs w:val="24"/>
        </w:rPr>
        <w:t xml:space="preserve"> SWZ</w:t>
      </w:r>
    </w:p>
    <w:p w14:paraId="5FA7EE52" w14:textId="7967BB78" w:rsidR="00157463" w:rsidRPr="001B565C" w:rsidRDefault="00157463" w:rsidP="00157463">
      <w:pPr>
        <w:jc w:val="both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</w:pP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Dotyczy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postępowania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: </w:t>
      </w:r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„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Przebudowa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tras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rowerowych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Downhill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MTB” w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rejonie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ulicy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Kusocińskiego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w Boguszowie-Gorcach w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bezpośrednim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sąsiedztwie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Stadionu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OSiR Boguszów-Gorce”</w:t>
      </w:r>
    </w:p>
    <w:p w14:paraId="49CB6C66" w14:textId="77777777" w:rsidR="00157463" w:rsidRPr="001B565C" w:rsidRDefault="00157463" w:rsidP="00157463">
      <w:pPr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Działając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zgodnie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z  art.286 ust.1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ustawy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z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11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września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2019 r.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Prawo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zamówień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publicznych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(Dz.U.2022 r.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poz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. 1710 ze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zm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.)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zwana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dalej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ustawą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Pzp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,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Zamawiajacy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modyfikuje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zapisy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przedmiotowej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Specyfikacji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Warunków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Zamówienia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.</w:t>
      </w:r>
    </w:p>
    <w:p w14:paraId="442149A7" w14:textId="1F89B08B" w:rsidR="00157463" w:rsidRPr="001B565C" w:rsidRDefault="00157463" w:rsidP="00157463">
      <w:pPr>
        <w:pStyle w:val="Akapitzlist"/>
        <w:numPr>
          <w:ilvl w:val="0"/>
          <w:numId w:val="17"/>
        </w:numPr>
        <w:jc w:val="both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</w:pP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Zmiana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dotyczy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rozdziału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XI TERMIN ZWIĄZANIA OFERTĄ pkt. 1</w:t>
      </w:r>
    </w:p>
    <w:p w14:paraId="2AAEDA8B" w14:textId="77777777" w:rsidR="00157463" w:rsidRPr="001B565C" w:rsidRDefault="00157463" w:rsidP="00157463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</w:pPr>
    </w:p>
    <w:p w14:paraId="35796DE8" w14:textId="5B55AFB3" w:rsidR="00157463" w:rsidRPr="001B565C" w:rsidRDefault="00157463" w:rsidP="00157463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</w:pPr>
      <w:bookmarkStart w:id="0" w:name="_Hlk142571874"/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Przed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modyfikacją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:</w:t>
      </w:r>
      <w:bookmarkEnd w:id="0"/>
    </w:p>
    <w:p w14:paraId="68CC3476" w14:textId="6F9982CF" w:rsidR="00157463" w:rsidRPr="001B565C" w:rsidRDefault="00157463" w:rsidP="001B565C">
      <w:pPr>
        <w:pStyle w:val="Akapitzlist"/>
        <w:numPr>
          <w:ilvl w:val="0"/>
          <w:numId w:val="18"/>
        </w:numPr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bookmarkStart w:id="1" w:name="_Hlk142571825"/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Wykonawca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będzie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związany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ofertą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przez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okres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30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dni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,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tj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do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20.09.2023 r.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Bieg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terminu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związania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ofertą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rozpoczyna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się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wraz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z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upływem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terminu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składania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.</w:t>
      </w:r>
      <w:bookmarkEnd w:id="1"/>
    </w:p>
    <w:p w14:paraId="133EAB06" w14:textId="77777777" w:rsidR="001B565C" w:rsidRPr="001B565C" w:rsidRDefault="001B565C" w:rsidP="001B565C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</w:p>
    <w:p w14:paraId="04E82675" w14:textId="0DAB1FD2" w:rsidR="001B565C" w:rsidRPr="001B565C" w:rsidRDefault="001B565C" w:rsidP="001B565C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</w:pPr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Po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modyfikacji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:</w:t>
      </w:r>
    </w:p>
    <w:p w14:paraId="0DC05A1B" w14:textId="213B3413" w:rsidR="001B565C" w:rsidRPr="001B565C" w:rsidRDefault="001B565C" w:rsidP="001B565C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1.</w:t>
      </w: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Wykonawca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będzie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związany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ofertą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przez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okres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30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dni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,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tj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do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2</w:t>
      </w: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3</w:t>
      </w: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.09.2023 r.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Bieg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terminu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związania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ofertą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rozpoczyna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się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wraz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z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upływem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terminu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składania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.</w:t>
      </w:r>
    </w:p>
    <w:p w14:paraId="5854C04E" w14:textId="77777777" w:rsidR="001B565C" w:rsidRPr="001B565C" w:rsidRDefault="001B565C" w:rsidP="001B565C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</w:p>
    <w:p w14:paraId="44CCE61F" w14:textId="77777777" w:rsidR="001B565C" w:rsidRPr="001B565C" w:rsidRDefault="001B565C" w:rsidP="001B565C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</w:p>
    <w:p w14:paraId="1DC58DF0" w14:textId="4666C976" w:rsidR="00157463" w:rsidRPr="001B565C" w:rsidRDefault="00157463" w:rsidP="00157463">
      <w:pPr>
        <w:pStyle w:val="Akapitzlist"/>
        <w:numPr>
          <w:ilvl w:val="0"/>
          <w:numId w:val="17"/>
        </w:numPr>
        <w:jc w:val="both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</w:pP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Zmiana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dotyczy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rozdziału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XIII. SPOSÓB  I  TERMIN SKŁADANIA  I OTWARCIA OFERT</w:t>
      </w:r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pkt. 1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pkt. 3 </w:t>
      </w:r>
    </w:p>
    <w:p w14:paraId="7419CBC1" w14:textId="77777777" w:rsidR="001B565C" w:rsidRPr="001B565C" w:rsidRDefault="001B565C" w:rsidP="001B565C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</w:pPr>
    </w:p>
    <w:p w14:paraId="56D7BE13" w14:textId="6BB62DB3" w:rsidR="001B565C" w:rsidRPr="001B565C" w:rsidRDefault="001B565C" w:rsidP="001B565C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</w:pP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Przed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modyfikacją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:</w:t>
      </w:r>
    </w:p>
    <w:p w14:paraId="21A6CE37" w14:textId="421326FF" w:rsidR="001B565C" w:rsidRPr="001B565C" w:rsidRDefault="001B565C" w:rsidP="001B565C">
      <w:pPr>
        <w:spacing w:after="0" w:line="240" w:lineRule="auto"/>
        <w:ind w:left="851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bookmarkStart w:id="2" w:name="_Hlk142572118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1.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należy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składać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za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pośrednictwem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Platformy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Zakupowej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 do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22.08.2023 do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godz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. 12.00.</w:t>
      </w:r>
    </w:p>
    <w:p w14:paraId="4B8A97BA" w14:textId="17375DB8" w:rsidR="001B565C" w:rsidRDefault="001B565C" w:rsidP="001B565C">
      <w:pPr>
        <w:spacing w:after="0" w:line="240" w:lineRule="auto"/>
        <w:ind w:left="851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3.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Otwarcie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nastąpi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w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dniu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22.08.2023 o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godz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. 12.15 w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Ośrodku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Sportu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Rekreacji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w Boguszowie-Gorcach za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pośrednictwem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Platformy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Zakupowej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poprzez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odszyfrowanie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przez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Zamawiającego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.</w:t>
      </w:r>
    </w:p>
    <w:bookmarkEnd w:id="2"/>
    <w:p w14:paraId="55952FC7" w14:textId="77777777" w:rsidR="001B565C" w:rsidRPr="001B565C" w:rsidRDefault="001B565C" w:rsidP="001B565C">
      <w:pPr>
        <w:spacing w:after="0" w:line="240" w:lineRule="auto"/>
        <w:ind w:left="851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</w:p>
    <w:p w14:paraId="7FCA5560" w14:textId="5E5CAE90" w:rsidR="001B565C" w:rsidRPr="001B565C" w:rsidRDefault="001B565C" w:rsidP="001B565C">
      <w:pPr>
        <w:ind w:left="720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Po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modyfikacji</w:t>
      </w:r>
      <w:proofErr w:type="spellEnd"/>
    </w:p>
    <w:p w14:paraId="54258A5C" w14:textId="71270F7F" w:rsidR="001B565C" w:rsidRPr="001B565C" w:rsidRDefault="001B565C" w:rsidP="001B565C">
      <w:pPr>
        <w:ind w:left="851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1.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należy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składać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za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pośrednictwem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Platformy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Zakupowej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 do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dnia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2</w:t>
      </w:r>
      <w: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5</w:t>
      </w: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.08.2023 do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godz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. 12.00.</w:t>
      </w:r>
    </w:p>
    <w:p w14:paraId="1129B823" w14:textId="128E4E41" w:rsidR="001B565C" w:rsidRDefault="001B565C" w:rsidP="001B565C">
      <w:pPr>
        <w:ind w:left="851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3.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Otwarcie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nastąpi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w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dniu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2</w:t>
      </w:r>
      <w: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5</w:t>
      </w:r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.08.2023 o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godz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. 12.15 w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Ośrodku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Sportu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Rekreacji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w Boguszowie-Gorcach za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pośrednictwem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Platformy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Zakupowej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poprzez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odszyfrowanie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ofert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przez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Zamawiającego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.</w:t>
      </w:r>
    </w:p>
    <w:p w14:paraId="6A856DA8" w14:textId="380EEAE5" w:rsidR="001B565C" w:rsidRPr="001B565C" w:rsidRDefault="001B565C" w:rsidP="001B565C">
      <w:pPr>
        <w:ind w:left="851"/>
        <w:jc w:val="both"/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</w:pP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Pozostałe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zapisy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SWZ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pozostają</w:t>
      </w:r>
      <w:proofErr w:type="spellEnd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 xml:space="preserve"> bez </w:t>
      </w:r>
      <w:proofErr w:type="spellStart"/>
      <w:r w:rsidRPr="001B565C"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  <w:sz w:val="20"/>
          <w:szCs w:val="20"/>
        </w:rPr>
        <w:t>zmian</w:t>
      </w:r>
      <w:proofErr w:type="spellEnd"/>
    </w:p>
    <w:p w14:paraId="18BC9590" w14:textId="77777777" w:rsidR="001B565C" w:rsidRDefault="001B565C" w:rsidP="001B565C">
      <w:pPr>
        <w:ind w:left="851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</w:p>
    <w:p w14:paraId="601DC954" w14:textId="0642ED5F" w:rsidR="001B565C" w:rsidRDefault="001B565C" w:rsidP="001B565C">
      <w:pPr>
        <w:ind w:left="5529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Dyrektor OSiR Boguszów-Gorce</w:t>
      </w:r>
    </w:p>
    <w:p w14:paraId="62DF2A7E" w14:textId="21FE4F57" w:rsidR="001B565C" w:rsidRPr="001B565C" w:rsidRDefault="001B565C" w:rsidP="001B565C">
      <w:pPr>
        <w:ind w:left="6237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  <w:sz w:val="20"/>
          <w:szCs w:val="20"/>
        </w:rPr>
        <w:t>Marek Szeles</w:t>
      </w:r>
    </w:p>
    <w:p w14:paraId="7F56E62A" w14:textId="1B707410" w:rsidR="00157463" w:rsidRPr="00157463" w:rsidRDefault="00157463" w:rsidP="00157463">
      <w:pPr>
        <w:pStyle w:val="Akapitzlist"/>
        <w:jc w:val="both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</w:pPr>
      <w:r w:rsidRPr="00157463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 xml:space="preserve"> </w:t>
      </w:r>
    </w:p>
    <w:sectPr w:rsidR="00157463" w:rsidRPr="00157463" w:rsidSect="00931979">
      <w:headerReference w:type="even" r:id="rId8"/>
      <w:headerReference w:type="default" r:id="rId9"/>
      <w:footerReference w:type="default" r:id="rId10"/>
      <w:pgSz w:w="11906" w:h="16838"/>
      <w:pgMar w:top="1818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B042" w14:textId="77777777" w:rsidR="00D030BF" w:rsidRDefault="00D030BF" w:rsidP="00E2020E">
      <w:pPr>
        <w:spacing w:after="0" w:line="240" w:lineRule="auto"/>
      </w:pPr>
      <w:r>
        <w:separator/>
      </w:r>
    </w:p>
  </w:endnote>
  <w:endnote w:type="continuationSeparator" w:id="0">
    <w:p w14:paraId="035E6D7D" w14:textId="77777777" w:rsidR="00D030BF" w:rsidRDefault="00D030BF" w:rsidP="00E2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CEA2" w14:textId="77777777" w:rsidR="00DE5C84" w:rsidRPr="00F50F54" w:rsidRDefault="00305F74" w:rsidP="008703EB">
    <w:pPr>
      <w:tabs>
        <w:tab w:val="left" w:pos="2499"/>
      </w:tabs>
      <w:spacing w:after="0"/>
      <w:jc w:val="center"/>
      <w:rPr>
        <w:rFonts w:ascii="Arial" w:hAnsi="Arial" w:cs="Arial"/>
        <w:b/>
        <w:color w:val="008000"/>
        <w:sz w:val="24"/>
        <w:szCs w:val="24"/>
        <w:lang w:val="pl-PL"/>
      </w:rPr>
    </w:pPr>
    <w:r>
      <w:rPr>
        <w:rFonts w:ascii="Arial" w:hAnsi="Arial" w:cs="Arial"/>
        <w:b/>
        <w:noProof/>
        <w:color w:val="00B050"/>
        <w:sz w:val="24"/>
        <w:szCs w:val="24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81343" wp14:editId="08979FA6">
              <wp:simplePos x="0" y="0"/>
              <wp:positionH relativeFrom="column">
                <wp:posOffset>-739775</wp:posOffset>
              </wp:positionH>
              <wp:positionV relativeFrom="paragraph">
                <wp:posOffset>47625</wp:posOffset>
              </wp:positionV>
              <wp:extent cx="7315200" cy="107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107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9A4D6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8.25pt;margin-top:3.75pt;width:8in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xjJAIAAEAEAAAOAAAAZHJzL2Uyb0RvYy54bWysU8GO2jAQvVfqP1i+QxIWFogIq1UCvWxb&#10;pN1+gLGdxKpjW7YhoKr/3rEDtLSXqurFseOZN2/mPa+eTp1ER26d0KrA2TjFiCuqmVBNgb+8bUcL&#10;jJwnihGpFS/wmTv8tH7/btWbnE90qyXjFgGIcnlvCtx6b/IkcbTlHXFjbbiCy1rbjng42iZhlvSA&#10;3slkkqaPSa8tM1ZT7hz8rYZLvI74dc2p/1zXjnskCwzcfFxtXPdhTdYrkjeWmFbQCw3yDyw6IhQU&#10;vUFVxBN0sOIPqE5Qq52u/ZjqLtF1LSiPPUA3WfpbN68tMTz2AsNx5jYm9/9g6afjziLBQDuMFOlA&#10;oueD17EyysJ4euNyiCrVzoYG6Um9mhdNvzqkdNkS1fAY/HY2kBszkruUcHAGiuz7j5pBDAH8OKtT&#10;bbsACVNApyjJ+SYJP3lE4ef8IZuBzhhRuMvS+XIWOCUkvyYb6/wHrjsUNgV23hLRtL7USoH42max&#10;FDm+OD8kXhNCZaW3QsroAalQDxVmi/ksZjgtBQu3Ic7ZZl9Ki44k2ChdpMBoQLsLs/qgWERrOWGb&#10;y94TIYc90JYq4EF3wOeyG3zybZkuN4vNYjqaTh43o2laVaPnbTkdPW6z+ax6qMqyyr4Hatk0bwVj&#10;XAV2V89m07/zxOX1DG67ufY2h+QePU4ayF6/kXSUNyg6eGOv2XlnwzSC0mDTGHx5UuEd/HqOUT8f&#10;/voHAAAA//8DAFBLAwQUAAYACAAAACEAk3XeLuAAAAAJAQAADwAAAGRycy9kb3ducmV2LnhtbEyP&#10;wU7DMAyG70i8Q2QkblvaoW6j1J0QMGlQcWADcc0a05Y1TtVka3l7shOcbMuffn/OVqNpxYl611hG&#10;iKcRCOLS6oYrhPfderIE4bxirVrLhPBDDlb55UWmUm0HfqPT1lcihLBLFULtfZdK6cqajHJT2xGH&#10;3ZftjfJh7CupezWEcNPKWRTNpVENhwu16uihpvKwPRqE4vvQVB9VUTyr4WXx+fi6eUrWG8Trq/H+&#10;DoSn0f/BcNYP6pAHp709snaiRZjE8TwJLMIilDMQ3SSh2yPczkDmmfz/Qf4LAAD//wMAUEsBAi0A&#10;FAAGAAgAAAAhALaDOJL+AAAA4QEAABMAAAAAAAAAAAAAAAAAAAAAAFtDb250ZW50X1R5cGVzXS54&#10;bWxQSwECLQAUAAYACAAAACEAOP0h/9YAAACUAQAACwAAAAAAAAAAAAAAAAAvAQAAX3JlbHMvLnJl&#10;bHNQSwECLQAUAAYACAAAACEAOoUMYyQCAABABAAADgAAAAAAAAAAAAAAAAAuAgAAZHJzL2Uyb0Rv&#10;Yy54bWxQSwECLQAUAAYACAAAACEAk3XeLuAAAAAJAQAADwAAAAAAAAAAAAAAAAB+BAAAZHJzL2Rv&#10;d25yZXYueG1sUEsFBgAAAAAEAAQA8wAAAIsFAAAAAA==&#10;" strokecolor="green" strokeweight="1.25pt"/>
          </w:pict>
        </mc:Fallback>
      </mc:AlternateContent>
    </w:r>
    <w:r w:rsidR="00CF0DEC">
      <w:rPr>
        <w:rFonts w:ascii="Arial" w:hAnsi="Arial" w:cs="Arial"/>
        <w:b/>
        <w:color w:val="00B050"/>
        <w:sz w:val="24"/>
        <w:szCs w:val="24"/>
        <w:lang w:val="pl-PL"/>
      </w:rPr>
      <w:t xml:space="preserve">                                                                                                                                                       </w:t>
    </w:r>
    <w:r w:rsidR="00DE5C84" w:rsidRPr="00F50F54">
      <w:rPr>
        <w:rFonts w:ascii="Arial" w:hAnsi="Arial" w:cs="Arial"/>
        <w:b/>
        <w:color w:val="008000"/>
        <w:sz w:val="24"/>
        <w:szCs w:val="24"/>
        <w:lang w:val="pl-PL"/>
      </w:rPr>
      <w:t>OŚRODEK SPORTU I REKREACJI</w:t>
    </w:r>
  </w:p>
  <w:p w14:paraId="5F8CF5DD" w14:textId="77777777" w:rsidR="00DE5C84" w:rsidRPr="00F50F54" w:rsidRDefault="00DE5C84" w:rsidP="008703EB">
    <w:pPr>
      <w:spacing w:after="0"/>
      <w:jc w:val="center"/>
      <w:rPr>
        <w:rFonts w:ascii="Arial" w:hAnsi="Arial" w:cs="Arial"/>
        <w:color w:val="008000"/>
        <w:lang w:val="pl-PL"/>
      </w:rPr>
    </w:pPr>
    <w:r w:rsidRPr="00F50F54">
      <w:rPr>
        <w:rFonts w:ascii="Arial" w:hAnsi="Arial" w:cs="Arial"/>
        <w:color w:val="008000"/>
        <w:lang w:val="pl-PL"/>
      </w:rPr>
      <w:t>58-371 Boguszów-Gorce, ul</w:t>
    </w:r>
    <w:r w:rsidR="00CA0815" w:rsidRPr="00F50F54">
      <w:rPr>
        <w:rFonts w:ascii="Arial" w:hAnsi="Arial" w:cs="Arial"/>
        <w:color w:val="008000"/>
        <w:lang w:val="pl-PL"/>
      </w:rPr>
      <w:t>.</w:t>
    </w:r>
    <w:r w:rsidRPr="00F50F54">
      <w:rPr>
        <w:rFonts w:ascii="Arial" w:hAnsi="Arial" w:cs="Arial"/>
        <w:color w:val="008000"/>
        <w:lang w:val="pl-PL"/>
      </w:rPr>
      <w:t xml:space="preserve"> Olimpijska 1</w:t>
    </w:r>
  </w:p>
  <w:p w14:paraId="3DC11765" w14:textId="77777777" w:rsidR="00DE5C84" w:rsidRPr="00F50F54" w:rsidRDefault="00D42106" w:rsidP="008703EB">
    <w:pPr>
      <w:spacing w:after="0"/>
      <w:jc w:val="center"/>
      <w:rPr>
        <w:rFonts w:ascii="Arial" w:hAnsi="Arial" w:cs="Arial"/>
        <w:color w:val="008000"/>
      </w:rPr>
    </w:pPr>
    <w:r w:rsidRPr="00F50F54">
      <w:rPr>
        <w:rFonts w:ascii="Arial" w:hAnsi="Arial" w:cs="Arial"/>
        <w:color w:val="008000"/>
      </w:rPr>
      <w:t xml:space="preserve">tel./fax </w:t>
    </w:r>
    <w:r w:rsidR="00DE5C84" w:rsidRPr="00F50F54">
      <w:rPr>
        <w:rFonts w:ascii="Arial" w:hAnsi="Arial" w:cs="Arial"/>
        <w:color w:val="008000"/>
      </w:rPr>
      <w:t xml:space="preserve">74/844 03 05, e-mail: </w:t>
    </w:r>
    <w:r w:rsidR="00CA0815" w:rsidRPr="00F50F54">
      <w:rPr>
        <w:rFonts w:ascii="Arial" w:hAnsi="Arial" w:cs="Arial"/>
        <w:color w:val="008000"/>
      </w:rPr>
      <w:t>biuro@osir-boguszow.eu, www.</w:t>
    </w:r>
    <w:r w:rsidR="00DE5C84" w:rsidRPr="00F50F54">
      <w:rPr>
        <w:rFonts w:ascii="Arial" w:hAnsi="Arial" w:cs="Arial"/>
        <w:color w:val="008000"/>
      </w:rPr>
      <w:t>osir-boguszow.eu</w:t>
    </w:r>
  </w:p>
  <w:p w14:paraId="33AB5E0D" w14:textId="77777777" w:rsidR="00DE5C84" w:rsidRPr="00F50F54" w:rsidRDefault="00DE5C84" w:rsidP="008703EB">
    <w:pPr>
      <w:spacing w:after="0"/>
      <w:jc w:val="center"/>
      <w:rPr>
        <w:rFonts w:ascii="Arial" w:hAnsi="Arial" w:cs="Arial"/>
        <w:b/>
        <w:color w:val="008000"/>
        <w:lang w:val="pl-PL"/>
      </w:rPr>
    </w:pPr>
    <w:r w:rsidRPr="00F50F54">
      <w:rPr>
        <w:rFonts w:ascii="Arial" w:hAnsi="Arial" w:cs="Arial"/>
        <w:b/>
        <w:color w:val="008000"/>
        <w:lang w:val="pl-PL"/>
      </w:rPr>
      <w:t xml:space="preserve">NIP 886 288 </w:t>
    </w:r>
    <w:r w:rsidRPr="00F50F54">
      <w:rPr>
        <w:rFonts w:ascii="Arial" w:hAnsi="Arial" w:cs="Arial"/>
        <w:b/>
        <w:color w:val="008000"/>
      </w:rPr>
      <w:t xml:space="preserve">20 48    </w:t>
    </w:r>
    <w:r w:rsidR="008703EB" w:rsidRPr="00F50F54">
      <w:rPr>
        <w:rFonts w:ascii="Arial" w:hAnsi="Arial" w:cs="Arial"/>
        <w:b/>
        <w:color w:val="008000"/>
      </w:rPr>
      <w:t xml:space="preserve">                  </w:t>
    </w:r>
    <w:r w:rsidR="008703EB" w:rsidRPr="00F50F54">
      <w:rPr>
        <w:rFonts w:ascii="Arial" w:hAnsi="Arial" w:cs="Arial"/>
        <w:b/>
        <w:color w:val="008000"/>
        <w:lang w:val="pl-PL"/>
      </w:rPr>
      <w:t>REGON  0206505</w:t>
    </w:r>
    <w:r w:rsidRPr="00F50F54">
      <w:rPr>
        <w:rFonts w:ascii="Arial" w:hAnsi="Arial" w:cs="Arial"/>
        <w:b/>
        <w:color w:val="008000"/>
        <w:lang w:val="pl-PL"/>
      </w:rPr>
      <w:t>38</w:t>
    </w:r>
  </w:p>
  <w:p w14:paraId="5043E2D3" w14:textId="77777777" w:rsidR="008703EB" w:rsidRPr="008703EB" w:rsidRDefault="008703EB" w:rsidP="008703EB">
    <w:pPr>
      <w:jc w:val="center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2B44" w14:textId="77777777" w:rsidR="00D030BF" w:rsidRDefault="00D030BF" w:rsidP="00E2020E">
      <w:pPr>
        <w:spacing w:after="0" w:line="240" w:lineRule="auto"/>
      </w:pPr>
      <w:r>
        <w:separator/>
      </w:r>
    </w:p>
  </w:footnote>
  <w:footnote w:type="continuationSeparator" w:id="0">
    <w:p w14:paraId="0E7CD754" w14:textId="77777777" w:rsidR="00D030BF" w:rsidRDefault="00D030BF" w:rsidP="00E2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3E56" w14:textId="77777777" w:rsidR="0007234D" w:rsidRDefault="00E2020E">
    <w:proofErr w:type="spellStart"/>
    <w:r>
      <w:t>iiil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99F1" w14:textId="77777777" w:rsidR="00E2020E" w:rsidRPr="00F50F54" w:rsidRDefault="00143AB8" w:rsidP="00DE5C84">
    <w:pPr>
      <w:pStyle w:val="Nagwek"/>
      <w:spacing w:before="120" w:after="120"/>
      <w:jc w:val="center"/>
      <w:rPr>
        <w:rFonts w:ascii="Arial" w:hAnsi="Arial" w:cs="Arial"/>
        <w:b/>
        <w:color w:val="008000"/>
        <w:sz w:val="52"/>
        <w:szCs w:val="52"/>
        <w:lang w:val="pl-PL"/>
      </w:rPr>
    </w:pPr>
    <w:r>
      <w:rPr>
        <w:rFonts w:ascii="Arial" w:hAnsi="Arial" w:cs="Arial"/>
        <w:b/>
        <w:noProof/>
        <w:color w:val="00B050"/>
        <w:sz w:val="52"/>
        <w:szCs w:val="52"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7517ADD4" wp14:editId="28749AC6">
          <wp:simplePos x="0" y="0"/>
          <wp:positionH relativeFrom="column">
            <wp:posOffset>-517185</wp:posOffset>
          </wp:positionH>
          <wp:positionV relativeFrom="paragraph">
            <wp:posOffset>10500</wp:posOffset>
          </wp:positionV>
          <wp:extent cx="786810" cy="78611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osir_wektor_BEZ_GRADIEN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810" cy="786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22C">
      <w:rPr>
        <w:rFonts w:ascii="Arial" w:hAnsi="Arial" w:cs="Arial"/>
        <w:b/>
        <w:color w:val="00B050"/>
        <w:sz w:val="52"/>
        <w:szCs w:val="52"/>
        <w:lang w:val="pl-PL"/>
      </w:rPr>
      <w:t xml:space="preserve">    </w:t>
    </w:r>
    <w:r w:rsidR="00687168" w:rsidRPr="00F50F54">
      <w:rPr>
        <w:rFonts w:ascii="Arial" w:hAnsi="Arial" w:cs="Arial"/>
        <w:b/>
        <w:color w:val="008000"/>
        <w:sz w:val="52"/>
        <w:szCs w:val="52"/>
        <w:lang w:val="pl-PL"/>
      </w:rPr>
      <w:t>OŚRODEK SPORTU I REKREACJI</w:t>
    </w:r>
    <w:r w:rsidR="00DE5C84" w:rsidRPr="00F50F54">
      <w:rPr>
        <w:rFonts w:ascii="Arial" w:hAnsi="Arial" w:cs="Arial"/>
        <w:b/>
        <w:color w:val="008000"/>
        <w:sz w:val="52"/>
        <w:szCs w:val="52"/>
        <w:lang w:val="pl-PL"/>
      </w:rPr>
      <w:t xml:space="preserve">                                                                    </w:t>
    </w:r>
  </w:p>
  <w:p w14:paraId="61F27F33" w14:textId="77777777" w:rsidR="00687168" w:rsidRPr="00F50F54" w:rsidRDefault="00305F74" w:rsidP="00DE5C84">
    <w:pPr>
      <w:pStyle w:val="Nagwek"/>
      <w:spacing w:before="120" w:after="120"/>
      <w:jc w:val="center"/>
      <w:rPr>
        <w:rStyle w:val="Odwoanieintensywne"/>
        <w:rFonts w:ascii="Arial" w:hAnsi="Arial" w:cs="Arial"/>
        <w:color w:val="008000"/>
        <w:lang w:val="pl-PL"/>
      </w:rPr>
    </w:pPr>
    <w:r w:rsidRPr="00F50F54">
      <w:rPr>
        <w:rFonts w:ascii="Arial" w:hAnsi="Arial" w:cs="Arial"/>
        <w:b/>
        <w:noProof/>
        <w:color w:val="008000"/>
        <w:sz w:val="52"/>
        <w:szCs w:val="52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620B" wp14:editId="0557F7BF">
              <wp:simplePos x="0" y="0"/>
              <wp:positionH relativeFrom="column">
                <wp:posOffset>-784225</wp:posOffset>
              </wp:positionH>
              <wp:positionV relativeFrom="paragraph">
                <wp:posOffset>429895</wp:posOffset>
              </wp:positionV>
              <wp:extent cx="7305040" cy="10795"/>
              <wp:effectExtent l="0" t="0" r="2921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5040" cy="107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9BDD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1.75pt;margin-top:33.85pt;width:575.2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ZRJQIAAEAEAAAOAAAAZHJzL2Uyb0RvYy54bWysU02P2yAQvVfqf0DcE9tZZ5NYcVYrO+ll&#10;20ba7Q8ggG1UDAhInKjqf+9APrRpL1XVCx7MzJs3M2+WT8deogO3TmhV4mycYsQV1UyotsTf3jaj&#10;OUbOE8WI1IqX+MQdflp9/LAcTMEnutOScYsARLliMCXuvDdFkjja8Z64sTZcwWOjbU88XG2bMEsG&#10;QO9lMknTx2TQlhmrKXcO/tbnR7yK+E3Dqf/aNI57JEsM3Hw8bTx34UxWS1K0lphO0AsN8g8seiIU&#10;JL1B1cQTtLfiD6heUKudbvyY6j7RTSMojzVANVn6WzWvHTE81gLNcebWJvf/YOmXw9YiwUo8wUiR&#10;Hkb0vPc6ZkaT0J7BuAK8KrW1oUB6VK/mRdPvDilddUS1PDq/nQzEZiEiuQsJF2cgyW74rBn4EMCP&#10;vTo2tg+Q0AV0jCM53UbCjx5R+Dl7SKdpDpOj8Jals8U0ZiDFNdhY5z9x3aNglNh5S0Tb+UorBcPX&#10;NoupyOHF+UCNFNeAkFnpjZAyakAqNECG6Xw2jRFOS8HCa/Bztt1V0qIDCTJK52kalQNod25W7xWL&#10;aB0nbH2xPRHybIO/VAEPqgM+F+uskx+LdLGer+f5KJ88rkd5Wtej502Vjx432WxaP9RVVWc/A7Us&#10;LzrBGFeB3VWzWf53mrhsz1ltN9Xe+pDco8eGAdnrN5KO4w0TPWtjp9lpa69jB5lG58tKhT14fwf7&#10;/eKvfgEAAP//AwBQSwMEFAAGAAgAAAAhAOI2A6bjAAAACwEAAA8AAABkcnMvZG93bnJldi54bWxM&#10;j8FOwzAMhu9IvENkJG5busLarTSdEDBpUHHYAHHNGpOWNU7VZGt5e7ITHG1/+v39+Wo0LTth7xpL&#10;AmbTCBhSZVVDWsD723qyAOa8JCVbSyjgBx2sisuLXGbKDrTF085rFkLIZVJA7X2Xce6qGo10U9sh&#10;hduX7Y30Yew1V70cQrhpeRxFCTeyofChlh0+1FgddkcjoPw+NPpDl+WzHF7Sz8fXzdN8vRHi+mq8&#10;vwPmcfR/MJz1gzoUwWlvj6QcawVMZvHNPLACkjQFdiaiOFkC24fN8hZ4kfP/HYpfAAAA//8DAFBL&#10;AQItABQABgAIAAAAIQC2gziS/gAAAOEBAAATAAAAAAAAAAAAAAAAAAAAAABbQ29udGVudF9UeXBl&#10;c10ueG1sUEsBAi0AFAAGAAgAAAAhADj9If/WAAAAlAEAAAsAAAAAAAAAAAAAAAAALwEAAF9yZWxz&#10;Ly5yZWxzUEsBAi0AFAAGAAgAAAAhAIDXJlElAgAAQAQAAA4AAAAAAAAAAAAAAAAALgIAAGRycy9l&#10;Mm9Eb2MueG1sUEsBAi0AFAAGAAgAAAAhAOI2A6bjAAAACwEAAA8AAAAAAAAAAAAAAAAAfwQAAGRy&#10;cy9kb3ducmV2LnhtbFBLBQYAAAAABAAEAPMAAACPBQAAAAA=&#10;" strokecolor="green" strokeweight="1.25pt"/>
          </w:pict>
        </mc:Fallback>
      </mc:AlternateContent>
    </w:r>
    <w:r w:rsidR="0027522C" w:rsidRPr="00F50F54">
      <w:rPr>
        <w:rFonts w:ascii="Arial" w:hAnsi="Arial" w:cs="Arial"/>
        <w:b/>
        <w:color w:val="008000"/>
        <w:sz w:val="52"/>
        <w:szCs w:val="52"/>
        <w:lang w:val="pl-PL"/>
      </w:rPr>
      <w:t xml:space="preserve">    </w:t>
    </w:r>
    <w:r w:rsidR="00687168" w:rsidRPr="00F50F54">
      <w:rPr>
        <w:rFonts w:ascii="Arial" w:hAnsi="Arial" w:cs="Arial"/>
        <w:b/>
        <w:color w:val="008000"/>
        <w:sz w:val="52"/>
        <w:szCs w:val="52"/>
        <w:lang w:val="pl-PL"/>
      </w:rPr>
      <w:t>W BOGUSZOWIE-GORCACH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82D"/>
    <w:multiLevelType w:val="hybridMultilevel"/>
    <w:tmpl w:val="D458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712"/>
    <w:multiLevelType w:val="hybridMultilevel"/>
    <w:tmpl w:val="C68EC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387"/>
    <w:multiLevelType w:val="hybridMultilevel"/>
    <w:tmpl w:val="76B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5E61"/>
    <w:multiLevelType w:val="hybridMultilevel"/>
    <w:tmpl w:val="077A2744"/>
    <w:lvl w:ilvl="0" w:tplc="85D246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0883"/>
    <w:multiLevelType w:val="hybridMultilevel"/>
    <w:tmpl w:val="5C7A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D187D"/>
    <w:multiLevelType w:val="hybridMultilevel"/>
    <w:tmpl w:val="4214518C"/>
    <w:lvl w:ilvl="0" w:tplc="64601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7277B9"/>
    <w:multiLevelType w:val="hybridMultilevel"/>
    <w:tmpl w:val="06BEF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40EAA"/>
    <w:multiLevelType w:val="hybridMultilevel"/>
    <w:tmpl w:val="1A78C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17D4"/>
    <w:multiLevelType w:val="hybridMultilevel"/>
    <w:tmpl w:val="A6244B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824C9A"/>
    <w:multiLevelType w:val="hybridMultilevel"/>
    <w:tmpl w:val="A576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93EC5"/>
    <w:multiLevelType w:val="hybridMultilevel"/>
    <w:tmpl w:val="CB8C3E36"/>
    <w:lvl w:ilvl="0" w:tplc="E01E6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E1A7D99"/>
    <w:multiLevelType w:val="hybridMultilevel"/>
    <w:tmpl w:val="C204B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666B1"/>
    <w:multiLevelType w:val="hybridMultilevel"/>
    <w:tmpl w:val="BDF6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C327C"/>
    <w:multiLevelType w:val="hybridMultilevel"/>
    <w:tmpl w:val="5AC6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83664"/>
    <w:multiLevelType w:val="hybridMultilevel"/>
    <w:tmpl w:val="65A6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D5080"/>
    <w:multiLevelType w:val="hybridMultilevel"/>
    <w:tmpl w:val="D3C22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A0B73"/>
    <w:multiLevelType w:val="hybridMultilevel"/>
    <w:tmpl w:val="00864F92"/>
    <w:lvl w:ilvl="0" w:tplc="5BD0B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7F5946"/>
    <w:multiLevelType w:val="hybridMultilevel"/>
    <w:tmpl w:val="C64AB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E2B0E"/>
    <w:multiLevelType w:val="hybridMultilevel"/>
    <w:tmpl w:val="15547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E372C"/>
    <w:multiLevelType w:val="hybridMultilevel"/>
    <w:tmpl w:val="A4E0A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81426"/>
    <w:multiLevelType w:val="hybridMultilevel"/>
    <w:tmpl w:val="81F89720"/>
    <w:lvl w:ilvl="0" w:tplc="A5C60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9141169">
    <w:abstractNumId w:val="8"/>
  </w:num>
  <w:num w:numId="2" w16cid:durableId="904414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5733">
    <w:abstractNumId w:val="19"/>
  </w:num>
  <w:num w:numId="4" w16cid:durableId="1903327513">
    <w:abstractNumId w:val="7"/>
  </w:num>
  <w:num w:numId="5" w16cid:durableId="1550342011">
    <w:abstractNumId w:val="12"/>
  </w:num>
  <w:num w:numId="6" w16cid:durableId="881869342">
    <w:abstractNumId w:val="18"/>
  </w:num>
  <w:num w:numId="7" w16cid:durableId="1177498219">
    <w:abstractNumId w:val="9"/>
  </w:num>
  <w:num w:numId="8" w16cid:durableId="1918709388">
    <w:abstractNumId w:val="14"/>
  </w:num>
  <w:num w:numId="9" w16cid:durableId="1888760246">
    <w:abstractNumId w:val="6"/>
  </w:num>
  <w:num w:numId="10" w16cid:durableId="1183209488">
    <w:abstractNumId w:val="0"/>
  </w:num>
  <w:num w:numId="11" w16cid:durableId="786118292">
    <w:abstractNumId w:val="4"/>
  </w:num>
  <w:num w:numId="12" w16cid:durableId="64764173">
    <w:abstractNumId w:val="15"/>
  </w:num>
  <w:num w:numId="13" w16cid:durableId="1544517315">
    <w:abstractNumId w:val="1"/>
  </w:num>
  <w:num w:numId="14" w16cid:durableId="1688871820">
    <w:abstractNumId w:val="17"/>
  </w:num>
  <w:num w:numId="15" w16cid:durableId="1601334403">
    <w:abstractNumId w:val="13"/>
  </w:num>
  <w:num w:numId="16" w16cid:durableId="728192339">
    <w:abstractNumId w:val="11"/>
  </w:num>
  <w:num w:numId="17" w16cid:durableId="694770124">
    <w:abstractNumId w:val="2"/>
  </w:num>
  <w:num w:numId="18" w16cid:durableId="715468597">
    <w:abstractNumId w:val="20"/>
  </w:num>
  <w:num w:numId="19" w16cid:durableId="397287953">
    <w:abstractNumId w:val="16"/>
  </w:num>
  <w:num w:numId="20" w16cid:durableId="632637902">
    <w:abstractNumId w:val="5"/>
  </w:num>
  <w:num w:numId="21" w16cid:durableId="176043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0E"/>
    <w:rsid w:val="00006D8B"/>
    <w:rsid w:val="00011572"/>
    <w:rsid w:val="0002093D"/>
    <w:rsid w:val="00035A83"/>
    <w:rsid w:val="00036EEB"/>
    <w:rsid w:val="000614C5"/>
    <w:rsid w:val="00067374"/>
    <w:rsid w:val="0007234D"/>
    <w:rsid w:val="000753B3"/>
    <w:rsid w:val="00143AB8"/>
    <w:rsid w:val="00152CD3"/>
    <w:rsid w:val="00157463"/>
    <w:rsid w:val="001B565C"/>
    <w:rsid w:val="00223C3D"/>
    <w:rsid w:val="0027522C"/>
    <w:rsid w:val="00305F74"/>
    <w:rsid w:val="003A6802"/>
    <w:rsid w:val="003D066A"/>
    <w:rsid w:val="00432C9F"/>
    <w:rsid w:val="00452B43"/>
    <w:rsid w:val="004C54C8"/>
    <w:rsid w:val="005057EE"/>
    <w:rsid w:val="0052072D"/>
    <w:rsid w:val="005A14AF"/>
    <w:rsid w:val="00610D79"/>
    <w:rsid w:val="00687168"/>
    <w:rsid w:val="006E4148"/>
    <w:rsid w:val="00722B4E"/>
    <w:rsid w:val="007F7A58"/>
    <w:rsid w:val="008703EB"/>
    <w:rsid w:val="00883B7E"/>
    <w:rsid w:val="008A4099"/>
    <w:rsid w:val="008C14B8"/>
    <w:rsid w:val="008F4844"/>
    <w:rsid w:val="00931979"/>
    <w:rsid w:val="0097548D"/>
    <w:rsid w:val="00986DB9"/>
    <w:rsid w:val="009B37B0"/>
    <w:rsid w:val="009B744E"/>
    <w:rsid w:val="009C730A"/>
    <w:rsid w:val="00A307B3"/>
    <w:rsid w:val="00A353F1"/>
    <w:rsid w:val="00A879A3"/>
    <w:rsid w:val="00AB1C2F"/>
    <w:rsid w:val="00AC4270"/>
    <w:rsid w:val="00AD4C32"/>
    <w:rsid w:val="00B07C6F"/>
    <w:rsid w:val="00B416DD"/>
    <w:rsid w:val="00BC49BF"/>
    <w:rsid w:val="00BF3520"/>
    <w:rsid w:val="00C01F9F"/>
    <w:rsid w:val="00C02B44"/>
    <w:rsid w:val="00C70A8A"/>
    <w:rsid w:val="00C855F9"/>
    <w:rsid w:val="00CA024F"/>
    <w:rsid w:val="00CA0815"/>
    <w:rsid w:val="00CF0DEC"/>
    <w:rsid w:val="00D030BF"/>
    <w:rsid w:val="00D34D62"/>
    <w:rsid w:val="00D42106"/>
    <w:rsid w:val="00DE2269"/>
    <w:rsid w:val="00DE5C84"/>
    <w:rsid w:val="00E0477B"/>
    <w:rsid w:val="00E2020E"/>
    <w:rsid w:val="00E61DD7"/>
    <w:rsid w:val="00E679AE"/>
    <w:rsid w:val="00ED6D41"/>
    <w:rsid w:val="00ED7D1B"/>
    <w:rsid w:val="00F50F54"/>
    <w:rsid w:val="00F511FF"/>
    <w:rsid w:val="00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B58AE"/>
  <w15:docId w15:val="{0DB53895-70EB-4035-B47E-BE7A54B2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84"/>
  </w:style>
  <w:style w:type="paragraph" w:styleId="Nagwek1">
    <w:name w:val="heading 1"/>
    <w:basedOn w:val="Normalny"/>
    <w:next w:val="Normalny"/>
    <w:link w:val="Nagwek1Znak"/>
    <w:uiPriority w:val="9"/>
    <w:qFormat/>
    <w:rsid w:val="00DE5C8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C8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C8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C8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C8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C8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C8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C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C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20E"/>
  </w:style>
  <w:style w:type="paragraph" w:styleId="Stopka">
    <w:name w:val="footer"/>
    <w:basedOn w:val="Normalny"/>
    <w:link w:val="StopkaZnak"/>
    <w:uiPriority w:val="99"/>
    <w:unhideWhenUsed/>
    <w:rsid w:val="00E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20E"/>
  </w:style>
  <w:style w:type="paragraph" w:styleId="Tekstdymka">
    <w:name w:val="Balloon Text"/>
    <w:basedOn w:val="Normalny"/>
    <w:link w:val="TekstdymkaZnak"/>
    <w:uiPriority w:val="99"/>
    <w:semiHidden/>
    <w:unhideWhenUsed/>
    <w:rsid w:val="00E2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20E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DE5C8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DE5C8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C84"/>
    <w:rPr>
      <w:caps/>
      <w:color w:val="72002C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C8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C8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C8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C8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C8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C84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C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5C84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5C8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E5C8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C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E5C84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E5C84"/>
    <w:rPr>
      <w:b/>
      <w:bCs/>
      <w:color w:val="AA0042" w:themeColor="accent2" w:themeShade="BF"/>
      <w:spacing w:val="5"/>
    </w:rPr>
  </w:style>
  <w:style w:type="character" w:styleId="Uwydatnienie">
    <w:name w:val="Emphasis"/>
    <w:uiPriority w:val="20"/>
    <w:qFormat/>
    <w:rsid w:val="00DE5C84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E5C8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E5C84"/>
  </w:style>
  <w:style w:type="paragraph" w:styleId="Akapitzlist">
    <w:name w:val="List Paragraph"/>
    <w:basedOn w:val="Normalny"/>
    <w:uiPriority w:val="34"/>
    <w:qFormat/>
    <w:rsid w:val="00DE5C8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5C8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E5C84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C8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C8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E5C84"/>
    <w:rPr>
      <w:i/>
      <w:iCs/>
    </w:rPr>
  </w:style>
  <w:style w:type="character" w:styleId="Wyrnienieintensywne">
    <w:name w:val="Intense Emphasis"/>
    <w:uiPriority w:val="21"/>
    <w:qFormat/>
    <w:rsid w:val="00DE5C84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E5C8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Tytuksiki">
    <w:name w:val="Book Title"/>
    <w:uiPriority w:val="33"/>
    <w:qFormat/>
    <w:rsid w:val="00DE5C84"/>
    <w:rPr>
      <w:caps/>
      <w:color w:val="71002C" w:themeColor="accent2" w:themeShade="7F"/>
      <w:spacing w:val="5"/>
      <w:u w:color="71002C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5C8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E5C84"/>
    <w:rPr>
      <w:color w:val="17BBFD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22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2269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BF3520"/>
    <w:pPr>
      <w:spacing w:after="0" w:line="240" w:lineRule="auto"/>
    </w:pPr>
    <w:rPr>
      <w:rFonts w:asciiTheme="minorHAnsi" w:eastAsiaTheme="minorHAnsi" w:hAnsiTheme="minorHAnsi" w:cstheme="minorBidi"/>
      <w:kern w:val="2"/>
      <w:lang w:val="pl-PL" w:bidi="ar-S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FB95-2F6C-4474-BAB4-DCA23AFD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Marek Szeles</cp:lastModifiedBy>
  <cp:revision>2</cp:revision>
  <cp:lastPrinted>2019-05-16T07:47:00Z</cp:lastPrinted>
  <dcterms:created xsi:type="dcterms:W3CDTF">2023-08-10T13:04:00Z</dcterms:created>
  <dcterms:modified xsi:type="dcterms:W3CDTF">2023-08-10T13:04:00Z</dcterms:modified>
</cp:coreProperties>
</file>