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864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864E7" w:rsidRPr="00C864E7">
        <w:rPr>
          <w:rFonts w:ascii="Arial" w:hAnsi="Arial" w:cs="Arial"/>
          <w:b/>
          <w:i/>
          <w:color w:val="000000"/>
          <w:sz w:val="18"/>
          <w:szCs w:val="18"/>
        </w:rPr>
        <w:t>wycieraczek gumowych i mat gumowych antypoślizgowych pod prysznic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864E7"/>
    <w:rsid w:val="00C91270"/>
    <w:rsid w:val="00CC05B9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7AA2-009C-4196-A20C-7126A588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2023-03-17T13:40:00Z</dcterms:modified>
</cp:coreProperties>
</file>