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5AAE" w14:textId="77777777" w:rsidR="00B56B3B" w:rsidRPr="00EF0B82" w:rsidRDefault="00B56B3B" w:rsidP="00B56B3B">
      <w:pPr>
        <w:widowControl w:val="0"/>
        <w:spacing w:after="0"/>
        <w:jc w:val="both"/>
        <w:rPr>
          <w:rFonts w:ascii="Arial" w:hAnsi="Arial" w:cs="Arial"/>
          <w:b/>
          <w:bCs/>
          <w:sz w:val="24"/>
          <w:szCs w:val="24"/>
        </w:rPr>
      </w:pPr>
      <w:r w:rsidRPr="00EF0B82">
        <w:rPr>
          <w:rFonts w:ascii="Arial" w:hAnsi="Arial" w:cs="Arial"/>
          <w:b/>
          <w:bCs/>
          <w:sz w:val="24"/>
          <w:szCs w:val="24"/>
        </w:rPr>
        <w:t>Gmina Wronki</w:t>
      </w:r>
    </w:p>
    <w:p w14:paraId="63C477C9" w14:textId="77777777" w:rsidR="00B56B3B" w:rsidRPr="00EF0B82" w:rsidRDefault="00B56B3B" w:rsidP="00B56B3B">
      <w:pPr>
        <w:widowControl w:val="0"/>
        <w:spacing w:after="0"/>
        <w:jc w:val="both"/>
        <w:rPr>
          <w:rFonts w:ascii="Arial" w:hAnsi="Arial" w:cs="Arial"/>
          <w:sz w:val="24"/>
          <w:szCs w:val="24"/>
        </w:rPr>
      </w:pPr>
      <w:r w:rsidRPr="00EF0B82">
        <w:rPr>
          <w:rFonts w:ascii="Arial" w:hAnsi="Arial" w:cs="Arial"/>
          <w:sz w:val="24"/>
          <w:szCs w:val="24"/>
        </w:rPr>
        <w:t>ul. Ratuszowa 5</w:t>
      </w:r>
    </w:p>
    <w:p w14:paraId="03344B2A" w14:textId="77777777" w:rsidR="00B56B3B" w:rsidRPr="00EF0B82" w:rsidRDefault="00B56B3B" w:rsidP="00B56B3B">
      <w:pPr>
        <w:widowControl w:val="0"/>
        <w:spacing w:after="0"/>
        <w:jc w:val="both"/>
        <w:rPr>
          <w:rFonts w:ascii="Arial" w:hAnsi="Arial" w:cs="Arial"/>
          <w:sz w:val="24"/>
          <w:szCs w:val="24"/>
        </w:rPr>
      </w:pPr>
      <w:r w:rsidRPr="00EF0B82">
        <w:rPr>
          <w:rFonts w:ascii="Arial" w:hAnsi="Arial" w:cs="Arial"/>
          <w:sz w:val="24"/>
          <w:szCs w:val="24"/>
        </w:rPr>
        <w:t>64-510 Wronki</w:t>
      </w:r>
      <w:r w:rsidRPr="00EF0B82">
        <w:rPr>
          <w:rFonts w:ascii="Arial" w:hAnsi="Arial" w:cs="Arial"/>
          <w:sz w:val="24"/>
          <w:szCs w:val="24"/>
        </w:rPr>
        <w:tab/>
      </w:r>
      <w:bookmarkStart w:id="0" w:name="_Hlk74122186"/>
      <w:r w:rsidRPr="00EF0B82">
        <w:rPr>
          <w:rFonts w:ascii="Arial" w:hAnsi="Arial" w:cs="Arial"/>
          <w:sz w:val="24"/>
          <w:szCs w:val="24"/>
        </w:rPr>
        <w:tab/>
      </w:r>
      <w:r w:rsidRPr="00EF0B82">
        <w:rPr>
          <w:rFonts w:ascii="Arial" w:hAnsi="Arial" w:cs="Arial"/>
          <w:sz w:val="24"/>
          <w:szCs w:val="24"/>
        </w:rPr>
        <w:tab/>
      </w:r>
      <w:r w:rsidRPr="00EF0B82">
        <w:rPr>
          <w:rFonts w:ascii="Arial" w:hAnsi="Arial" w:cs="Arial"/>
          <w:sz w:val="24"/>
          <w:szCs w:val="24"/>
        </w:rPr>
        <w:tab/>
      </w:r>
    </w:p>
    <w:bookmarkEnd w:id="0"/>
    <w:p w14:paraId="08344861" w14:textId="22CC1EB5" w:rsidR="00B56B3B" w:rsidRPr="00E5402D" w:rsidRDefault="00B56B3B" w:rsidP="00B56B3B">
      <w:pPr>
        <w:widowControl w:val="0"/>
        <w:spacing w:after="0" w:line="240" w:lineRule="auto"/>
        <w:ind w:left="4956" w:firstLine="289"/>
        <w:rPr>
          <w:rFonts w:ascii="Arial" w:eastAsia="Times New Roman" w:hAnsi="Arial" w:cs="Arial"/>
          <w:sz w:val="24"/>
          <w:szCs w:val="24"/>
          <w:lang w:eastAsia="pl-PL"/>
        </w:rPr>
      </w:pPr>
      <w:r w:rsidRPr="00061734">
        <w:rPr>
          <w:rFonts w:ascii="Arial" w:eastAsia="Times New Roman" w:hAnsi="Arial" w:cs="Arial"/>
          <w:sz w:val="24"/>
          <w:szCs w:val="24"/>
          <w:lang w:eastAsia="pl-PL"/>
        </w:rPr>
        <w:t xml:space="preserve">Wronki, </w:t>
      </w:r>
      <w:r w:rsidR="00E57BDD" w:rsidRPr="00061734">
        <w:rPr>
          <w:rFonts w:ascii="Arial" w:eastAsia="Times New Roman" w:hAnsi="Arial" w:cs="Arial"/>
          <w:sz w:val="24"/>
          <w:szCs w:val="24"/>
          <w:lang w:eastAsia="pl-PL"/>
        </w:rPr>
        <w:t xml:space="preserve">dnia </w:t>
      </w:r>
      <w:r w:rsidR="00C57D74">
        <w:rPr>
          <w:rFonts w:ascii="Arial" w:eastAsia="Times New Roman" w:hAnsi="Arial" w:cs="Arial"/>
          <w:sz w:val="24"/>
          <w:szCs w:val="24"/>
          <w:lang w:eastAsia="pl-PL"/>
        </w:rPr>
        <w:t>30</w:t>
      </w:r>
      <w:r w:rsidR="00061734" w:rsidRPr="00061734">
        <w:rPr>
          <w:rFonts w:ascii="Arial" w:eastAsia="Times New Roman" w:hAnsi="Arial" w:cs="Arial"/>
          <w:sz w:val="24"/>
          <w:szCs w:val="24"/>
          <w:lang w:eastAsia="pl-PL"/>
        </w:rPr>
        <w:t xml:space="preserve"> </w:t>
      </w:r>
      <w:r w:rsidRPr="00061734">
        <w:rPr>
          <w:rFonts w:ascii="Arial" w:eastAsia="Times New Roman" w:hAnsi="Arial" w:cs="Arial"/>
          <w:sz w:val="24"/>
          <w:szCs w:val="24"/>
          <w:lang w:eastAsia="pl-PL"/>
        </w:rPr>
        <w:t>marca 2023 roku</w:t>
      </w:r>
    </w:p>
    <w:p w14:paraId="58C9549B" w14:textId="77777777" w:rsidR="00B56B3B" w:rsidRPr="00E5402D" w:rsidRDefault="00B56B3B" w:rsidP="00B56B3B">
      <w:pPr>
        <w:spacing w:after="0" w:line="240" w:lineRule="auto"/>
        <w:jc w:val="both"/>
        <w:rPr>
          <w:rFonts w:ascii="Arial" w:eastAsia="Times New Roman" w:hAnsi="Arial" w:cs="Arial"/>
          <w:bCs/>
          <w:sz w:val="24"/>
          <w:szCs w:val="24"/>
          <w:lang w:eastAsia="pl-PL"/>
        </w:rPr>
      </w:pPr>
      <w:r w:rsidRPr="00E5402D">
        <w:rPr>
          <w:rFonts w:ascii="Arial" w:eastAsia="Times New Roman" w:hAnsi="Arial" w:cs="Arial"/>
          <w:bCs/>
          <w:sz w:val="24"/>
          <w:szCs w:val="24"/>
          <w:lang w:eastAsia="pl-PL"/>
        </w:rPr>
        <w:t>NIiPP.271.</w:t>
      </w:r>
      <w:r w:rsidRPr="00E5402D">
        <w:rPr>
          <w:rFonts w:ascii="Arial" w:eastAsia="Times New Roman" w:hAnsi="Arial" w:cs="Arial"/>
          <w:b/>
          <w:sz w:val="24"/>
          <w:szCs w:val="24"/>
          <w:lang w:eastAsia="pl-PL"/>
        </w:rPr>
        <w:t>9</w:t>
      </w:r>
      <w:r w:rsidRPr="00E5402D">
        <w:rPr>
          <w:rFonts w:ascii="Arial" w:eastAsia="Times New Roman" w:hAnsi="Arial" w:cs="Arial"/>
          <w:bCs/>
          <w:sz w:val="24"/>
          <w:szCs w:val="24"/>
          <w:lang w:eastAsia="pl-PL"/>
        </w:rPr>
        <w:t>.2023</w:t>
      </w:r>
    </w:p>
    <w:p w14:paraId="6C750EE6" w14:textId="77777777" w:rsidR="00B7031F" w:rsidRPr="00EF0B82" w:rsidRDefault="00B7031F" w:rsidP="00EF0B82">
      <w:pPr>
        <w:autoSpaceDE w:val="0"/>
        <w:autoSpaceDN w:val="0"/>
        <w:spacing w:after="0" w:line="360" w:lineRule="auto"/>
        <w:jc w:val="center"/>
        <w:rPr>
          <w:rFonts w:ascii="Arial" w:hAnsi="Arial" w:cs="Arial"/>
          <w:b/>
          <w:bCs/>
          <w:sz w:val="24"/>
          <w:szCs w:val="24"/>
          <w:lang w:eastAsia="pl-PL"/>
        </w:rPr>
      </w:pPr>
    </w:p>
    <w:p w14:paraId="16D3602F" w14:textId="77777777" w:rsidR="00EF0B82" w:rsidRDefault="00B7031F" w:rsidP="00EF0B82">
      <w:pPr>
        <w:autoSpaceDE w:val="0"/>
        <w:autoSpaceDN w:val="0"/>
        <w:spacing w:after="0" w:line="360" w:lineRule="auto"/>
        <w:jc w:val="center"/>
        <w:rPr>
          <w:rFonts w:ascii="Arial" w:hAnsi="Arial" w:cs="Arial"/>
          <w:b/>
          <w:bCs/>
          <w:sz w:val="24"/>
          <w:szCs w:val="24"/>
          <w:lang w:eastAsia="pl-PL"/>
        </w:rPr>
      </w:pPr>
      <w:r w:rsidRPr="00EF0B82">
        <w:rPr>
          <w:rFonts w:ascii="Arial" w:hAnsi="Arial" w:cs="Arial"/>
          <w:b/>
          <w:bCs/>
          <w:sz w:val="24"/>
          <w:szCs w:val="24"/>
          <w:lang w:eastAsia="pl-PL"/>
        </w:rPr>
        <w:t xml:space="preserve">Zawiadomienie o unieważnieniu postępowania </w:t>
      </w:r>
    </w:p>
    <w:p w14:paraId="61C97614" w14:textId="782DE438" w:rsidR="00B7031F" w:rsidRPr="00EF0B82" w:rsidRDefault="00EF0B82" w:rsidP="00EF0B82">
      <w:pPr>
        <w:autoSpaceDE w:val="0"/>
        <w:autoSpaceDN w:val="0"/>
        <w:spacing w:after="0" w:line="360" w:lineRule="auto"/>
        <w:jc w:val="center"/>
        <w:rPr>
          <w:rFonts w:ascii="Arial" w:hAnsi="Arial" w:cs="Arial"/>
          <w:b/>
          <w:bCs/>
          <w:sz w:val="24"/>
          <w:szCs w:val="24"/>
          <w:lang w:eastAsia="pl-PL"/>
        </w:rPr>
      </w:pPr>
      <w:r w:rsidRPr="00EF0B82">
        <w:rPr>
          <w:rFonts w:ascii="Arial" w:hAnsi="Arial" w:cs="Arial"/>
          <w:b/>
          <w:bCs/>
          <w:color w:val="0070C0"/>
          <w:sz w:val="24"/>
          <w:szCs w:val="24"/>
          <w:lang w:eastAsia="pl-PL"/>
        </w:rPr>
        <w:t xml:space="preserve">na część </w:t>
      </w:r>
      <w:r w:rsidR="00E5402D">
        <w:rPr>
          <w:rFonts w:ascii="Arial" w:hAnsi="Arial" w:cs="Arial"/>
          <w:b/>
          <w:bCs/>
          <w:color w:val="0070C0"/>
          <w:sz w:val="24"/>
          <w:szCs w:val="24"/>
          <w:lang w:eastAsia="pl-PL"/>
        </w:rPr>
        <w:t>II</w:t>
      </w:r>
      <w:r w:rsidRPr="00EF0B82">
        <w:rPr>
          <w:rFonts w:ascii="Arial" w:hAnsi="Arial" w:cs="Arial"/>
          <w:b/>
          <w:bCs/>
          <w:color w:val="0070C0"/>
          <w:sz w:val="24"/>
          <w:szCs w:val="24"/>
          <w:lang w:eastAsia="pl-PL"/>
        </w:rPr>
        <w:t xml:space="preserve"> zamówienia</w:t>
      </w:r>
    </w:p>
    <w:p w14:paraId="08C3C618" w14:textId="77777777" w:rsidR="00B7031F" w:rsidRPr="00EF0B82" w:rsidRDefault="00B7031F" w:rsidP="00EF0B82">
      <w:pPr>
        <w:spacing w:after="0" w:line="360" w:lineRule="auto"/>
        <w:jc w:val="both"/>
        <w:rPr>
          <w:rFonts w:ascii="Arial" w:eastAsia="Times New Roman" w:hAnsi="Arial" w:cs="Arial"/>
          <w:sz w:val="24"/>
          <w:szCs w:val="24"/>
          <w:lang w:eastAsia="pl-PL"/>
        </w:rPr>
      </w:pPr>
    </w:p>
    <w:p w14:paraId="19CEA2D4" w14:textId="2E491140" w:rsidR="00E5402D" w:rsidRDefault="00DF2EE4" w:rsidP="00EF0B82">
      <w:pPr>
        <w:pStyle w:val="Akapitzlist"/>
        <w:spacing w:line="360" w:lineRule="auto"/>
        <w:ind w:left="0" w:firstLine="708"/>
        <w:jc w:val="both"/>
        <w:rPr>
          <w:rFonts w:ascii="Arial" w:hAnsi="Arial" w:cs="Arial"/>
          <w:sz w:val="24"/>
          <w:szCs w:val="24"/>
        </w:rPr>
      </w:pPr>
      <w:r w:rsidRPr="008A6C0B">
        <w:rPr>
          <w:rFonts w:ascii="Arial" w:eastAsia="Calibri" w:hAnsi="Arial" w:cs="Arial"/>
          <w:sz w:val="24"/>
          <w:szCs w:val="24"/>
        </w:rPr>
        <w:t xml:space="preserve">Działając na podstawie art. 260 ust. </w:t>
      </w:r>
      <w:r w:rsidR="00CD1892">
        <w:rPr>
          <w:rFonts w:ascii="Arial" w:eastAsia="Calibri" w:hAnsi="Arial" w:cs="Arial"/>
          <w:sz w:val="24"/>
          <w:szCs w:val="24"/>
        </w:rPr>
        <w:t>2</w:t>
      </w:r>
      <w:r w:rsidRPr="008A6C0B">
        <w:rPr>
          <w:rFonts w:ascii="Arial" w:eastAsia="Calibri" w:hAnsi="Arial" w:cs="Arial"/>
          <w:sz w:val="24"/>
          <w:szCs w:val="24"/>
        </w:rPr>
        <w:t xml:space="preserve"> ustawy z</w:t>
      </w:r>
      <w:r w:rsidR="00CD0D57" w:rsidRPr="008A6C0B">
        <w:rPr>
          <w:rFonts w:ascii="Arial" w:eastAsia="Calibri" w:hAnsi="Arial" w:cs="Arial"/>
          <w:sz w:val="24"/>
          <w:szCs w:val="24"/>
        </w:rPr>
        <w:t xml:space="preserve"> dnia</w:t>
      </w:r>
      <w:r w:rsidRPr="008A6C0B">
        <w:rPr>
          <w:rFonts w:ascii="Arial" w:eastAsia="Calibri" w:hAnsi="Arial" w:cs="Arial"/>
          <w:sz w:val="24"/>
          <w:szCs w:val="24"/>
        </w:rPr>
        <w:t xml:space="preserve"> 11 września 2019 r. – Prawo zamówień publicznych </w:t>
      </w:r>
      <w:r w:rsidR="00E5402D" w:rsidRPr="008A6C0B">
        <w:rPr>
          <w:rFonts w:ascii="Arial" w:eastAsia="Calibri" w:hAnsi="Arial" w:cs="Arial"/>
          <w:sz w:val="24"/>
          <w:szCs w:val="24"/>
        </w:rPr>
        <w:t>(</w:t>
      </w:r>
      <w:proofErr w:type="spellStart"/>
      <w:r w:rsidR="00E5402D" w:rsidRPr="008A6C0B">
        <w:rPr>
          <w:rFonts w:ascii="Arial" w:eastAsia="Calibri" w:hAnsi="Arial" w:cs="Arial"/>
          <w:sz w:val="24"/>
          <w:szCs w:val="24"/>
        </w:rPr>
        <w:t>t.j</w:t>
      </w:r>
      <w:proofErr w:type="spellEnd"/>
      <w:r w:rsidR="00E5402D" w:rsidRPr="008A6C0B">
        <w:rPr>
          <w:rFonts w:ascii="Arial" w:eastAsia="Calibri" w:hAnsi="Arial" w:cs="Arial"/>
          <w:sz w:val="24"/>
          <w:szCs w:val="24"/>
        </w:rPr>
        <w:t>. Dz.U. z 2022 r. poz. 1710</w:t>
      </w:r>
      <w:r w:rsidR="00CF70AB" w:rsidRPr="008A6C0B">
        <w:rPr>
          <w:rFonts w:ascii="Arial" w:eastAsia="Calibri" w:hAnsi="Arial" w:cs="Arial"/>
          <w:sz w:val="24"/>
          <w:szCs w:val="24"/>
        </w:rPr>
        <w:t xml:space="preserve"> z </w:t>
      </w:r>
      <w:proofErr w:type="spellStart"/>
      <w:r w:rsidR="00CF70AB" w:rsidRPr="008A6C0B">
        <w:rPr>
          <w:rFonts w:ascii="Arial" w:eastAsia="Calibri" w:hAnsi="Arial" w:cs="Arial"/>
          <w:sz w:val="24"/>
          <w:szCs w:val="24"/>
        </w:rPr>
        <w:t>późn</w:t>
      </w:r>
      <w:proofErr w:type="spellEnd"/>
      <w:r w:rsidR="00CF70AB" w:rsidRPr="008A6C0B">
        <w:rPr>
          <w:rFonts w:ascii="Arial" w:eastAsia="Calibri" w:hAnsi="Arial" w:cs="Arial"/>
          <w:sz w:val="24"/>
          <w:szCs w:val="24"/>
        </w:rPr>
        <w:t>. zm.</w:t>
      </w:r>
      <w:r w:rsidR="00F87908" w:rsidRPr="008A6C0B">
        <w:rPr>
          <w:rFonts w:ascii="Arial" w:eastAsia="Calibri" w:hAnsi="Arial" w:cs="Arial"/>
          <w:sz w:val="24"/>
          <w:szCs w:val="24"/>
        </w:rPr>
        <w:t xml:space="preserve">) </w:t>
      </w:r>
      <w:r w:rsidRPr="008A6C0B">
        <w:rPr>
          <w:rFonts w:ascii="Arial" w:eastAsia="Calibri" w:hAnsi="Arial" w:cs="Arial"/>
          <w:sz w:val="24"/>
          <w:szCs w:val="24"/>
        </w:rPr>
        <w:t xml:space="preserve">– dalej: ustawa </w:t>
      </w:r>
      <w:proofErr w:type="spellStart"/>
      <w:r w:rsidRPr="008A6C0B">
        <w:rPr>
          <w:rFonts w:ascii="Arial" w:eastAsia="Calibri" w:hAnsi="Arial" w:cs="Arial"/>
          <w:sz w:val="24"/>
          <w:szCs w:val="24"/>
        </w:rPr>
        <w:t>Pzp</w:t>
      </w:r>
      <w:proofErr w:type="spellEnd"/>
      <w:r w:rsidRPr="008A6C0B">
        <w:rPr>
          <w:rFonts w:ascii="Arial" w:eastAsia="Calibri" w:hAnsi="Arial" w:cs="Arial"/>
          <w:sz w:val="24"/>
          <w:szCs w:val="24"/>
        </w:rPr>
        <w:t>, Zamawiający informuje, że dokonał unieważnienia postępowania</w:t>
      </w:r>
      <w:r w:rsidRPr="008A6C0B">
        <w:rPr>
          <w:rFonts w:ascii="Arial" w:hAnsi="Arial" w:cs="Arial"/>
          <w:sz w:val="24"/>
          <w:szCs w:val="24"/>
        </w:rPr>
        <w:t xml:space="preserve"> prowadzonego w trybie podstawowym bez negocjacji (art. 275 pkt 1 ustawy </w:t>
      </w:r>
      <w:proofErr w:type="spellStart"/>
      <w:r w:rsidRPr="008A6C0B">
        <w:rPr>
          <w:rFonts w:ascii="Arial" w:hAnsi="Arial" w:cs="Arial"/>
          <w:sz w:val="24"/>
          <w:szCs w:val="24"/>
        </w:rPr>
        <w:t>Pzp</w:t>
      </w:r>
      <w:proofErr w:type="spellEnd"/>
      <w:r w:rsidRPr="008A6C0B">
        <w:rPr>
          <w:rFonts w:ascii="Arial" w:hAnsi="Arial" w:cs="Arial"/>
          <w:sz w:val="24"/>
          <w:szCs w:val="24"/>
        </w:rPr>
        <w:t xml:space="preserve">) </w:t>
      </w:r>
      <w:r w:rsidRPr="008A6C0B">
        <w:rPr>
          <w:rFonts w:ascii="Arial" w:hAnsi="Arial" w:cs="Arial"/>
          <w:sz w:val="24"/>
          <w:szCs w:val="24"/>
        </w:rPr>
        <w:br/>
      </w:r>
      <w:bookmarkStart w:id="1" w:name="_Hlk78522882"/>
      <w:r w:rsidRPr="008A6C0B">
        <w:rPr>
          <w:rFonts w:ascii="Arial" w:hAnsi="Arial" w:cs="Arial"/>
          <w:sz w:val="24"/>
          <w:szCs w:val="24"/>
        </w:rPr>
        <w:t xml:space="preserve">na wykonanie zadania </w:t>
      </w:r>
      <w:bookmarkEnd w:id="1"/>
      <w:r w:rsidR="008A6C0B" w:rsidRPr="008A6C0B">
        <w:rPr>
          <w:rFonts w:ascii="Arial" w:eastAsia="Times New Roman" w:hAnsi="Arial" w:cs="Arial"/>
          <w:sz w:val="24"/>
          <w:szCs w:val="24"/>
          <w:lang w:eastAsia="pl-PL"/>
        </w:rPr>
        <w:t xml:space="preserve">pn. </w:t>
      </w:r>
      <w:r w:rsidR="008A6C0B" w:rsidRPr="008A6C0B">
        <w:rPr>
          <w:rFonts w:ascii="Arial" w:eastAsia="Times New Roman" w:hAnsi="Arial" w:cs="Arial"/>
          <w:color w:val="0070C0"/>
          <w:sz w:val="24"/>
          <w:szCs w:val="24"/>
          <w:lang w:eastAsia="pl-PL"/>
        </w:rPr>
        <w:t>„Wykonanie dokumentacji projektowo-kosztorysowych branży drogowej” w zakresie</w:t>
      </w:r>
      <w:r w:rsidR="008A6C0B" w:rsidRPr="008A6C0B">
        <w:rPr>
          <w:rFonts w:ascii="Arial" w:eastAsia="Times New Roman" w:hAnsi="Arial" w:cs="Arial"/>
          <w:sz w:val="24"/>
          <w:szCs w:val="24"/>
          <w:lang w:eastAsia="pl-PL"/>
        </w:rPr>
        <w:t xml:space="preserve"> </w:t>
      </w:r>
      <w:r w:rsidR="008A6C0B" w:rsidRPr="008A6C0B">
        <w:rPr>
          <w:rFonts w:ascii="Arial" w:eastAsia="Times New Roman" w:hAnsi="Arial" w:cs="Arial"/>
          <w:b/>
          <w:color w:val="0070C0"/>
          <w:sz w:val="24"/>
          <w:szCs w:val="24"/>
          <w:lang w:eastAsia="pl-PL"/>
        </w:rPr>
        <w:t>części</w:t>
      </w:r>
      <w:r w:rsidR="008A6C0B" w:rsidRPr="008A6C0B">
        <w:rPr>
          <w:rFonts w:ascii="Arial" w:eastAsia="Times New Roman" w:hAnsi="Arial" w:cs="Arial"/>
          <w:b/>
          <w:bCs/>
          <w:color w:val="0070C0"/>
          <w:sz w:val="24"/>
          <w:szCs w:val="24"/>
          <w:lang w:eastAsia="pl-PL"/>
        </w:rPr>
        <w:t xml:space="preserve"> II</w:t>
      </w:r>
      <w:r w:rsidR="008A6C0B" w:rsidRPr="008A6C0B">
        <w:rPr>
          <w:rFonts w:ascii="Arial" w:eastAsia="Times New Roman" w:hAnsi="Arial" w:cs="Arial"/>
          <w:bCs/>
          <w:color w:val="0070C0"/>
          <w:sz w:val="24"/>
          <w:szCs w:val="24"/>
          <w:lang w:eastAsia="pl-PL"/>
        </w:rPr>
        <w:t xml:space="preserve"> </w:t>
      </w:r>
      <w:r w:rsidR="008A6C0B" w:rsidRPr="008A6C0B">
        <w:rPr>
          <w:rFonts w:ascii="Arial" w:eastAsia="Times New Roman" w:hAnsi="Arial" w:cs="Arial"/>
          <w:color w:val="0070C0"/>
          <w:sz w:val="24"/>
          <w:szCs w:val="24"/>
          <w:lang w:eastAsia="pl-PL"/>
        </w:rPr>
        <w:t xml:space="preserve">Wykonanie dokumentacji projektowo – kosztorysowej branży drogowej dla zadania pn. „Rozbudowa ul. Mickiewicza </w:t>
      </w:r>
      <w:r w:rsidR="00452B42">
        <w:rPr>
          <w:rFonts w:ascii="Arial" w:eastAsia="Times New Roman" w:hAnsi="Arial" w:cs="Arial"/>
          <w:color w:val="0070C0"/>
          <w:sz w:val="24"/>
          <w:szCs w:val="24"/>
          <w:lang w:eastAsia="pl-PL"/>
        </w:rPr>
        <w:br/>
      </w:r>
      <w:r w:rsidR="008A6C0B" w:rsidRPr="008A6C0B">
        <w:rPr>
          <w:rFonts w:ascii="Arial" w:eastAsia="Times New Roman" w:hAnsi="Arial" w:cs="Arial"/>
          <w:color w:val="0070C0"/>
          <w:sz w:val="24"/>
          <w:szCs w:val="24"/>
          <w:lang w:eastAsia="pl-PL"/>
        </w:rPr>
        <w:t>w m. Wronki”</w:t>
      </w:r>
    </w:p>
    <w:p w14:paraId="6EC291D8" w14:textId="77777777" w:rsidR="00061734" w:rsidRDefault="00061734" w:rsidP="00061734">
      <w:pPr>
        <w:spacing w:after="0" w:line="360" w:lineRule="auto"/>
        <w:rPr>
          <w:rFonts w:ascii="Arial" w:eastAsia="Times New Roman" w:hAnsi="Arial" w:cs="Arial"/>
          <w:b/>
          <w:iCs/>
          <w:sz w:val="24"/>
          <w:szCs w:val="24"/>
          <w:lang w:eastAsia="pl-PL"/>
        </w:rPr>
      </w:pPr>
    </w:p>
    <w:p w14:paraId="42CCE102" w14:textId="7F9769CB" w:rsidR="008A6C0B" w:rsidRPr="00B56B3B" w:rsidRDefault="008A6C0B" w:rsidP="00061734">
      <w:pPr>
        <w:spacing w:after="0" w:line="360" w:lineRule="auto"/>
        <w:rPr>
          <w:rFonts w:ascii="Centrale Sans Light" w:eastAsia="Calibri" w:hAnsi="Centrale Sans Light" w:cs="Arial"/>
          <w:sz w:val="18"/>
          <w:szCs w:val="18"/>
          <w:lang w:eastAsia="pl-PL"/>
        </w:rPr>
      </w:pPr>
      <w:r w:rsidRPr="00B56B3B">
        <w:rPr>
          <w:rFonts w:ascii="Arial" w:eastAsia="Times New Roman" w:hAnsi="Arial" w:cs="Arial"/>
          <w:b/>
          <w:iCs/>
          <w:sz w:val="24"/>
          <w:szCs w:val="24"/>
          <w:lang w:eastAsia="pl-PL"/>
        </w:rPr>
        <w:t>Uzasadnienie prawne</w:t>
      </w:r>
    </w:p>
    <w:p w14:paraId="735DF48A" w14:textId="6A2D0117" w:rsidR="00061734" w:rsidRDefault="008A6C0B" w:rsidP="00061734">
      <w:pPr>
        <w:widowControl w:val="0"/>
        <w:spacing w:after="0" w:line="360" w:lineRule="auto"/>
        <w:jc w:val="both"/>
        <w:rPr>
          <w:rFonts w:ascii="Arial" w:eastAsia="Calibri" w:hAnsi="Arial" w:cs="Arial"/>
          <w:sz w:val="24"/>
          <w:szCs w:val="24"/>
          <w:lang w:eastAsia="pl-PL"/>
        </w:rPr>
      </w:pPr>
      <w:r w:rsidRPr="00B56B3B">
        <w:rPr>
          <w:rFonts w:ascii="Arial" w:eastAsia="Calibri" w:hAnsi="Arial" w:cs="Arial"/>
          <w:sz w:val="24"/>
          <w:szCs w:val="24"/>
          <w:lang w:eastAsia="pl-PL"/>
        </w:rPr>
        <w:t>Postępowanie na</w:t>
      </w:r>
      <w:r w:rsidRPr="00B56B3B">
        <w:rPr>
          <w:rFonts w:ascii="Arial" w:eastAsia="Calibri" w:hAnsi="Arial" w:cs="Arial"/>
          <w:b/>
          <w:bCs/>
          <w:sz w:val="24"/>
          <w:szCs w:val="24"/>
          <w:lang w:eastAsia="pl-PL"/>
        </w:rPr>
        <w:t xml:space="preserve"> część II</w:t>
      </w:r>
      <w:r w:rsidRPr="00B56B3B">
        <w:rPr>
          <w:rFonts w:ascii="Arial" w:eastAsia="Times New Roman" w:hAnsi="Arial" w:cs="Arial"/>
          <w:b/>
          <w:bCs/>
          <w:sz w:val="24"/>
          <w:szCs w:val="24"/>
          <w:lang w:eastAsia="pl-PL"/>
        </w:rPr>
        <w:t xml:space="preserve"> zamówienia </w:t>
      </w:r>
      <w:r w:rsidRPr="00B56B3B">
        <w:rPr>
          <w:rFonts w:ascii="Arial" w:eastAsia="Calibri" w:hAnsi="Arial" w:cs="Arial"/>
          <w:sz w:val="24"/>
          <w:szCs w:val="24"/>
          <w:lang w:eastAsia="pl-PL"/>
        </w:rPr>
        <w:t>zostało unieważnione na podstawie art.</w:t>
      </w:r>
      <w:r w:rsidRPr="008A6C0B">
        <w:rPr>
          <w:rFonts w:ascii="Arial" w:eastAsia="Calibri" w:hAnsi="Arial" w:cs="Arial"/>
          <w:sz w:val="24"/>
          <w:szCs w:val="24"/>
          <w:lang w:eastAsia="pl-PL"/>
        </w:rPr>
        <w:t xml:space="preserve"> 255 pkt 2 ustawy z dnia 11 września 2019 r. – Prawo zamówień publicznych (</w:t>
      </w:r>
      <w:proofErr w:type="spellStart"/>
      <w:r w:rsidRPr="008A6C0B">
        <w:rPr>
          <w:rFonts w:ascii="Arial" w:eastAsia="Calibri" w:hAnsi="Arial" w:cs="Arial"/>
          <w:sz w:val="24"/>
          <w:szCs w:val="24"/>
          <w:lang w:eastAsia="pl-PL"/>
        </w:rPr>
        <w:t>t.j</w:t>
      </w:r>
      <w:proofErr w:type="spellEnd"/>
      <w:r w:rsidRPr="008A6C0B">
        <w:rPr>
          <w:rFonts w:ascii="Arial" w:eastAsia="Calibri" w:hAnsi="Arial" w:cs="Arial"/>
          <w:sz w:val="24"/>
          <w:szCs w:val="24"/>
          <w:lang w:eastAsia="pl-PL"/>
        </w:rPr>
        <w:t xml:space="preserve">. Dz.U. </w:t>
      </w:r>
      <w:r w:rsidR="00061734">
        <w:rPr>
          <w:rFonts w:ascii="Arial" w:eastAsia="Calibri" w:hAnsi="Arial" w:cs="Arial"/>
          <w:sz w:val="24"/>
          <w:szCs w:val="24"/>
          <w:lang w:eastAsia="pl-PL"/>
        </w:rPr>
        <w:br/>
      </w:r>
      <w:r w:rsidRPr="008A6C0B">
        <w:rPr>
          <w:rFonts w:ascii="Arial" w:eastAsia="Calibri" w:hAnsi="Arial" w:cs="Arial"/>
          <w:sz w:val="24"/>
          <w:szCs w:val="24"/>
          <w:lang w:eastAsia="pl-PL"/>
        </w:rPr>
        <w:t xml:space="preserve">z 2022 r., poz. 1710 z </w:t>
      </w:r>
      <w:proofErr w:type="spellStart"/>
      <w:r w:rsidRPr="008A6C0B">
        <w:rPr>
          <w:rFonts w:ascii="Arial" w:eastAsia="Calibri" w:hAnsi="Arial" w:cs="Arial"/>
          <w:sz w:val="24"/>
          <w:szCs w:val="24"/>
          <w:lang w:eastAsia="pl-PL"/>
        </w:rPr>
        <w:t>późn</w:t>
      </w:r>
      <w:proofErr w:type="spellEnd"/>
      <w:r w:rsidRPr="008A6C0B">
        <w:rPr>
          <w:rFonts w:ascii="Arial" w:eastAsia="Calibri" w:hAnsi="Arial" w:cs="Arial"/>
          <w:sz w:val="24"/>
          <w:szCs w:val="24"/>
          <w:lang w:eastAsia="pl-PL"/>
        </w:rPr>
        <w:t xml:space="preserve">. zm.), zgodnie z którym Zamawiający unieważnia </w:t>
      </w:r>
      <w:r w:rsidRPr="00061734">
        <w:rPr>
          <w:rFonts w:ascii="Arial" w:eastAsia="Calibri" w:hAnsi="Arial" w:cs="Arial"/>
          <w:sz w:val="24"/>
          <w:szCs w:val="24"/>
          <w:lang w:eastAsia="pl-PL"/>
        </w:rPr>
        <w:t xml:space="preserve">postępowanie o udzielenie zamówienia, jeżeli </w:t>
      </w:r>
      <w:r w:rsidRPr="00061734">
        <w:rPr>
          <w:rFonts w:ascii="Arial" w:eastAsia="Times New Roman" w:hAnsi="Arial" w:cs="Arial"/>
          <w:sz w:val="24"/>
          <w:szCs w:val="24"/>
          <w:lang w:eastAsia="pl-PL"/>
        </w:rPr>
        <w:t xml:space="preserve">wszystkie </w:t>
      </w:r>
      <w:r w:rsidRPr="00061734">
        <w:rPr>
          <w:rFonts w:ascii="Arial" w:eastAsia="Times New Roman" w:hAnsi="Arial" w:cs="Arial"/>
          <w:iCs/>
          <w:sz w:val="24"/>
          <w:szCs w:val="24"/>
          <w:lang w:eastAsia="pl-PL"/>
        </w:rPr>
        <w:t>złożone</w:t>
      </w:r>
      <w:r w:rsidRPr="00061734">
        <w:rPr>
          <w:rFonts w:ascii="Arial" w:eastAsia="Times New Roman" w:hAnsi="Arial" w:cs="Arial"/>
          <w:sz w:val="24"/>
          <w:szCs w:val="24"/>
          <w:lang w:eastAsia="pl-PL"/>
        </w:rPr>
        <w:t xml:space="preserve"> oferty podlegały odrzuceniu</w:t>
      </w:r>
      <w:r w:rsidRPr="00061734">
        <w:rPr>
          <w:rFonts w:ascii="Arial" w:eastAsia="Calibri" w:hAnsi="Arial" w:cs="Arial"/>
          <w:sz w:val="24"/>
          <w:szCs w:val="24"/>
          <w:lang w:eastAsia="pl-PL"/>
        </w:rPr>
        <w:t>.</w:t>
      </w:r>
    </w:p>
    <w:p w14:paraId="70D0F008" w14:textId="77777777" w:rsidR="00061734" w:rsidRDefault="00061734" w:rsidP="00061734">
      <w:pPr>
        <w:widowControl w:val="0"/>
        <w:spacing w:after="0" w:line="360" w:lineRule="auto"/>
        <w:jc w:val="both"/>
        <w:rPr>
          <w:rFonts w:ascii="Arial" w:eastAsia="Calibri" w:hAnsi="Arial" w:cs="Arial"/>
          <w:sz w:val="24"/>
          <w:szCs w:val="24"/>
          <w:lang w:eastAsia="pl-PL"/>
        </w:rPr>
      </w:pPr>
    </w:p>
    <w:p w14:paraId="26EE2D7F" w14:textId="767B3C9B" w:rsidR="008A6C0B" w:rsidRPr="00061734" w:rsidRDefault="008A6C0B" w:rsidP="00061734">
      <w:pPr>
        <w:widowControl w:val="0"/>
        <w:spacing w:after="0" w:line="360" w:lineRule="auto"/>
        <w:jc w:val="both"/>
        <w:rPr>
          <w:rFonts w:ascii="Arial" w:eastAsia="Calibri" w:hAnsi="Arial" w:cs="Arial"/>
          <w:sz w:val="24"/>
          <w:szCs w:val="24"/>
          <w:lang w:eastAsia="pl-PL"/>
        </w:rPr>
      </w:pPr>
      <w:r w:rsidRPr="008A6C0B">
        <w:rPr>
          <w:rFonts w:ascii="Arial" w:hAnsi="Arial" w:cs="Arial"/>
          <w:b/>
          <w:iCs/>
          <w:sz w:val="24"/>
          <w:szCs w:val="24"/>
        </w:rPr>
        <w:t>Uzasadnienie faktyczne na część II zamówienia</w:t>
      </w:r>
    </w:p>
    <w:p w14:paraId="1A541C68" w14:textId="0AF53DA6" w:rsidR="008A6C0B" w:rsidRPr="008A6C0B" w:rsidRDefault="00C57D74" w:rsidP="00C57D74">
      <w:pPr>
        <w:spacing w:line="360" w:lineRule="auto"/>
        <w:jc w:val="both"/>
        <w:rPr>
          <w:rFonts w:ascii="Arial" w:eastAsia="Calibri" w:hAnsi="Arial" w:cs="Arial"/>
          <w:bCs/>
          <w:sz w:val="24"/>
          <w:szCs w:val="24"/>
        </w:rPr>
      </w:pPr>
      <w:bookmarkStart w:id="2" w:name="_Hlk74122215"/>
      <w:r w:rsidRPr="00C57D74">
        <w:rPr>
          <w:rFonts w:ascii="Arial" w:eastAsia="Calibri" w:hAnsi="Arial" w:cs="Arial"/>
          <w:sz w:val="24"/>
          <w:szCs w:val="24"/>
        </w:rPr>
        <w:t xml:space="preserve">Na część II zamówienia - Wykonanie dokumentacji projektowo – kosztorysowej branży drogowej  dla zadania pn.: „Rozbudowa ul. Mickiewicza w m. Wronki” złożona została jedna oferta, która podlega odrzuceniu, ponieważ nie została przez Wykonawcę prawidłowo podpisana, tj. zgodnie z art. 63 ust. 2 ustawy </w:t>
      </w:r>
      <w:proofErr w:type="spellStart"/>
      <w:r w:rsidRPr="00C57D74">
        <w:rPr>
          <w:rFonts w:ascii="Arial" w:eastAsia="Calibri" w:hAnsi="Arial" w:cs="Arial"/>
          <w:sz w:val="24"/>
          <w:szCs w:val="24"/>
        </w:rPr>
        <w:t>Pzp</w:t>
      </w:r>
      <w:proofErr w:type="spellEnd"/>
      <w:r w:rsidRPr="00C57D74">
        <w:rPr>
          <w:rFonts w:ascii="Arial" w:eastAsia="Calibri" w:hAnsi="Arial" w:cs="Arial"/>
          <w:sz w:val="24"/>
          <w:szCs w:val="24"/>
        </w:rPr>
        <w:t xml:space="preserve"> w formie elektronicznej (tj. opatrzonej podpisem kwalifikowanym) lub w postaci elektronicznej opatrzonej podpisem zaufanym lub podpisem osobistym.</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882"/>
        <w:gridCol w:w="3839"/>
      </w:tblGrid>
      <w:tr w:rsidR="008A6C0B" w:rsidRPr="002937BB" w14:paraId="3EBBCC40" w14:textId="77777777" w:rsidTr="00061734">
        <w:trPr>
          <w:cantSplit/>
          <w:trHeight w:val="503"/>
        </w:trPr>
        <w:tc>
          <w:tcPr>
            <w:tcW w:w="1276" w:type="dxa"/>
            <w:tcBorders>
              <w:left w:val="single" w:sz="4" w:space="0" w:color="auto"/>
            </w:tcBorders>
            <w:shd w:val="clear" w:color="auto" w:fill="D9D9D9"/>
            <w:vAlign w:val="center"/>
          </w:tcPr>
          <w:p w14:paraId="27D28F42" w14:textId="77777777" w:rsidR="008A6C0B" w:rsidRPr="002937BB" w:rsidRDefault="008A6C0B" w:rsidP="00061734">
            <w:pPr>
              <w:spacing w:after="0" w:line="360" w:lineRule="auto"/>
              <w:jc w:val="center"/>
              <w:rPr>
                <w:rFonts w:ascii="Arial" w:hAnsi="Arial" w:cs="Arial"/>
                <w:b/>
              </w:rPr>
            </w:pPr>
            <w:r w:rsidRPr="002937BB">
              <w:rPr>
                <w:rFonts w:ascii="Arial" w:hAnsi="Arial" w:cs="Arial"/>
                <w:b/>
              </w:rPr>
              <w:t>Nr oferty</w:t>
            </w:r>
          </w:p>
        </w:tc>
        <w:tc>
          <w:tcPr>
            <w:tcW w:w="3882" w:type="dxa"/>
            <w:shd w:val="clear" w:color="auto" w:fill="D9D9D9"/>
            <w:vAlign w:val="center"/>
          </w:tcPr>
          <w:p w14:paraId="53CEA9C5" w14:textId="77777777" w:rsidR="008A6C0B" w:rsidRPr="002937BB" w:rsidRDefault="008A6C0B" w:rsidP="00061734">
            <w:pPr>
              <w:spacing w:after="0" w:line="360" w:lineRule="auto"/>
              <w:ind w:firstLine="426"/>
              <w:jc w:val="center"/>
              <w:rPr>
                <w:rFonts w:ascii="Arial" w:hAnsi="Arial" w:cs="Arial"/>
                <w:b/>
              </w:rPr>
            </w:pPr>
            <w:r w:rsidRPr="002937BB">
              <w:rPr>
                <w:rFonts w:ascii="Arial" w:hAnsi="Arial" w:cs="Arial"/>
                <w:b/>
              </w:rPr>
              <w:t>Wykonawca</w:t>
            </w:r>
          </w:p>
        </w:tc>
        <w:tc>
          <w:tcPr>
            <w:tcW w:w="3839" w:type="dxa"/>
            <w:shd w:val="clear" w:color="auto" w:fill="D9D9D9"/>
            <w:vAlign w:val="center"/>
          </w:tcPr>
          <w:p w14:paraId="3A53DFC1" w14:textId="77777777" w:rsidR="008A6C0B" w:rsidRPr="002937BB" w:rsidRDefault="008A6C0B" w:rsidP="00061734">
            <w:pPr>
              <w:spacing w:after="0" w:line="360" w:lineRule="auto"/>
              <w:ind w:firstLine="426"/>
              <w:jc w:val="center"/>
              <w:rPr>
                <w:rFonts w:ascii="Arial" w:hAnsi="Arial" w:cs="Arial"/>
              </w:rPr>
            </w:pPr>
            <w:r w:rsidRPr="002937BB">
              <w:rPr>
                <w:rFonts w:ascii="Arial" w:hAnsi="Arial" w:cs="Arial"/>
                <w:b/>
              </w:rPr>
              <w:t xml:space="preserve">Cena oferty </w:t>
            </w:r>
            <w:r w:rsidRPr="002937BB">
              <w:rPr>
                <w:rFonts w:ascii="Arial" w:hAnsi="Arial" w:cs="Arial"/>
              </w:rPr>
              <w:t>w zł brutto</w:t>
            </w:r>
          </w:p>
        </w:tc>
      </w:tr>
      <w:tr w:rsidR="008A6C0B" w:rsidRPr="002937BB" w14:paraId="5433AEC7" w14:textId="77777777" w:rsidTr="00061734">
        <w:trPr>
          <w:cantSplit/>
          <w:trHeight w:val="684"/>
        </w:trPr>
        <w:tc>
          <w:tcPr>
            <w:tcW w:w="1276" w:type="dxa"/>
            <w:tcBorders>
              <w:left w:val="single" w:sz="4" w:space="0" w:color="auto"/>
            </w:tcBorders>
            <w:vAlign w:val="center"/>
          </w:tcPr>
          <w:p w14:paraId="4597849F" w14:textId="77777777" w:rsidR="008A6C0B" w:rsidRPr="002937BB" w:rsidRDefault="008A6C0B" w:rsidP="00061734">
            <w:pPr>
              <w:spacing w:after="0"/>
              <w:ind w:firstLine="426"/>
              <w:jc w:val="both"/>
              <w:rPr>
                <w:rFonts w:ascii="Arial" w:hAnsi="Arial" w:cs="Arial"/>
                <w:b/>
                <w:bCs/>
              </w:rPr>
            </w:pPr>
            <w:r w:rsidRPr="002937BB">
              <w:rPr>
                <w:rFonts w:ascii="Arial" w:hAnsi="Arial" w:cs="Arial"/>
              </w:rPr>
              <w:t>2</w:t>
            </w:r>
          </w:p>
        </w:tc>
        <w:tc>
          <w:tcPr>
            <w:tcW w:w="3882" w:type="dxa"/>
            <w:tcBorders>
              <w:right w:val="single" w:sz="4" w:space="0" w:color="auto"/>
            </w:tcBorders>
            <w:vAlign w:val="center"/>
          </w:tcPr>
          <w:p w14:paraId="6BD6C17C" w14:textId="77777777" w:rsidR="00061734" w:rsidRDefault="008A6C0B" w:rsidP="00061734">
            <w:pPr>
              <w:spacing w:after="0"/>
              <w:jc w:val="both"/>
              <w:rPr>
                <w:rFonts w:ascii="Arial" w:hAnsi="Arial" w:cs="Arial"/>
              </w:rPr>
            </w:pPr>
            <w:r w:rsidRPr="002937BB">
              <w:rPr>
                <w:rFonts w:ascii="Arial" w:hAnsi="Arial" w:cs="Arial"/>
              </w:rPr>
              <w:t>Damian Cybulski</w:t>
            </w:r>
          </w:p>
          <w:p w14:paraId="49EEFD0E" w14:textId="77777777" w:rsidR="00061734" w:rsidRDefault="008A6C0B" w:rsidP="00061734">
            <w:pPr>
              <w:spacing w:after="0"/>
              <w:jc w:val="both"/>
              <w:rPr>
                <w:rFonts w:ascii="Arial" w:hAnsi="Arial" w:cs="Arial"/>
              </w:rPr>
            </w:pPr>
            <w:r w:rsidRPr="002937BB">
              <w:rPr>
                <w:rFonts w:ascii="Arial" w:hAnsi="Arial" w:cs="Arial"/>
              </w:rPr>
              <w:t xml:space="preserve">ul. Jana Michała </w:t>
            </w:r>
            <w:proofErr w:type="spellStart"/>
            <w:r w:rsidRPr="002937BB">
              <w:rPr>
                <w:rFonts w:ascii="Arial" w:hAnsi="Arial" w:cs="Arial"/>
              </w:rPr>
              <w:t>Hubego</w:t>
            </w:r>
            <w:proofErr w:type="spellEnd"/>
            <w:r w:rsidRPr="002937BB">
              <w:rPr>
                <w:rFonts w:ascii="Arial" w:hAnsi="Arial" w:cs="Arial"/>
              </w:rPr>
              <w:t xml:space="preserve"> 31A/15</w:t>
            </w:r>
          </w:p>
          <w:p w14:paraId="67109149" w14:textId="3224D43D" w:rsidR="008A6C0B" w:rsidRPr="002937BB" w:rsidRDefault="008A6C0B" w:rsidP="00061734">
            <w:pPr>
              <w:spacing w:after="0"/>
              <w:jc w:val="both"/>
              <w:rPr>
                <w:rFonts w:ascii="Arial" w:hAnsi="Arial" w:cs="Arial"/>
              </w:rPr>
            </w:pPr>
            <w:r w:rsidRPr="002937BB">
              <w:rPr>
                <w:rFonts w:ascii="Arial" w:hAnsi="Arial" w:cs="Arial"/>
              </w:rPr>
              <w:t>87-100 Toruń</w:t>
            </w:r>
          </w:p>
        </w:tc>
        <w:tc>
          <w:tcPr>
            <w:tcW w:w="3839" w:type="dxa"/>
            <w:tcBorders>
              <w:left w:val="single" w:sz="4" w:space="0" w:color="auto"/>
              <w:right w:val="single" w:sz="4" w:space="0" w:color="auto"/>
            </w:tcBorders>
            <w:vAlign w:val="center"/>
          </w:tcPr>
          <w:p w14:paraId="01A28E24" w14:textId="77777777" w:rsidR="008A6C0B" w:rsidRPr="002937BB" w:rsidRDefault="008A6C0B" w:rsidP="00061734">
            <w:pPr>
              <w:spacing w:after="0"/>
              <w:ind w:firstLine="426"/>
              <w:jc w:val="center"/>
              <w:rPr>
                <w:rFonts w:ascii="Arial" w:hAnsi="Arial" w:cs="Arial"/>
                <w:bCs/>
              </w:rPr>
            </w:pPr>
            <w:r w:rsidRPr="002937BB">
              <w:rPr>
                <w:rFonts w:ascii="Arial" w:hAnsi="Arial" w:cs="Arial"/>
                <w:bCs/>
              </w:rPr>
              <w:t>90.000,00</w:t>
            </w:r>
          </w:p>
        </w:tc>
      </w:tr>
      <w:bookmarkEnd w:id="2"/>
    </w:tbl>
    <w:p w14:paraId="400F87DA" w14:textId="77777777" w:rsidR="00061734" w:rsidRDefault="00061734" w:rsidP="008A6C0B">
      <w:pPr>
        <w:widowControl w:val="0"/>
        <w:spacing w:line="360" w:lineRule="auto"/>
        <w:jc w:val="both"/>
        <w:rPr>
          <w:rFonts w:ascii="Arial" w:hAnsi="Arial" w:cs="Arial"/>
          <w:sz w:val="24"/>
          <w:szCs w:val="24"/>
        </w:rPr>
      </w:pPr>
    </w:p>
    <w:p w14:paraId="37BE801E" w14:textId="77777777" w:rsidR="00061734" w:rsidRDefault="00061734" w:rsidP="008A6C0B">
      <w:pPr>
        <w:widowControl w:val="0"/>
        <w:spacing w:line="360" w:lineRule="auto"/>
        <w:jc w:val="both"/>
        <w:rPr>
          <w:rFonts w:ascii="Arial" w:hAnsi="Arial" w:cs="Arial"/>
          <w:sz w:val="24"/>
          <w:szCs w:val="24"/>
        </w:rPr>
      </w:pPr>
    </w:p>
    <w:p w14:paraId="670CB980" w14:textId="69BA62F2" w:rsidR="008A6C0B" w:rsidRPr="008A6C0B" w:rsidRDefault="008A6C0B" w:rsidP="00061734">
      <w:pPr>
        <w:widowControl w:val="0"/>
        <w:spacing w:after="0" w:line="360" w:lineRule="auto"/>
        <w:jc w:val="both"/>
        <w:rPr>
          <w:rFonts w:ascii="Arial" w:hAnsi="Arial" w:cs="Arial"/>
          <w:sz w:val="24"/>
          <w:szCs w:val="24"/>
        </w:rPr>
      </w:pPr>
      <w:r w:rsidRPr="0010013E">
        <w:rPr>
          <w:rFonts w:ascii="Arial" w:hAnsi="Arial" w:cs="Arial"/>
          <w:sz w:val="24"/>
          <w:szCs w:val="24"/>
        </w:rPr>
        <w:t xml:space="preserve">Oferta nr 2 </w:t>
      </w:r>
      <w:r w:rsidR="0010013E">
        <w:rPr>
          <w:rFonts w:ascii="Arial" w:hAnsi="Arial" w:cs="Arial"/>
          <w:sz w:val="24"/>
          <w:szCs w:val="24"/>
        </w:rPr>
        <w:t xml:space="preserve">złożona przez Wykonawcę </w:t>
      </w:r>
      <w:r w:rsidRPr="0010013E">
        <w:rPr>
          <w:rFonts w:ascii="Arial" w:hAnsi="Arial" w:cs="Arial"/>
          <w:sz w:val="24"/>
          <w:szCs w:val="24"/>
        </w:rPr>
        <w:t xml:space="preserve">Damian Cybulski, ul. Jana Michała </w:t>
      </w:r>
      <w:proofErr w:type="spellStart"/>
      <w:r w:rsidRPr="0010013E">
        <w:rPr>
          <w:rFonts w:ascii="Arial" w:hAnsi="Arial" w:cs="Arial"/>
          <w:sz w:val="24"/>
          <w:szCs w:val="24"/>
        </w:rPr>
        <w:t>Hubego</w:t>
      </w:r>
      <w:proofErr w:type="spellEnd"/>
      <w:r w:rsidRPr="0010013E">
        <w:rPr>
          <w:rFonts w:ascii="Arial" w:hAnsi="Arial" w:cs="Arial"/>
          <w:sz w:val="24"/>
          <w:szCs w:val="24"/>
        </w:rPr>
        <w:t xml:space="preserve"> 31A/15, 87-100 Toruń </w:t>
      </w:r>
      <w:r w:rsidR="00B56B3B">
        <w:rPr>
          <w:rFonts w:ascii="Arial" w:hAnsi="Arial" w:cs="Arial"/>
          <w:sz w:val="24"/>
          <w:szCs w:val="24"/>
        </w:rPr>
        <w:t>została odrzucona</w:t>
      </w:r>
      <w:r w:rsidRPr="008A6C0B">
        <w:rPr>
          <w:rFonts w:ascii="Arial" w:hAnsi="Arial" w:cs="Arial"/>
          <w:sz w:val="24"/>
          <w:szCs w:val="24"/>
        </w:rPr>
        <w:t xml:space="preserve"> na podstawie:</w:t>
      </w:r>
    </w:p>
    <w:p w14:paraId="6E355131" w14:textId="77777777" w:rsidR="008A6C0B" w:rsidRPr="009B1E33" w:rsidRDefault="008A6C0B" w:rsidP="008A6C0B">
      <w:pPr>
        <w:pStyle w:val="Default"/>
        <w:numPr>
          <w:ilvl w:val="0"/>
          <w:numId w:val="4"/>
        </w:numPr>
        <w:spacing w:line="360" w:lineRule="auto"/>
        <w:jc w:val="both"/>
        <w:rPr>
          <w:rFonts w:ascii="Arial" w:hAnsi="Arial" w:cs="Arial"/>
        </w:rPr>
      </w:pPr>
      <w:r w:rsidRPr="009B1E33">
        <w:rPr>
          <w:rFonts w:ascii="Arial" w:hAnsi="Arial" w:cs="Arial"/>
          <w:bCs/>
        </w:rPr>
        <w:t xml:space="preserve">art. 226 ust. 1 pkt 3 ustawy z dnia 11.09.2019 r. Prawo zamówień publicznych </w:t>
      </w:r>
      <w:r w:rsidRPr="009B1E33">
        <w:rPr>
          <w:rFonts w:ascii="Arial" w:hAnsi="Arial" w:cs="Arial"/>
          <w:bCs/>
        </w:rPr>
        <w:br/>
        <w:t>(</w:t>
      </w:r>
      <w:proofErr w:type="spellStart"/>
      <w:r w:rsidRPr="009B1E33">
        <w:rPr>
          <w:rFonts w:ascii="Arial" w:hAnsi="Arial" w:cs="Arial"/>
          <w:bCs/>
        </w:rPr>
        <w:t>t.j</w:t>
      </w:r>
      <w:proofErr w:type="spellEnd"/>
      <w:r w:rsidRPr="009B1E33">
        <w:rPr>
          <w:rFonts w:ascii="Arial" w:hAnsi="Arial" w:cs="Arial"/>
          <w:bCs/>
        </w:rPr>
        <w:t xml:space="preserve">. Dz. U. z 2022 r., poz. 1710 z </w:t>
      </w:r>
      <w:proofErr w:type="spellStart"/>
      <w:r w:rsidRPr="009B1E33">
        <w:rPr>
          <w:rFonts w:ascii="Arial" w:hAnsi="Arial" w:cs="Arial"/>
          <w:bCs/>
        </w:rPr>
        <w:t>późn</w:t>
      </w:r>
      <w:proofErr w:type="spellEnd"/>
      <w:r w:rsidRPr="009B1E33">
        <w:rPr>
          <w:rFonts w:ascii="Arial" w:hAnsi="Arial" w:cs="Arial"/>
          <w:bCs/>
        </w:rPr>
        <w:t xml:space="preserve">. zm.), ponieważ </w:t>
      </w:r>
      <w:r w:rsidRPr="009B1E33">
        <w:rPr>
          <w:rFonts w:ascii="Arial" w:hAnsi="Arial" w:cs="Arial"/>
        </w:rPr>
        <w:t xml:space="preserve"> jest niezgodna </w:t>
      </w:r>
      <w:r w:rsidRPr="009B1E33">
        <w:rPr>
          <w:rFonts w:ascii="Arial" w:hAnsi="Arial" w:cs="Arial"/>
        </w:rPr>
        <w:br/>
        <w:t>z przepisami ustawy (nie została prawidłowo podpisana),</w:t>
      </w:r>
    </w:p>
    <w:p w14:paraId="0E78C202" w14:textId="77777777" w:rsidR="008A6C0B" w:rsidRPr="009B1E33" w:rsidRDefault="008A6C0B" w:rsidP="008A6C0B">
      <w:pPr>
        <w:pStyle w:val="Default"/>
        <w:numPr>
          <w:ilvl w:val="0"/>
          <w:numId w:val="4"/>
        </w:numPr>
        <w:spacing w:line="360" w:lineRule="auto"/>
        <w:jc w:val="both"/>
        <w:rPr>
          <w:rFonts w:ascii="Arial" w:hAnsi="Arial" w:cs="Arial"/>
        </w:rPr>
      </w:pPr>
      <w:r w:rsidRPr="009B1E33">
        <w:rPr>
          <w:rFonts w:ascii="Arial" w:hAnsi="Arial" w:cs="Arial"/>
          <w:bCs/>
        </w:rPr>
        <w:t xml:space="preserve">art. 226 ust. 1 pkt 6 ustawy z dnia 11.09.2019 r. Prawo zamówień publicznych </w:t>
      </w:r>
      <w:r w:rsidRPr="009B1E33">
        <w:rPr>
          <w:rFonts w:ascii="Arial" w:hAnsi="Arial" w:cs="Arial"/>
          <w:bCs/>
        </w:rPr>
        <w:br/>
        <w:t>(</w:t>
      </w:r>
      <w:proofErr w:type="spellStart"/>
      <w:r w:rsidRPr="009B1E33">
        <w:rPr>
          <w:rFonts w:ascii="Arial" w:hAnsi="Arial" w:cs="Arial"/>
          <w:bCs/>
        </w:rPr>
        <w:t>t.j</w:t>
      </w:r>
      <w:proofErr w:type="spellEnd"/>
      <w:r w:rsidRPr="009B1E33">
        <w:rPr>
          <w:rFonts w:ascii="Arial" w:hAnsi="Arial" w:cs="Arial"/>
          <w:bCs/>
        </w:rPr>
        <w:t xml:space="preserve">. Dz. U. z 2022 r., poz. 1710 z </w:t>
      </w:r>
      <w:proofErr w:type="spellStart"/>
      <w:r w:rsidRPr="009B1E33">
        <w:rPr>
          <w:rFonts w:ascii="Arial" w:hAnsi="Arial" w:cs="Arial"/>
          <w:bCs/>
        </w:rPr>
        <w:t>późn</w:t>
      </w:r>
      <w:proofErr w:type="spellEnd"/>
      <w:r w:rsidRPr="009B1E33">
        <w:rPr>
          <w:rFonts w:ascii="Arial" w:hAnsi="Arial" w:cs="Arial"/>
          <w:bCs/>
        </w:rPr>
        <w:t>. zm.), ponieważ</w:t>
      </w:r>
      <w:r w:rsidRPr="009B1E33">
        <w:rPr>
          <w:rFonts w:ascii="Arial" w:hAnsi="Arial" w:cs="Arial"/>
        </w:rPr>
        <w:t xml:space="preserve"> nie została sporządzona lub przekazana w sposób zgodny z wymaganiami technicznymi oraz organizacyjnymi sporządzania lub przekazywania ofert przy użyciu środków komunikacji elektronicznej określonymi przez Zamawiającego.</w:t>
      </w:r>
    </w:p>
    <w:p w14:paraId="67E211C3" w14:textId="77777777" w:rsidR="00E5402D" w:rsidRPr="00E5402D" w:rsidRDefault="00E5402D" w:rsidP="00E5402D">
      <w:pPr>
        <w:widowControl w:val="0"/>
        <w:spacing w:after="0" w:line="360" w:lineRule="auto"/>
        <w:ind w:firstLine="708"/>
        <w:jc w:val="both"/>
        <w:rPr>
          <w:rFonts w:ascii="Arial" w:eastAsia="Calibri" w:hAnsi="Arial" w:cs="Arial"/>
          <w:bCs/>
          <w:sz w:val="24"/>
          <w:szCs w:val="24"/>
          <w:lang w:eastAsia="pl-PL"/>
        </w:rPr>
      </w:pPr>
    </w:p>
    <w:p w14:paraId="3DDA1B9C" w14:textId="58C4A8B1" w:rsidR="00E5402D" w:rsidRPr="00E5402D" w:rsidRDefault="00E5402D" w:rsidP="00061734">
      <w:pPr>
        <w:spacing w:after="0" w:line="360" w:lineRule="auto"/>
        <w:contextualSpacing/>
        <w:jc w:val="both"/>
        <w:rPr>
          <w:rFonts w:ascii="Arial" w:eastAsia="Times New Roman" w:hAnsi="Arial" w:cs="Arial"/>
          <w:b/>
          <w:kern w:val="28"/>
          <w:sz w:val="24"/>
          <w:szCs w:val="24"/>
          <w:lang w:eastAsia="pl-PL"/>
        </w:rPr>
      </w:pPr>
      <w:r w:rsidRPr="00E5402D">
        <w:rPr>
          <w:rFonts w:ascii="Arial" w:eastAsia="Times New Roman" w:hAnsi="Arial" w:cs="Arial"/>
          <w:b/>
          <w:kern w:val="28"/>
          <w:sz w:val="24"/>
          <w:szCs w:val="24"/>
          <w:lang w:eastAsia="pl-PL"/>
        </w:rPr>
        <w:t xml:space="preserve">Uzasadnienie odrzucenia oferty nr 2 </w:t>
      </w:r>
      <w:r w:rsidRPr="00E5402D">
        <w:rPr>
          <w:rFonts w:ascii="Arial" w:eastAsia="Times New Roman" w:hAnsi="Arial" w:cs="Arial"/>
          <w:bCs/>
          <w:kern w:val="28"/>
          <w:sz w:val="24"/>
          <w:szCs w:val="24"/>
          <w:lang w:eastAsia="pl-PL"/>
        </w:rPr>
        <w:t xml:space="preserve">złożonej przez Damian Cybulski ul. Jana Michała </w:t>
      </w:r>
      <w:proofErr w:type="spellStart"/>
      <w:r w:rsidRPr="00E5402D">
        <w:rPr>
          <w:rFonts w:ascii="Arial" w:eastAsia="Times New Roman" w:hAnsi="Arial" w:cs="Arial"/>
          <w:bCs/>
          <w:kern w:val="28"/>
          <w:sz w:val="24"/>
          <w:szCs w:val="24"/>
          <w:lang w:eastAsia="pl-PL"/>
        </w:rPr>
        <w:t>Hubego</w:t>
      </w:r>
      <w:proofErr w:type="spellEnd"/>
      <w:r w:rsidRPr="00E5402D">
        <w:rPr>
          <w:rFonts w:ascii="Arial" w:eastAsia="Times New Roman" w:hAnsi="Arial" w:cs="Arial"/>
          <w:bCs/>
          <w:kern w:val="28"/>
          <w:sz w:val="24"/>
          <w:szCs w:val="24"/>
          <w:lang w:eastAsia="pl-PL"/>
        </w:rPr>
        <w:t xml:space="preserve"> 31A/15, 87-100 Toruń.</w:t>
      </w:r>
    </w:p>
    <w:p w14:paraId="1438EB13" w14:textId="77777777" w:rsidR="00E5402D" w:rsidRPr="00E5402D" w:rsidRDefault="00E5402D" w:rsidP="00061734">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 xml:space="preserve">Zgodnie z art. 63 ust. 2 ustawy </w:t>
      </w:r>
      <w:proofErr w:type="spellStart"/>
      <w:r w:rsidRPr="00E5402D">
        <w:rPr>
          <w:rFonts w:ascii="Arial" w:eastAsia="Calibri" w:hAnsi="Arial" w:cs="Arial"/>
          <w:color w:val="000000"/>
          <w:sz w:val="24"/>
          <w:szCs w:val="24"/>
        </w:rPr>
        <w:t>Pzp</w:t>
      </w:r>
      <w:proofErr w:type="spellEnd"/>
      <w:r w:rsidRPr="00E5402D">
        <w:rPr>
          <w:rFonts w:ascii="Arial" w:eastAsia="Calibri" w:hAnsi="Arial" w:cs="Arial"/>
          <w:color w:val="000000"/>
          <w:sz w:val="24"/>
          <w:szCs w:val="24"/>
        </w:rPr>
        <w:t xml:space="preserve"> w postępowaniu o udzielenie zamówienia </w:t>
      </w:r>
      <w:r w:rsidRPr="00E5402D">
        <w:rPr>
          <w:rFonts w:ascii="Arial" w:eastAsia="Calibri" w:hAnsi="Arial" w:cs="Arial"/>
          <w:color w:val="000000"/>
          <w:sz w:val="24"/>
          <w:szCs w:val="24"/>
        </w:rPr>
        <w:br/>
        <w:t>o wartości mniejszej niż progi unijne ofertę składa się, pod rygorem nieważności</w:t>
      </w:r>
      <w:r w:rsidRPr="00E5402D">
        <w:rPr>
          <w:rFonts w:ascii="Arial" w:eastAsia="Calibri" w:hAnsi="Arial" w:cs="Arial"/>
          <w:color w:val="000000"/>
          <w:sz w:val="24"/>
          <w:szCs w:val="24"/>
        </w:rPr>
        <w:br/>
      </w:r>
      <w:r w:rsidRPr="00E5402D">
        <w:rPr>
          <w:rFonts w:ascii="Arial" w:eastAsia="Calibri" w:hAnsi="Arial" w:cs="Arial"/>
          <w:bCs/>
          <w:color w:val="000000"/>
          <w:sz w:val="24"/>
          <w:szCs w:val="24"/>
        </w:rPr>
        <w:t>w formie elektronicznej (elektroniczny podpis kwalifikowany) lub w postaci elektronicznej opatrzonej podpisem zaufanym lub podpisem osobistym.</w:t>
      </w:r>
      <w:r w:rsidRPr="00E5402D">
        <w:rPr>
          <w:rFonts w:ascii="Arial" w:eastAsia="Calibri" w:hAnsi="Arial" w:cs="Arial"/>
          <w:color w:val="000000"/>
          <w:sz w:val="24"/>
          <w:szCs w:val="24"/>
        </w:rPr>
        <w:t xml:space="preserve"> Zgodnie </w:t>
      </w:r>
      <w:r w:rsidRPr="00E5402D">
        <w:rPr>
          <w:rFonts w:ascii="Arial" w:eastAsia="Calibri" w:hAnsi="Arial" w:cs="Arial"/>
          <w:color w:val="000000"/>
          <w:sz w:val="24"/>
          <w:szCs w:val="24"/>
        </w:rPr>
        <w:br/>
        <w:t>z art. 78</w:t>
      </w:r>
      <w:r w:rsidRPr="00E5402D">
        <w:rPr>
          <w:rFonts w:ascii="Arial" w:eastAsia="Calibri" w:hAnsi="Arial" w:cs="Arial"/>
          <w:color w:val="000000"/>
          <w:sz w:val="24"/>
          <w:szCs w:val="24"/>
          <w:vertAlign w:val="superscript"/>
        </w:rPr>
        <w:t>1</w:t>
      </w:r>
      <w:r w:rsidRPr="00E5402D">
        <w:rPr>
          <w:rFonts w:ascii="Arial" w:eastAsia="Calibri" w:hAnsi="Arial" w:cs="Arial"/>
          <w:color w:val="000000"/>
          <w:sz w:val="24"/>
          <w:szCs w:val="24"/>
        </w:rPr>
        <w:t xml:space="preserve"> § 1 ustawy z dnia 23.04.1964 r. - Kodeks cywilny (</w:t>
      </w:r>
      <w:proofErr w:type="spellStart"/>
      <w:r w:rsidRPr="00E5402D">
        <w:rPr>
          <w:rFonts w:ascii="Arial" w:eastAsia="Calibri" w:hAnsi="Arial" w:cs="Arial"/>
          <w:color w:val="000000"/>
          <w:sz w:val="24"/>
          <w:szCs w:val="24"/>
        </w:rPr>
        <w:t>t.j</w:t>
      </w:r>
      <w:proofErr w:type="spellEnd"/>
      <w:r w:rsidRPr="00E5402D">
        <w:rPr>
          <w:rFonts w:ascii="Arial" w:eastAsia="Calibri" w:hAnsi="Arial" w:cs="Arial"/>
          <w:color w:val="000000"/>
          <w:sz w:val="24"/>
          <w:szCs w:val="24"/>
        </w:rPr>
        <w:t xml:space="preserve">. Dz. U. z 2022 r., </w:t>
      </w:r>
      <w:r w:rsidRPr="00E5402D">
        <w:rPr>
          <w:rFonts w:ascii="Arial" w:eastAsia="Calibri" w:hAnsi="Arial" w:cs="Arial"/>
          <w:color w:val="000000"/>
          <w:sz w:val="24"/>
          <w:szCs w:val="24"/>
        </w:rPr>
        <w:br/>
        <w:t xml:space="preserve">poz. 1360 z </w:t>
      </w:r>
      <w:proofErr w:type="spellStart"/>
      <w:r w:rsidRPr="00E5402D">
        <w:rPr>
          <w:rFonts w:ascii="Arial" w:eastAsia="Calibri" w:hAnsi="Arial" w:cs="Arial"/>
          <w:color w:val="000000"/>
          <w:sz w:val="24"/>
          <w:szCs w:val="24"/>
        </w:rPr>
        <w:t>późn</w:t>
      </w:r>
      <w:proofErr w:type="spellEnd"/>
      <w:r w:rsidRPr="00E5402D">
        <w:rPr>
          <w:rFonts w:ascii="Arial" w:eastAsia="Calibri" w:hAnsi="Arial" w:cs="Arial"/>
          <w:color w:val="000000"/>
          <w:sz w:val="24"/>
          <w:szCs w:val="24"/>
        </w:rPr>
        <w:t xml:space="preserve">. zm.) – dalej k.c., wynika, że do zachowania elektronicznej formy czynności prawnej wystarcza złożenie oświadczenia woli w postaci elektronicznej </w:t>
      </w:r>
      <w:r w:rsidRPr="00E5402D">
        <w:rPr>
          <w:rFonts w:ascii="Arial" w:eastAsia="Calibri" w:hAnsi="Arial" w:cs="Arial"/>
          <w:color w:val="000000"/>
          <w:sz w:val="24"/>
          <w:szCs w:val="24"/>
        </w:rPr>
        <w:br/>
        <w:t xml:space="preserve">i opatrzenie go </w:t>
      </w:r>
      <w:r w:rsidRPr="00E5402D">
        <w:rPr>
          <w:rFonts w:ascii="Arial" w:eastAsia="Calibri" w:hAnsi="Arial" w:cs="Arial"/>
          <w:color w:val="000000"/>
          <w:sz w:val="24"/>
          <w:szCs w:val="24"/>
          <w:u w:val="single"/>
        </w:rPr>
        <w:t>kwalifikowanym</w:t>
      </w:r>
      <w:r w:rsidRPr="00E5402D">
        <w:rPr>
          <w:rFonts w:ascii="Arial" w:eastAsia="Calibri" w:hAnsi="Arial" w:cs="Arial"/>
          <w:color w:val="000000"/>
          <w:sz w:val="24"/>
          <w:szCs w:val="24"/>
        </w:rPr>
        <w:t xml:space="preserve"> podpisem elektronicznym. Natomiast z artykułu 73 § 1 k.c. wynika, że niezachowanie postaci elektronicznej oferty opatrzonej kwalifikowanym podpisem elektronicznym, stanowiącą dokumentową formę czynności prawnej, skutkuje jej nieważnością.</w:t>
      </w:r>
      <w:r w:rsidRPr="00E5402D">
        <w:rPr>
          <w:rFonts w:ascii="Arial" w:eastAsia="Calibri" w:hAnsi="Arial" w:cs="Arial"/>
          <w:color w:val="000000"/>
          <w:sz w:val="24"/>
          <w:szCs w:val="24"/>
          <w:u w:val="single"/>
        </w:rPr>
        <w:t xml:space="preserve"> Złożenie oferty w niewłaściwej formie jest uchybieniem nieusuwalnym.</w:t>
      </w:r>
      <w:r w:rsidRPr="00E5402D">
        <w:rPr>
          <w:rFonts w:ascii="Arial" w:eastAsia="Calibri" w:hAnsi="Arial" w:cs="Arial"/>
          <w:color w:val="000000"/>
          <w:sz w:val="24"/>
          <w:szCs w:val="24"/>
        </w:rPr>
        <w:t xml:space="preserve"> Oferta złożona przez Wykonawcę powinna zostać opatrzona kwalifikowanym podpisem elektronicznym, podpisem zaufanym lub podpisem osobistym.</w:t>
      </w:r>
    </w:p>
    <w:p w14:paraId="669EEC93" w14:textId="77777777" w:rsidR="00E5402D" w:rsidRPr="00E5402D" w:rsidRDefault="00E5402D" w:rsidP="00E5402D">
      <w:pPr>
        <w:spacing w:after="0" w:line="360" w:lineRule="auto"/>
        <w:ind w:firstLine="708"/>
        <w:contextualSpacing/>
        <w:jc w:val="both"/>
        <w:rPr>
          <w:rFonts w:ascii="Arial" w:eastAsia="Times New Roman" w:hAnsi="Arial" w:cs="Arial"/>
          <w:bCs/>
          <w:kern w:val="28"/>
          <w:sz w:val="24"/>
          <w:szCs w:val="24"/>
          <w:lang w:eastAsia="pl-PL"/>
        </w:rPr>
      </w:pPr>
      <w:r w:rsidRPr="00E5402D">
        <w:rPr>
          <w:rFonts w:ascii="Arial" w:eastAsia="Times New Roman" w:hAnsi="Arial" w:cs="Arial"/>
          <w:bCs/>
          <w:kern w:val="28"/>
          <w:sz w:val="24"/>
          <w:szCs w:val="24"/>
          <w:lang w:eastAsia="pl-PL"/>
        </w:rPr>
        <w:t xml:space="preserve">Jest ona podpisana pieczęcią elektroniczną, której jedynym skutkiem jest poświadczenie integralności danych w dokumentach [art. 35 ust. 2 Rozporządzenia Parlamentu Europejskiego i Rady (UE) Nr 910/2014 z dnia 23 lipca 2014 r. w sprawie identyfikacji elektronicznej i usług zaufania w odniesieniu do transakcji elektronicznych na rynku wewnętrznym oraz uchylające dyrektywę 1999/93/WE (Dz. Urz. UE L Nr 257, str. 73)]. W świetle regulacji </w:t>
      </w:r>
      <w:proofErr w:type="spellStart"/>
      <w:r w:rsidRPr="00E5402D">
        <w:rPr>
          <w:rFonts w:ascii="Arial" w:eastAsia="Times New Roman" w:hAnsi="Arial" w:cs="Arial"/>
          <w:bCs/>
          <w:kern w:val="28"/>
          <w:sz w:val="24"/>
          <w:szCs w:val="24"/>
          <w:lang w:eastAsia="pl-PL"/>
        </w:rPr>
        <w:t>Pzp</w:t>
      </w:r>
      <w:proofErr w:type="spellEnd"/>
      <w:r w:rsidRPr="00E5402D">
        <w:rPr>
          <w:rFonts w:ascii="Arial" w:eastAsia="Times New Roman" w:hAnsi="Arial" w:cs="Arial"/>
          <w:bCs/>
          <w:kern w:val="28"/>
          <w:sz w:val="24"/>
          <w:szCs w:val="24"/>
          <w:lang w:eastAsia="pl-PL"/>
        </w:rPr>
        <w:t xml:space="preserve"> dokument (oferta) nie jest podpisana.</w:t>
      </w:r>
    </w:p>
    <w:p w14:paraId="79E6B7D6" w14:textId="77777777" w:rsidR="00E5402D" w:rsidRPr="00E5402D" w:rsidRDefault="00E5402D" w:rsidP="00E5402D">
      <w:pPr>
        <w:autoSpaceDE w:val="0"/>
        <w:autoSpaceDN w:val="0"/>
        <w:adjustRightInd w:val="0"/>
        <w:spacing w:after="0" w:line="360" w:lineRule="auto"/>
        <w:ind w:firstLine="708"/>
        <w:jc w:val="both"/>
        <w:rPr>
          <w:rFonts w:ascii="Arial" w:eastAsia="Calibri" w:hAnsi="Arial" w:cs="Arial"/>
          <w:b/>
          <w:bCs/>
          <w:color w:val="000000"/>
          <w:sz w:val="24"/>
          <w:szCs w:val="24"/>
        </w:rPr>
      </w:pPr>
      <w:r w:rsidRPr="00E5402D">
        <w:rPr>
          <w:rFonts w:ascii="Arial" w:eastAsia="Calibri" w:hAnsi="Arial" w:cs="Arial"/>
          <w:b/>
          <w:bCs/>
          <w:color w:val="000000"/>
          <w:sz w:val="24"/>
          <w:szCs w:val="24"/>
        </w:rPr>
        <w:t xml:space="preserve">Wykonawca złożył ofertę, która </w:t>
      </w:r>
      <w:r w:rsidRPr="00912934">
        <w:rPr>
          <w:rFonts w:ascii="Arial" w:eastAsia="Calibri" w:hAnsi="Arial" w:cs="Arial"/>
          <w:b/>
          <w:bCs/>
          <w:color w:val="000000"/>
          <w:sz w:val="24"/>
          <w:szCs w:val="24"/>
          <w:u w:val="single"/>
        </w:rPr>
        <w:t>została podpisana zwykłym podpisem elektronicznym</w:t>
      </w:r>
      <w:r w:rsidRPr="00E5402D">
        <w:rPr>
          <w:rFonts w:ascii="Arial" w:eastAsia="Calibri" w:hAnsi="Arial" w:cs="Arial"/>
          <w:b/>
          <w:bCs/>
          <w:color w:val="000000"/>
          <w:sz w:val="24"/>
          <w:szCs w:val="24"/>
        </w:rPr>
        <w:t xml:space="preserve">, a nie kwalifikowanym podpisem elektronicznym. </w:t>
      </w:r>
    </w:p>
    <w:p w14:paraId="23279749" w14:textId="77777777"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lastRenderedPageBreak/>
        <w:t xml:space="preserve">Złożone dokumenty oprócz podpisu elektronicznego zawierają również pieczęci elektroniczne – otwierającą i końcową, które zabezpieczają autentyczność </w:t>
      </w:r>
      <w:r w:rsidRPr="00E5402D">
        <w:rPr>
          <w:rFonts w:ascii="Arial" w:eastAsia="Calibri" w:hAnsi="Arial" w:cs="Arial"/>
          <w:color w:val="000000"/>
          <w:sz w:val="24"/>
          <w:szCs w:val="24"/>
        </w:rPr>
        <w:br/>
        <w:t xml:space="preserve">i integralność dokumentu zarówno przed, jak i po jego podpisaniu. Otrzymane dokumenty, podpisane na platformie </w:t>
      </w:r>
      <w:proofErr w:type="spellStart"/>
      <w:r w:rsidRPr="00E5402D">
        <w:rPr>
          <w:rFonts w:ascii="Arial" w:eastAsia="Calibri" w:hAnsi="Arial" w:cs="Arial"/>
          <w:color w:val="000000"/>
          <w:sz w:val="24"/>
          <w:szCs w:val="24"/>
        </w:rPr>
        <w:t>Autenti</w:t>
      </w:r>
      <w:proofErr w:type="spellEnd"/>
      <w:r w:rsidRPr="00E5402D">
        <w:rPr>
          <w:rFonts w:ascii="Arial" w:eastAsia="Calibri" w:hAnsi="Arial" w:cs="Arial"/>
          <w:color w:val="000000"/>
          <w:sz w:val="24"/>
          <w:szCs w:val="24"/>
        </w:rPr>
        <w:t xml:space="preserve">, zawierają dodatkową stronę – kartę podpisów, na której zwizualizowane są wszystkie podpisy i pieczęci złożone </w:t>
      </w:r>
      <w:r w:rsidRPr="00E5402D">
        <w:rPr>
          <w:rFonts w:ascii="Arial" w:eastAsia="Calibri" w:hAnsi="Arial" w:cs="Arial"/>
          <w:color w:val="000000"/>
          <w:sz w:val="24"/>
          <w:szCs w:val="24"/>
        </w:rPr>
        <w:br/>
        <w:t xml:space="preserve">w procesie sygnowania. </w:t>
      </w:r>
    </w:p>
    <w:p w14:paraId="40E39FD0" w14:textId="77777777" w:rsidR="00E5402D" w:rsidRPr="00E5402D" w:rsidRDefault="00E5402D" w:rsidP="00E5402D">
      <w:pPr>
        <w:autoSpaceDE w:val="0"/>
        <w:autoSpaceDN w:val="0"/>
        <w:adjustRightInd w:val="0"/>
        <w:spacing w:after="0" w:line="360" w:lineRule="auto"/>
        <w:ind w:firstLine="708"/>
        <w:jc w:val="both"/>
        <w:rPr>
          <w:rFonts w:ascii="Arial" w:eastAsia="Calibri" w:hAnsi="Arial" w:cs="Arial"/>
          <w:color w:val="000000"/>
          <w:sz w:val="24"/>
          <w:szCs w:val="24"/>
        </w:rPr>
      </w:pPr>
      <w:r w:rsidRPr="00E5402D">
        <w:rPr>
          <w:rFonts w:ascii="Arial" w:eastAsia="Calibri" w:hAnsi="Arial" w:cs="Arial"/>
          <w:color w:val="000000"/>
          <w:sz w:val="24"/>
          <w:szCs w:val="24"/>
        </w:rPr>
        <w:t xml:space="preserve">Kwalifikowany podpis elektroniczny na platformie </w:t>
      </w:r>
      <w:proofErr w:type="spellStart"/>
      <w:r w:rsidRPr="00E5402D">
        <w:rPr>
          <w:rFonts w:ascii="Arial" w:eastAsia="Calibri" w:hAnsi="Arial" w:cs="Arial"/>
          <w:color w:val="000000"/>
          <w:sz w:val="24"/>
          <w:szCs w:val="24"/>
        </w:rPr>
        <w:t>Autenti</w:t>
      </w:r>
      <w:proofErr w:type="spellEnd"/>
      <w:r w:rsidRPr="00E5402D">
        <w:rPr>
          <w:rFonts w:ascii="Arial" w:eastAsia="Calibri" w:hAnsi="Arial" w:cs="Arial"/>
          <w:color w:val="000000"/>
          <w:sz w:val="24"/>
          <w:szCs w:val="24"/>
        </w:rPr>
        <w:t xml:space="preserve"> jest składany </w:t>
      </w:r>
      <w:r w:rsidRPr="00E5402D">
        <w:rPr>
          <w:rFonts w:ascii="Arial" w:eastAsia="Calibri" w:hAnsi="Arial" w:cs="Arial"/>
          <w:color w:val="000000"/>
          <w:sz w:val="24"/>
          <w:szCs w:val="24"/>
        </w:rPr>
        <w:br/>
        <w:t xml:space="preserve">w formacie zgodnym ze standardem </w:t>
      </w:r>
      <w:proofErr w:type="spellStart"/>
      <w:r w:rsidRPr="00E5402D">
        <w:rPr>
          <w:rFonts w:ascii="Arial" w:eastAsia="Calibri" w:hAnsi="Arial" w:cs="Arial"/>
          <w:color w:val="000000"/>
          <w:sz w:val="24"/>
          <w:szCs w:val="24"/>
        </w:rPr>
        <w:t>PAdeS</w:t>
      </w:r>
      <w:proofErr w:type="spellEnd"/>
      <w:r w:rsidRPr="00E5402D">
        <w:rPr>
          <w:rFonts w:ascii="Arial" w:eastAsia="Calibri" w:hAnsi="Arial" w:cs="Arial"/>
          <w:color w:val="000000"/>
          <w:sz w:val="24"/>
          <w:szCs w:val="24"/>
        </w:rPr>
        <w:t xml:space="preserve"> i w oparciu o kwalifikowany certyfikat podpisu elektronicznego. Pole walidacji powinno wskazywać konkretnego podpisującego na podstawie jego kwalifikowanego certyfikatu. Kwalifikowany podpis elektroniczny powinien zawierać: </w:t>
      </w:r>
    </w:p>
    <w:p w14:paraId="7776D5A9" w14:textId="77777777"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 xml:space="preserve">- informację o osobie podpisującej, które pochodzą z certyfikatu podpisującego, </w:t>
      </w:r>
    </w:p>
    <w:p w14:paraId="24EFB233" w14:textId="77777777"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 xml:space="preserve">- wskazanie, że jest to kwalifikowany podpis elektroniczny, </w:t>
      </w:r>
    </w:p>
    <w:p w14:paraId="1A942778" w14:textId="77777777"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 xml:space="preserve">- numer seryjny umieszczony w certyfikacie podpisującego – w szczególności może być to numer PESEL, numer dowodu osobistego lub numer paszportu. </w:t>
      </w:r>
    </w:p>
    <w:p w14:paraId="40BAF15F" w14:textId="77777777"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 xml:space="preserve">Kwalifikowany podpis elektroniczny powinien zawiera również Europejski znak zaufania, który może być, zgodnie z prawem UE, stosowany jedynie w stosunku do kwalifikowanych usług zaufania. </w:t>
      </w:r>
    </w:p>
    <w:p w14:paraId="5ECAADFD" w14:textId="77777777" w:rsidR="00E5402D" w:rsidRPr="00E5402D" w:rsidRDefault="00E5402D" w:rsidP="00E5402D">
      <w:pPr>
        <w:autoSpaceDE w:val="0"/>
        <w:autoSpaceDN w:val="0"/>
        <w:adjustRightInd w:val="0"/>
        <w:spacing w:after="0" w:line="360" w:lineRule="auto"/>
        <w:ind w:firstLine="708"/>
        <w:jc w:val="both"/>
        <w:rPr>
          <w:rFonts w:ascii="Arial" w:eastAsia="Calibri" w:hAnsi="Arial" w:cs="Arial"/>
          <w:color w:val="000000"/>
          <w:sz w:val="24"/>
          <w:szCs w:val="24"/>
        </w:rPr>
      </w:pPr>
      <w:r w:rsidRPr="00E5402D">
        <w:rPr>
          <w:rFonts w:ascii="Arial" w:eastAsia="Calibri" w:hAnsi="Arial" w:cs="Arial"/>
          <w:color w:val="000000"/>
          <w:sz w:val="24"/>
          <w:szCs w:val="24"/>
        </w:rPr>
        <w:t xml:space="preserve">Zamawiający weryfikując kartę podpisów stwierdza, że </w:t>
      </w:r>
      <w:r w:rsidRPr="00E5402D">
        <w:rPr>
          <w:rFonts w:ascii="Arial" w:eastAsia="Calibri" w:hAnsi="Arial" w:cs="Arial"/>
          <w:b/>
          <w:bCs/>
          <w:color w:val="000000"/>
          <w:sz w:val="24"/>
          <w:szCs w:val="24"/>
        </w:rPr>
        <w:t>dokumenty zostały podpisane zwykłym podpisem elektronicznym</w:t>
      </w:r>
      <w:r w:rsidRPr="00E5402D">
        <w:rPr>
          <w:rFonts w:ascii="Arial" w:eastAsia="Calibri" w:hAnsi="Arial" w:cs="Arial"/>
          <w:color w:val="000000"/>
          <w:sz w:val="24"/>
          <w:szCs w:val="24"/>
        </w:rPr>
        <w:t xml:space="preserve">, gdyż karta podpisów nie zawiera elementów, o których mowa powyżej. </w:t>
      </w:r>
    </w:p>
    <w:p w14:paraId="2081B301" w14:textId="58EE1A7C"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Zawiera ona takie informacje jak dane podpisującego, informację, że podpisujący został zweryfikowany za pomocą e-maila, oraz datę podpisania. Dane elementy określają, że dokumenty zostały podpisane zwykłym podpi</w:t>
      </w:r>
      <w:r w:rsidR="006B0DE0">
        <w:rPr>
          <w:rFonts w:ascii="Arial" w:eastAsia="Calibri" w:hAnsi="Arial" w:cs="Arial"/>
          <w:color w:val="000000"/>
          <w:sz w:val="24"/>
          <w:szCs w:val="24"/>
        </w:rPr>
        <w:t>sem elektronicznym. Potwierdza t</w:t>
      </w:r>
      <w:r w:rsidRPr="00E5402D">
        <w:rPr>
          <w:rFonts w:ascii="Arial" w:eastAsia="Calibri" w:hAnsi="Arial" w:cs="Arial"/>
          <w:color w:val="000000"/>
          <w:sz w:val="24"/>
          <w:szCs w:val="24"/>
        </w:rPr>
        <w:t xml:space="preserve">o również właściciel platformy </w:t>
      </w:r>
      <w:proofErr w:type="spellStart"/>
      <w:r w:rsidRPr="00E5402D">
        <w:rPr>
          <w:rFonts w:ascii="Arial" w:eastAsia="Calibri" w:hAnsi="Arial" w:cs="Arial"/>
          <w:color w:val="000000"/>
          <w:sz w:val="24"/>
          <w:szCs w:val="24"/>
        </w:rPr>
        <w:t>Autenti</w:t>
      </w:r>
      <w:proofErr w:type="spellEnd"/>
      <w:r w:rsidRPr="00E5402D">
        <w:rPr>
          <w:rFonts w:ascii="Arial" w:eastAsia="Calibri" w:hAnsi="Arial" w:cs="Arial"/>
          <w:color w:val="000000"/>
          <w:sz w:val="24"/>
          <w:szCs w:val="24"/>
        </w:rPr>
        <w:t xml:space="preserve">, tj. </w:t>
      </w:r>
      <w:proofErr w:type="spellStart"/>
      <w:r w:rsidRPr="00E5402D">
        <w:rPr>
          <w:rFonts w:ascii="Arial" w:eastAsia="Calibri" w:hAnsi="Arial" w:cs="Arial"/>
          <w:color w:val="000000"/>
          <w:sz w:val="24"/>
          <w:szCs w:val="24"/>
        </w:rPr>
        <w:t>Autenti</w:t>
      </w:r>
      <w:proofErr w:type="spellEnd"/>
      <w:r w:rsidRPr="00E5402D">
        <w:rPr>
          <w:rFonts w:ascii="Arial" w:eastAsia="Calibri" w:hAnsi="Arial" w:cs="Arial"/>
          <w:color w:val="000000"/>
          <w:sz w:val="24"/>
          <w:szCs w:val="24"/>
        </w:rPr>
        <w:t xml:space="preserve"> </w:t>
      </w:r>
      <w:proofErr w:type="spellStart"/>
      <w:r w:rsidRPr="00E5402D">
        <w:rPr>
          <w:rFonts w:ascii="Arial" w:eastAsia="Calibri" w:hAnsi="Arial" w:cs="Arial"/>
          <w:color w:val="000000"/>
          <w:sz w:val="24"/>
          <w:szCs w:val="24"/>
        </w:rPr>
        <w:t>Sp</w:t>
      </w:r>
      <w:proofErr w:type="spellEnd"/>
      <w:r w:rsidRPr="00E5402D">
        <w:rPr>
          <w:rFonts w:ascii="Arial" w:eastAsia="Calibri" w:hAnsi="Arial" w:cs="Arial"/>
          <w:color w:val="000000"/>
          <w:sz w:val="24"/>
          <w:szCs w:val="24"/>
        </w:rPr>
        <w:t xml:space="preserve"> z o. o., ul. Święty Marcin 29/8, 61-806 Poznań, na swojej stronie internetowej, w artykule „Usługi walidacji podpisów a </w:t>
      </w:r>
      <w:proofErr w:type="spellStart"/>
      <w:r w:rsidRPr="00E5402D">
        <w:rPr>
          <w:rFonts w:ascii="Arial" w:eastAsia="Calibri" w:hAnsi="Arial" w:cs="Arial"/>
          <w:color w:val="000000"/>
          <w:sz w:val="24"/>
          <w:szCs w:val="24"/>
        </w:rPr>
        <w:t>Autenti</w:t>
      </w:r>
      <w:proofErr w:type="spellEnd"/>
      <w:r w:rsidRPr="00E5402D">
        <w:rPr>
          <w:rFonts w:ascii="Arial" w:eastAsia="Calibri" w:hAnsi="Arial" w:cs="Arial"/>
          <w:color w:val="000000"/>
          <w:sz w:val="24"/>
          <w:szCs w:val="24"/>
        </w:rPr>
        <w:t xml:space="preserve">”. </w:t>
      </w:r>
    </w:p>
    <w:p w14:paraId="2ABCFD04" w14:textId="77777777"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Weryfikacja w systemie do weryfikacji podpisów elektronicznych potwierdza również, że dokumenty nie zostały podpisane kwalifikowanym podpisem elektronicznym. Wynik przeprowadzonej weryfikacji pokazuje, że dokumenty zostały podpisane</w:t>
      </w:r>
      <w:r w:rsidRPr="00E5402D">
        <w:rPr>
          <w:rFonts w:ascii="Arial" w:eastAsia="Calibri" w:hAnsi="Arial" w:cs="Arial"/>
          <w:color w:val="000000"/>
          <w:sz w:val="24"/>
          <w:szCs w:val="24"/>
          <w:u w:val="single"/>
        </w:rPr>
        <w:t xml:space="preserve"> podpisem elektronicznym zabezpieczone pieczęcią </w:t>
      </w:r>
      <w:proofErr w:type="spellStart"/>
      <w:r w:rsidRPr="00E5402D">
        <w:rPr>
          <w:rFonts w:ascii="Arial" w:eastAsia="Calibri" w:hAnsi="Arial" w:cs="Arial"/>
          <w:color w:val="000000"/>
          <w:sz w:val="24"/>
          <w:szCs w:val="24"/>
          <w:u w:val="single"/>
        </w:rPr>
        <w:t>Autenti</w:t>
      </w:r>
      <w:proofErr w:type="spellEnd"/>
      <w:r w:rsidRPr="00E5402D">
        <w:rPr>
          <w:rFonts w:ascii="Arial" w:eastAsia="Calibri" w:hAnsi="Arial" w:cs="Arial"/>
          <w:color w:val="000000"/>
          <w:sz w:val="24"/>
          <w:szCs w:val="24"/>
          <w:u w:val="single"/>
        </w:rPr>
        <w:t>.</w:t>
      </w:r>
      <w:r w:rsidRPr="00E5402D">
        <w:rPr>
          <w:rFonts w:ascii="Arial" w:eastAsia="Calibri" w:hAnsi="Arial" w:cs="Arial"/>
          <w:color w:val="000000"/>
          <w:sz w:val="24"/>
          <w:szCs w:val="24"/>
        </w:rPr>
        <w:t xml:space="preserve"> Poprawna walidacja podpisu elektronicznego jest jednym z elementów decydujących o jego skuteczności.</w:t>
      </w:r>
    </w:p>
    <w:p w14:paraId="2F433927" w14:textId="77777777" w:rsidR="00E5402D" w:rsidRPr="00E5402D" w:rsidRDefault="00E5402D" w:rsidP="00E5402D">
      <w:pPr>
        <w:autoSpaceDE w:val="0"/>
        <w:autoSpaceDN w:val="0"/>
        <w:adjustRightInd w:val="0"/>
        <w:spacing w:after="0" w:line="360" w:lineRule="auto"/>
        <w:ind w:firstLine="708"/>
        <w:jc w:val="both"/>
        <w:rPr>
          <w:rFonts w:ascii="Arial" w:eastAsia="Calibri" w:hAnsi="Arial" w:cs="Arial"/>
          <w:color w:val="000000"/>
          <w:sz w:val="24"/>
          <w:szCs w:val="24"/>
        </w:rPr>
      </w:pPr>
      <w:r w:rsidRPr="00E5402D">
        <w:rPr>
          <w:rFonts w:ascii="Arial" w:eastAsia="Calibri" w:hAnsi="Arial" w:cs="Arial"/>
          <w:color w:val="000000"/>
          <w:sz w:val="24"/>
          <w:szCs w:val="24"/>
        </w:rPr>
        <w:t xml:space="preserve">W związku z powyższym złożona w niniejszym postępowaniu oferta Wykonawcy zawiera nieważne i nieskuteczne oświadczenie woli w zakresie warunków zamówienia, w tym w szczególności ceny ofertowej brutto i doświadczenia osoby wyznaczonej do realizacji zamówienia, stanowiących kryteria oceny ofert. </w:t>
      </w:r>
    </w:p>
    <w:p w14:paraId="40F45792" w14:textId="76EDBBFA" w:rsidR="00E5402D" w:rsidRPr="00E5402D" w:rsidRDefault="00E5402D" w:rsidP="00E5402D">
      <w:p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color w:val="000000"/>
          <w:sz w:val="24"/>
          <w:szCs w:val="24"/>
        </w:rPr>
        <w:t xml:space="preserve">Zdaniem Zamawiającego ewentualne uzupełnienie, czy też poprawienie oferty, na przykład poprzez uzupełnienie podpisu albo ponowne złożenie prawidłowo podpisanej oferty byłoby uznane za niedopuszczalne negocjacje dotyczące treści złożonej oferty lub jej istotne zmiany i doprowadziły de facto do zmiany treści oferty lub złożenia nowej oferty. W świetle art. 223 ust. 1 ustawy </w:t>
      </w:r>
      <w:proofErr w:type="spellStart"/>
      <w:r w:rsidRPr="00E5402D">
        <w:rPr>
          <w:rFonts w:ascii="Arial" w:eastAsia="Calibri" w:hAnsi="Arial" w:cs="Arial"/>
          <w:color w:val="000000"/>
          <w:sz w:val="24"/>
          <w:szCs w:val="24"/>
        </w:rPr>
        <w:t>Pzp</w:t>
      </w:r>
      <w:proofErr w:type="spellEnd"/>
      <w:r w:rsidRPr="00E5402D">
        <w:rPr>
          <w:rFonts w:ascii="Arial" w:eastAsia="Calibri" w:hAnsi="Arial" w:cs="Arial"/>
          <w:color w:val="000000"/>
          <w:sz w:val="24"/>
          <w:szCs w:val="24"/>
        </w:rPr>
        <w:t xml:space="preserve"> niedopuszczalne jest prowadzenie między Zamawiającym a Wykonawcą negocjacji dotyczących złożonej oferty oraz, </w:t>
      </w:r>
      <w:r w:rsidR="00912934">
        <w:rPr>
          <w:rFonts w:ascii="Arial" w:eastAsia="Calibri" w:hAnsi="Arial" w:cs="Arial"/>
          <w:color w:val="000000"/>
          <w:sz w:val="24"/>
          <w:szCs w:val="24"/>
        </w:rPr>
        <w:br/>
      </w:r>
      <w:r w:rsidRPr="00E5402D">
        <w:rPr>
          <w:rFonts w:ascii="Arial" w:eastAsia="Calibri" w:hAnsi="Arial" w:cs="Arial"/>
          <w:color w:val="000000"/>
          <w:sz w:val="24"/>
          <w:szCs w:val="24"/>
        </w:rPr>
        <w:t xml:space="preserve">z uwzględnieniem wyjątków wynikających z ustawy, dokonywanie jakiejkolwiek zmiany w jej treści. Takie działanie doprowadziłoby również do naruszenia zasad wynikających między innymi z art. 16 ustawy </w:t>
      </w:r>
      <w:proofErr w:type="spellStart"/>
      <w:r w:rsidRPr="00E5402D">
        <w:rPr>
          <w:rFonts w:ascii="Arial" w:eastAsia="Calibri" w:hAnsi="Arial" w:cs="Arial"/>
          <w:color w:val="000000"/>
          <w:sz w:val="24"/>
          <w:szCs w:val="24"/>
        </w:rPr>
        <w:t>Pzp</w:t>
      </w:r>
      <w:proofErr w:type="spellEnd"/>
      <w:r w:rsidRPr="00E5402D">
        <w:rPr>
          <w:rFonts w:ascii="Arial" w:eastAsia="Calibri" w:hAnsi="Arial" w:cs="Arial"/>
          <w:color w:val="000000"/>
          <w:sz w:val="24"/>
          <w:szCs w:val="24"/>
        </w:rPr>
        <w:t xml:space="preserve">, tj. złamania zasad uczciwej konkurencji i równego traktowania Wykonawców. </w:t>
      </w:r>
    </w:p>
    <w:p w14:paraId="78D06409" w14:textId="1DA4BCF1" w:rsidR="00E5402D" w:rsidRPr="00E5402D" w:rsidRDefault="00E5402D" w:rsidP="00E5402D">
      <w:pPr>
        <w:autoSpaceDE w:val="0"/>
        <w:autoSpaceDN w:val="0"/>
        <w:adjustRightInd w:val="0"/>
        <w:spacing w:after="0" w:line="360" w:lineRule="auto"/>
        <w:ind w:firstLine="708"/>
        <w:jc w:val="both"/>
        <w:rPr>
          <w:rFonts w:ascii="Arial" w:eastAsia="Calibri" w:hAnsi="Arial" w:cs="Arial"/>
          <w:color w:val="000000"/>
          <w:sz w:val="24"/>
          <w:szCs w:val="24"/>
        </w:rPr>
      </w:pPr>
      <w:r w:rsidRPr="00E5402D">
        <w:rPr>
          <w:rFonts w:ascii="Arial" w:eastAsia="Calibri" w:hAnsi="Arial" w:cs="Arial"/>
          <w:color w:val="000000"/>
          <w:sz w:val="24"/>
          <w:szCs w:val="24"/>
        </w:rPr>
        <w:t xml:space="preserve">Biorąc pod uwagę powyższe, oferta złożona przez Wykonawcę Damian Cybulski ul. Jana Michała </w:t>
      </w:r>
      <w:proofErr w:type="spellStart"/>
      <w:r w:rsidRPr="00E5402D">
        <w:rPr>
          <w:rFonts w:ascii="Arial" w:eastAsia="Calibri" w:hAnsi="Arial" w:cs="Arial"/>
          <w:color w:val="000000"/>
          <w:sz w:val="24"/>
          <w:szCs w:val="24"/>
        </w:rPr>
        <w:t>Hubego</w:t>
      </w:r>
      <w:proofErr w:type="spellEnd"/>
      <w:r w:rsidRPr="00E5402D">
        <w:rPr>
          <w:rFonts w:ascii="Arial" w:eastAsia="Calibri" w:hAnsi="Arial" w:cs="Arial"/>
          <w:color w:val="000000"/>
          <w:sz w:val="24"/>
          <w:szCs w:val="24"/>
        </w:rPr>
        <w:t xml:space="preserve"> 31A/15, 87-100 Toruń </w:t>
      </w:r>
      <w:r w:rsidR="00912934">
        <w:rPr>
          <w:rFonts w:ascii="Arial" w:eastAsia="Calibri" w:hAnsi="Arial" w:cs="Arial"/>
          <w:color w:val="000000"/>
          <w:sz w:val="24"/>
          <w:szCs w:val="24"/>
        </w:rPr>
        <w:t>została odrzucona</w:t>
      </w:r>
      <w:r w:rsidRPr="00E5402D">
        <w:rPr>
          <w:rFonts w:ascii="Arial" w:eastAsia="Calibri" w:hAnsi="Arial" w:cs="Arial"/>
          <w:color w:val="000000"/>
          <w:sz w:val="24"/>
          <w:szCs w:val="24"/>
        </w:rPr>
        <w:t xml:space="preserve"> </w:t>
      </w:r>
      <w:r w:rsidRPr="00E5402D">
        <w:rPr>
          <w:rFonts w:ascii="Arial" w:eastAsia="Calibri" w:hAnsi="Arial" w:cs="Arial"/>
          <w:color w:val="000000"/>
          <w:sz w:val="24"/>
          <w:szCs w:val="24"/>
        </w:rPr>
        <w:br/>
        <w:t>na podstawie:</w:t>
      </w:r>
    </w:p>
    <w:p w14:paraId="6D9AB1F7" w14:textId="77777777" w:rsidR="00E5402D" w:rsidRPr="00E5402D" w:rsidRDefault="00E5402D" w:rsidP="00061734">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bCs/>
          <w:color w:val="000000"/>
          <w:sz w:val="24"/>
          <w:szCs w:val="24"/>
        </w:rPr>
        <w:t xml:space="preserve">art. 226 ust. 1 pkt 3 ustawy z dnia 11.09.2019 r. Prawo zamówień publicznych </w:t>
      </w:r>
      <w:r w:rsidRPr="00E5402D">
        <w:rPr>
          <w:rFonts w:ascii="Arial" w:eastAsia="Calibri" w:hAnsi="Arial" w:cs="Arial"/>
          <w:bCs/>
          <w:color w:val="000000"/>
          <w:sz w:val="24"/>
          <w:szCs w:val="24"/>
        </w:rPr>
        <w:br/>
        <w:t>(</w:t>
      </w:r>
      <w:proofErr w:type="spellStart"/>
      <w:r w:rsidRPr="00E5402D">
        <w:rPr>
          <w:rFonts w:ascii="Arial" w:eastAsia="Calibri" w:hAnsi="Arial" w:cs="Arial"/>
          <w:bCs/>
          <w:color w:val="000000"/>
          <w:sz w:val="24"/>
          <w:szCs w:val="24"/>
        </w:rPr>
        <w:t>t.j</w:t>
      </w:r>
      <w:proofErr w:type="spellEnd"/>
      <w:r w:rsidRPr="00E5402D">
        <w:rPr>
          <w:rFonts w:ascii="Arial" w:eastAsia="Calibri" w:hAnsi="Arial" w:cs="Arial"/>
          <w:bCs/>
          <w:color w:val="000000"/>
          <w:sz w:val="24"/>
          <w:szCs w:val="24"/>
        </w:rPr>
        <w:t xml:space="preserve">. Dz. U. z 2022 r., poz. 1710 z </w:t>
      </w:r>
      <w:proofErr w:type="spellStart"/>
      <w:r w:rsidRPr="00E5402D">
        <w:rPr>
          <w:rFonts w:ascii="Arial" w:eastAsia="Calibri" w:hAnsi="Arial" w:cs="Arial"/>
          <w:bCs/>
          <w:color w:val="000000"/>
          <w:sz w:val="24"/>
          <w:szCs w:val="24"/>
        </w:rPr>
        <w:t>późn</w:t>
      </w:r>
      <w:proofErr w:type="spellEnd"/>
      <w:r w:rsidRPr="00E5402D">
        <w:rPr>
          <w:rFonts w:ascii="Arial" w:eastAsia="Calibri" w:hAnsi="Arial" w:cs="Arial"/>
          <w:bCs/>
          <w:color w:val="000000"/>
          <w:sz w:val="24"/>
          <w:szCs w:val="24"/>
        </w:rPr>
        <w:t xml:space="preserve">. zm.), ponieważ </w:t>
      </w:r>
      <w:r w:rsidRPr="00E5402D">
        <w:rPr>
          <w:rFonts w:ascii="Arial" w:eastAsia="Calibri" w:hAnsi="Arial" w:cs="Arial"/>
          <w:color w:val="000000"/>
          <w:sz w:val="24"/>
          <w:szCs w:val="24"/>
        </w:rPr>
        <w:t xml:space="preserve"> jest niezgodna </w:t>
      </w:r>
      <w:r w:rsidRPr="00E5402D">
        <w:rPr>
          <w:rFonts w:ascii="Arial" w:eastAsia="Calibri" w:hAnsi="Arial" w:cs="Arial"/>
          <w:color w:val="000000"/>
          <w:sz w:val="24"/>
          <w:szCs w:val="24"/>
        </w:rPr>
        <w:br/>
        <w:t>z przepisami ustawy (nie została prawidłowo podpisana),</w:t>
      </w:r>
    </w:p>
    <w:p w14:paraId="62AA44F1" w14:textId="77777777" w:rsidR="00E5402D" w:rsidRPr="00E5402D" w:rsidRDefault="00E5402D" w:rsidP="00061734">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E5402D">
        <w:rPr>
          <w:rFonts w:ascii="Arial" w:eastAsia="Calibri" w:hAnsi="Arial" w:cs="Arial"/>
          <w:bCs/>
          <w:color w:val="000000"/>
          <w:sz w:val="24"/>
          <w:szCs w:val="24"/>
        </w:rPr>
        <w:t xml:space="preserve">art. 226 ust. 1 pkt 6 ustawy z dnia 11.09.2019 r. Prawo zamówień publicznych </w:t>
      </w:r>
      <w:r w:rsidRPr="00E5402D">
        <w:rPr>
          <w:rFonts w:ascii="Arial" w:eastAsia="Calibri" w:hAnsi="Arial" w:cs="Arial"/>
          <w:bCs/>
          <w:color w:val="000000"/>
          <w:sz w:val="24"/>
          <w:szCs w:val="24"/>
        </w:rPr>
        <w:br/>
        <w:t>(</w:t>
      </w:r>
      <w:proofErr w:type="spellStart"/>
      <w:r w:rsidRPr="00E5402D">
        <w:rPr>
          <w:rFonts w:ascii="Arial" w:eastAsia="Calibri" w:hAnsi="Arial" w:cs="Arial"/>
          <w:bCs/>
          <w:color w:val="000000"/>
          <w:sz w:val="24"/>
          <w:szCs w:val="24"/>
        </w:rPr>
        <w:t>t.j</w:t>
      </w:r>
      <w:proofErr w:type="spellEnd"/>
      <w:r w:rsidRPr="00E5402D">
        <w:rPr>
          <w:rFonts w:ascii="Arial" w:eastAsia="Calibri" w:hAnsi="Arial" w:cs="Arial"/>
          <w:bCs/>
          <w:color w:val="000000"/>
          <w:sz w:val="24"/>
          <w:szCs w:val="24"/>
        </w:rPr>
        <w:t xml:space="preserve">. Dz. U. z 2022 r., poz. 1710 z </w:t>
      </w:r>
      <w:proofErr w:type="spellStart"/>
      <w:r w:rsidRPr="00E5402D">
        <w:rPr>
          <w:rFonts w:ascii="Arial" w:eastAsia="Calibri" w:hAnsi="Arial" w:cs="Arial"/>
          <w:bCs/>
          <w:color w:val="000000"/>
          <w:sz w:val="24"/>
          <w:szCs w:val="24"/>
        </w:rPr>
        <w:t>późn</w:t>
      </w:r>
      <w:proofErr w:type="spellEnd"/>
      <w:r w:rsidRPr="00E5402D">
        <w:rPr>
          <w:rFonts w:ascii="Arial" w:eastAsia="Calibri" w:hAnsi="Arial" w:cs="Arial"/>
          <w:bCs/>
          <w:color w:val="000000"/>
          <w:sz w:val="24"/>
          <w:szCs w:val="24"/>
        </w:rPr>
        <w:t>. zm.), ponieważ</w:t>
      </w:r>
      <w:r w:rsidRPr="00E5402D">
        <w:rPr>
          <w:rFonts w:ascii="Arial" w:eastAsia="Calibri" w:hAnsi="Arial" w:cs="Arial"/>
          <w:color w:val="000000"/>
          <w:sz w:val="24"/>
          <w:szCs w:val="24"/>
        </w:rPr>
        <w:t xml:space="preserve"> nie została sporządzona lub przekazana w sposób zgodny z wymaganiami technicznymi oraz organizacyjnymi sporządzania lub przekazywania ofert przy użyciu środków komunikacji elektronicznej określonymi przez Zamawiającego.</w:t>
      </w:r>
    </w:p>
    <w:p w14:paraId="2CA03CE4" w14:textId="77777777" w:rsidR="00E5402D" w:rsidRDefault="00E5402D" w:rsidP="00FB03E5">
      <w:pPr>
        <w:spacing w:after="0"/>
        <w:ind w:left="6372"/>
        <w:rPr>
          <w:rFonts w:ascii="Arial" w:hAnsi="Arial" w:cs="Arial"/>
          <w:sz w:val="24"/>
          <w:szCs w:val="24"/>
        </w:rPr>
      </w:pPr>
    </w:p>
    <w:p w14:paraId="11676A43" w14:textId="0E295D21" w:rsidR="003E1AC7" w:rsidRPr="00EF0B82" w:rsidRDefault="003E1AC7" w:rsidP="00FB03E5">
      <w:pPr>
        <w:tabs>
          <w:tab w:val="left" w:pos="2136"/>
        </w:tabs>
        <w:spacing w:line="360" w:lineRule="auto"/>
        <w:jc w:val="both"/>
        <w:rPr>
          <w:rFonts w:ascii="Arial" w:hAnsi="Arial" w:cs="Arial"/>
          <w:iCs/>
          <w:sz w:val="24"/>
          <w:szCs w:val="24"/>
        </w:rPr>
      </w:pPr>
    </w:p>
    <w:p w14:paraId="6373A186" w14:textId="77777777" w:rsidR="00362FF9" w:rsidRPr="000A3A52" w:rsidRDefault="00362FF9" w:rsidP="00362FF9">
      <w:pPr>
        <w:spacing w:after="0"/>
        <w:ind w:left="6372"/>
        <w:rPr>
          <w:rFonts w:ascii="Arial" w:hAnsi="Arial" w:cs="Arial"/>
          <w:sz w:val="24"/>
          <w:szCs w:val="24"/>
        </w:rPr>
      </w:pPr>
      <w:bookmarkStart w:id="3" w:name="_Hlk109128217"/>
      <w:r>
        <w:rPr>
          <w:rFonts w:ascii="Arial" w:hAnsi="Arial" w:cs="Arial"/>
          <w:sz w:val="24"/>
          <w:szCs w:val="24"/>
        </w:rPr>
        <w:t>z</w:t>
      </w:r>
      <w:r w:rsidRPr="000A3A52">
        <w:rPr>
          <w:rFonts w:ascii="Arial" w:hAnsi="Arial" w:cs="Arial"/>
          <w:sz w:val="24"/>
          <w:szCs w:val="24"/>
        </w:rPr>
        <w:t xml:space="preserve"> up. BURMISTRZA</w:t>
      </w:r>
    </w:p>
    <w:p w14:paraId="660878A1" w14:textId="77777777" w:rsidR="00362FF9" w:rsidRPr="000A3A52" w:rsidRDefault="00362FF9" w:rsidP="00362FF9">
      <w:pPr>
        <w:spacing w:after="0"/>
        <w:ind w:left="6372"/>
        <w:rPr>
          <w:rFonts w:ascii="Arial" w:hAnsi="Arial" w:cs="Arial"/>
          <w:sz w:val="24"/>
          <w:szCs w:val="24"/>
        </w:rPr>
      </w:pPr>
      <w:r w:rsidRPr="000A3A52">
        <w:rPr>
          <w:rFonts w:ascii="Arial" w:hAnsi="Arial" w:cs="Arial"/>
          <w:sz w:val="24"/>
          <w:szCs w:val="24"/>
        </w:rPr>
        <w:t xml:space="preserve">     Robert Dorna</w:t>
      </w:r>
    </w:p>
    <w:p w14:paraId="6E08A85B" w14:textId="77777777" w:rsidR="00362FF9" w:rsidRPr="00C7611F" w:rsidRDefault="00362FF9" w:rsidP="00362FF9">
      <w:pPr>
        <w:spacing w:after="0"/>
        <w:ind w:left="6372"/>
        <w:rPr>
          <w:rFonts w:ascii="Arial" w:hAnsi="Arial" w:cs="Arial"/>
          <w:sz w:val="24"/>
          <w:szCs w:val="24"/>
        </w:rPr>
      </w:pPr>
      <w:r w:rsidRPr="000A3A52">
        <w:rPr>
          <w:rFonts w:ascii="Arial" w:hAnsi="Arial" w:cs="Arial"/>
          <w:sz w:val="24"/>
          <w:szCs w:val="24"/>
        </w:rPr>
        <w:t>Zastępca Burmistrza</w:t>
      </w:r>
    </w:p>
    <w:p w14:paraId="55FFC9AC" w14:textId="77777777" w:rsidR="00DF2EE4" w:rsidRPr="00EF0B82" w:rsidRDefault="00DF2EE4" w:rsidP="00EF0B82">
      <w:pPr>
        <w:widowControl w:val="0"/>
        <w:spacing w:after="0" w:line="360" w:lineRule="auto"/>
        <w:jc w:val="both"/>
        <w:rPr>
          <w:rFonts w:ascii="Arial" w:eastAsia="Calibri" w:hAnsi="Arial" w:cs="Arial"/>
          <w:b/>
          <w:sz w:val="24"/>
          <w:szCs w:val="24"/>
        </w:rPr>
      </w:pPr>
      <w:bookmarkStart w:id="4" w:name="_GoBack"/>
      <w:bookmarkEnd w:id="3"/>
      <w:bookmarkEnd w:id="4"/>
    </w:p>
    <w:sectPr w:rsidR="00DF2EE4" w:rsidRPr="00EF0B82" w:rsidSect="00EF0B82">
      <w:footerReference w:type="default" r:id="rId7"/>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3B87" w14:textId="77777777" w:rsidR="00912934" w:rsidRDefault="00912934" w:rsidP="00912934">
      <w:pPr>
        <w:spacing w:after="0" w:line="240" w:lineRule="auto"/>
      </w:pPr>
      <w:r>
        <w:separator/>
      </w:r>
    </w:p>
  </w:endnote>
  <w:endnote w:type="continuationSeparator" w:id="0">
    <w:p w14:paraId="58A296FF" w14:textId="77777777" w:rsidR="00912934" w:rsidRDefault="00912934" w:rsidP="0091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8034"/>
      <w:docPartObj>
        <w:docPartGallery w:val="Page Numbers (Bottom of Page)"/>
        <w:docPartUnique/>
      </w:docPartObj>
    </w:sdtPr>
    <w:sdtEndPr/>
    <w:sdtContent>
      <w:p w14:paraId="75442523" w14:textId="1B90297B" w:rsidR="00912934" w:rsidRDefault="00912934">
        <w:pPr>
          <w:pStyle w:val="Stopka"/>
          <w:jc w:val="right"/>
        </w:pPr>
        <w:r>
          <w:fldChar w:fldCharType="begin"/>
        </w:r>
        <w:r>
          <w:instrText>PAGE   \* MERGEFORMAT</w:instrText>
        </w:r>
        <w:r>
          <w:fldChar w:fldCharType="separate"/>
        </w:r>
        <w:r w:rsidR="00362FF9">
          <w:rPr>
            <w:noProof/>
          </w:rPr>
          <w:t>3</w:t>
        </w:r>
        <w:r>
          <w:fldChar w:fldCharType="end"/>
        </w:r>
      </w:p>
    </w:sdtContent>
  </w:sdt>
  <w:p w14:paraId="37D54FA1" w14:textId="77777777" w:rsidR="00912934" w:rsidRDefault="009129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431F" w14:textId="77777777" w:rsidR="00912934" w:rsidRDefault="00912934" w:rsidP="00912934">
      <w:pPr>
        <w:spacing w:after="0" w:line="240" w:lineRule="auto"/>
      </w:pPr>
      <w:r>
        <w:separator/>
      </w:r>
    </w:p>
  </w:footnote>
  <w:footnote w:type="continuationSeparator" w:id="0">
    <w:p w14:paraId="393DE836" w14:textId="77777777" w:rsidR="00912934" w:rsidRDefault="00912934" w:rsidP="00912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F6B5D"/>
    <w:multiLevelType w:val="hybridMultilevel"/>
    <w:tmpl w:val="6C765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BF3A15"/>
    <w:multiLevelType w:val="hybridMultilevel"/>
    <w:tmpl w:val="08088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171470"/>
    <w:multiLevelType w:val="hybridMultilevel"/>
    <w:tmpl w:val="B67E8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5338F4"/>
    <w:multiLevelType w:val="hybridMultilevel"/>
    <w:tmpl w:val="BA04B0B0"/>
    <w:lvl w:ilvl="0" w:tplc="9E82673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9A24C4"/>
    <w:multiLevelType w:val="hybridMultilevel"/>
    <w:tmpl w:val="6C765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D2"/>
    <w:rsid w:val="00012C09"/>
    <w:rsid w:val="00061734"/>
    <w:rsid w:val="0008114D"/>
    <w:rsid w:val="000F6D4D"/>
    <w:rsid w:val="0010013E"/>
    <w:rsid w:val="001503F0"/>
    <w:rsid w:val="001F3FCD"/>
    <w:rsid w:val="00233DD0"/>
    <w:rsid w:val="00353658"/>
    <w:rsid w:val="003609D6"/>
    <w:rsid w:val="00362FF9"/>
    <w:rsid w:val="003C49A5"/>
    <w:rsid w:val="003E1AC7"/>
    <w:rsid w:val="003F4428"/>
    <w:rsid w:val="00452B42"/>
    <w:rsid w:val="004853CF"/>
    <w:rsid w:val="004B0B01"/>
    <w:rsid w:val="004D3172"/>
    <w:rsid w:val="004D7994"/>
    <w:rsid w:val="00614BBD"/>
    <w:rsid w:val="00621B23"/>
    <w:rsid w:val="00630C35"/>
    <w:rsid w:val="00656A11"/>
    <w:rsid w:val="00671539"/>
    <w:rsid w:val="006B0DE0"/>
    <w:rsid w:val="006E1390"/>
    <w:rsid w:val="008732F2"/>
    <w:rsid w:val="008A6C0B"/>
    <w:rsid w:val="0090242F"/>
    <w:rsid w:val="00912934"/>
    <w:rsid w:val="0092084E"/>
    <w:rsid w:val="0094564D"/>
    <w:rsid w:val="0095673E"/>
    <w:rsid w:val="00991BB6"/>
    <w:rsid w:val="00A232D2"/>
    <w:rsid w:val="00A4205C"/>
    <w:rsid w:val="00A62225"/>
    <w:rsid w:val="00AA5487"/>
    <w:rsid w:val="00AD543C"/>
    <w:rsid w:val="00B56B3B"/>
    <w:rsid w:val="00B7031F"/>
    <w:rsid w:val="00BE63E4"/>
    <w:rsid w:val="00C57D74"/>
    <w:rsid w:val="00CB222A"/>
    <w:rsid w:val="00CD0D57"/>
    <w:rsid w:val="00CD1892"/>
    <w:rsid w:val="00CF0FCD"/>
    <w:rsid w:val="00CF70AB"/>
    <w:rsid w:val="00D044F8"/>
    <w:rsid w:val="00DF2EE4"/>
    <w:rsid w:val="00E5402D"/>
    <w:rsid w:val="00E57BDD"/>
    <w:rsid w:val="00E70424"/>
    <w:rsid w:val="00E97225"/>
    <w:rsid w:val="00EF0B82"/>
    <w:rsid w:val="00F24473"/>
    <w:rsid w:val="00F87908"/>
    <w:rsid w:val="00FA5A2C"/>
    <w:rsid w:val="00FB0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870"/>
  <w15:docId w15:val="{B1EEBA5E-D1D1-418C-8662-D1811A06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4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uiPriority w:val="99"/>
    <w:rsid w:val="003F442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uiPriority w:val="99"/>
    <w:locked/>
    <w:rsid w:val="003F4428"/>
    <w:rPr>
      <w:rFonts w:ascii="Times New Roman" w:eastAsia="Times New Roman" w:hAnsi="Times New Roman" w:cs="Times New Roman"/>
      <w:sz w:val="24"/>
      <w:szCs w:val="20"/>
      <w:lang w:eastAsia="pl-PL"/>
    </w:rPr>
  </w:style>
  <w:style w:type="paragraph" w:styleId="Akapitzlist">
    <w:name w:val="List Paragraph"/>
    <w:aliases w:val="normalny tekst,sw tekst"/>
    <w:basedOn w:val="Normalny"/>
    <w:link w:val="AkapitzlistZnak"/>
    <w:uiPriority w:val="34"/>
    <w:qFormat/>
    <w:rsid w:val="00E70424"/>
    <w:pPr>
      <w:ind w:left="720"/>
      <w:contextualSpacing/>
    </w:pPr>
  </w:style>
  <w:style w:type="character" w:customStyle="1" w:styleId="AkapitzlistZnak">
    <w:name w:val="Akapit z listą Znak"/>
    <w:aliases w:val="normalny tekst Znak,sw tekst Znak"/>
    <w:link w:val="Akapitzlist"/>
    <w:uiPriority w:val="34"/>
    <w:locked/>
    <w:rsid w:val="004B0B01"/>
  </w:style>
  <w:style w:type="paragraph" w:customStyle="1" w:styleId="Default">
    <w:name w:val="Default"/>
    <w:rsid w:val="008A6C0B"/>
    <w:pPr>
      <w:autoSpaceDE w:val="0"/>
      <w:autoSpaceDN w:val="0"/>
      <w:adjustRightInd w:val="0"/>
      <w:spacing w:after="0" w:line="240" w:lineRule="auto"/>
    </w:pPr>
    <w:rPr>
      <w:rFonts w:ascii="Verdana" w:eastAsia="Calibri" w:hAnsi="Verdana" w:cs="Verdana"/>
      <w:color w:val="000000"/>
      <w:sz w:val="24"/>
      <w:szCs w:val="24"/>
    </w:rPr>
  </w:style>
  <w:style w:type="paragraph" w:styleId="Nagwek">
    <w:name w:val="header"/>
    <w:basedOn w:val="Normalny"/>
    <w:link w:val="NagwekZnak"/>
    <w:uiPriority w:val="99"/>
    <w:unhideWhenUsed/>
    <w:rsid w:val="00912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934"/>
  </w:style>
  <w:style w:type="paragraph" w:styleId="Stopka">
    <w:name w:val="footer"/>
    <w:basedOn w:val="Normalny"/>
    <w:link w:val="StopkaZnak"/>
    <w:uiPriority w:val="99"/>
    <w:unhideWhenUsed/>
    <w:rsid w:val="009129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6332">
      <w:bodyDiv w:val="1"/>
      <w:marLeft w:val="0"/>
      <w:marRight w:val="0"/>
      <w:marTop w:val="0"/>
      <w:marBottom w:val="0"/>
      <w:divBdr>
        <w:top w:val="none" w:sz="0" w:space="0" w:color="auto"/>
        <w:left w:val="none" w:sz="0" w:space="0" w:color="auto"/>
        <w:bottom w:val="none" w:sz="0" w:space="0" w:color="auto"/>
        <w:right w:val="none" w:sz="0" w:space="0" w:color="auto"/>
      </w:divBdr>
      <w:divsChild>
        <w:div w:id="1555119821">
          <w:marLeft w:val="0"/>
          <w:marRight w:val="0"/>
          <w:marTop w:val="72"/>
          <w:marBottom w:val="0"/>
          <w:divBdr>
            <w:top w:val="none" w:sz="0" w:space="0" w:color="auto"/>
            <w:left w:val="none" w:sz="0" w:space="0" w:color="auto"/>
            <w:bottom w:val="none" w:sz="0" w:space="0" w:color="auto"/>
            <w:right w:val="none" w:sz="0" w:space="0" w:color="auto"/>
          </w:divBdr>
        </w:div>
        <w:div w:id="1287152725">
          <w:marLeft w:val="0"/>
          <w:marRight w:val="0"/>
          <w:marTop w:val="72"/>
          <w:marBottom w:val="0"/>
          <w:divBdr>
            <w:top w:val="none" w:sz="0" w:space="0" w:color="auto"/>
            <w:left w:val="none" w:sz="0" w:space="0" w:color="auto"/>
            <w:bottom w:val="none" w:sz="0" w:space="0" w:color="auto"/>
            <w:right w:val="none" w:sz="0" w:space="0" w:color="auto"/>
          </w:divBdr>
        </w:div>
        <w:div w:id="888884706">
          <w:marLeft w:val="0"/>
          <w:marRight w:val="0"/>
          <w:marTop w:val="72"/>
          <w:marBottom w:val="0"/>
          <w:divBdr>
            <w:top w:val="none" w:sz="0" w:space="0" w:color="auto"/>
            <w:left w:val="none" w:sz="0" w:space="0" w:color="auto"/>
            <w:bottom w:val="none" w:sz="0" w:space="0" w:color="auto"/>
            <w:right w:val="none" w:sz="0" w:space="0" w:color="auto"/>
          </w:divBdr>
        </w:div>
        <w:div w:id="1913812126">
          <w:marLeft w:val="0"/>
          <w:marRight w:val="0"/>
          <w:marTop w:val="72"/>
          <w:marBottom w:val="0"/>
          <w:divBdr>
            <w:top w:val="none" w:sz="0" w:space="0" w:color="auto"/>
            <w:left w:val="none" w:sz="0" w:space="0" w:color="auto"/>
            <w:bottom w:val="none" w:sz="0" w:space="0" w:color="auto"/>
            <w:right w:val="none" w:sz="0" w:space="0" w:color="auto"/>
          </w:divBdr>
        </w:div>
        <w:div w:id="66537282">
          <w:marLeft w:val="0"/>
          <w:marRight w:val="0"/>
          <w:marTop w:val="72"/>
          <w:marBottom w:val="0"/>
          <w:divBdr>
            <w:top w:val="none" w:sz="0" w:space="0" w:color="auto"/>
            <w:left w:val="none" w:sz="0" w:space="0" w:color="auto"/>
            <w:bottom w:val="none" w:sz="0" w:space="0" w:color="auto"/>
            <w:right w:val="none" w:sz="0" w:space="0" w:color="auto"/>
          </w:divBdr>
        </w:div>
        <w:div w:id="1457529177">
          <w:marLeft w:val="0"/>
          <w:marRight w:val="0"/>
          <w:marTop w:val="72"/>
          <w:marBottom w:val="0"/>
          <w:divBdr>
            <w:top w:val="none" w:sz="0" w:space="0" w:color="auto"/>
            <w:left w:val="none" w:sz="0" w:space="0" w:color="auto"/>
            <w:bottom w:val="none" w:sz="0" w:space="0" w:color="auto"/>
            <w:right w:val="none" w:sz="0" w:space="0" w:color="auto"/>
          </w:divBdr>
        </w:div>
        <w:div w:id="1509713137">
          <w:marLeft w:val="0"/>
          <w:marRight w:val="0"/>
          <w:marTop w:val="72"/>
          <w:marBottom w:val="0"/>
          <w:divBdr>
            <w:top w:val="none" w:sz="0" w:space="0" w:color="auto"/>
            <w:left w:val="none" w:sz="0" w:space="0" w:color="auto"/>
            <w:bottom w:val="none" w:sz="0" w:space="0" w:color="auto"/>
            <w:right w:val="none" w:sz="0" w:space="0" w:color="auto"/>
          </w:divBdr>
        </w:div>
      </w:divsChild>
    </w:div>
    <w:div w:id="982538301">
      <w:bodyDiv w:val="1"/>
      <w:marLeft w:val="0"/>
      <w:marRight w:val="0"/>
      <w:marTop w:val="0"/>
      <w:marBottom w:val="0"/>
      <w:divBdr>
        <w:top w:val="none" w:sz="0" w:space="0" w:color="auto"/>
        <w:left w:val="none" w:sz="0" w:space="0" w:color="auto"/>
        <w:bottom w:val="none" w:sz="0" w:space="0" w:color="auto"/>
        <w:right w:val="none" w:sz="0" w:space="0" w:color="auto"/>
      </w:divBdr>
      <w:divsChild>
        <w:div w:id="1450468448">
          <w:marLeft w:val="0"/>
          <w:marRight w:val="0"/>
          <w:marTop w:val="72"/>
          <w:marBottom w:val="0"/>
          <w:divBdr>
            <w:top w:val="none" w:sz="0" w:space="0" w:color="auto"/>
            <w:left w:val="none" w:sz="0" w:space="0" w:color="auto"/>
            <w:bottom w:val="none" w:sz="0" w:space="0" w:color="auto"/>
            <w:right w:val="none" w:sz="0" w:space="0" w:color="auto"/>
          </w:divBdr>
        </w:div>
        <w:div w:id="1503666860">
          <w:marLeft w:val="0"/>
          <w:marRight w:val="0"/>
          <w:marTop w:val="72"/>
          <w:marBottom w:val="0"/>
          <w:divBdr>
            <w:top w:val="none" w:sz="0" w:space="0" w:color="auto"/>
            <w:left w:val="none" w:sz="0" w:space="0" w:color="auto"/>
            <w:bottom w:val="none" w:sz="0" w:space="0" w:color="auto"/>
            <w:right w:val="none" w:sz="0" w:space="0" w:color="auto"/>
          </w:divBdr>
        </w:div>
        <w:div w:id="763460284">
          <w:marLeft w:val="0"/>
          <w:marRight w:val="0"/>
          <w:marTop w:val="72"/>
          <w:marBottom w:val="0"/>
          <w:divBdr>
            <w:top w:val="none" w:sz="0" w:space="0" w:color="auto"/>
            <w:left w:val="none" w:sz="0" w:space="0" w:color="auto"/>
            <w:bottom w:val="none" w:sz="0" w:space="0" w:color="auto"/>
            <w:right w:val="none" w:sz="0" w:space="0" w:color="auto"/>
          </w:divBdr>
        </w:div>
        <w:div w:id="894974925">
          <w:marLeft w:val="0"/>
          <w:marRight w:val="0"/>
          <w:marTop w:val="72"/>
          <w:marBottom w:val="0"/>
          <w:divBdr>
            <w:top w:val="none" w:sz="0" w:space="0" w:color="auto"/>
            <w:left w:val="none" w:sz="0" w:space="0" w:color="auto"/>
            <w:bottom w:val="none" w:sz="0" w:space="0" w:color="auto"/>
            <w:right w:val="none" w:sz="0" w:space="0" w:color="auto"/>
          </w:divBdr>
          <w:divsChild>
            <w:div w:id="680469150">
              <w:marLeft w:val="360"/>
              <w:marRight w:val="0"/>
              <w:marTop w:val="72"/>
              <w:marBottom w:val="72"/>
              <w:divBdr>
                <w:top w:val="none" w:sz="0" w:space="0" w:color="auto"/>
                <w:left w:val="none" w:sz="0" w:space="0" w:color="auto"/>
                <w:bottom w:val="none" w:sz="0" w:space="0" w:color="auto"/>
                <w:right w:val="none" w:sz="0" w:space="0" w:color="auto"/>
              </w:divBdr>
            </w:div>
            <w:div w:id="44592424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76614018">
      <w:bodyDiv w:val="1"/>
      <w:marLeft w:val="0"/>
      <w:marRight w:val="0"/>
      <w:marTop w:val="0"/>
      <w:marBottom w:val="0"/>
      <w:divBdr>
        <w:top w:val="none" w:sz="0" w:space="0" w:color="auto"/>
        <w:left w:val="none" w:sz="0" w:space="0" w:color="auto"/>
        <w:bottom w:val="none" w:sz="0" w:space="0" w:color="auto"/>
        <w:right w:val="none" w:sz="0" w:space="0" w:color="auto"/>
      </w:divBdr>
      <w:divsChild>
        <w:div w:id="102190995">
          <w:marLeft w:val="0"/>
          <w:marRight w:val="0"/>
          <w:marTop w:val="72"/>
          <w:marBottom w:val="0"/>
          <w:divBdr>
            <w:top w:val="none" w:sz="0" w:space="0" w:color="auto"/>
            <w:left w:val="none" w:sz="0" w:space="0" w:color="auto"/>
            <w:bottom w:val="none" w:sz="0" w:space="0" w:color="auto"/>
            <w:right w:val="none" w:sz="0" w:space="0" w:color="auto"/>
          </w:divBdr>
        </w:div>
        <w:div w:id="1609771019">
          <w:marLeft w:val="0"/>
          <w:marRight w:val="0"/>
          <w:marTop w:val="72"/>
          <w:marBottom w:val="0"/>
          <w:divBdr>
            <w:top w:val="none" w:sz="0" w:space="0" w:color="auto"/>
            <w:left w:val="none" w:sz="0" w:space="0" w:color="auto"/>
            <w:bottom w:val="none" w:sz="0" w:space="0" w:color="auto"/>
            <w:right w:val="none" w:sz="0" w:space="0" w:color="auto"/>
          </w:divBdr>
        </w:div>
        <w:div w:id="1265111650">
          <w:marLeft w:val="0"/>
          <w:marRight w:val="0"/>
          <w:marTop w:val="72"/>
          <w:marBottom w:val="0"/>
          <w:divBdr>
            <w:top w:val="none" w:sz="0" w:space="0" w:color="auto"/>
            <w:left w:val="none" w:sz="0" w:space="0" w:color="auto"/>
            <w:bottom w:val="none" w:sz="0" w:space="0" w:color="auto"/>
            <w:right w:val="none" w:sz="0" w:space="0" w:color="auto"/>
          </w:divBdr>
        </w:div>
      </w:divsChild>
    </w:div>
    <w:div w:id="1626689674">
      <w:bodyDiv w:val="1"/>
      <w:marLeft w:val="0"/>
      <w:marRight w:val="0"/>
      <w:marTop w:val="0"/>
      <w:marBottom w:val="0"/>
      <w:divBdr>
        <w:top w:val="none" w:sz="0" w:space="0" w:color="auto"/>
        <w:left w:val="none" w:sz="0" w:space="0" w:color="auto"/>
        <w:bottom w:val="none" w:sz="0" w:space="0" w:color="auto"/>
        <w:right w:val="none" w:sz="0" w:space="0" w:color="auto"/>
      </w:divBdr>
      <w:divsChild>
        <w:div w:id="1019892173">
          <w:marLeft w:val="0"/>
          <w:marRight w:val="0"/>
          <w:marTop w:val="0"/>
          <w:marBottom w:val="240"/>
          <w:divBdr>
            <w:top w:val="none" w:sz="0" w:space="0" w:color="auto"/>
            <w:left w:val="none" w:sz="0" w:space="0" w:color="auto"/>
            <w:bottom w:val="none" w:sz="0" w:space="0" w:color="auto"/>
            <w:right w:val="none" w:sz="0" w:space="0" w:color="auto"/>
          </w:divBdr>
          <w:divsChild>
            <w:div w:id="226650875">
              <w:marLeft w:val="360"/>
              <w:marRight w:val="0"/>
              <w:marTop w:val="72"/>
              <w:marBottom w:val="72"/>
              <w:divBdr>
                <w:top w:val="none" w:sz="0" w:space="0" w:color="auto"/>
                <w:left w:val="none" w:sz="0" w:space="0" w:color="auto"/>
                <w:bottom w:val="none" w:sz="0" w:space="0" w:color="auto"/>
                <w:right w:val="none" w:sz="0" w:space="0" w:color="auto"/>
              </w:divBdr>
            </w:div>
            <w:div w:id="1169708397">
              <w:marLeft w:val="360"/>
              <w:marRight w:val="0"/>
              <w:marTop w:val="0"/>
              <w:marBottom w:val="72"/>
              <w:divBdr>
                <w:top w:val="none" w:sz="0" w:space="0" w:color="auto"/>
                <w:left w:val="none" w:sz="0" w:space="0" w:color="auto"/>
                <w:bottom w:val="none" w:sz="0" w:space="0" w:color="auto"/>
                <w:right w:val="none" w:sz="0" w:space="0" w:color="auto"/>
              </w:divBdr>
            </w:div>
            <w:div w:id="1400667403">
              <w:marLeft w:val="360"/>
              <w:marRight w:val="0"/>
              <w:marTop w:val="0"/>
              <w:marBottom w:val="72"/>
              <w:divBdr>
                <w:top w:val="none" w:sz="0" w:space="0" w:color="auto"/>
                <w:left w:val="none" w:sz="0" w:space="0" w:color="auto"/>
                <w:bottom w:val="none" w:sz="0" w:space="0" w:color="auto"/>
                <w:right w:val="none" w:sz="0" w:space="0" w:color="auto"/>
              </w:divBdr>
            </w:div>
            <w:div w:id="906762435">
              <w:marLeft w:val="360"/>
              <w:marRight w:val="0"/>
              <w:marTop w:val="0"/>
              <w:marBottom w:val="72"/>
              <w:divBdr>
                <w:top w:val="none" w:sz="0" w:space="0" w:color="auto"/>
                <w:left w:val="none" w:sz="0" w:space="0" w:color="auto"/>
                <w:bottom w:val="none" w:sz="0" w:space="0" w:color="auto"/>
                <w:right w:val="none" w:sz="0" w:space="0" w:color="auto"/>
              </w:divBdr>
            </w:div>
            <w:div w:id="109132703">
              <w:marLeft w:val="360"/>
              <w:marRight w:val="0"/>
              <w:marTop w:val="0"/>
              <w:marBottom w:val="72"/>
              <w:divBdr>
                <w:top w:val="none" w:sz="0" w:space="0" w:color="auto"/>
                <w:left w:val="none" w:sz="0" w:space="0" w:color="auto"/>
                <w:bottom w:val="none" w:sz="0" w:space="0" w:color="auto"/>
                <w:right w:val="none" w:sz="0" w:space="0" w:color="auto"/>
              </w:divBdr>
            </w:div>
            <w:div w:id="1283539821">
              <w:marLeft w:val="360"/>
              <w:marRight w:val="0"/>
              <w:marTop w:val="0"/>
              <w:marBottom w:val="72"/>
              <w:divBdr>
                <w:top w:val="none" w:sz="0" w:space="0" w:color="auto"/>
                <w:left w:val="none" w:sz="0" w:space="0" w:color="auto"/>
                <w:bottom w:val="none" w:sz="0" w:space="0" w:color="auto"/>
                <w:right w:val="none" w:sz="0" w:space="0" w:color="auto"/>
              </w:divBdr>
            </w:div>
            <w:div w:id="1121993111">
              <w:marLeft w:val="360"/>
              <w:marRight w:val="0"/>
              <w:marTop w:val="0"/>
              <w:marBottom w:val="72"/>
              <w:divBdr>
                <w:top w:val="none" w:sz="0" w:space="0" w:color="auto"/>
                <w:left w:val="none" w:sz="0" w:space="0" w:color="auto"/>
                <w:bottom w:val="none" w:sz="0" w:space="0" w:color="auto"/>
                <w:right w:val="none" w:sz="0" w:space="0" w:color="auto"/>
              </w:divBdr>
            </w:div>
            <w:div w:id="1608660180">
              <w:marLeft w:val="360"/>
              <w:marRight w:val="0"/>
              <w:marTop w:val="0"/>
              <w:marBottom w:val="72"/>
              <w:divBdr>
                <w:top w:val="none" w:sz="0" w:space="0" w:color="auto"/>
                <w:left w:val="none" w:sz="0" w:space="0" w:color="auto"/>
                <w:bottom w:val="none" w:sz="0" w:space="0" w:color="auto"/>
                <w:right w:val="none" w:sz="0" w:space="0" w:color="auto"/>
              </w:divBdr>
            </w:div>
          </w:divsChild>
        </w:div>
        <w:div w:id="1459565901">
          <w:marLeft w:val="0"/>
          <w:marRight w:val="0"/>
          <w:marTop w:val="0"/>
          <w:marBottom w:val="240"/>
          <w:divBdr>
            <w:top w:val="none" w:sz="0" w:space="0" w:color="auto"/>
            <w:left w:val="none" w:sz="0" w:space="0" w:color="auto"/>
            <w:bottom w:val="none" w:sz="0" w:space="0" w:color="auto"/>
            <w:right w:val="none" w:sz="0" w:space="0" w:color="auto"/>
          </w:divBdr>
        </w:div>
        <w:div w:id="633679105">
          <w:marLeft w:val="0"/>
          <w:marRight w:val="0"/>
          <w:marTop w:val="0"/>
          <w:marBottom w:val="240"/>
          <w:divBdr>
            <w:top w:val="none" w:sz="0" w:space="0" w:color="auto"/>
            <w:left w:val="none" w:sz="0" w:space="0" w:color="auto"/>
            <w:bottom w:val="none" w:sz="0" w:space="0" w:color="auto"/>
            <w:right w:val="none" w:sz="0" w:space="0" w:color="auto"/>
          </w:divBdr>
          <w:divsChild>
            <w:div w:id="1804620204">
              <w:marLeft w:val="360"/>
              <w:marRight w:val="0"/>
              <w:marTop w:val="72"/>
              <w:marBottom w:val="72"/>
              <w:divBdr>
                <w:top w:val="none" w:sz="0" w:space="0" w:color="auto"/>
                <w:left w:val="none" w:sz="0" w:space="0" w:color="auto"/>
                <w:bottom w:val="none" w:sz="0" w:space="0" w:color="auto"/>
                <w:right w:val="none" w:sz="0" w:space="0" w:color="auto"/>
              </w:divBdr>
            </w:div>
            <w:div w:id="1155534183">
              <w:marLeft w:val="360"/>
              <w:marRight w:val="0"/>
              <w:marTop w:val="0"/>
              <w:marBottom w:val="72"/>
              <w:divBdr>
                <w:top w:val="none" w:sz="0" w:space="0" w:color="auto"/>
                <w:left w:val="none" w:sz="0" w:space="0" w:color="auto"/>
                <w:bottom w:val="none" w:sz="0" w:space="0" w:color="auto"/>
                <w:right w:val="none" w:sz="0" w:space="0" w:color="auto"/>
              </w:divBdr>
            </w:div>
          </w:divsChild>
        </w:div>
        <w:div w:id="775371907">
          <w:marLeft w:val="0"/>
          <w:marRight w:val="0"/>
          <w:marTop w:val="0"/>
          <w:marBottom w:val="240"/>
          <w:divBdr>
            <w:top w:val="none" w:sz="0" w:space="0" w:color="auto"/>
            <w:left w:val="none" w:sz="0" w:space="0" w:color="auto"/>
            <w:bottom w:val="none" w:sz="0" w:space="0" w:color="auto"/>
            <w:right w:val="none" w:sz="0" w:space="0" w:color="auto"/>
          </w:divBdr>
          <w:divsChild>
            <w:div w:id="522329994">
              <w:marLeft w:val="0"/>
              <w:marRight w:val="0"/>
              <w:marTop w:val="72"/>
              <w:marBottom w:val="0"/>
              <w:divBdr>
                <w:top w:val="none" w:sz="0" w:space="0" w:color="auto"/>
                <w:left w:val="none" w:sz="0" w:space="0" w:color="auto"/>
                <w:bottom w:val="none" w:sz="0" w:space="0" w:color="auto"/>
                <w:right w:val="none" w:sz="0" w:space="0" w:color="auto"/>
              </w:divBdr>
            </w:div>
            <w:div w:id="2036344771">
              <w:marLeft w:val="0"/>
              <w:marRight w:val="0"/>
              <w:marTop w:val="72"/>
              <w:marBottom w:val="0"/>
              <w:divBdr>
                <w:top w:val="none" w:sz="0" w:space="0" w:color="auto"/>
                <w:left w:val="none" w:sz="0" w:space="0" w:color="auto"/>
                <w:bottom w:val="none" w:sz="0" w:space="0" w:color="auto"/>
                <w:right w:val="none" w:sz="0" w:space="0" w:color="auto"/>
              </w:divBdr>
            </w:div>
            <w:div w:id="1744789850">
              <w:marLeft w:val="0"/>
              <w:marRight w:val="0"/>
              <w:marTop w:val="72"/>
              <w:marBottom w:val="0"/>
              <w:divBdr>
                <w:top w:val="none" w:sz="0" w:space="0" w:color="auto"/>
                <w:left w:val="none" w:sz="0" w:space="0" w:color="auto"/>
                <w:bottom w:val="none" w:sz="0" w:space="0" w:color="auto"/>
                <w:right w:val="none" w:sz="0" w:space="0" w:color="auto"/>
              </w:divBdr>
            </w:div>
            <w:div w:id="1435858650">
              <w:marLeft w:val="0"/>
              <w:marRight w:val="0"/>
              <w:marTop w:val="72"/>
              <w:marBottom w:val="0"/>
              <w:divBdr>
                <w:top w:val="none" w:sz="0" w:space="0" w:color="auto"/>
                <w:left w:val="none" w:sz="0" w:space="0" w:color="auto"/>
                <w:bottom w:val="none" w:sz="0" w:space="0" w:color="auto"/>
                <w:right w:val="none" w:sz="0" w:space="0" w:color="auto"/>
              </w:divBdr>
            </w:div>
          </w:divsChild>
        </w:div>
        <w:div w:id="355347380">
          <w:marLeft w:val="0"/>
          <w:marRight w:val="0"/>
          <w:marTop w:val="0"/>
          <w:marBottom w:val="240"/>
          <w:divBdr>
            <w:top w:val="none" w:sz="0" w:space="0" w:color="auto"/>
            <w:left w:val="none" w:sz="0" w:space="0" w:color="auto"/>
            <w:bottom w:val="none" w:sz="0" w:space="0" w:color="auto"/>
            <w:right w:val="none" w:sz="0" w:space="0" w:color="auto"/>
          </w:divBdr>
        </w:div>
        <w:div w:id="1588728640">
          <w:marLeft w:val="0"/>
          <w:marRight w:val="0"/>
          <w:marTop w:val="0"/>
          <w:marBottom w:val="240"/>
          <w:divBdr>
            <w:top w:val="none" w:sz="0" w:space="0" w:color="auto"/>
            <w:left w:val="none" w:sz="0" w:space="0" w:color="auto"/>
            <w:bottom w:val="none" w:sz="0" w:space="0" w:color="auto"/>
            <w:right w:val="none" w:sz="0" w:space="0" w:color="auto"/>
          </w:divBdr>
          <w:divsChild>
            <w:div w:id="1056472630">
              <w:marLeft w:val="0"/>
              <w:marRight w:val="0"/>
              <w:marTop w:val="72"/>
              <w:marBottom w:val="0"/>
              <w:divBdr>
                <w:top w:val="none" w:sz="0" w:space="0" w:color="auto"/>
                <w:left w:val="none" w:sz="0" w:space="0" w:color="auto"/>
                <w:bottom w:val="none" w:sz="0" w:space="0" w:color="auto"/>
                <w:right w:val="none" w:sz="0" w:space="0" w:color="auto"/>
              </w:divBdr>
            </w:div>
            <w:div w:id="55980031">
              <w:marLeft w:val="0"/>
              <w:marRight w:val="0"/>
              <w:marTop w:val="72"/>
              <w:marBottom w:val="0"/>
              <w:divBdr>
                <w:top w:val="none" w:sz="0" w:space="0" w:color="auto"/>
                <w:left w:val="none" w:sz="0" w:space="0" w:color="auto"/>
                <w:bottom w:val="none" w:sz="0" w:space="0" w:color="auto"/>
                <w:right w:val="none" w:sz="0" w:space="0" w:color="auto"/>
              </w:divBdr>
            </w:div>
          </w:divsChild>
        </w:div>
        <w:div w:id="2073772572">
          <w:marLeft w:val="0"/>
          <w:marRight w:val="0"/>
          <w:marTop w:val="0"/>
          <w:marBottom w:val="240"/>
          <w:divBdr>
            <w:top w:val="none" w:sz="0" w:space="0" w:color="auto"/>
            <w:left w:val="none" w:sz="0" w:space="0" w:color="auto"/>
            <w:bottom w:val="none" w:sz="0" w:space="0" w:color="auto"/>
            <w:right w:val="none" w:sz="0" w:space="0" w:color="auto"/>
          </w:divBdr>
        </w:div>
        <w:div w:id="13403521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1168</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Ewelina Szubert</cp:lastModifiedBy>
  <cp:revision>39</cp:revision>
  <cp:lastPrinted>2022-07-19T06:16:00Z</cp:lastPrinted>
  <dcterms:created xsi:type="dcterms:W3CDTF">2021-02-19T07:03:00Z</dcterms:created>
  <dcterms:modified xsi:type="dcterms:W3CDTF">2023-03-30T12:49:00Z</dcterms:modified>
</cp:coreProperties>
</file>