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5BF" w:rsidRDefault="008F1A0E" w:rsidP="00AE709E">
      <w:pPr>
        <w:jc w:val="center"/>
      </w:pPr>
      <w:r w:rsidRPr="008F1A0E">
        <w:rPr>
          <w:noProof/>
          <w:lang w:eastAsia="pl-PL"/>
        </w:rPr>
        <w:drawing>
          <wp:inline distT="0" distB="0" distL="0" distR="0">
            <wp:extent cx="6355080" cy="975360"/>
            <wp:effectExtent l="1905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1630" cy="977900"/>
                    </a:xfrm>
                    <a:prstGeom prst="rect">
                      <a:avLst/>
                    </a:prstGeom>
                  </pic:spPr>
                </pic:pic>
              </a:graphicData>
            </a:graphic>
          </wp:inline>
        </w:drawing>
      </w:r>
    </w:p>
    <w:p w:rsidR="00ED77A6" w:rsidRPr="008B2291" w:rsidRDefault="00E607E4" w:rsidP="008B2291">
      <w:pPr>
        <w:jc w:val="right"/>
        <w:rPr>
          <w:rFonts w:ascii="Calibri" w:hAnsi="Calibri"/>
          <w:b/>
        </w:rPr>
      </w:pPr>
      <w:r w:rsidRPr="008B2291">
        <w:rPr>
          <w:rFonts w:ascii="Calibri" w:hAnsi="Calibri"/>
          <w:b/>
        </w:rPr>
        <w:t xml:space="preserve">Załącznik Nr 3a </w:t>
      </w:r>
    </w:p>
    <w:p w:rsidR="00AE709E" w:rsidRPr="00AE709E" w:rsidRDefault="00AE709E" w:rsidP="008B2291">
      <w:pPr>
        <w:jc w:val="right"/>
        <w:rPr>
          <w:rFonts w:ascii="Calibri" w:hAnsi="Calibri"/>
        </w:rPr>
      </w:pPr>
      <w:r w:rsidRPr="00AE709E">
        <w:rPr>
          <w:rFonts w:ascii="Calibri" w:eastAsia="Times New Roman" w:hAnsi="Calibri" w:cs="Times New Roman"/>
        </w:rPr>
        <w:t>Znak sprawy: IBG.272.1.3.2023</w:t>
      </w:r>
    </w:p>
    <w:p w:rsidR="00AE709E" w:rsidRPr="008B2291" w:rsidRDefault="00AE709E" w:rsidP="008B2291">
      <w:pPr>
        <w:jc w:val="right"/>
        <w:rPr>
          <w:rFonts w:ascii="Calibri" w:hAnsi="Calibri"/>
        </w:rPr>
      </w:pPr>
      <w:r w:rsidRPr="00AE709E">
        <w:rPr>
          <w:rStyle w:val="Domylnaczcionkaakapitu2"/>
          <w:rFonts w:ascii="Calibri" w:eastAsia="Calibri" w:hAnsi="Calibri" w:cs="Times New Roman"/>
          <w:b/>
          <w:bCs/>
          <w:color w:val="000000"/>
          <w:spacing w:val="-5"/>
        </w:rPr>
        <w:t>„</w:t>
      </w:r>
      <w:r w:rsidRPr="008B2291">
        <w:rPr>
          <w:rStyle w:val="Domylnaczcionkaakapitu2"/>
          <w:rFonts w:ascii="Calibri" w:eastAsia="Calibri" w:hAnsi="Calibri" w:cs="Times New Roman"/>
          <w:bCs/>
          <w:color w:val="000000"/>
          <w:spacing w:val="-5"/>
        </w:rPr>
        <w:t>Cyfryzacja biur w Urzędzie Miasta  Łasin – Cyfrowa Gmina”</w:t>
      </w:r>
    </w:p>
    <w:p w:rsidR="00AE709E" w:rsidRPr="00AE709E" w:rsidRDefault="00AE709E" w:rsidP="004235BF">
      <w:pPr>
        <w:jc w:val="center"/>
        <w:rPr>
          <w:rFonts w:ascii="Calibri" w:hAnsi="Calibri"/>
        </w:rPr>
      </w:pPr>
      <w:r w:rsidRPr="00AE709E">
        <w:rPr>
          <w:rFonts w:ascii="Calibri" w:hAnsi="Calibri"/>
        </w:rPr>
        <w:t>-Wzór-</w:t>
      </w:r>
    </w:p>
    <w:p w:rsidR="00E607E4" w:rsidRPr="00E84D77" w:rsidRDefault="00F95C6D" w:rsidP="004235BF">
      <w:pPr>
        <w:jc w:val="center"/>
        <w:rPr>
          <w:rFonts w:ascii="Calibri" w:hAnsi="Calibri"/>
          <w:b/>
          <w:sz w:val="24"/>
          <w:szCs w:val="24"/>
        </w:rPr>
      </w:pPr>
      <w:r w:rsidRPr="00E84D77">
        <w:rPr>
          <w:rFonts w:ascii="Calibri" w:hAnsi="Calibri"/>
          <w:b/>
          <w:sz w:val="24"/>
          <w:szCs w:val="24"/>
        </w:rPr>
        <w:t xml:space="preserve">Specyfikacja techniczna </w:t>
      </w:r>
      <w:r w:rsidR="00E607E4" w:rsidRPr="00E84D77">
        <w:rPr>
          <w:rFonts w:ascii="Calibri" w:hAnsi="Calibri"/>
          <w:b/>
          <w:sz w:val="24"/>
          <w:szCs w:val="24"/>
        </w:rPr>
        <w:t>oferowanego sprzętu</w:t>
      </w:r>
    </w:p>
    <w:p w:rsidR="00F95C6D" w:rsidRPr="00B77C5B" w:rsidRDefault="00B77C5B" w:rsidP="004235BF">
      <w:pPr>
        <w:jc w:val="center"/>
        <w:rPr>
          <w:rFonts w:ascii="Calibri" w:hAnsi="Calibri"/>
          <w:color w:val="FF0000"/>
        </w:rPr>
      </w:pPr>
      <w:r w:rsidRPr="00B77C5B">
        <w:rPr>
          <w:rFonts w:ascii="Calibri" w:hAnsi="Calibri"/>
          <w:color w:val="FF0000"/>
        </w:rPr>
        <w:t>/wypełnić odpowiednią Część zgodnie z Częścią w składanym Formularzu</w:t>
      </w:r>
      <w:r>
        <w:rPr>
          <w:rFonts w:ascii="Calibri" w:hAnsi="Calibri"/>
          <w:color w:val="FF0000"/>
        </w:rPr>
        <w:t xml:space="preserve"> ofertowym</w:t>
      </w:r>
      <w:r w:rsidRPr="00B77C5B">
        <w:rPr>
          <w:rFonts w:ascii="Calibri" w:hAnsi="Calibri"/>
          <w:color w:val="FF0000"/>
        </w:rPr>
        <w:t>/</w:t>
      </w:r>
    </w:p>
    <w:p w:rsidR="00B77C5B" w:rsidRPr="00AE709E" w:rsidRDefault="00B77C5B" w:rsidP="004235BF">
      <w:pPr>
        <w:jc w:val="center"/>
        <w:rPr>
          <w:rFonts w:ascii="Calibri" w:hAnsi="Calibri"/>
          <w:b/>
        </w:rPr>
      </w:pPr>
    </w:p>
    <w:p w:rsidR="00F95C6D" w:rsidRPr="00470474" w:rsidRDefault="00AE709E" w:rsidP="00470474">
      <w:pPr>
        <w:jc w:val="center"/>
        <w:rPr>
          <w:rFonts w:ascii="Calibri" w:hAnsi="Calibri" w:cstheme="majorHAnsi"/>
          <w:b/>
          <w:sz w:val="24"/>
          <w:szCs w:val="24"/>
          <w:u w:val="single"/>
        </w:rPr>
      </w:pPr>
      <w:r w:rsidRPr="00470474">
        <w:rPr>
          <w:rFonts w:ascii="Calibri" w:hAnsi="Calibri" w:cstheme="majorHAnsi"/>
          <w:b/>
          <w:sz w:val="24"/>
          <w:szCs w:val="24"/>
          <w:u w:val="single"/>
        </w:rPr>
        <w:t xml:space="preserve">I. </w:t>
      </w:r>
      <w:r w:rsidR="00F95C6D" w:rsidRPr="00470474">
        <w:rPr>
          <w:rFonts w:ascii="Calibri" w:hAnsi="Calibri" w:cstheme="majorHAnsi"/>
          <w:b/>
          <w:sz w:val="24"/>
          <w:szCs w:val="24"/>
          <w:u w:val="single"/>
        </w:rPr>
        <w:t>Część nr 1 zamówienia –</w:t>
      </w:r>
      <w:r w:rsidRPr="00470474">
        <w:rPr>
          <w:rFonts w:ascii="Calibri" w:hAnsi="Calibri" w:cstheme="majorHAnsi"/>
          <w:b/>
          <w:sz w:val="24"/>
          <w:szCs w:val="24"/>
          <w:u w:val="single"/>
        </w:rPr>
        <w:t xml:space="preserve"> Dostawa wyposażenia serwerown</w:t>
      </w:r>
      <w:r w:rsidR="00DF10E2">
        <w:rPr>
          <w:rFonts w:ascii="Calibri" w:hAnsi="Calibri" w:cstheme="majorHAnsi"/>
          <w:b/>
          <w:sz w:val="24"/>
          <w:szCs w:val="24"/>
          <w:u w:val="single"/>
        </w:rPr>
        <w:t>i</w:t>
      </w:r>
      <w:bookmarkStart w:id="0" w:name="_GoBack"/>
      <w:bookmarkEnd w:id="0"/>
    </w:p>
    <w:p w:rsidR="00F95C6D" w:rsidRPr="00AE709E" w:rsidRDefault="00F95C6D" w:rsidP="00F95C6D">
      <w:pPr>
        <w:spacing w:after="120"/>
        <w:rPr>
          <w:rFonts w:ascii="Calibri" w:hAnsi="Calibri" w:cstheme="majorHAnsi"/>
          <w:bCs/>
        </w:rPr>
      </w:pPr>
      <w:r w:rsidRPr="00AE709E">
        <w:rPr>
          <w:rFonts w:ascii="Calibri" w:hAnsi="Calibri" w:cstheme="majorHAnsi"/>
          <w:b/>
          <w:bCs/>
        </w:rPr>
        <w:br/>
      </w:r>
      <w:r w:rsidRPr="00AE709E">
        <w:rPr>
          <w:rFonts w:ascii="Calibri" w:hAnsi="Calibri" w:cstheme="majorHAnsi"/>
          <w:bCs/>
        </w:rPr>
        <w:t>1) Serwer RACK – 1 sztuka</w:t>
      </w:r>
    </w:p>
    <w:p w:rsidR="00F95C6D" w:rsidRPr="00AE709E" w:rsidRDefault="00F95C6D" w:rsidP="00F95C6D">
      <w:pPr>
        <w:spacing w:line="240" w:lineRule="auto"/>
        <w:contextualSpacing/>
        <w:rPr>
          <w:rFonts w:ascii="Calibri" w:eastAsia="Times New Roman" w:hAnsi="Calibri" w:cstheme="minorHAnsi"/>
          <w:lang w:eastAsia="pl-PL"/>
        </w:rPr>
      </w:pPr>
      <w:bookmarkStart w:id="1" w:name="_Hlk121899522"/>
      <w:r w:rsidRPr="00AE709E">
        <w:rPr>
          <w:rFonts w:ascii="Calibri" w:eastAsia="Times New Roman" w:hAnsi="Calibri" w:cstheme="minorHAnsi"/>
          <w:lang w:eastAsia="pl-PL"/>
        </w:rPr>
        <w:t>Nazwa producenta, typ/wersja/model (symbol/kod) towaru: ……………………………………………………………………………………………………………………………………..</w:t>
      </w:r>
    </w:p>
    <w:bookmarkEnd w:id="1"/>
    <w:p w:rsidR="00F95C6D" w:rsidRDefault="00F95C6D" w:rsidP="004235BF">
      <w:pPr>
        <w:jc w:val="center"/>
        <w:rPr>
          <w:rFonts w:ascii="Calibri" w:hAnsi="Calibri"/>
          <w:b/>
        </w:rPr>
      </w:pPr>
    </w:p>
    <w:tbl>
      <w:tblPr>
        <w:tblStyle w:val="Tabela-Siatka"/>
        <w:tblW w:w="13999" w:type="dxa"/>
        <w:tblLook w:val="04A0" w:firstRow="1" w:lastRow="0" w:firstColumn="1" w:lastColumn="0" w:noHBand="0" w:noVBand="1"/>
      </w:tblPr>
      <w:tblGrid>
        <w:gridCol w:w="4361"/>
        <w:gridCol w:w="4819"/>
        <w:gridCol w:w="4819"/>
      </w:tblGrid>
      <w:tr w:rsidR="00AE709E" w:rsidTr="00AE709E">
        <w:trPr>
          <w:trHeight w:val="273"/>
        </w:trPr>
        <w:tc>
          <w:tcPr>
            <w:tcW w:w="4361" w:type="dxa"/>
            <w:shd w:val="pct40" w:color="auto" w:fill="auto"/>
          </w:tcPr>
          <w:p w:rsidR="00AE709E" w:rsidRPr="00E84D77" w:rsidRDefault="00AE709E" w:rsidP="000A7E6F">
            <w:pPr>
              <w:rPr>
                <w:b/>
              </w:rPr>
            </w:pPr>
            <w:r w:rsidRPr="00E84D77">
              <w:rPr>
                <w:b/>
              </w:rPr>
              <w:t>Parametr lub warunek</w:t>
            </w:r>
          </w:p>
        </w:tc>
        <w:tc>
          <w:tcPr>
            <w:tcW w:w="4819" w:type="dxa"/>
            <w:shd w:val="pct40" w:color="auto" w:fill="auto"/>
          </w:tcPr>
          <w:p w:rsidR="00AE709E" w:rsidRPr="00E84D77" w:rsidRDefault="00AE709E" w:rsidP="000A7E6F">
            <w:pPr>
              <w:rPr>
                <w:b/>
              </w:rPr>
            </w:pPr>
            <w:r w:rsidRPr="00E84D77">
              <w:rPr>
                <w:b/>
              </w:rPr>
              <w:t>Minimalne wymagania</w:t>
            </w:r>
          </w:p>
        </w:tc>
        <w:tc>
          <w:tcPr>
            <w:tcW w:w="4819" w:type="dxa"/>
            <w:shd w:val="pct40" w:color="auto" w:fill="auto"/>
          </w:tcPr>
          <w:p w:rsidR="00AE709E" w:rsidRPr="00E84D77" w:rsidRDefault="00E84D77" w:rsidP="000A7E6F">
            <w:pPr>
              <w:rPr>
                <w:rFonts w:ascii="Calibri" w:hAnsi="Calibri"/>
                <w:sz w:val="20"/>
                <w:szCs w:val="20"/>
              </w:rPr>
            </w:pPr>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AE709E" w:rsidTr="00AE709E">
        <w:trPr>
          <w:trHeight w:val="1763"/>
        </w:trPr>
        <w:tc>
          <w:tcPr>
            <w:tcW w:w="4361" w:type="dxa"/>
          </w:tcPr>
          <w:p w:rsidR="00AE709E" w:rsidRDefault="00AE709E" w:rsidP="000A7E6F">
            <w:r w:rsidRPr="00EB3B4E">
              <w:t>Obudowa</w:t>
            </w:r>
          </w:p>
        </w:tc>
        <w:tc>
          <w:tcPr>
            <w:tcW w:w="4819" w:type="dxa"/>
          </w:tcPr>
          <w:p w:rsidR="00AE709E" w:rsidRDefault="00AE709E" w:rsidP="000A7E6F">
            <w:r>
              <w:t>Typu RACK o maksymalnej wysokości 1U wraz z szynami rack umożliwiającymi pełne wysunięcie serwera (w zestawie śruby i mocowania)</w:t>
            </w:r>
          </w:p>
          <w:p w:rsidR="00AE709E" w:rsidRDefault="00AE709E" w:rsidP="000A7E6F">
            <w:r>
              <w:t>- Możliwość instalacji 4 dysków Hot-Swap 2,5” (możliwość dołożenia klatki</w:t>
            </w:r>
          </w:p>
          <w:p w:rsidR="00AE709E" w:rsidRDefault="00AE709E" w:rsidP="000A7E6F">
            <w:r>
              <w:t>na kolejne 4 dyski)</w:t>
            </w:r>
          </w:p>
        </w:tc>
        <w:tc>
          <w:tcPr>
            <w:tcW w:w="4819" w:type="dxa"/>
          </w:tcPr>
          <w:p w:rsidR="00AE709E" w:rsidRDefault="00AE709E" w:rsidP="000A7E6F"/>
        </w:tc>
      </w:tr>
      <w:tr w:rsidR="00AE709E" w:rsidTr="00AE709E">
        <w:trPr>
          <w:trHeight w:val="2256"/>
        </w:trPr>
        <w:tc>
          <w:tcPr>
            <w:tcW w:w="4361" w:type="dxa"/>
          </w:tcPr>
          <w:p w:rsidR="00AE709E" w:rsidRDefault="00AE709E" w:rsidP="000A7E6F">
            <w:r w:rsidRPr="00EB3B4E">
              <w:lastRenderedPageBreak/>
              <w:t>Procesor</w:t>
            </w:r>
          </w:p>
        </w:tc>
        <w:tc>
          <w:tcPr>
            <w:tcW w:w="4819" w:type="dxa"/>
          </w:tcPr>
          <w:p w:rsidR="00AE709E" w:rsidRPr="00190081" w:rsidRDefault="00AE709E" w:rsidP="000A7E6F">
            <w:pPr>
              <w:rPr>
                <w:color w:val="000000" w:themeColor="text1"/>
              </w:rPr>
            </w:pPr>
            <w:r w:rsidRPr="00190081">
              <w:rPr>
                <w:color w:val="000000" w:themeColor="text1"/>
              </w:rPr>
              <w:t xml:space="preserve">Jeden procesor 8-rdzeniowy, taktowanie bazowe 2,6 GHz, architektura x86_64; osiągający w teście SPEC CPU2017 Floating Point wynik SPECrate2017_fp_base 57 pkt . Wynik musi być opublikowany na stronie </w:t>
            </w:r>
            <w:hyperlink r:id="rId6" w:history="1">
              <w:r w:rsidRPr="00190081">
                <w:rPr>
                  <w:rStyle w:val="Hipercze"/>
                  <w:color w:val="000000" w:themeColor="text1"/>
                </w:rPr>
                <w:t>http://spec.org/cpu2017/results/cpu2017.html</w:t>
              </w:r>
            </w:hyperlink>
            <w:r w:rsidRPr="00190081">
              <w:rPr>
                <w:color w:val="000000" w:themeColor="text1"/>
              </w:rPr>
              <w:t xml:space="preserve"> dla dowolnego serwera z oferty producenta.</w:t>
            </w:r>
          </w:p>
          <w:p w:rsidR="00AE709E" w:rsidRDefault="00AE709E" w:rsidP="000A7E6F">
            <w:r w:rsidRPr="00190081">
              <w:rPr>
                <w:color w:val="000000" w:themeColor="text1"/>
              </w:rPr>
              <w:t>- wsparcie wirtualizacji za pomocą technologii VT-x, VT-d lub AMD-v lub równoważnej</w:t>
            </w:r>
          </w:p>
        </w:tc>
        <w:tc>
          <w:tcPr>
            <w:tcW w:w="4819" w:type="dxa"/>
          </w:tcPr>
          <w:p w:rsidR="00AE709E" w:rsidRPr="00190081" w:rsidRDefault="00AE709E" w:rsidP="000A7E6F">
            <w:pPr>
              <w:rPr>
                <w:color w:val="000000" w:themeColor="text1"/>
              </w:rPr>
            </w:pPr>
          </w:p>
        </w:tc>
      </w:tr>
      <w:tr w:rsidR="00AE709E" w:rsidTr="00AE709E">
        <w:trPr>
          <w:trHeight w:val="701"/>
        </w:trPr>
        <w:tc>
          <w:tcPr>
            <w:tcW w:w="4361" w:type="dxa"/>
          </w:tcPr>
          <w:p w:rsidR="00AE709E" w:rsidRDefault="00AE709E" w:rsidP="000A7E6F">
            <w:r w:rsidRPr="00EB3B4E">
              <w:t>Pamięć RAM</w:t>
            </w:r>
          </w:p>
        </w:tc>
        <w:tc>
          <w:tcPr>
            <w:tcW w:w="4819" w:type="dxa"/>
          </w:tcPr>
          <w:p w:rsidR="00AE709E" w:rsidRDefault="00AE709E" w:rsidP="000A7E6F">
            <w:r>
              <w:t>Zainstalowane 64GB pamięci RAM DDR4-3200 ECC – w modułach minimum 32GB</w:t>
            </w:r>
          </w:p>
        </w:tc>
        <w:tc>
          <w:tcPr>
            <w:tcW w:w="4819" w:type="dxa"/>
          </w:tcPr>
          <w:p w:rsidR="00AE709E" w:rsidRDefault="00AE709E" w:rsidP="000A7E6F"/>
        </w:tc>
      </w:tr>
      <w:tr w:rsidR="00AE709E" w:rsidTr="00AE709E">
        <w:trPr>
          <w:trHeight w:val="1690"/>
        </w:trPr>
        <w:tc>
          <w:tcPr>
            <w:tcW w:w="4361" w:type="dxa"/>
          </w:tcPr>
          <w:p w:rsidR="00AE709E" w:rsidRDefault="00AE709E" w:rsidP="000A7E6F">
            <w:r w:rsidRPr="00EB3B4E">
              <w:t>Płyta główna</w:t>
            </w:r>
          </w:p>
        </w:tc>
        <w:tc>
          <w:tcPr>
            <w:tcW w:w="4819" w:type="dxa"/>
          </w:tcPr>
          <w:p w:rsidR="00AE709E" w:rsidRDefault="00AE709E" w:rsidP="000A7E6F">
            <w:r>
              <w:t>jednoprocesorowa, możliwość instalacji procesora ośmiordzeniowego;</w:t>
            </w:r>
          </w:p>
          <w:p w:rsidR="00AE709E" w:rsidRDefault="00AE709E" w:rsidP="000A7E6F">
            <w:r>
              <w:t>- minimum 2 złącza PCI Express Gen4 (2x PCIe x8);</w:t>
            </w:r>
          </w:p>
          <w:p w:rsidR="00AE709E" w:rsidRDefault="00AE709E" w:rsidP="000A7E6F">
            <w:r>
              <w:t>- minimum 1 złącze PCI Express Gen3 (1x PCIe x4);</w:t>
            </w:r>
          </w:p>
          <w:p w:rsidR="00AE709E" w:rsidRDefault="00AE709E" w:rsidP="000A7E6F">
            <w:r>
              <w:t>- wszystkie złącza PCI Express muszą być aktywne;</w:t>
            </w:r>
          </w:p>
          <w:p w:rsidR="00AE709E" w:rsidRDefault="00AE709E" w:rsidP="000A7E6F">
            <w:r>
              <w:t>- Ilość slotów pamięci DDR4: 4</w:t>
            </w:r>
          </w:p>
        </w:tc>
        <w:tc>
          <w:tcPr>
            <w:tcW w:w="4819" w:type="dxa"/>
          </w:tcPr>
          <w:p w:rsidR="00AE709E" w:rsidRDefault="00AE709E" w:rsidP="000A7E6F"/>
        </w:tc>
      </w:tr>
      <w:tr w:rsidR="00AE709E" w:rsidTr="00AE709E">
        <w:trPr>
          <w:trHeight w:val="1365"/>
        </w:trPr>
        <w:tc>
          <w:tcPr>
            <w:tcW w:w="4361" w:type="dxa"/>
          </w:tcPr>
          <w:p w:rsidR="00AE709E" w:rsidRDefault="00AE709E" w:rsidP="000A7E6F">
            <w:r w:rsidRPr="00EB3B4E">
              <w:t>Kontrolery dyskowe, I/O</w:t>
            </w:r>
          </w:p>
        </w:tc>
        <w:tc>
          <w:tcPr>
            <w:tcW w:w="4819" w:type="dxa"/>
          </w:tcPr>
          <w:p w:rsidR="00AE709E" w:rsidRDefault="00AE709E" w:rsidP="000A7E6F">
            <w:r>
              <w:t>- kontroler RAID SAS/SATA dla dysków HDD oraz SSD;</w:t>
            </w:r>
          </w:p>
          <w:p w:rsidR="00AE709E" w:rsidRDefault="00AE709E" w:rsidP="000A7E6F">
            <w:r>
              <w:t>- poziomy RAID: 0, 1, 10, 5, 50;</w:t>
            </w:r>
          </w:p>
          <w:p w:rsidR="00AE709E" w:rsidRDefault="00AE709E" w:rsidP="000A7E6F">
            <w:r>
              <w:t>- PCIe 3.0 x8;</w:t>
            </w:r>
          </w:p>
          <w:p w:rsidR="00AE709E" w:rsidRDefault="00AE709E" w:rsidP="000A7E6F">
            <w:r>
              <w:t>- 4-port SAS3</w:t>
            </w:r>
          </w:p>
        </w:tc>
        <w:tc>
          <w:tcPr>
            <w:tcW w:w="4819" w:type="dxa"/>
          </w:tcPr>
          <w:p w:rsidR="00AE709E" w:rsidRDefault="00AE709E" w:rsidP="000A7E6F"/>
        </w:tc>
      </w:tr>
      <w:tr w:rsidR="00AE709E" w:rsidTr="00AE709E">
        <w:trPr>
          <w:trHeight w:val="741"/>
        </w:trPr>
        <w:tc>
          <w:tcPr>
            <w:tcW w:w="4361" w:type="dxa"/>
          </w:tcPr>
          <w:p w:rsidR="00AE709E" w:rsidRDefault="00AE709E" w:rsidP="000A7E6F">
            <w:r w:rsidRPr="00EB3B4E">
              <w:t>Dyski twarde</w:t>
            </w:r>
          </w:p>
        </w:tc>
        <w:tc>
          <w:tcPr>
            <w:tcW w:w="4819" w:type="dxa"/>
          </w:tcPr>
          <w:p w:rsidR="00AE709E" w:rsidRDefault="00AE709E" w:rsidP="000A7E6F">
            <w:r>
              <w:t>Zainstalowane 3 dyski SSD minimum 960 GB SATA o parametrze DWPD minimum 1, dyski hotplug;</w:t>
            </w:r>
          </w:p>
        </w:tc>
        <w:tc>
          <w:tcPr>
            <w:tcW w:w="4819" w:type="dxa"/>
          </w:tcPr>
          <w:p w:rsidR="00AE709E" w:rsidRDefault="00AE709E" w:rsidP="000A7E6F"/>
        </w:tc>
      </w:tr>
      <w:tr w:rsidR="00AE709E" w:rsidTr="00AE709E">
        <w:trPr>
          <w:trHeight w:val="546"/>
        </w:trPr>
        <w:tc>
          <w:tcPr>
            <w:tcW w:w="4361" w:type="dxa"/>
          </w:tcPr>
          <w:p w:rsidR="00AE709E" w:rsidRDefault="00AE709E" w:rsidP="000A7E6F">
            <w:r w:rsidRPr="00EB3B4E">
              <w:t>Kontrolery LAN (Ethernet)</w:t>
            </w:r>
          </w:p>
        </w:tc>
        <w:tc>
          <w:tcPr>
            <w:tcW w:w="4819" w:type="dxa"/>
          </w:tcPr>
          <w:p w:rsidR="00AE709E" w:rsidRDefault="00AE709E" w:rsidP="000A7E6F">
            <w:r w:rsidRPr="00EB3B4E">
              <w:t>Jedna dwuportowa karta 2x1Gbit/s, niezajmująca slotu PCI Express</w:t>
            </w:r>
          </w:p>
        </w:tc>
        <w:tc>
          <w:tcPr>
            <w:tcW w:w="4819" w:type="dxa"/>
          </w:tcPr>
          <w:p w:rsidR="00AE709E" w:rsidRPr="00EB3B4E" w:rsidRDefault="00AE709E" w:rsidP="000A7E6F"/>
        </w:tc>
      </w:tr>
      <w:tr w:rsidR="00AE709E" w:rsidTr="00AE709E">
        <w:trPr>
          <w:trHeight w:val="1911"/>
        </w:trPr>
        <w:tc>
          <w:tcPr>
            <w:tcW w:w="4361" w:type="dxa"/>
          </w:tcPr>
          <w:p w:rsidR="00AE709E" w:rsidRDefault="00AE709E" w:rsidP="000A7E6F">
            <w:r w:rsidRPr="00EB3B4E">
              <w:t>Porty</w:t>
            </w:r>
          </w:p>
        </w:tc>
        <w:tc>
          <w:tcPr>
            <w:tcW w:w="4819" w:type="dxa"/>
          </w:tcPr>
          <w:p w:rsidR="00AE709E" w:rsidRDefault="00AE709E" w:rsidP="000A7E6F">
            <w:r>
              <w:t>zintegrowana karta graficzna ze złączem VGA;</w:t>
            </w:r>
          </w:p>
          <w:p w:rsidR="00AE709E" w:rsidRDefault="00AE709E" w:rsidP="000A7E6F">
            <w:r>
              <w:t>- 4 x USB 3.0;</w:t>
            </w:r>
          </w:p>
          <w:p w:rsidR="00AE709E" w:rsidRDefault="00AE709E" w:rsidP="000A7E6F">
            <w:r>
              <w:t>Ilość dostępnych złącz VGA i USB nie może być osiągnięta poprzez stosowanie zewnętrznych przejściówek, rozgałęziaczy czy dodatkowych kart</w:t>
            </w:r>
          </w:p>
          <w:p w:rsidR="00AE709E" w:rsidRDefault="00AE709E" w:rsidP="000A7E6F">
            <w:r>
              <w:t>rozszerzeń zajmujących jakikolwiek slot PCI Express serwera</w:t>
            </w:r>
          </w:p>
        </w:tc>
        <w:tc>
          <w:tcPr>
            <w:tcW w:w="4819" w:type="dxa"/>
          </w:tcPr>
          <w:p w:rsidR="00AE709E" w:rsidRDefault="00AE709E" w:rsidP="000A7E6F"/>
        </w:tc>
      </w:tr>
      <w:tr w:rsidR="00AE709E" w:rsidTr="00AE709E">
        <w:trPr>
          <w:trHeight w:val="258"/>
        </w:trPr>
        <w:tc>
          <w:tcPr>
            <w:tcW w:w="4361" w:type="dxa"/>
          </w:tcPr>
          <w:p w:rsidR="00AE709E" w:rsidRDefault="00AE709E" w:rsidP="000A7E6F">
            <w:r w:rsidRPr="00EB3B4E">
              <w:t>Zasilanie, chłodzenie</w:t>
            </w:r>
          </w:p>
        </w:tc>
        <w:tc>
          <w:tcPr>
            <w:tcW w:w="4819" w:type="dxa"/>
          </w:tcPr>
          <w:p w:rsidR="00AE709E" w:rsidRDefault="00AE709E" w:rsidP="000A7E6F">
            <w:r>
              <w:t>2 Redundantne zasilacze hotplug o mocy min. 500W, o sprawności</w:t>
            </w:r>
          </w:p>
          <w:p w:rsidR="00AE709E" w:rsidRDefault="00AE709E" w:rsidP="000A7E6F">
            <w:r>
              <w:lastRenderedPageBreak/>
              <w:t>min. 90%;</w:t>
            </w:r>
          </w:p>
          <w:p w:rsidR="00AE709E" w:rsidRDefault="00AE709E" w:rsidP="000A7E6F">
            <w:r>
              <w:t>- 2 kable zasilające IEC 320 C14 -&gt; C13(10A) o długości min. 1,5 metra</w:t>
            </w:r>
          </w:p>
        </w:tc>
        <w:tc>
          <w:tcPr>
            <w:tcW w:w="4819" w:type="dxa"/>
          </w:tcPr>
          <w:p w:rsidR="00AE709E" w:rsidRDefault="00AE709E" w:rsidP="000A7E6F"/>
        </w:tc>
      </w:tr>
      <w:tr w:rsidR="00AE709E" w:rsidTr="00AE709E">
        <w:trPr>
          <w:trHeight w:val="273"/>
        </w:trPr>
        <w:tc>
          <w:tcPr>
            <w:tcW w:w="4361" w:type="dxa"/>
          </w:tcPr>
          <w:p w:rsidR="00AE709E" w:rsidRDefault="00AE709E" w:rsidP="000A7E6F">
            <w:r w:rsidRPr="00EB3B4E">
              <w:t>Zarządzanie</w:t>
            </w:r>
          </w:p>
        </w:tc>
        <w:tc>
          <w:tcPr>
            <w:tcW w:w="4819" w:type="dxa"/>
          </w:tcPr>
          <w:p w:rsidR="00AE709E" w:rsidRDefault="00AE709E" w:rsidP="000A7E6F">
            <w:r>
              <w:t>Wbudowane diody informacyjne (lub wyświetlacz) informujące o stanie</w:t>
            </w:r>
          </w:p>
          <w:p w:rsidR="00AE709E" w:rsidRDefault="00AE709E" w:rsidP="000A7E6F">
            <w:r>
              <w:t>serwera;</w:t>
            </w:r>
          </w:p>
          <w:p w:rsidR="00AE709E" w:rsidRDefault="00AE709E" w:rsidP="000A7E6F">
            <w:r>
              <w:t>Zintegrowany z płytą główną serwera kontroler sprzętowy zdalnego zarządzania zgodny z IPMI 2.0 o funkcjonalnościach:</w:t>
            </w:r>
          </w:p>
          <w:p w:rsidR="00AE709E" w:rsidRDefault="00AE709E" w:rsidP="000A7E6F">
            <w:r>
              <w:t>• Niezależny od systemu operacyjnego, sprzętowy kontroler umożliwiający pełne zarządzanie, zdalny restart serwera;</w:t>
            </w:r>
          </w:p>
          <w:p w:rsidR="00AE709E" w:rsidRDefault="00AE709E" w:rsidP="000A7E6F">
            <w:r>
              <w:t>• Dedykowana karta LAN 1 Gb/s (dedykowane złącze RJ-45 z tyłu obudowy) do komunikacji wyłącznie z kontrolerem zdalnego</w:t>
            </w:r>
          </w:p>
          <w:p w:rsidR="00AE709E" w:rsidRDefault="00AE709E" w:rsidP="000A7E6F">
            <w:r>
              <w:t>zarządzania z możliwością przeniesienia tej komunikacji na inną kartę sieciową współdzieloną z systemem operacyjnym;</w:t>
            </w:r>
          </w:p>
          <w:p w:rsidR="00AE709E" w:rsidRDefault="00AE709E" w:rsidP="000A7E6F">
            <w:r>
              <w:t>• Dostęp poprzez przeglądarkę Web (także SSL, SSH)</w:t>
            </w:r>
          </w:p>
          <w:p w:rsidR="00AE709E" w:rsidRDefault="00AE709E" w:rsidP="000A7E6F">
            <w:r>
              <w:t>• Zarządzanie mocą i jej zużyciem oraz monitoring zużycia energii</w:t>
            </w:r>
          </w:p>
          <w:p w:rsidR="00AE709E" w:rsidRDefault="00AE709E" w:rsidP="000A7E6F">
            <w:r>
              <w:t>• Zarządzanie alarmami (zdarzenia poprzez SNMP)</w:t>
            </w:r>
          </w:p>
          <w:p w:rsidR="00AE709E" w:rsidRDefault="00AE709E" w:rsidP="000A7E6F">
            <w:r>
              <w:t>• Możliwość przejęcia konsoli tekstowej</w:t>
            </w:r>
          </w:p>
          <w:p w:rsidR="00AE709E" w:rsidRDefault="00AE709E" w:rsidP="000A7E6F">
            <w:r>
              <w:t>• Przekierowanie konsoli graficznej na poziomie sprzętowym oraz możliwość montowania zdalnych napędów i ich obrazów na poziomie sprzętowym (cyfrowy KVM)</w:t>
            </w:r>
          </w:p>
          <w:p w:rsidR="00AE709E" w:rsidRDefault="00AE709E" w:rsidP="000A7E6F">
            <w:r>
              <w:t>• Sprzętowy monitoring serwera w tym stanu dysków twardych i kontrolera RAID (bez pośrednictwa agentów systemowych)</w:t>
            </w:r>
          </w:p>
          <w:p w:rsidR="00AE709E" w:rsidRDefault="00AE709E" w:rsidP="000A7E6F">
            <w:r>
              <w:t>Oprogramowanie zarządzające i diagnostyczne wyprodukowane przez producenta serwera umożliwiające konfigurację kontrolera RAID, instalację systemów operacyjnych, zdalne zarządzanie, diagnostykę i przewidywanie</w:t>
            </w:r>
          </w:p>
          <w:p w:rsidR="00AE709E" w:rsidRDefault="00AE709E" w:rsidP="000A7E6F">
            <w:r>
              <w:t xml:space="preserve">awarii w oparciu o informacje dostarczane w </w:t>
            </w:r>
            <w:r>
              <w:lastRenderedPageBreak/>
              <w:t>ramach zintegrowanego w serwerze systemu umożliwiającego monitoring systemu i środowiska (m.in. temperatura, dyski, zasilacze, płyta główna, procesory, pamięć operacyjna itd.)</w:t>
            </w:r>
          </w:p>
        </w:tc>
        <w:tc>
          <w:tcPr>
            <w:tcW w:w="4819" w:type="dxa"/>
          </w:tcPr>
          <w:p w:rsidR="00AE709E" w:rsidRDefault="00AE709E" w:rsidP="000A7E6F"/>
        </w:tc>
      </w:tr>
      <w:tr w:rsidR="00AE709E" w:rsidTr="00AE709E">
        <w:trPr>
          <w:trHeight w:val="258"/>
        </w:trPr>
        <w:tc>
          <w:tcPr>
            <w:tcW w:w="4361" w:type="dxa"/>
          </w:tcPr>
          <w:p w:rsidR="00AE709E" w:rsidRDefault="00AE709E" w:rsidP="000A7E6F">
            <w:r w:rsidRPr="00EB3B4E">
              <w:t>Bezpieczeństwo</w:t>
            </w:r>
          </w:p>
        </w:tc>
        <w:tc>
          <w:tcPr>
            <w:tcW w:w="4819" w:type="dxa"/>
          </w:tcPr>
          <w:p w:rsidR="00AE709E" w:rsidRDefault="00AE709E" w:rsidP="000A7E6F">
            <w:r w:rsidRPr="00EB3B4E">
              <w:t>Zainstalowany na płycie głównej moduł TPM 2.0</w:t>
            </w:r>
          </w:p>
        </w:tc>
        <w:tc>
          <w:tcPr>
            <w:tcW w:w="4819" w:type="dxa"/>
          </w:tcPr>
          <w:p w:rsidR="00AE709E" w:rsidRPr="00EB3B4E" w:rsidRDefault="00AE709E" w:rsidP="000A7E6F"/>
        </w:tc>
      </w:tr>
      <w:tr w:rsidR="00AE709E" w:rsidTr="00AE709E">
        <w:trPr>
          <w:trHeight w:val="82"/>
        </w:trPr>
        <w:tc>
          <w:tcPr>
            <w:tcW w:w="4361" w:type="dxa"/>
          </w:tcPr>
          <w:p w:rsidR="00AE709E" w:rsidRDefault="00AE709E" w:rsidP="000A7E6F">
            <w:r w:rsidRPr="00EB3B4E">
              <w:t>Wspierane  systemy operacyjne</w:t>
            </w:r>
          </w:p>
        </w:tc>
        <w:tc>
          <w:tcPr>
            <w:tcW w:w="4819" w:type="dxa"/>
          </w:tcPr>
          <w:p w:rsidR="00AE709E" w:rsidRPr="00C73CCB" w:rsidRDefault="00AE709E" w:rsidP="000A7E6F">
            <w:pPr>
              <w:rPr>
                <w:lang w:val="en-US"/>
              </w:rPr>
            </w:pPr>
            <w:r w:rsidRPr="00C73CCB">
              <w:rPr>
                <w:lang w:val="en-US"/>
              </w:rPr>
              <w:t>Windows Server 2022 Hyper-V, Windows Server 2022 Standard, Windows</w:t>
            </w:r>
          </w:p>
          <w:p w:rsidR="00AE709E" w:rsidRPr="00C73CCB" w:rsidRDefault="00AE709E" w:rsidP="000A7E6F">
            <w:pPr>
              <w:rPr>
                <w:lang w:val="en-US"/>
              </w:rPr>
            </w:pPr>
            <w:r w:rsidRPr="00C73CCB">
              <w:rPr>
                <w:lang w:val="en-US"/>
              </w:rPr>
              <w:t>Server 2019 Hyper-V, Windows Server 2019 Standard, Windows Server 2016</w:t>
            </w:r>
          </w:p>
          <w:p w:rsidR="00AE709E" w:rsidRPr="00C73CCB" w:rsidRDefault="00AE709E" w:rsidP="000A7E6F">
            <w:pPr>
              <w:rPr>
                <w:lang w:val="en-US"/>
              </w:rPr>
            </w:pPr>
            <w:r w:rsidRPr="00C73CCB">
              <w:rPr>
                <w:lang w:val="en-US"/>
              </w:rPr>
              <w:t>Hyper-V, Windows Server 2016 Standard, VMware ESXi 6.7, VMware ESXi</w:t>
            </w:r>
          </w:p>
          <w:p w:rsidR="00AE709E" w:rsidRDefault="00AE709E" w:rsidP="000A7E6F">
            <w:r>
              <w:t>7.0 update 3</w:t>
            </w:r>
          </w:p>
        </w:tc>
        <w:tc>
          <w:tcPr>
            <w:tcW w:w="4819" w:type="dxa"/>
          </w:tcPr>
          <w:p w:rsidR="00AE709E" w:rsidRPr="00C73CCB" w:rsidRDefault="00AE709E" w:rsidP="000A7E6F">
            <w:pPr>
              <w:rPr>
                <w:lang w:val="en-US"/>
              </w:rPr>
            </w:pPr>
          </w:p>
        </w:tc>
      </w:tr>
      <w:tr w:rsidR="00AE709E" w:rsidTr="00AE709E">
        <w:trPr>
          <w:trHeight w:val="273"/>
        </w:trPr>
        <w:tc>
          <w:tcPr>
            <w:tcW w:w="4361" w:type="dxa"/>
          </w:tcPr>
          <w:p w:rsidR="00AE709E" w:rsidRDefault="00AE709E" w:rsidP="000A7E6F">
            <w:r w:rsidRPr="00EB3B4E">
              <w:t>Gwarancja</w:t>
            </w:r>
          </w:p>
        </w:tc>
        <w:tc>
          <w:tcPr>
            <w:tcW w:w="4819" w:type="dxa"/>
          </w:tcPr>
          <w:p w:rsidR="00AE709E" w:rsidRDefault="00AE709E" w:rsidP="000A7E6F">
            <w:r>
              <w:t>• Okres gwarancji zgodnie z gwarancją producenta;</w:t>
            </w:r>
          </w:p>
          <w:p w:rsidR="00AE709E" w:rsidRDefault="00AE709E" w:rsidP="000A7E6F">
            <w:r>
              <w:t>• Gwarancja świadczona będzie na miejscu u klienta. W wyjątkowych sytuacjach, kiedy usługa gwarancyjna w całości nie będzie mogła być realizowana w klienta, wykonawca wykona usługę gwarancyjną w innym miejscu. Czas reakcji serwisu gwarancyjnego, do końca</w:t>
            </w:r>
          </w:p>
          <w:p w:rsidR="00AE709E" w:rsidRDefault="00AE709E" w:rsidP="000A7E6F">
            <w:r>
              <w:t>następnego dnia roboczego licząc od dnia zgłoszenia. Usługa gwarancyjna może być świadczona u klienta w dni robocze w godz. od</w:t>
            </w:r>
          </w:p>
          <w:p w:rsidR="00AE709E" w:rsidRDefault="00AE709E" w:rsidP="000A7E6F">
            <w:r>
              <w:t>8.00 do 14.00;</w:t>
            </w:r>
          </w:p>
          <w:p w:rsidR="00AE709E" w:rsidRDefault="00AE709E" w:rsidP="000A7E6F">
            <w:r>
              <w:t>• Dostępność części zamiennych przez min. 60 miesięcy od dnia odbioru przedmiotu zamówienia;</w:t>
            </w:r>
          </w:p>
          <w:p w:rsidR="00AE709E" w:rsidRDefault="00AE709E" w:rsidP="000A7E6F">
            <w:r>
              <w:t>• Wymagana jest bezpłatna dostępność poprawek i aktualizacji BIOS/Firmware/sterowników dla oferowanego serwera przez min. 60 miesięcy od dnia odbioru przedmiotu zamówienia – jeżeli</w:t>
            </w:r>
          </w:p>
          <w:p w:rsidR="00AE709E" w:rsidRDefault="00AE709E" w:rsidP="000A7E6F">
            <w:r>
              <w:t>funkcjonalność ta wymaga dodatkowego serwisu lub licencji producenta serwera takowa licencja musi być uwzględniona w konfiguracji</w:t>
            </w:r>
          </w:p>
        </w:tc>
        <w:tc>
          <w:tcPr>
            <w:tcW w:w="4819" w:type="dxa"/>
          </w:tcPr>
          <w:p w:rsidR="00AE709E" w:rsidRDefault="00AE709E" w:rsidP="000A7E6F"/>
        </w:tc>
      </w:tr>
      <w:tr w:rsidR="00AE709E" w:rsidTr="00AE709E">
        <w:trPr>
          <w:trHeight w:val="273"/>
        </w:trPr>
        <w:tc>
          <w:tcPr>
            <w:tcW w:w="4361" w:type="dxa"/>
          </w:tcPr>
          <w:p w:rsidR="00AE709E" w:rsidRDefault="00AE709E" w:rsidP="000A7E6F">
            <w:r w:rsidRPr="00EB3B4E">
              <w:t>Oprogramowanie</w:t>
            </w:r>
          </w:p>
        </w:tc>
        <w:tc>
          <w:tcPr>
            <w:tcW w:w="4819" w:type="dxa"/>
          </w:tcPr>
          <w:p w:rsidR="00AE709E" w:rsidRDefault="00AE709E" w:rsidP="000A7E6F">
            <w:r>
              <w:t>Microsoft Windows Server 2022 z możliwością użytkowania przez 25 użytkowników lub inny równoważny system operacyjny, w ilości</w:t>
            </w:r>
          </w:p>
          <w:p w:rsidR="00AE709E" w:rsidRDefault="00AE709E" w:rsidP="000A7E6F">
            <w:r>
              <w:t xml:space="preserve">pozwalającej na wykorzystanie na jednym serwerze fizycznym z jednym ośmiordzeniowym </w:t>
            </w:r>
            <w:r>
              <w:lastRenderedPageBreak/>
              <w:t xml:space="preserve">procesorem. </w:t>
            </w:r>
          </w:p>
          <w:p w:rsidR="00AE709E" w:rsidRDefault="00AE709E" w:rsidP="000A7E6F">
            <w:r>
              <w:t>Warunki równoważności systemu operacyjnego:</w:t>
            </w:r>
          </w:p>
          <w:p w:rsidR="00AE709E" w:rsidRDefault="00AE709E" w:rsidP="000A7E6F">
            <w:r>
              <w:t>- możliwość dokonywania aktualizacji i poprawek systemu przez Internet</w:t>
            </w:r>
          </w:p>
          <w:p w:rsidR="00AE709E" w:rsidRDefault="00AE709E" w:rsidP="000A7E6F">
            <w:r>
              <w:t>z możliwością wyboru instalowanych poprawek;</w:t>
            </w:r>
          </w:p>
          <w:p w:rsidR="00AE709E" w:rsidRDefault="00AE709E" w:rsidP="000A7E6F">
            <w:r>
              <w:t>- możliwość dokonywania uaktualnień sterowników urządzeń przez Internet</w:t>
            </w:r>
          </w:p>
          <w:p w:rsidR="00AE709E" w:rsidRDefault="00AE709E" w:rsidP="000A7E6F">
            <w:r>
              <w:t>- witrynę producenta systemu;</w:t>
            </w:r>
          </w:p>
          <w:p w:rsidR="00AE709E" w:rsidRDefault="00AE709E" w:rsidP="000A7E6F">
            <w:r>
              <w:t>- wbudowana zapora internetowa (firewall) dla ochrony połączeń internetowych; zintegrowana z systemem konsoli do zarządzania</w:t>
            </w:r>
          </w:p>
          <w:p w:rsidR="00AE709E" w:rsidRDefault="00AE709E" w:rsidP="000A7E6F">
            <w:r>
              <w:t>ustawieniami zapory i regułami ip v4 i v6;</w:t>
            </w:r>
          </w:p>
          <w:p w:rsidR="00AE709E" w:rsidRDefault="00AE709E" w:rsidP="000A7E6F">
            <w:r>
              <w:t>- możliwość uruchomienia kontrolera domeny będącego w pełni zgodnym z domeną AD pracującą w oparciu o minimum system Windows Server 2012 (poziom funkcjonalności AD DS Windows Server 2012);</w:t>
            </w:r>
          </w:p>
          <w:p w:rsidR="00AE709E" w:rsidRDefault="00AE709E" w:rsidP="000A7E6F">
            <w:r>
              <w:t>- możliwość uruchomienia kontrolera domeny tylko do odczytu;</w:t>
            </w:r>
          </w:p>
          <w:p w:rsidR="00AE709E" w:rsidRDefault="00AE709E" w:rsidP="000A7E6F">
            <w:r>
              <w:t>- możliwość uruchomienia serwera DNS z możliwością integracji z kontrolerem domeny;</w:t>
            </w:r>
          </w:p>
          <w:p w:rsidR="00AE709E" w:rsidRDefault="00AE709E" w:rsidP="000A7E6F">
            <w:r>
              <w:t>- możliwość uruchomienia usługi DFS zgodnej z min. Windows Server 2012;</w:t>
            </w:r>
          </w:p>
          <w:p w:rsidR="00AE709E" w:rsidRDefault="00AE709E" w:rsidP="000A7E6F">
            <w:r>
              <w:t>- możliwość uruchomienia serwera usług terminalowych (RemoteApp)</w:t>
            </w:r>
          </w:p>
          <w:p w:rsidR="00AE709E" w:rsidRDefault="00AE709E" w:rsidP="000A7E6F">
            <w:r>
              <w:t>zgodnego z min. Windows Server 2012;</w:t>
            </w:r>
          </w:p>
          <w:p w:rsidR="00AE709E" w:rsidRDefault="00AE709E" w:rsidP="000A7E6F">
            <w:r>
              <w:t>- obsługa zdalnego pulpitu;</w:t>
            </w:r>
          </w:p>
          <w:p w:rsidR="00AE709E" w:rsidRDefault="00AE709E" w:rsidP="000A7E6F">
            <w:r>
              <w:t>- możliwość zdalnej automatycznej instalacji, konfiguracji, administrowania oraz aktualizowania systemu;</w:t>
            </w:r>
          </w:p>
          <w:p w:rsidR="00AE709E" w:rsidRDefault="00AE709E" w:rsidP="000A7E6F">
            <w:r>
              <w:t>- obsługa PowerShell 4.0;</w:t>
            </w:r>
          </w:p>
          <w:p w:rsidR="00AE709E" w:rsidRDefault="00AE709E" w:rsidP="000A7E6F">
            <w:r>
              <w:t>- obsługa certyfikatów w AD;</w:t>
            </w:r>
          </w:p>
          <w:p w:rsidR="00AE709E" w:rsidRDefault="00AE709E" w:rsidP="000A7E6F">
            <w:r>
              <w:t>- obsługa drzewa katalogowego Microsoft Active Directory,</w:t>
            </w:r>
          </w:p>
          <w:p w:rsidR="00AE709E" w:rsidRDefault="00AE709E" w:rsidP="000A7E6F">
            <w:r>
              <w:t>- poprawna obsługa oprogramowania dziedzinowego użytkowanego przez</w:t>
            </w:r>
          </w:p>
          <w:p w:rsidR="00AE709E" w:rsidRDefault="00AE709E" w:rsidP="000A7E6F">
            <w:r>
              <w:t>Zamawiającego</w:t>
            </w:r>
          </w:p>
        </w:tc>
        <w:tc>
          <w:tcPr>
            <w:tcW w:w="4819" w:type="dxa"/>
          </w:tcPr>
          <w:p w:rsidR="00AE709E" w:rsidRDefault="00AE709E" w:rsidP="000A7E6F"/>
        </w:tc>
      </w:tr>
    </w:tbl>
    <w:p w:rsidR="00AE709E" w:rsidRDefault="00AE709E" w:rsidP="004235BF">
      <w:pPr>
        <w:jc w:val="center"/>
        <w:rPr>
          <w:rFonts w:ascii="Calibri" w:hAnsi="Calibri"/>
          <w:b/>
        </w:rPr>
      </w:pPr>
    </w:p>
    <w:p w:rsidR="00AE709E" w:rsidRPr="00AE709E" w:rsidRDefault="00AE709E" w:rsidP="00AE709E">
      <w:pPr>
        <w:spacing w:after="120"/>
        <w:rPr>
          <w:rFonts w:ascii="Calibri" w:hAnsi="Calibri" w:cstheme="majorHAnsi"/>
          <w:bCs/>
        </w:rPr>
      </w:pPr>
      <w:r w:rsidRPr="00AE709E">
        <w:rPr>
          <w:rFonts w:ascii="Calibri" w:hAnsi="Calibri" w:cstheme="majorHAnsi"/>
          <w:b/>
          <w:bCs/>
        </w:rPr>
        <w:br/>
      </w:r>
      <w:r w:rsidR="00B6736F">
        <w:rPr>
          <w:rFonts w:ascii="Calibri" w:hAnsi="Calibri" w:cstheme="majorHAnsi"/>
          <w:bCs/>
        </w:rPr>
        <w:t>2</w:t>
      </w:r>
      <w:r w:rsidRPr="00AE709E">
        <w:rPr>
          <w:rFonts w:ascii="Calibri" w:hAnsi="Calibri" w:cstheme="majorHAnsi"/>
          <w:bCs/>
        </w:rPr>
        <w:t>) Serwer RACK – 1 sztuka</w:t>
      </w:r>
    </w:p>
    <w:p w:rsidR="00AE709E" w:rsidRDefault="00AE709E" w:rsidP="00AE709E">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0F5BD3" w:rsidRPr="00AE709E" w:rsidRDefault="000F5BD3" w:rsidP="00AE709E">
      <w:pPr>
        <w:spacing w:line="240" w:lineRule="auto"/>
        <w:contextualSpacing/>
        <w:rPr>
          <w:rFonts w:ascii="Calibri" w:eastAsia="Times New Roman" w:hAnsi="Calibri" w:cstheme="minorHAnsi"/>
          <w:lang w:eastAsia="pl-PL"/>
        </w:rPr>
      </w:pPr>
    </w:p>
    <w:tbl>
      <w:tblPr>
        <w:tblStyle w:val="Tabela-Siatka"/>
        <w:tblW w:w="14254" w:type="dxa"/>
        <w:tblInd w:w="-34" w:type="dxa"/>
        <w:tblLook w:val="04A0" w:firstRow="1" w:lastRow="0" w:firstColumn="1" w:lastColumn="0" w:noHBand="0" w:noVBand="1"/>
      </w:tblPr>
      <w:tblGrid>
        <w:gridCol w:w="3248"/>
        <w:gridCol w:w="5690"/>
        <w:gridCol w:w="5316"/>
      </w:tblGrid>
      <w:tr w:rsidR="000F5BD3" w:rsidRPr="0076093C" w:rsidTr="000F5BD3">
        <w:tc>
          <w:tcPr>
            <w:tcW w:w="3248" w:type="dxa"/>
            <w:shd w:val="clear" w:color="auto" w:fill="BFBFBF" w:themeFill="background1" w:themeFillShade="BF"/>
          </w:tcPr>
          <w:p w:rsidR="000F5BD3" w:rsidRPr="0076093C" w:rsidRDefault="000F5BD3" w:rsidP="000A7E6F">
            <w:pPr>
              <w:jc w:val="center"/>
              <w:rPr>
                <w:b/>
              </w:rPr>
            </w:pPr>
          </w:p>
          <w:p w:rsidR="000F5BD3" w:rsidRPr="0076093C" w:rsidRDefault="000F5BD3" w:rsidP="000A7E6F">
            <w:pPr>
              <w:jc w:val="center"/>
            </w:pPr>
            <w:r w:rsidRPr="0076093C">
              <w:rPr>
                <w:b/>
              </w:rPr>
              <w:t>Parametr lub warunek</w:t>
            </w:r>
          </w:p>
        </w:tc>
        <w:tc>
          <w:tcPr>
            <w:tcW w:w="5690" w:type="dxa"/>
            <w:shd w:val="clear" w:color="auto" w:fill="BFBFBF" w:themeFill="background1" w:themeFillShade="BF"/>
          </w:tcPr>
          <w:p w:rsidR="000F5BD3" w:rsidRPr="0076093C" w:rsidRDefault="000F5BD3" w:rsidP="000A7E6F">
            <w:pPr>
              <w:jc w:val="center"/>
              <w:rPr>
                <w:b/>
              </w:rPr>
            </w:pPr>
          </w:p>
          <w:p w:rsidR="000F5BD3" w:rsidRPr="0076093C" w:rsidRDefault="000F5BD3" w:rsidP="000A7E6F">
            <w:pPr>
              <w:jc w:val="center"/>
            </w:pPr>
            <w:r w:rsidRPr="0076093C">
              <w:rPr>
                <w:b/>
              </w:rPr>
              <w:t>Minimalne wymagania</w:t>
            </w:r>
          </w:p>
        </w:tc>
        <w:tc>
          <w:tcPr>
            <w:tcW w:w="5316" w:type="dxa"/>
            <w:shd w:val="clear" w:color="auto" w:fill="BFBFBF" w:themeFill="background1" w:themeFillShade="BF"/>
          </w:tcPr>
          <w:p w:rsidR="000F5BD3" w:rsidRPr="0076093C" w:rsidRDefault="000F5BD3" w:rsidP="00E637E7">
            <w:pPr>
              <w:rPr>
                <w:b/>
              </w:rPr>
            </w:pPr>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0F5BD3" w:rsidRPr="0076093C" w:rsidTr="000F5BD3">
        <w:trPr>
          <w:trHeight w:val="1130"/>
        </w:trPr>
        <w:tc>
          <w:tcPr>
            <w:tcW w:w="3248" w:type="dxa"/>
          </w:tcPr>
          <w:p w:rsidR="000F5BD3" w:rsidRPr="0076093C" w:rsidRDefault="000F5BD3" w:rsidP="000A7E6F">
            <w:r w:rsidRPr="0076093C">
              <w:t>Obudowa</w:t>
            </w:r>
          </w:p>
        </w:tc>
        <w:tc>
          <w:tcPr>
            <w:tcW w:w="5690" w:type="dxa"/>
          </w:tcPr>
          <w:p w:rsidR="000F5BD3" w:rsidRPr="0076093C" w:rsidRDefault="000F5BD3" w:rsidP="000A7E6F">
            <w:r w:rsidRPr="0076093C">
              <w:t>- Typu RACK o maksymalnej wysokości 2U wraz z szynami rack umożliwiającymi pełne wysunięcie serwera oraz ramieniem porządkującym przebieg kabli</w:t>
            </w:r>
          </w:p>
          <w:p w:rsidR="000F5BD3" w:rsidRPr="0076093C" w:rsidRDefault="000F5BD3" w:rsidP="000A7E6F">
            <w:r w:rsidRPr="0076093C">
              <w:t>- Możliwość instalacji 16 dysków Hot-Swap 2,5”</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Procesor</w:t>
            </w:r>
          </w:p>
        </w:tc>
        <w:tc>
          <w:tcPr>
            <w:tcW w:w="5690" w:type="dxa"/>
          </w:tcPr>
          <w:p w:rsidR="000F5BD3" w:rsidRPr="00C91D86" w:rsidRDefault="000F5BD3" w:rsidP="000A7E6F">
            <w:pPr>
              <w:rPr>
                <w:color w:val="000000" w:themeColor="text1"/>
              </w:rPr>
            </w:pPr>
            <w:r w:rsidRPr="00C91D86">
              <w:rPr>
                <w:color w:val="000000" w:themeColor="text1"/>
              </w:rPr>
              <w:t xml:space="preserve">-Dwa procesory 8-rdzeniowe, taktowanie bazowe 2,8 GHz, architektura x86_64; osiągający w teście SPEC CPU2017 Floating Point wynik SPECrate2017_fp_base 154 pkt  (wynik osiągnięty dla zainstalowanych dla dwóch procesorów). Wynik musi być opublikowany na stronie </w:t>
            </w:r>
            <w:hyperlink r:id="rId7" w:history="1">
              <w:r w:rsidRPr="00C91D86">
                <w:rPr>
                  <w:rStyle w:val="Hipercze"/>
                  <w:color w:val="000000" w:themeColor="text1"/>
                </w:rPr>
                <w:t>http://spec.org/cpu2017/results/cpu2017.html</w:t>
              </w:r>
            </w:hyperlink>
            <w:r w:rsidRPr="00C91D86">
              <w:rPr>
                <w:color w:val="000000" w:themeColor="text1"/>
              </w:rPr>
              <w:t xml:space="preserve"> dla dowolnego serwera z oferty producenta.</w:t>
            </w:r>
          </w:p>
          <w:p w:rsidR="000F5BD3" w:rsidRPr="0076093C" w:rsidRDefault="000F5BD3" w:rsidP="000A7E6F">
            <w:r w:rsidRPr="00C91D86">
              <w:rPr>
                <w:color w:val="000000" w:themeColor="text1"/>
              </w:rPr>
              <w:t>- wsparcie wirtualizacji za pomocą technologii VT-x, VT-d lub AMD-v lub równoważnej</w:t>
            </w:r>
          </w:p>
        </w:tc>
        <w:tc>
          <w:tcPr>
            <w:tcW w:w="5316" w:type="dxa"/>
          </w:tcPr>
          <w:p w:rsidR="000F5BD3" w:rsidRPr="00C91D86" w:rsidRDefault="000F5BD3" w:rsidP="000A7E6F">
            <w:pPr>
              <w:rPr>
                <w:color w:val="000000" w:themeColor="text1"/>
              </w:rPr>
            </w:pPr>
          </w:p>
        </w:tc>
      </w:tr>
      <w:tr w:rsidR="000F5BD3" w:rsidRPr="0076093C" w:rsidTr="000F5BD3">
        <w:tc>
          <w:tcPr>
            <w:tcW w:w="3248" w:type="dxa"/>
          </w:tcPr>
          <w:p w:rsidR="000F5BD3" w:rsidRPr="0076093C" w:rsidRDefault="000F5BD3" w:rsidP="000A7E6F">
            <w:r w:rsidRPr="0076093C">
              <w:t>Pamięć RAM</w:t>
            </w:r>
          </w:p>
        </w:tc>
        <w:tc>
          <w:tcPr>
            <w:tcW w:w="5690" w:type="dxa"/>
          </w:tcPr>
          <w:p w:rsidR="000F5BD3" w:rsidRPr="0076093C" w:rsidRDefault="000F5BD3" w:rsidP="000A7E6F">
            <w:r w:rsidRPr="0076093C">
              <w:t xml:space="preserve">- Zainstalowane 128GB pamięci RAM DDR4-3200 ECC – w modułach minimum 32GB </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Płyta główna</w:t>
            </w:r>
          </w:p>
        </w:tc>
        <w:tc>
          <w:tcPr>
            <w:tcW w:w="5690" w:type="dxa"/>
          </w:tcPr>
          <w:p w:rsidR="000F5BD3" w:rsidRPr="0076093C" w:rsidRDefault="000F5BD3" w:rsidP="000A7E6F">
            <w:r w:rsidRPr="0076093C">
              <w:t>-</w:t>
            </w:r>
            <w:r>
              <w:t xml:space="preserve"> </w:t>
            </w:r>
            <w:r w:rsidRPr="0076093C">
              <w:t xml:space="preserve">Dwuprocesorowa, możliwość instalacji procesorów ośmiordzeniowych; </w:t>
            </w:r>
          </w:p>
          <w:p w:rsidR="000F5BD3" w:rsidRPr="0076093C" w:rsidRDefault="000F5BD3" w:rsidP="000A7E6F">
            <w:pPr>
              <w:rPr>
                <w:lang w:val="en-US"/>
              </w:rPr>
            </w:pPr>
            <w:r w:rsidRPr="0076093C">
              <w:rPr>
                <w:lang w:val="en-US"/>
              </w:rPr>
              <w:t>-</w:t>
            </w:r>
            <w:r>
              <w:rPr>
                <w:lang w:val="en-US"/>
              </w:rPr>
              <w:t xml:space="preserve"> </w:t>
            </w:r>
            <w:r w:rsidRPr="0076093C">
              <w:rPr>
                <w:lang w:val="en-US"/>
              </w:rPr>
              <w:t>Minimum 4 złącza PCI Express Gen4 (3x PCIe x16 and 1x PCIe x8)</w:t>
            </w:r>
          </w:p>
          <w:p w:rsidR="000F5BD3" w:rsidRPr="0076093C" w:rsidRDefault="000F5BD3" w:rsidP="000A7E6F">
            <w:r w:rsidRPr="0076093C">
              <w:t>-</w:t>
            </w:r>
            <w:r>
              <w:t xml:space="preserve"> </w:t>
            </w:r>
            <w:r w:rsidRPr="0076093C">
              <w:t>Wszystkie złącza PCI Express muszą być aktywne;</w:t>
            </w:r>
          </w:p>
          <w:p w:rsidR="000F5BD3" w:rsidRPr="0076093C" w:rsidRDefault="000F5BD3" w:rsidP="000A7E6F">
            <w:r w:rsidRPr="0076093C">
              <w:t>- Ilość slotów pamięci DDR4: 16</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Kontrolery dyskowe, I/O</w:t>
            </w:r>
          </w:p>
        </w:tc>
        <w:tc>
          <w:tcPr>
            <w:tcW w:w="5690" w:type="dxa"/>
          </w:tcPr>
          <w:p w:rsidR="000F5BD3" w:rsidRPr="0076093C" w:rsidRDefault="000F5BD3" w:rsidP="000A7E6F">
            <w:r w:rsidRPr="0076093C">
              <w:t xml:space="preserve">- kontroler RAID SAS/SATA dla dysków  HDD oraz SSD </w:t>
            </w:r>
          </w:p>
          <w:p w:rsidR="000F5BD3" w:rsidRPr="0076093C" w:rsidRDefault="000F5BD3" w:rsidP="000A7E6F">
            <w:r w:rsidRPr="0076093C">
              <w:t xml:space="preserve">- poziomy RAID: 0, 1, 10, 5, 50 </w:t>
            </w:r>
          </w:p>
          <w:p w:rsidR="000F5BD3" w:rsidRPr="0076093C" w:rsidRDefault="000F5BD3" w:rsidP="000A7E6F">
            <w:r w:rsidRPr="0076093C">
              <w:t>- PCIe 3.0 x8</w:t>
            </w:r>
          </w:p>
          <w:p w:rsidR="000F5BD3" w:rsidRPr="0076093C" w:rsidRDefault="000F5BD3" w:rsidP="000A7E6F">
            <w:r w:rsidRPr="0076093C">
              <w:t>- 8-port 12Gb/s SAS3</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pPr>
              <w:rPr>
                <w:lang w:val="en-US"/>
              </w:rPr>
            </w:pPr>
            <w:r w:rsidRPr="0076093C">
              <w:rPr>
                <w:lang w:val="en-US"/>
              </w:rPr>
              <w:t>Dyski twarde</w:t>
            </w:r>
          </w:p>
        </w:tc>
        <w:tc>
          <w:tcPr>
            <w:tcW w:w="5690" w:type="dxa"/>
          </w:tcPr>
          <w:p w:rsidR="000F5BD3" w:rsidRPr="0076093C" w:rsidRDefault="000F5BD3" w:rsidP="000A7E6F">
            <w:r w:rsidRPr="0076093C">
              <w:t>-</w:t>
            </w:r>
            <w:r>
              <w:t xml:space="preserve"> </w:t>
            </w:r>
            <w:r w:rsidRPr="0076093C">
              <w:t>Zainstalowane 4 dyski SSD minimum 960 GB SATA o parametrze DWPD  minimum 1, dyski hotplug;</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Kontrolery LAN (Ethernet)</w:t>
            </w:r>
          </w:p>
        </w:tc>
        <w:tc>
          <w:tcPr>
            <w:tcW w:w="5690" w:type="dxa"/>
          </w:tcPr>
          <w:p w:rsidR="000F5BD3" w:rsidRPr="0076093C" w:rsidRDefault="000F5BD3" w:rsidP="000A7E6F">
            <w:r w:rsidRPr="0076093C">
              <w:t xml:space="preserve">-Jedna czteroportowa karta 4x1Gbit/s, niezajmująca slotu </w:t>
            </w:r>
            <w:r w:rsidRPr="0076093C">
              <w:lastRenderedPageBreak/>
              <w:t>PCI Express;</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Kontrolery LAN  (SFP+)</w:t>
            </w:r>
          </w:p>
        </w:tc>
        <w:tc>
          <w:tcPr>
            <w:tcW w:w="5690" w:type="dxa"/>
          </w:tcPr>
          <w:p w:rsidR="000F5BD3" w:rsidRPr="0076093C" w:rsidRDefault="000F5BD3" w:rsidP="000A7E6F">
            <w:r w:rsidRPr="0076093C">
              <w:t xml:space="preserve">- Jedna dwuportowa karta 2 x 10Gbit/s PCI Express, </w:t>
            </w:r>
          </w:p>
          <w:p w:rsidR="000F5BD3" w:rsidRPr="0076093C" w:rsidRDefault="000F5BD3" w:rsidP="000A7E6F">
            <w:r w:rsidRPr="0076093C">
              <w:t>- 2 Wkładki światłowodowe SFP+ 10Gbit/s Multi Mode;</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pPr>
              <w:rPr>
                <w:lang w:val="en-US"/>
              </w:rPr>
            </w:pPr>
            <w:r w:rsidRPr="0076093C">
              <w:rPr>
                <w:lang w:val="en-US"/>
              </w:rPr>
              <w:t>Porty</w:t>
            </w:r>
          </w:p>
        </w:tc>
        <w:tc>
          <w:tcPr>
            <w:tcW w:w="5690" w:type="dxa"/>
          </w:tcPr>
          <w:p w:rsidR="000F5BD3" w:rsidRPr="0076093C" w:rsidRDefault="000F5BD3" w:rsidP="000A7E6F">
            <w:r w:rsidRPr="0076093C">
              <w:t>-</w:t>
            </w:r>
            <w:r>
              <w:t xml:space="preserve"> </w:t>
            </w:r>
            <w:r w:rsidRPr="0076093C">
              <w:t>zintegrowana karta graficzna ze złączem VGA;</w:t>
            </w:r>
          </w:p>
          <w:p w:rsidR="000F5BD3" w:rsidRPr="0076093C" w:rsidRDefault="000F5BD3" w:rsidP="000A7E6F">
            <w:r w:rsidRPr="0076093C">
              <w:t>-</w:t>
            </w:r>
            <w:r>
              <w:t xml:space="preserve"> </w:t>
            </w:r>
            <w:r w:rsidRPr="0076093C">
              <w:t>4x USB 3.0</w:t>
            </w:r>
          </w:p>
          <w:p w:rsidR="000F5BD3" w:rsidRPr="0076093C" w:rsidRDefault="000F5BD3" w:rsidP="000A7E6F">
            <w:r w:rsidRPr="0076093C">
              <w:t>Ilość dostępnych złącz VGA i USB nie może być osiągnięta poprzez stosowanie zewnętrznych przejściówek, rozgałęziaczy czy dodatkowych kart rozszerzeń zajmujących jakikolwiek slot PCI Express serwera;</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Zasilanie, chłodzenie</w:t>
            </w:r>
          </w:p>
        </w:tc>
        <w:tc>
          <w:tcPr>
            <w:tcW w:w="5690" w:type="dxa"/>
          </w:tcPr>
          <w:p w:rsidR="000F5BD3" w:rsidRPr="0076093C" w:rsidRDefault="000F5BD3" w:rsidP="000A7E6F">
            <w:r w:rsidRPr="0076093C">
              <w:t>- Redundantne zasilacze hotplug o mocy minimum 900W, o sprawności 97% (tzw klasa Titanium)</w:t>
            </w:r>
          </w:p>
          <w:p w:rsidR="000F5BD3" w:rsidRPr="0076093C" w:rsidRDefault="000F5BD3" w:rsidP="000A7E6F">
            <w:r w:rsidRPr="0076093C">
              <w:t>- 2 kable zasilające IEC 320 C14 -&gt; C13(10A) o długości 2,5 metra.</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Zarządzanie</w:t>
            </w:r>
          </w:p>
        </w:tc>
        <w:tc>
          <w:tcPr>
            <w:tcW w:w="5690" w:type="dxa"/>
          </w:tcPr>
          <w:p w:rsidR="000F5BD3" w:rsidRPr="0076093C" w:rsidRDefault="000F5BD3" w:rsidP="000A7E6F">
            <w:pPr>
              <w:pStyle w:val="Default"/>
              <w:rPr>
                <w:rFonts w:cs="Times New Roman"/>
                <w:color w:val="auto"/>
                <w:sz w:val="22"/>
                <w:szCs w:val="22"/>
              </w:rPr>
            </w:pPr>
            <w:r w:rsidRPr="0076093C">
              <w:rPr>
                <w:rFonts w:cs="Times New Roman"/>
                <w:color w:val="auto"/>
                <w:sz w:val="22"/>
                <w:szCs w:val="22"/>
              </w:rPr>
              <w:t>-</w:t>
            </w:r>
            <w:r>
              <w:rPr>
                <w:rFonts w:cs="Times New Roman"/>
                <w:color w:val="auto"/>
                <w:sz w:val="22"/>
                <w:szCs w:val="22"/>
              </w:rPr>
              <w:t xml:space="preserve"> </w:t>
            </w:r>
            <w:r w:rsidRPr="0076093C">
              <w:rPr>
                <w:rFonts w:cs="Times New Roman"/>
                <w:color w:val="auto"/>
                <w:sz w:val="22"/>
                <w:szCs w:val="22"/>
              </w:rPr>
              <w:t>Wbudowane diody informacyjne (lub wyświetlacz) informujące o stanie serwera;</w:t>
            </w:r>
          </w:p>
          <w:p w:rsidR="000F5BD3" w:rsidRPr="0076093C" w:rsidRDefault="000F5BD3" w:rsidP="000A7E6F">
            <w:pPr>
              <w:pStyle w:val="Default"/>
              <w:rPr>
                <w:rFonts w:cs="Times New Roman"/>
                <w:color w:val="auto"/>
                <w:sz w:val="22"/>
                <w:szCs w:val="22"/>
              </w:rPr>
            </w:pPr>
            <w:r w:rsidRPr="0076093C">
              <w:rPr>
                <w:rFonts w:cs="Times New Roman"/>
                <w:color w:val="auto"/>
                <w:sz w:val="22"/>
                <w:szCs w:val="22"/>
              </w:rPr>
              <w:t>-</w:t>
            </w:r>
            <w:r>
              <w:rPr>
                <w:rFonts w:cs="Times New Roman"/>
                <w:color w:val="auto"/>
                <w:sz w:val="22"/>
                <w:szCs w:val="22"/>
              </w:rPr>
              <w:t xml:space="preserve"> </w:t>
            </w:r>
            <w:r w:rsidRPr="0076093C">
              <w:rPr>
                <w:rFonts w:cs="Times New Roman"/>
                <w:color w:val="auto"/>
                <w:sz w:val="22"/>
                <w:szCs w:val="22"/>
              </w:rPr>
              <w:t>Zintegrowany z płytą główną serwera kontroler sprzętowy zdalnego zarządzania zgodny z IPMI 2.0 o funkcjonalnościach:</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Niezależny od systemu operacyjnego, sprzętowy kontroler umożliwiający pełne zarządzanie, zdalny restart serwera;</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Dedykowana karta LAN 1 Gb/s  (dedykowane złącze RJ-45 z tyłu obudowy) do komunikacji wyłącznie z kontrolerem zdalnego zarządzania z możliwością przeniesienia tej komunikacji na inną kartę sieciową współdzieloną z systemem operacyjnym;</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Dostęp poprzez przeglądarkę Web (także SSL, SSH)</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Zarządzanie mocą i jej zużyciem oraz monitoring zużycia energii</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Zarządzanie alarmami (zdarzenia poprzez SNMP)</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Możliwość przejęcia konsoli tekstowej</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Przekierowanie konsoli graficznej na poziomie sprzętowym oraz możliwość montowania zdalnych napędów i ich obrazów na poziomie sprzętowym (cyfrowy KVM)</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 xml:space="preserve">Sprzętowy monitoring serwera w tym stanu dysków </w:t>
            </w:r>
            <w:r w:rsidRPr="0076093C">
              <w:rPr>
                <w:rFonts w:cs="Times New Roman"/>
                <w:color w:val="auto"/>
                <w:sz w:val="22"/>
                <w:szCs w:val="22"/>
              </w:rPr>
              <w:lastRenderedPageBreak/>
              <w:t>twardych i kontrolera RAID (bez pośrednictwa agentów systemowych)</w:t>
            </w:r>
          </w:p>
          <w:p w:rsidR="000F5BD3" w:rsidRPr="0076093C" w:rsidRDefault="000F5BD3" w:rsidP="000A7E6F">
            <w:r w:rsidRPr="0076093C">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 itd.).</w:t>
            </w:r>
          </w:p>
        </w:tc>
        <w:tc>
          <w:tcPr>
            <w:tcW w:w="5316" w:type="dxa"/>
          </w:tcPr>
          <w:p w:rsidR="000F5BD3" w:rsidRPr="0076093C" w:rsidRDefault="000F5BD3" w:rsidP="000A7E6F">
            <w:pPr>
              <w:pStyle w:val="Default"/>
              <w:rPr>
                <w:rFonts w:cs="Times New Roman"/>
                <w:color w:val="auto"/>
                <w:sz w:val="22"/>
                <w:szCs w:val="22"/>
              </w:rPr>
            </w:pPr>
          </w:p>
        </w:tc>
      </w:tr>
      <w:tr w:rsidR="000F5BD3" w:rsidRPr="0076093C" w:rsidTr="000F5BD3">
        <w:tc>
          <w:tcPr>
            <w:tcW w:w="3248" w:type="dxa"/>
          </w:tcPr>
          <w:p w:rsidR="000F5BD3" w:rsidRPr="0076093C" w:rsidRDefault="000F5BD3" w:rsidP="000A7E6F">
            <w:r w:rsidRPr="0076093C">
              <w:t>Bezpieczeństwo</w:t>
            </w:r>
          </w:p>
        </w:tc>
        <w:tc>
          <w:tcPr>
            <w:tcW w:w="5690" w:type="dxa"/>
          </w:tcPr>
          <w:p w:rsidR="000F5BD3" w:rsidRPr="0076093C" w:rsidRDefault="000F5BD3" w:rsidP="000A7E6F">
            <w:pPr>
              <w:pStyle w:val="Default"/>
              <w:rPr>
                <w:rFonts w:cs="Times New Roman"/>
                <w:color w:val="auto"/>
                <w:sz w:val="22"/>
                <w:szCs w:val="22"/>
              </w:rPr>
            </w:pPr>
            <w:r w:rsidRPr="0076093C">
              <w:rPr>
                <w:rFonts w:cs="Times New Roman"/>
                <w:color w:val="auto"/>
                <w:sz w:val="22"/>
                <w:szCs w:val="22"/>
              </w:rPr>
              <w:t>- Zainstalowany na płycie głównej moduł TPM 2.0</w:t>
            </w:r>
          </w:p>
        </w:tc>
        <w:tc>
          <w:tcPr>
            <w:tcW w:w="5316" w:type="dxa"/>
          </w:tcPr>
          <w:p w:rsidR="000F5BD3" w:rsidRPr="0076093C" w:rsidRDefault="000F5BD3" w:rsidP="000A7E6F">
            <w:pPr>
              <w:pStyle w:val="Default"/>
              <w:rPr>
                <w:rFonts w:cs="Times New Roman"/>
                <w:color w:val="auto"/>
                <w:sz w:val="22"/>
                <w:szCs w:val="22"/>
              </w:rPr>
            </w:pPr>
          </w:p>
        </w:tc>
      </w:tr>
      <w:tr w:rsidR="000F5BD3" w:rsidRPr="00DF10E2" w:rsidTr="000F5BD3">
        <w:tc>
          <w:tcPr>
            <w:tcW w:w="3248" w:type="dxa"/>
          </w:tcPr>
          <w:p w:rsidR="000F5BD3" w:rsidRPr="0076093C" w:rsidRDefault="000F5BD3" w:rsidP="000A7E6F">
            <w:r w:rsidRPr="0076093C">
              <w:t>Wspierane systemy operacyjne</w:t>
            </w:r>
          </w:p>
        </w:tc>
        <w:tc>
          <w:tcPr>
            <w:tcW w:w="5690" w:type="dxa"/>
          </w:tcPr>
          <w:p w:rsidR="000F5BD3" w:rsidRPr="0076093C" w:rsidRDefault="000F5BD3" w:rsidP="000A7E6F">
            <w:pPr>
              <w:rPr>
                <w:lang w:val="en-US"/>
              </w:rPr>
            </w:pPr>
            <w:r w:rsidRPr="0076093C">
              <w:rPr>
                <w:lang w:val="de-DE"/>
              </w:rPr>
              <w:t>Windows Server 2022 Hyper-V, Windows Server 2022 Standard , Windows Server 2019 Hyper-V, Windows Server 2019 Standard, Windows Server 2016 Hyper-V, Windows Server 2016 Standard, VMware ESXi 6.7, VMware ESXi 7.0 update 3, VMWare ESXi 8.0,</w:t>
            </w:r>
          </w:p>
        </w:tc>
        <w:tc>
          <w:tcPr>
            <w:tcW w:w="5316" w:type="dxa"/>
          </w:tcPr>
          <w:p w:rsidR="000F5BD3" w:rsidRPr="0076093C" w:rsidRDefault="000F5BD3" w:rsidP="000A7E6F">
            <w:pPr>
              <w:rPr>
                <w:lang w:val="de-DE"/>
              </w:rPr>
            </w:pPr>
          </w:p>
        </w:tc>
      </w:tr>
      <w:tr w:rsidR="000F5BD3" w:rsidRPr="0076093C" w:rsidTr="000F5BD3">
        <w:tc>
          <w:tcPr>
            <w:tcW w:w="3248" w:type="dxa"/>
          </w:tcPr>
          <w:p w:rsidR="000F5BD3" w:rsidRPr="0076093C" w:rsidRDefault="000F5BD3" w:rsidP="000A7E6F">
            <w:r w:rsidRPr="0076093C">
              <w:t>Gwarancja</w:t>
            </w:r>
          </w:p>
        </w:tc>
        <w:tc>
          <w:tcPr>
            <w:tcW w:w="5690" w:type="dxa"/>
          </w:tcPr>
          <w:p w:rsidR="000F5BD3" w:rsidRDefault="000F5BD3" w:rsidP="000A7E6F">
            <w:pPr>
              <w:pStyle w:val="Default"/>
              <w:rPr>
                <w:rFonts w:cs="Times New Roman"/>
                <w:color w:val="auto"/>
                <w:sz w:val="22"/>
                <w:szCs w:val="22"/>
              </w:rPr>
            </w:pPr>
            <w:r w:rsidRPr="0076093C">
              <w:rPr>
                <w:rFonts w:cs="Times New Roman"/>
                <w:color w:val="auto"/>
                <w:sz w:val="22"/>
                <w:szCs w:val="22"/>
              </w:rPr>
              <w:t>-</w:t>
            </w:r>
            <w:r>
              <w:rPr>
                <w:rFonts w:cs="Times New Roman"/>
                <w:color w:val="auto"/>
                <w:sz w:val="22"/>
                <w:szCs w:val="22"/>
              </w:rPr>
              <w:t xml:space="preserve"> Okres gwarancji zgodnie z gwarancją producenta;</w:t>
            </w:r>
          </w:p>
          <w:p w:rsidR="000F5BD3" w:rsidRPr="0076093C" w:rsidRDefault="000F5BD3" w:rsidP="000A7E6F">
            <w:pPr>
              <w:pStyle w:val="Default"/>
              <w:rPr>
                <w:rFonts w:cs="Times New Roman"/>
                <w:color w:val="auto"/>
                <w:sz w:val="22"/>
                <w:szCs w:val="22"/>
              </w:rPr>
            </w:pPr>
            <w:r>
              <w:rPr>
                <w:rFonts w:cs="Times New Roman"/>
                <w:color w:val="auto"/>
                <w:sz w:val="22"/>
                <w:szCs w:val="22"/>
              </w:rPr>
              <w:t>- Naprawa</w:t>
            </w:r>
            <w:r w:rsidRPr="0076093C">
              <w:rPr>
                <w:rFonts w:cs="Times New Roman"/>
                <w:color w:val="auto"/>
                <w:sz w:val="22"/>
                <w:szCs w:val="22"/>
              </w:rPr>
              <w:t xml:space="preserve"> w miejscu instalacji z gwarantowanym czasem reakcji i przyjazdem serwisanta najpóźniej w następnym dniu roboczym od zgłoszenia usterki</w:t>
            </w:r>
            <w:r>
              <w:rPr>
                <w:rFonts w:cs="Times New Roman"/>
                <w:color w:val="auto"/>
                <w:sz w:val="22"/>
                <w:szCs w:val="22"/>
              </w:rPr>
              <w:t>;</w:t>
            </w:r>
          </w:p>
          <w:p w:rsidR="000F5BD3" w:rsidRPr="0076093C" w:rsidRDefault="000F5BD3" w:rsidP="000A7E6F">
            <w:r w:rsidRPr="0076093C">
              <w:t>-</w:t>
            </w:r>
            <w:r>
              <w:t xml:space="preserve"> </w:t>
            </w:r>
            <w:r w:rsidRPr="0076093C">
              <w:t>Dostępność części zamiennych przez 5 lat od momentu zakupu serwera;</w:t>
            </w:r>
          </w:p>
          <w:p w:rsidR="000F5BD3" w:rsidRPr="0076093C" w:rsidRDefault="000F5BD3" w:rsidP="000A7E6F">
            <w:pPr>
              <w:pStyle w:val="Default"/>
              <w:rPr>
                <w:rFonts w:cs="Times New Roman"/>
                <w:color w:val="auto"/>
                <w:sz w:val="22"/>
                <w:szCs w:val="22"/>
              </w:rPr>
            </w:pPr>
            <w:r w:rsidRPr="0076093C">
              <w:rPr>
                <w:rFonts w:cs="Times New Roman"/>
                <w:sz w:val="22"/>
                <w:szCs w:val="22"/>
              </w:rPr>
              <w:t>-</w:t>
            </w:r>
            <w:r>
              <w:rPr>
                <w:rFonts w:cs="Times New Roman"/>
                <w:sz w:val="22"/>
                <w:szCs w:val="22"/>
              </w:rPr>
              <w:t xml:space="preserve"> </w:t>
            </w:r>
            <w:r w:rsidRPr="0076093C">
              <w:rPr>
                <w:rFonts w:cs="Times New Roman"/>
                <w:sz w:val="22"/>
                <w:szCs w:val="22"/>
              </w:rPr>
              <w:t>Wymagana jest bezpłatna dostępność poprawek i aktualizacji BIOS/Firmware/sterowników dożywotnio dla oferowanego serwera – jeżeli funkcjonalność ta wymaga dodatkowego serwisu lub licencji producenta serwera takowa licencja musi być uwzględniona w konfiguracji;</w:t>
            </w:r>
          </w:p>
        </w:tc>
        <w:tc>
          <w:tcPr>
            <w:tcW w:w="5316" w:type="dxa"/>
          </w:tcPr>
          <w:p w:rsidR="000F5BD3" w:rsidRPr="0076093C" w:rsidRDefault="000F5BD3" w:rsidP="000A7E6F">
            <w:pPr>
              <w:pStyle w:val="Default"/>
              <w:rPr>
                <w:rFonts w:cs="Times New Roman"/>
                <w:color w:val="auto"/>
                <w:sz w:val="22"/>
                <w:szCs w:val="22"/>
              </w:rPr>
            </w:pPr>
          </w:p>
        </w:tc>
      </w:tr>
      <w:tr w:rsidR="000F5BD3" w:rsidRPr="0076093C" w:rsidTr="000F5BD3">
        <w:tc>
          <w:tcPr>
            <w:tcW w:w="3248" w:type="dxa"/>
          </w:tcPr>
          <w:p w:rsidR="000F5BD3" w:rsidRPr="0076093C" w:rsidRDefault="000F5BD3" w:rsidP="000A7E6F">
            <w:r w:rsidRPr="0076093C">
              <w:t>Dokumentacja, inne</w:t>
            </w:r>
          </w:p>
        </w:tc>
        <w:tc>
          <w:tcPr>
            <w:tcW w:w="5690" w:type="dxa"/>
          </w:tcPr>
          <w:p w:rsidR="000F5BD3" w:rsidRDefault="000F5BD3" w:rsidP="000A7E6F">
            <w:pPr>
              <w:pStyle w:val="Default"/>
              <w:rPr>
                <w:rFonts w:cs="Times New Roman"/>
                <w:sz w:val="22"/>
                <w:szCs w:val="22"/>
              </w:rPr>
            </w:pPr>
            <w:bookmarkStart w:id="2" w:name="_Hlk3878921"/>
            <w:r w:rsidRPr="0076093C">
              <w:rPr>
                <w:rFonts w:cs="Times New Roman"/>
                <w:sz w:val="22"/>
                <w:szCs w:val="22"/>
              </w:rPr>
              <w:t>- Elementy, z których zbudowane są serwery muszą być produktami producenta tych serwerów lub być przez niego certyfikowane oraz całe muszą być objęte gwarancją producenta, o wymaganym w specyfikacji poziomie SLA (zamawiający zastrzega sobie prawo zweryfikowania spełnienia tego warunku poprzez infolinię producenta, stronę internetową lub oświadczenie producenta)</w:t>
            </w:r>
            <w:bookmarkEnd w:id="2"/>
            <w:r>
              <w:rPr>
                <w:rFonts w:cs="Times New Roman"/>
                <w:sz w:val="22"/>
                <w:szCs w:val="22"/>
              </w:rPr>
              <w:t>;</w:t>
            </w:r>
          </w:p>
          <w:p w:rsidR="000F5BD3" w:rsidRPr="00B37653" w:rsidRDefault="000F5BD3" w:rsidP="000A7E6F">
            <w:pPr>
              <w:pStyle w:val="Default"/>
              <w:rPr>
                <w:rFonts w:cs="Times New Roman"/>
                <w:sz w:val="22"/>
                <w:szCs w:val="22"/>
              </w:rPr>
            </w:pPr>
          </w:p>
          <w:p w:rsidR="000F5BD3" w:rsidRPr="0076093C" w:rsidRDefault="000F5BD3" w:rsidP="000A7E6F">
            <w:pPr>
              <w:rPr>
                <w:strike/>
              </w:rPr>
            </w:pPr>
            <w:r w:rsidRPr="0076093C">
              <w:t xml:space="preserve">- </w:t>
            </w:r>
            <w:r w:rsidRPr="0076093C">
              <w:rPr>
                <w:color w:val="000000"/>
                <w:lang w:eastAsia="pl-PL"/>
              </w:rPr>
              <w:t xml:space="preserve">Serwer musi być fabrycznie nowy i pochodzić z oficjalnego </w:t>
            </w:r>
            <w:r w:rsidRPr="0076093C">
              <w:rPr>
                <w:color w:val="000000"/>
                <w:lang w:eastAsia="pl-PL"/>
              </w:rPr>
              <w:lastRenderedPageBreak/>
              <w:t xml:space="preserve">kanału dystrybucyjnego w Polsce lub Unii Europejskiej </w:t>
            </w:r>
          </w:p>
          <w:p w:rsidR="000F5BD3" w:rsidRPr="0076093C" w:rsidRDefault="000F5BD3" w:rsidP="000A7E6F">
            <w:pPr>
              <w:rPr>
                <w:b/>
              </w:rPr>
            </w:pPr>
          </w:p>
          <w:p w:rsidR="000F5BD3" w:rsidRPr="0076093C" w:rsidRDefault="000F5BD3" w:rsidP="000A7E6F">
            <w:pPr>
              <w:rPr>
                <w:color w:val="000000"/>
                <w:lang w:eastAsia="pl-PL"/>
              </w:rPr>
            </w:pPr>
            <w:r w:rsidRPr="0076093C">
              <w:rPr>
                <w:b/>
              </w:rPr>
              <w:t>-</w:t>
            </w:r>
            <w:r>
              <w:rPr>
                <w:b/>
              </w:rPr>
              <w:t xml:space="preserve"> </w:t>
            </w:r>
            <w:r w:rsidRPr="0076093C">
              <w:rPr>
                <w:color w:val="000000"/>
                <w:lang w:eastAsia="pl-PL"/>
              </w:rPr>
              <w:t>Oferent zobowiązany jest dostarczyć wraz z ofertą kartę produktową oferowanego serwera umożliwiającą weryfikację parametrów oferowanego sprzętu;</w:t>
            </w:r>
          </w:p>
          <w:p w:rsidR="000F5BD3" w:rsidRPr="0076093C" w:rsidRDefault="000F5BD3" w:rsidP="000A7E6F">
            <w:pPr>
              <w:rPr>
                <w:b/>
              </w:rPr>
            </w:pPr>
          </w:p>
          <w:p w:rsidR="000F5BD3" w:rsidRPr="0076093C" w:rsidRDefault="000F5BD3" w:rsidP="000A7E6F">
            <w:pPr>
              <w:rPr>
                <w:b/>
              </w:rPr>
            </w:pPr>
            <w:r w:rsidRPr="0076093C">
              <w:rPr>
                <w:b/>
              </w:rPr>
              <w:t>-</w:t>
            </w:r>
            <w:r>
              <w:rPr>
                <w:b/>
              </w:rPr>
              <w:t xml:space="preserve"> </w:t>
            </w:r>
            <w:r w:rsidRPr="0076093C">
              <w:rPr>
                <w:color w:val="000000"/>
                <w:lang w:eastAsia="pl-PL"/>
              </w:rPr>
              <w:t>Ogólnopolska, telefoniczna infolinia/linia techniczna producenta serwera,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rsidR="000F5BD3" w:rsidRPr="0076093C" w:rsidRDefault="000F5BD3" w:rsidP="000A7E6F">
            <w:pPr>
              <w:rPr>
                <w:b/>
              </w:rPr>
            </w:pPr>
          </w:p>
          <w:p w:rsidR="000F5BD3" w:rsidRPr="0076093C" w:rsidRDefault="000F5BD3" w:rsidP="000A7E6F">
            <w:pPr>
              <w:rPr>
                <w:b/>
              </w:rPr>
            </w:pPr>
            <w:r w:rsidRPr="0076093C">
              <w:rPr>
                <w:b/>
              </w:rPr>
              <w:t>-</w:t>
            </w:r>
            <w:r>
              <w:rPr>
                <w:b/>
              </w:rPr>
              <w:t xml:space="preserve"> </w:t>
            </w:r>
            <w:r w:rsidRPr="0076093C">
              <w:rPr>
                <w:color w:val="000000"/>
                <w:lang w:eastAsia="pl-PL"/>
              </w:rPr>
              <w:t>Możliwość aktualizacji i pobrania sterowników do oferowanego modelu serwera w najnowszych certyfikowanych wersjach bezpośrednio z sieci Internet za pośrednictwem strony www producenta serwera;</w:t>
            </w:r>
          </w:p>
          <w:p w:rsidR="000F5BD3" w:rsidRPr="0076093C" w:rsidRDefault="000F5BD3" w:rsidP="000A7E6F">
            <w:pPr>
              <w:rPr>
                <w:b/>
              </w:rPr>
            </w:pPr>
          </w:p>
          <w:p w:rsidR="000F5BD3" w:rsidRPr="0076093C" w:rsidRDefault="000F5BD3" w:rsidP="000A7E6F">
            <w:pPr>
              <w:pStyle w:val="Default"/>
              <w:rPr>
                <w:rFonts w:cs="Times New Roman"/>
                <w:sz w:val="22"/>
                <w:szCs w:val="22"/>
              </w:rPr>
            </w:pPr>
            <w:r w:rsidRPr="0076093C">
              <w:rPr>
                <w:rFonts w:cs="Times New Roman"/>
                <w:b/>
                <w:sz w:val="22"/>
                <w:szCs w:val="22"/>
              </w:rPr>
              <w:t xml:space="preserve">- </w:t>
            </w:r>
            <w:r w:rsidRPr="0076093C">
              <w:rPr>
                <w:rFonts w:cs="Times New Roman"/>
                <w:sz w:val="22"/>
                <w:szCs w:val="22"/>
              </w:rPr>
              <w:t>Oferowana konfiguracja musi posiadać wsparcie techniczne Producenta obejmujące prawidłowe współdziałanie z macierzą zaofer</w:t>
            </w:r>
            <w:r>
              <w:rPr>
                <w:rFonts w:cs="Times New Roman"/>
                <w:sz w:val="22"/>
                <w:szCs w:val="22"/>
              </w:rPr>
              <w:t>owaną w niniejszym postępowaniu;</w:t>
            </w:r>
          </w:p>
          <w:p w:rsidR="000F5BD3" w:rsidRPr="0076093C" w:rsidRDefault="000F5BD3" w:rsidP="000A7E6F">
            <w:pPr>
              <w:pStyle w:val="Default"/>
              <w:rPr>
                <w:rFonts w:cs="Times New Roman"/>
                <w:sz w:val="22"/>
                <w:szCs w:val="22"/>
              </w:rPr>
            </w:pPr>
          </w:p>
          <w:p w:rsidR="000F5BD3" w:rsidRPr="0076093C" w:rsidRDefault="000F5BD3" w:rsidP="000A7E6F">
            <w:pPr>
              <w:pStyle w:val="Default"/>
              <w:rPr>
                <w:rFonts w:cs="Times New Roman"/>
                <w:sz w:val="22"/>
                <w:szCs w:val="22"/>
              </w:rPr>
            </w:pPr>
            <w:r w:rsidRPr="0076093C">
              <w:rPr>
                <w:rFonts w:cs="Times New Roman"/>
                <w:sz w:val="22"/>
                <w:szCs w:val="22"/>
              </w:rPr>
              <w:t>- Wykonawca dostarczy do siedziby Zamawiająceg</w:t>
            </w:r>
            <w:r>
              <w:rPr>
                <w:rFonts w:cs="Times New Roman"/>
                <w:sz w:val="22"/>
                <w:szCs w:val="22"/>
              </w:rPr>
              <w:t>o sprzęt objęty niniejszym postę</w:t>
            </w:r>
            <w:r w:rsidRPr="0076093C">
              <w:rPr>
                <w:rFonts w:cs="Times New Roman"/>
                <w:sz w:val="22"/>
                <w:szCs w:val="22"/>
              </w:rPr>
              <w:t>powaniem, zamontuje oraz wdroży środowisko wirtualizacji wg zaleceń Zamawiającego.</w:t>
            </w:r>
          </w:p>
          <w:p w:rsidR="000F5BD3" w:rsidRPr="0076093C" w:rsidRDefault="000F5BD3" w:rsidP="000A7E6F">
            <w:pPr>
              <w:pStyle w:val="Default"/>
              <w:rPr>
                <w:rFonts w:cs="Times New Roman"/>
                <w:color w:val="auto"/>
                <w:sz w:val="22"/>
                <w:szCs w:val="22"/>
              </w:rPr>
            </w:pPr>
          </w:p>
        </w:tc>
        <w:tc>
          <w:tcPr>
            <w:tcW w:w="5316" w:type="dxa"/>
          </w:tcPr>
          <w:p w:rsidR="000F5BD3" w:rsidRPr="0076093C" w:rsidRDefault="000F5BD3" w:rsidP="000A7E6F">
            <w:pPr>
              <w:pStyle w:val="Default"/>
              <w:rPr>
                <w:rFonts w:cs="Times New Roman"/>
                <w:sz w:val="22"/>
                <w:szCs w:val="22"/>
              </w:rPr>
            </w:pPr>
          </w:p>
        </w:tc>
      </w:tr>
    </w:tbl>
    <w:p w:rsidR="00AE709E" w:rsidRDefault="00AE709E" w:rsidP="004235BF">
      <w:pPr>
        <w:jc w:val="center"/>
        <w:rPr>
          <w:rFonts w:ascii="Calibri" w:hAnsi="Calibri"/>
          <w:b/>
        </w:rPr>
      </w:pPr>
    </w:p>
    <w:p w:rsidR="00DB43A6" w:rsidRPr="00DB43A6" w:rsidRDefault="00090F3A" w:rsidP="00DB43A6">
      <w:pPr>
        <w:spacing w:after="120"/>
        <w:rPr>
          <w:rFonts w:ascii="Calibri" w:hAnsi="Calibri" w:cstheme="majorHAnsi"/>
          <w:bCs/>
        </w:rPr>
      </w:pPr>
      <w:r>
        <w:rPr>
          <w:rFonts w:ascii="Calibri" w:hAnsi="Calibri" w:cstheme="majorHAnsi"/>
          <w:bCs/>
        </w:rPr>
        <w:t>3</w:t>
      </w:r>
      <w:r w:rsidR="00DB43A6" w:rsidRPr="00DB43A6">
        <w:rPr>
          <w:rFonts w:ascii="Calibri" w:hAnsi="Calibri" w:cstheme="majorHAnsi"/>
          <w:bCs/>
        </w:rPr>
        <w:t>) Serwer NAS RACK – 1 sztuka</w:t>
      </w:r>
    </w:p>
    <w:p w:rsidR="00DB43A6" w:rsidRPr="00DB43A6" w:rsidRDefault="00DB43A6" w:rsidP="00DB43A6">
      <w:pPr>
        <w:spacing w:line="240" w:lineRule="auto"/>
        <w:contextualSpacing/>
        <w:rPr>
          <w:rFonts w:ascii="Calibri" w:eastAsia="Times New Roman" w:hAnsi="Calibri" w:cstheme="minorHAnsi"/>
          <w:lang w:eastAsia="pl-PL"/>
        </w:rPr>
      </w:pPr>
      <w:r w:rsidRPr="00DB43A6">
        <w:rPr>
          <w:rFonts w:ascii="Calibri" w:eastAsia="Times New Roman" w:hAnsi="Calibri" w:cstheme="minorHAnsi"/>
          <w:lang w:eastAsia="pl-PL"/>
        </w:rPr>
        <w:t>Nazwa producenta, typ/wersja/model (symbol/kod) towaru: ……………………………………………………………………………………………………………………………………..</w:t>
      </w:r>
    </w:p>
    <w:p w:rsidR="00DB43A6" w:rsidRDefault="00DB43A6" w:rsidP="004235BF">
      <w:pPr>
        <w:jc w:val="center"/>
        <w:rPr>
          <w:rFonts w:ascii="Calibri" w:hAnsi="Calibri"/>
          <w:b/>
        </w:rPr>
      </w:pPr>
    </w:p>
    <w:tbl>
      <w:tblPr>
        <w:tblStyle w:val="Tabela-Siatka"/>
        <w:tblW w:w="13694" w:type="dxa"/>
        <w:tblLook w:val="04A0" w:firstRow="1" w:lastRow="0" w:firstColumn="1" w:lastColumn="0" w:noHBand="0" w:noVBand="1"/>
      </w:tblPr>
      <w:tblGrid>
        <w:gridCol w:w="4666"/>
        <w:gridCol w:w="4514"/>
        <w:gridCol w:w="4514"/>
      </w:tblGrid>
      <w:tr w:rsidR="00DB43A6" w:rsidTr="00DB43A6">
        <w:trPr>
          <w:trHeight w:val="277"/>
        </w:trPr>
        <w:tc>
          <w:tcPr>
            <w:tcW w:w="4666" w:type="dxa"/>
            <w:shd w:val="pct40" w:color="auto" w:fill="auto"/>
          </w:tcPr>
          <w:p w:rsidR="00DB43A6" w:rsidRDefault="00DB43A6" w:rsidP="000A7E6F">
            <w:r>
              <w:t xml:space="preserve">Parametr lub warunek </w:t>
            </w:r>
          </w:p>
        </w:tc>
        <w:tc>
          <w:tcPr>
            <w:tcW w:w="4514" w:type="dxa"/>
            <w:shd w:val="pct40" w:color="auto" w:fill="auto"/>
          </w:tcPr>
          <w:p w:rsidR="00DB43A6" w:rsidRDefault="00DB43A6" w:rsidP="000A7E6F">
            <w:r>
              <w:t>Minimalne wymagania</w:t>
            </w:r>
          </w:p>
        </w:tc>
        <w:tc>
          <w:tcPr>
            <w:tcW w:w="4514" w:type="dxa"/>
            <w:shd w:val="pct40" w:color="auto" w:fill="auto"/>
          </w:tcPr>
          <w:p w:rsidR="00DB43A6" w:rsidRDefault="00DB43A6"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DB43A6" w:rsidTr="00DB43A6">
        <w:trPr>
          <w:trHeight w:val="277"/>
        </w:trPr>
        <w:tc>
          <w:tcPr>
            <w:tcW w:w="4666" w:type="dxa"/>
          </w:tcPr>
          <w:p w:rsidR="00DB43A6" w:rsidRDefault="00DB43A6" w:rsidP="000A7E6F">
            <w:r w:rsidRPr="0004677C">
              <w:t>Typ urządzenia</w:t>
            </w:r>
          </w:p>
        </w:tc>
        <w:tc>
          <w:tcPr>
            <w:tcW w:w="4514" w:type="dxa"/>
          </w:tcPr>
          <w:p w:rsidR="00DB43A6" w:rsidRDefault="00DB43A6" w:rsidP="000A7E6F">
            <w:r w:rsidRPr="00DA2EBC">
              <w:t>Serwer NAS</w:t>
            </w:r>
          </w:p>
        </w:tc>
        <w:tc>
          <w:tcPr>
            <w:tcW w:w="4514" w:type="dxa"/>
          </w:tcPr>
          <w:p w:rsidR="00DB43A6" w:rsidRPr="00DA2EBC" w:rsidRDefault="00DB43A6" w:rsidP="000A7E6F"/>
        </w:tc>
      </w:tr>
      <w:tr w:rsidR="00DB43A6" w:rsidTr="00DB43A6">
        <w:trPr>
          <w:trHeight w:val="277"/>
        </w:trPr>
        <w:tc>
          <w:tcPr>
            <w:tcW w:w="4666" w:type="dxa"/>
          </w:tcPr>
          <w:p w:rsidR="00DB43A6" w:rsidRDefault="00DB43A6" w:rsidP="000A7E6F">
            <w:r w:rsidRPr="0004677C">
              <w:lastRenderedPageBreak/>
              <w:t>Obudowa</w:t>
            </w:r>
          </w:p>
        </w:tc>
        <w:tc>
          <w:tcPr>
            <w:tcW w:w="4514" w:type="dxa"/>
          </w:tcPr>
          <w:p w:rsidR="00DB43A6" w:rsidRDefault="00DB43A6" w:rsidP="000A7E6F">
            <w:r w:rsidRPr="00DA2EBC">
              <w:t>Rack</w:t>
            </w:r>
          </w:p>
        </w:tc>
        <w:tc>
          <w:tcPr>
            <w:tcW w:w="4514" w:type="dxa"/>
          </w:tcPr>
          <w:p w:rsidR="00DB43A6" w:rsidRPr="00DA2EBC" w:rsidRDefault="00DB43A6" w:rsidP="000A7E6F"/>
        </w:tc>
      </w:tr>
      <w:tr w:rsidR="00DB43A6" w:rsidTr="00DB43A6">
        <w:trPr>
          <w:trHeight w:val="277"/>
        </w:trPr>
        <w:tc>
          <w:tcPr>
            <w:tcW w:w="4666" w:type="dxa"/>
          </w:tcPr>
          <w:p w:rsidR="00DB43A6" w:rsidRDefault="00DB43A6" w:rsidP="000A7E6F">
            <w:r w:rsidRPr="0004677C">
              <w:t>Procesor</w:t>
            </w:r>
          </w:p>
        </w:tc>
        <w:tc>
          <w:tcPr>
            <w:tcW w:w="4514" w:type="dxa"/>
          </w:tcPr>
          <w:p w:rsidR="00DB43A6" w:rsidRDefault="00DB43A6" w:rsidP="000A7E6F">
            <w:r>
              <w:t>Czterordzeniowy procesor o taktowaniu min. 2,2 GHz osiągający w CPU Benchmark publikowanym na stronie: https://www.cpubenchmark.net/</w:t>
            </w:r>
          </w:p>
          <w:p w:rsidR="00DB43A6" w:rsidRDefault="00DB43A6" w:rsidP="000A7E6F">
            <w:r>
              <w:t>wynik CPU Mark co najmniej 5300 punktów na dzień ogłoszenia postępowania</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Sprzętowy mechanizm szyfrowania</w:t>
            </w:r>
          </w:p>
        </w:tc>
        <w:tc>
          <w:tcPr>
            <w:tcW w:w="4514" w:type="dxa"/>
          </w:tcPr>
          <w:p w:rsidR="00DB43A6" w:rsidRDefault="00DB43A6" w:rsidP="000A7E6F">
            <w:r w:rsidRPr="00DA2EBC">
              <w:t>Tak (AES-NI)</w:t>
            </w:r>
          </w:p>
        </w:tc>
        <w:tc>
          <w:tcPr>
            <w:tcW w:w="4514" w:type="dxa"/>
          </w:tcPr>
          <w:p w:rsidR="00DB43A6" w:rsidRPr="00DA2EBC" w:rsidRDefault="00DB43A6" w:rsidP="000A7E6F"/>
        </w:tc>
      </w:tr>
      <w:tr w:rsidR="00DB43A6" w:rsidTr="00DB43A6">
        <w:trPr>
          <w:trHeight w:val="262"/>
        </w:trPr>
        <w:tc>
          <w:tcPr>
            <w:tcW w:w="4666" w:type="dxa"/>
          </w:tcPr>
          <w:p w:rsidR="00DB43A6" w:rsidRDefault="00DB43A6" w:rsidP="000A7E6F">
            <w:r w:rsidRPr="0004677C">
              <w:t>Pamięć RAM</w:t>
            </w:r>
          </w:p>
        </w:tc>
        <w:tc>
          <w:tcPr>
            <w:tcW w:w="4514" w:type="dxa"/>
          </w:tcPr>
          <w:p w:rsidR="00DB43A6" w:rsidRDefault="00DB43A6" w:rsidP="000A7E6F">
            <w:r>
              <w:t>min. 8 GB pamięci non-ECC SODIMM z możliwością rozszerzenia do min. 32 GB</w:t>
            </w:r>
          </w:p>
        </w:tc>
        <w:tc>
          <w:tcPr>
            <w:tcW w:w="4514" w:type="dxa"/>
          </w:tcPr>
          <w:p w:rsidR="00DB43A6" w:rsidRDefault="00DB43A6" w:rsidP="000A7E6F"/>
        </w:tc>
      </w:tr>
      <w:tr w:rsidR="00DB43A6" w:rsidTr="00DB43A6">
        <w:trPr>
          <w:trHeight w:val="277"/>
        </w:trPr>
        <w:tc>
          <w:tcPr>
            <w:tcW w:w="4666" w:type="dxa"/>
          </w:tcPr>
          <w:p w:rsidR="00DB43A6" w:rsidRPr="00FB20C2" w:rsidRDefault="00DB43A6" w:rsidP="000A7E6F">
            <w:r w:rsidRPr="00FB20C2">
              <w:rPr>
                <w:color w:val="000000"/>
                <w:lang w:eastAsia="pl-PL"/>
              </w:rPr>
              <w:t>Możliwości rozbudowy</w:t>
            </w:r>
          </w:p>
        </w:tc>
        <w:tc>
          <w:tcPr>
            <w:tcW w:w="4514" w:type="dxa"/>
          </w:tcPr>
          <w:p w:rsidR="00DB43A6" w:rsidRDefault="00DB43A6" w:rsidP="000A7E6F">
            <w:r>
              <w:t>Sprzęt powinien być wyposażony w min. 8 kieszeni na dyski twarde typu hotswap</w:t>
            </w:r>
          </w:p>
          <w:p w:rsidR="00DB43A6" w:rsidRDefault="00DB43A6" w:rsidP="000A7E6F">
            <w:r>
              <w:t>z możliwością rozszerzenia do 12 dysków łącznie przy użyciu dodatkowych jednostek rozszerzających podłączanych do jednostki głównej za pomocą portu eSATA</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Dyski twarde</w:t>
            </w:r>
          </w:p>
        </w:tc>
        <w:tc>
          <w:tcPr>
            <w:tcW w:w="4514" w:type="dxa"/>
          </w:tcPr>
          <w:p w:rsidR="00DB43A6" w:rsidRDefault="00DB43A6" w:rsidP="000A7E6F">
            <w:r>
              <w:t>4 dyski SATA 3,5’’ 10 TB do urządzeń NAS, kompatybilne (znajdujące się na</w:t>
            </w:r>
          </w:p>
          <w:p w:rsidR="00DB43A6" w:rsidRDefault="00DB43A6" w:rsidP="000A7E6F">
            <w:r>
              <w:t>liście kompatybilności) z zaproponowanym urządzeniem, klasa Enterprise,</w:t>
            </w:r>
          </w:p>
          <w:p w:rsidR="00DB43A6" w:rsidRDefault="00DB43A6" w:rsidP="000A7E6F">
            <w:r>
              <w:t>7200 RPM, 256MB Cache, format sektora 512e</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Porty zewnętrzne</w:t>
            </w:r>
          </w:p>
        </w:tc>
        <w:tc>
          <w:tcPr>
            <w:tcW w:w="4514" w:type="dxa"/>
          </w:tcPr>
          <w:p w:rsidR="00DB43A6" w:rsidRDefault="00DB43A6" w:rsidP="000A7E6F">
            <w:r>
              <w:t>Minimum:</w:t>
            </w:r>
          </w:p>
          <w:p w:rsidR="00DB43A6" w:rsidRDefault="00DB43A6" w:rsidP="000A7E6F">
            <w:r>
              <w:t>• 2 porty USB 3.2.1</w:t>
            </w:r>
          </w:p>
          <w:p w:rsidR="00DB43A6" w:rsidRDefault="00DB43A6" w:rsidP="000A7E6F">
            <w:r>
              <w:t>• 1 eSATA (jako gniazdo rozszerzenia)</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Porty sieciowe</w:t>
            </w:r>
          </w:p>
        </w:tc>
        <w:tc>
          <w:tcPr>
            <w:tcW w:w="4514" w:type="dxa"/>
          </w:tcPr>
          <w:p w:rsidR="00DB43A6" w:rsidRDefault="00DB43A6" w:rsidP="000A7E6F">
            <w:r>
              <w:t>Minimum:</w:t>
            </w:r>
          </w:p>
          <w:p w:rsidR="00DB43A6" w:rsidRDefault="00DB43A6" w:rsidP="000A7E6F">
            <w:r>
              <w:t>• 4 porty 1GbE RJ45 (z obsługą funkcji Link Aggregation / przełączania</w:t>
            </w:r>
          </w:p>
          <w:p w:rsidR="00DB43A6" w:rsidRDefault="00DB43A6" w:rsidP="000A7E6F">
            <w:r>
              <w:t>awaryjnego)</w:t>
            </w:r>
          </w:p>
          <w:p w:rsidR="00DB43A6" w:rsidRDefault="00DB43A6" w:rsidP="000A7E6F">
            <w:r>
              <w:t>• Możliwość podłączenia dodatkowych kart sieciowych 10G poprzez gniazdo rozszerzeń PCIe x8</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Funkcja Wake on LAN/WAN</w:t>
            </w:r>
          </w:p>
        </w:tc>
        <w:tc>
          <w:tcPr>
            <w:tcW w:w="4514" w:type="dxa"/>
          </w:tcPr>
          <w:p w:rsidR="00DB43A6" w:rsidRDefault="00DB43A6" w:rsidP="000A7E6F">
            <w:r w:rsidRPr="00DA2EBC">
              <w:t>Tak</w:t>
            </w:r>
          </w:p>
        </w:tc>
        <w:tc>
          <w:tcPr>
            <w:tcW w:w="4514" w:type="dxa"/>
          </w:tcPr>
          <w:p w:rsidR="00DB43A6" w:rsidRPr="00DA2EBC" w:rsidRDefault="00DB43A6" w:rsidP="000A7E6F"/>
        </w:tc>
      </w:tr>
      <w:tr w:rsidR="00DB43A6" w:rsidTr="00DB43A6">
        <w:trPr>
          <w:trHeight w:val="262"/>
        </w:trPr>
        <w:tc>
          <w:tcPr>
            <w:tcW w:w="4666" w:type="dxa"/>
          </w:tcPr>
          <w:p w:rsidR="00DB43A6" w:rsidRDefault="00DB43A6" w:rsidP="000A7E6F">
            <w:r w:rsidRPr="0004677C">
              <w:t>Gniazdo rozszerzeń</w:t>
            </w:r>
          </w:p>
        </w:tc>
        <w:tc>
          <w:tcPr>
            <w:tcW w:w="4514" w:type="dxa"/>
          </w:tcPr>
          <w:p w:rsidR="00DB43A6" w:rsidRDefault="00DB43A6" w:rsidP="000A7E6F">
            <w:r>
              <w:t>PCIe 3.0</w:t>
            </w:r>
          </w:p>
          <w:p w:rsidR="00DB43A6" w:rsidRDefault="00DB43A6" w:rsidP="000A7E6F">
            <w:r>
              <w:t xml:space="preserve">Min. 1x 4-liniowe gniazdo x8 </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Wentylator obudowy</w:t>
            </w:r>
          </w:p>
        </w:tc>
        <w:tc>
          <w:tcPr>
            <w:tcW w:w="4514" w:type="dxa"/>
          </w:tcPr>
          <w:p w:rsidR="00DB43A6" w:rsidRDefault="00DB43A6" w:rsidP="000A7E6F">
            <w:r w:rsidRPr="00DA2EBC">
              <w:t>Min. 2 wentylatory 70 mm</w:t>
            </w:r>
          </w:p>
        </w:tc>
        <w:tc>
          <w:tcPr>
            <w:tcW w:w="4514" w:type="dxa"/>
          </w:tcPr>
          <w:p w:rsidR="00DB43A6" w:rsidRPr="00DA2EBC" w:rsidRDefault="00DB43A6" w:rsidP="000A7E6F"/>
        </w:tc>
      </w:tr>
      <w:tr w:rsidR="00DB43A6" w:rsidRPr="002E1952" w:rsidTr="00DB43A6">
        <w:trPr>
          <w:trHeight w:val="277"/>
        </w:trPr>
        <w:tc>
          <w:tcPr>
            <w:tcW w:w="4666" w:type="dxa"/>
          </w:tcPr>
          <w:p w:rsidR="00DB43A6" w:rsidRDefault="00DB43A6" w:rsidP="000A7E6F">
            <w:r w:rsidRPr="0004677C">
              <w:t>Obsługiwane protokoły sieciowe</w:t>
            </w:r>
          </w:p>
        </w:tc>
        <w:tc>
          <w:tcPr>
            <w:tcW w:w="4514" w:type="dxa"/>
          </w:tcPr>
          <w:p w:rsidR="00DB43A6" w:rsidRPr="002E1952" w:rsidRDefault="00DB43A6" w:rsidP="000A7E6F">
            <w:r w:rsidRPr="002E1952">
              <w:t xml:space="preserve">Min. SMB1 (CIFS), SMB2, SMB3, NFSv3, NFSv4, </w:t>
            </w:r>
            <w:r w:rsidRPr="002E1952">
              <w:lastRenderedPageBreak/>
              <w:t>NFSv4.1, NFS Kerberized sessions, iSCSI, HTTP, HTTPs, FTP, SNMP, LDAP, CalDAV</w:t>
            </w:r>
          </w:p>
        </w:tc>
        <w:tc>
          <w:tcPr>
            <w:tcW w:w="4514" w:type="dxa"/>
          </w:tcPr>
          <w:p w:rsidR="00DB43A6" w:rsidRPr="002E1952" w:rsidRDefault="00DB43A6" w:rsidP="000A7E6F"/>
        </w:tc>
      </w:tr>
      <w:tr w:rsidR="00DB43A6" w:rsidRPr="008510E6" w:rsidTr="00DB43A6">
        <w:trPr>
          <w:trHeight w:val="277"/>
        </w:trPr>
        <w:tc>
          <w:tcPr>
            <w:tcW w:w="4666" w:type="dxa"/>
          </w:tcPr>
          <w:p w:rsidR="00DB43A6" w:rsidRDefault="00DB43A6" w:rsidP="000A7E6F">
            <w:r w:rsidRPr="0004677C">
              <w:t>Obsługiwane systemy plików</w:t>
            </w:r>
          </w:p>
        </w:tc>
        <w:tc>
          <w:tcPr>
            <w:tcW w:w="4514" w:type="dxa"/>
          </w:tcPr>
          <w:p w:rsidR="00DB43A6" w:rsidRDefault="00DB43A6" w:rsidP="000A7E6F">
            <w:r>
              <w:t>Min.:</w:t>
            </w:r>
          </w:p>
          <w:p w:rsidR="00DB43A6" w:rsidRDefault="00DB43A6" w:rsidP="000A7E6F">
            <w:r>
              <w:t>• Wewnętrzny: Btrfs, ext4</w:t>
            </w:r>
          </w:p>
          <w:p w:rsidR="00DB43A6" w:rsidRPr="00B432C5" w:rsidRDefault="00DB43A6" w:rsidP="000A7E6F">
            <w:r w:rsidRPr="00B432C5">
              <w:t>• Zewnętrzny: Btrfs, ext4, ext3, FAT, NTFS, HFS+, exFAT</w:t>
            </w:r>
          </w:p>
        </w:tc>
        <w:tc>
          <w:tcPr>
            <w:tcW w:w="4514" w:type="dxa"/>
          </w:tcPr>
          <w:p w:rsidR="00DB43A6" w:rsidRDefault="00DB43A6" w:rsidP="000A7E6F"/>
        </w:tc>
      </w:tr>
      <w:tr w:rsidR="00DB43A6" w:rsidRPr="00A0264B" w:rsidTr="00DB43A6">
        <w:trPr>
          <w:trHeight w:val="277"/>
        </w:trPr>
        <w:tc>
          <w:tcPr>
            <w:tcW w:w="4666" w:type="dxa"/>
          </w:tcPr>
          <w:p w:rsidR="00DB43A6" w:rsidRPr="00A0264B" w:rsidRDefault="00DB43A6" w:rsidP="000A7E6F">
            <w:r w:rsidRPr="00A0264B">
              <w:t>Zarządzanie pamięcią masową</w:t>
            </w:r>
          </w:p>
        </w:tc>
        <w:tc>
          <w:tcPr>
            <w:tcW w:w="4514" w:type="dxa"/>
          </w:tcPr>
          <w:p w:rsidR="00DB43A6" w:rsidRPr="00A0264B" w:rsidRDefault="00DB43A6" w:rsidP="000A7E6F">
            <w:r w:rsidRPr="00A0264B">
              <w:t>• Maksymalny rozmiar pojedynczego wolumenu: 108 TB</w:t>
            </w:r>
          </w:p>
          <w:p w:rsidR="00DB43A6" w:rsidRPr="00A0264B" w:rsidRDefault="00DB43A6" w:rsidP="000A7E6F">
            <w:r w:rsidRPr="00A0264B">
              <w:t>• Minimalny liczba wewnętrznych wolumenów: 64</w:t>
            </w:r>
          </w:p>
          <w:p w:rsidR="00DB43A6" w:rsidRPr="00A0264B" w:rsidRDefault="00DB43A6" w:rsidP="000A7E6F">
            <w:r w:rsidRPr="00A0264B">
              <w:t>• Minimalny liczba obiektów iSCSI Target: 128</w:t>
            </w:r>
          </w:p>
          <w:p w:rsidR="00DB43A6" w:rsidRPr="00A0264B" w:rsidRDefault="00DB43A6" w:rsidP="000A7E6F">
            <w:r w:rsidRPr="00A0264B">
              <w:t>• Minimalny liczba jednostek iSCSI LUN: 256</w:t>
            </w:r>
          </w:p>
          <w:p w:rsidR="00DB43A6" w:rsidRPr="00A0264B" w:rsidRDefault="00DB43A6" w:rsidP="000A7E6F">
            <w:r w:rsidRPr="00A0264B">
              <w:t>Obsługa klonowania/migawek jednostek iSCSI LUN</w:t>
            </w:r>
          </w:p>
        </w:tc>
        <w:tc>
          <w:tcPr>
            <w:tcW w:w="4514" w:type="dxa"/>
          </w:tcPr>
          <w:p w:rsidR="00DB43A6" w:rsidRPr="00A0264B" w:rsidRDefault="00DB43A6" w:rsidP="000A7E6F"/>
        </w:tc>
      </w:tr>
      <w:tr w:rsidR="00DB43A6" w:rsidRPr="00DF10E2" w:rsidTr="00DB43A6">
        <w:trPr>
          <w:trHeight w:val="293"/>
        </w:trPr>
        <w:tc>
          <w:tcPr>
            <w:tcW w:w="4666" w:type="dxa"/>
          </w:tcPr>
          <w:p w:rsidR="00DB43A6" w:rsidRPr="00D17D12" w:rsidRDefault="00DB43A6" w:rsidP="000A7E6F">
            <w:pPr>
              <w:autoSpaceDE w:val="0"/>
              <w:autoSpaceDN w:val="0"/>
              <w:adjustRightInd w:val="0"/>
            </w:pPr>
            <w:r w:rsidRPr="00D17D12">
              <w:rPr>
                <w:color w:val="000000"/>
                <w:lang w:eastAsia="pl-PL"/>
              </w:rPr>
              <w:t>Obsługiwane typy macierzy RAID</w:t>
            </w:r>
          </w:p>
        </w:tc>
        <w:tc>
          <w:tcPr>
            <w:tcW w:w="4514" w:type="dxa"/>
          </w:tcPr>
          <w:p w:rsidR="00DB43A6" w:rsidRPr="00A0264B" w:rsidRDefault="00DB43A6" w:rsidP="000A7E6F">
            <w:pPr>
              <w:rPr>
                <w:lang w:val="en-US"/>
              </w:rPr>
            </w:pPr>
            <w:r w:rsidRPr="00A0264B">
              <w:rPr>
                <w:lang w:val="en-US"/>
              </w:rPr>
              <w:t>Min. SHR, Basic, JBOD, RAID 0, RAID 1, RAID 5, RAID 6, RAID 10</w:t>
            </w:r>
          </w:p>
        </w:tc>
        <w:tc>
          <w:tcPr>
            <w:tcW w:w="4514" w:type="dxa"/>
          </w:tcPr>
          <w:p w:rsidR="00DB43A6" w:rsidRPr="00A0264B" w:rsidRDefault="00DB43A6" w:rsidP="000A7E6F">
            <w:pPr>
              <w:rPr>
                <w:lang w:val="en-US"/>
              </w:rPr>
            </w:pPr>
          </w:p>
        </w:tc>
      </w:tr>
      <w:tr w:rsidR="00DB43A6" w:rsidRPr="00DF10E2" w:rsidTr="00DB43A6">
        <w:trPr>
          <w:trHeight w:val="277"/>
        </w:trPr>
        <w:tc>
          <w:tcPr>
            <w:tcW w:w="4666" w:type="dxa"/>
          </w:tcPr>
          <w:p w:rsidR="00DB43A6" w:rsidRPr="00A0264B" w:rsidRDefault="00DB43A6" w:rsidP="000A7E6F">
            <w:r w:rsidRPr="00A0264B">
              <w:t>Funkcja udostępniania plików</w:t>
            </w:r>
          </w:p>
        </w:tc>
        <w:tc>
          <w:tcPr>
            <w:tcW w:w="4514" w:type="dxa"/>
          </w:tcPr>
          <w:p w:rsidR="00DB43A6" w:rsidRPr="00A0264B" w:rsidRDefault="00DB43A6" w:rsidP="000A7E6F">
            <w:r w:rsidRPr="00A0264B">
              <w:t>• Minimalna liczba kont użytkowników: 2 048</w:t>
            </w:r>
          </w:p>
          <w:p w:rsidR="00DB43A6" w:rsidRPr="00A0264B" w:rsidRDefault="00DB43A6" w:rsidP="000A7E6F">
            <w:r w:rsidRPr="00A0264B">
              <w:t>• Minimalna liczba grup użytkowników: 256</w:t>
            </w:r>
          </w:p>
          <w:p w:rsidR="00DB43A6" w:rsidRPr="00A0264B" w:rsidRDefault="00DB43A6" w:rsidP="000A7E6F">
            <w:r w:rsidRPr="00A0264B">
              <w:t>• Minimalna liczba folderów współdzielonych: 512</w:t>
            </w:r>
          </w:p>
          <w:p w:rsidR="00DB43A6" w:rsidRPr="00A0264B" w:rsidRDefault="00DB43A6" w:rsidP="000A7E6F">
            <w:r w:rsidRPr="00A0264B">
              <w:t>Minimalna liczba jednoczesnych połączeń SMB/NFS/AFP/FTP: 1000;</w:t>
            </w:r>
          </w:p>
          <w:p w:rsidR="00DB43A6" w:rsidRPr="00A0264B" w:rsidRDefault="00DB43A6" w:rsidP="000A7E6F">
            <w:r w:rsidRPr="00A0264B">
              <w:t>Uprawnienia Uprawnienia aplikacji listy kontroli dostępu systemu Windows (ACL);</w:t>
            </w:r>
          </w:p>
          <w:p w:rsidR="00DB43A6" w:rsidRPr="00A0264B" w:rsidRDefault="00DB43A6" w:rsidP="000A7E6F">
            <w:pPr>
              <w:rPr>
                <w:lang w:val="en-US"/>
              </w:rPr>
            </w:pPr>
            <w:r w:rsidRPr="00A0264B">
              <w:rPr>
                <w:lang w:val="en-US"/>
              </w:rPr>
              <w:t>Wirtualizacja Obsługa VMware vSphere®, Microsoft Hyper-V®, Citrix®, OpenStack®</w:t>
            </w:r>
          </w:p>
        </w:tc>
        <w:tc>
          <w:tcPr>
            <w:tcW w:w="4514" w:type="dxa"/>
          </w:tcPr>
          <w:p w:rsidR="00DB43A6" w:rsidRPr="003E1FE7" w:rsidRDefault="00DB43A6" w:rsidP="000A7E6F">
            <w:pPr>
              <w:rPr>
                <w:lang w:val="en-US"/>
              </w:rPr>
            </w:pPr>
          </w:p>
        </w:tc>
      </w:tr>
      <w:tr w:rsidR="00DB43A6" w:rsidTr="00DB43A6">
        <w:trPr>
          <w:trHeight w:val="277"/>
        </w:trPr>
        <w:tc>
          <w:tcPr>
            <w:tcW w:w="4666" w:type="dxa"/>
          </w:tcPr>
          <w:p w:rsidR="00DB43A6" w:rsidRDefault="00DB43A6" w:rsidP="000A7E6F">
            <w:r>
              <w:t>Uprawnienia</w:t>
            </w:r>
          </w:p>
        </w:tc>
        <w:tc>
          <w:tcPr>
            <w:tcW w:w="4514" w:type="dxa"/>
          </w:tcPr>
          <w:p w:rsidR="00DB43A6" w:rsidRDefault="00DB43A6" w:rsidP="000A7E6F">
            <w:r w:rsidRPr="0063400E">
              <w:t>Uprawnienia aplikacji listy kontroli dostępu systemu Windows (ACL)</w:t>
            </w:r>
          </w:p>
        </w:tc>
        <w:tc>
          <w:tcPr>
            <w:tcW w:w="4514" w:type="dxa"/>
          </w:tcPr>
          <w:p w:rsidR="00DB43A6" w:rsidRPr="0063400E" w:rsidRDefault="00DB43A6" w:rsidP="000A7E6F"/>
        </w:tc>
      </w:tr>
      <w:tr w:rsidR="00DB43A6" w:rsidRPr="00DF10E2" w:rsidTr="00DB43A6">
        <w:trPr>
          <w:trHeight w:val="277"/>
        </w:trPr>
        <w:tc>
          <w:tcPr>
            <w:tcW w:w="4666" w:type="dxa"/>
          </w:tcPr>
          <w:p w:rsidR="00DB43A6" w:rsidRDefault="00DB43A6" w:rsidP="000A7E6F">
            <w:r>
              <w:t>Wirtualizacja</w:t>
            </w:r>
          </w:p>
        </w:tc>
        <w:tc>
          <w:tcPr>
            <w:tcW w:w="4514" w:type="dxa"/>
          </w:tcPr>
          <w:p w:rsidR="00DB43A6" w:rsidRPr="00611A09" w:rsidRDefault="00DB43A6" w:rsidP="000A7E6F">
            <w:pPr>
              <w:rPr>
                <w:lang w:val="en-US"/>
              </w:rPr>
            </w:pPr>
            <w:r w:rsidRPr="00611A09">
              <w:rPr>
                <w:color w:val="000000"/>
                <w:lang w:val="en-US" w:eastAsia="pl-PL"/>
              </w:rPr>
              <w:t>Obsługa VMware vSphere®, Microsoft Hyper-V®, Citrix®, OpenStack®</w:t>
            </w:r>
          </w:p>
        </w:tc>
        <w:tc>
          <w:tcPr>
            <w:tcW w:w="4514" w:type="dxa"/>
          </w:tcPr>
          <w:p w:rsidR="00DB43A6" w:rsidRPr="00611A09" w:rsidRDefault="00DB43A6" w:rsidP="000A7E6F">
            <w:pPr>
              <w:rPr>
                <w:color w:val="000000"/>
                <w:lang w:val="en-US" w:eastAsia="pl-PL"/>
              </w:rPr>
            </w:pPr>
          </w:p>
        </w:tc>
      </w:tr>
      <w:tr w:rsidR="00DB43A6" w:rsidTr="00DB43A6">
        <w:trPr>
          <w:trHeight w:val="277"/>
        </w:trPr>
        <w:tc>
          <w:tcPr>
            <w:tcW w:w="4666" w:type="dxa"/>
          </w:tcPr>
          <w:p w:rsidR="00DB43A6" w:rsidRDefault="00DB43A6" w:rsidP="000A7E6F">
            <w:r>
              <w:t>Dokumentacja, inne</w:t>
            </w:r>
          </w:p>
        </w:tc>
        <w:tc>
          <w:tcPr>
            <w:tcW w:w="4514" w:type="dxa"/>
          </w:tcPr>
          <w:p w:rsidR="00DB43A6" w:rsidRDefault="00DB43A6" w:rsidP="000A7E6F">
            <w:r>
              <w:t>Warunki równoważności systemu operacyjnego:</w:t>
            </w:r>
          </w:p>
          <w:p w:rsidR="00DB43A6" w:rsidRDefault="00DB43A6" w:rsidP="000A7E6F">
            <w:r>
              <w:t>- możliwość dokonywania aktualizacji i poprawek systemu przez Internet</w:t>
            </w:r>
          </w:p>
          <w:p w:rsidR="00DB43A6" w:rsidRDefault="00DB43A6" w:rsidP="000A7E6F">
            <w:r>
              <w:t>z możliwością wyboru instalowanych poprawek;</w:t>
            </w:r>
          </w:p>
          <w:p w:rsidR="00DB43A6" w:rsidRDefault="00DB43A6" w:rsidP="000A7E6F">
            <w:r>
              <w:t>- możliwość dokonywania uaktualnień sterowników urządzeń przez Internet</w:t>
            </w:r>
          </w:p>
          <w:p w:rsidR="00DB43A6" w:rsidRDefault="00DB43A6" w:rsidP="000A7E6F">
            <w:r>
              <w:lastRenderedPageBreak/>
              <w:t>– witrynę producenta systemu;</w:t>
            </w:r>
          </w:p>
          <w:p w:rsidR="00DB43A6" w:rsidRDefault="00DB43A6" w:rsidP="000A7E6F">
            <w:r>
              <w:t>- wbudowana zapora internetowa (firewall) dla ochrony połączeń internetowych; zintegrowana z systemem konsoli do zarządzania</w:t>
            </w:r>
          </w:p>
          <w:p w:rsidR="00DB43A6" w:rsidRDefault="00DB43A6" w:rsidP="000A7E6F">
            <w:r>
              <w:t>ustawieniami zapory i regułami ip v4 i v6;</w:t>
            </w:r>
          </w:p>
          <w:p w:rsidR="00DB43A6" w:rsidRDefault="00DB43A6" w:rsidP="000A7E6F">
            <w:r>
              <w:t>- możliwość uruchomienia kontrolera domeny będącego w pełni zgodnym z domeną AD pracującą w oparciu o minimum system Windows Server 2012 (poziom funkcjonalności AD DS Windows Server 2012);</w:t>
            </w:r>
          </w:p>
          <w:p w:rsidR="00DB43A6" w:rsidRDefault="00DB43A6" w:rsidP="000A7E6F">
            <w:r>
              <w:t>- możliwość uruchomienia kontrolera domeny tylko do odczytu;</w:t>
            </w:r>
          </w:p>
          <w:p w:rsidR="00DB43A6" w:rsidRDefault="00DB43A6" w:rsidP="000A7E6F">
            <w:r>
              <w:t>- możliwość uruchomienia serwera DNS z możliwością integracji z kontrolerem domeny;</w:t>
            </w:r>
          </w:p>
          <w:p w:rsidR="00DB43A6" w:rsidRDefault="00DB43A6" w:rsidP="000A7E6F">
            <w:r>
              <w:t>- możliwość uruchomienia usługi DFS zgodnej z min. Windows Server 2012;</w:t>
            </w:r>
          </w:p>
          <w:p w:rsidR="00DB43A6" w:rsidRDefault="00DB43A6" w:rsidP="000A7E6F">
            <w:r>
              <w:t>- możliwość uruchomienia serwera usług terminalowych (RemoteApp)</w:t>
            </w:r>
          </w:p>
          <w:p w:rsidR="00DB43A6" w:rsidRDefault="00DB43A6" w:rsidP="000A7E6F">
            <w:r>
              <w:t>zgodnego z min. Windows Server 2012;</w:t>
            </w:r>
          </w:p>
          <w:p w:rsidR="00DB43A6" w:rsidRDefault="00DB43A6" w:rsidP="000A7E6F">
            <w:r>
              <w:t>- obsługa zdalnego pulpitu;</w:t>
            </w:r>
          </w:p>
          <w:p w:rsidR="00DB43A6" w:rsidRDefault="00DB43A6" w:rsidP="000A7E6F">
            <w:r>
              <w:t>- możliwość zdalnej automatycznej instalacji, konfiguracji, administrowania</w:t>
            </w:r>
          </w:p>
          <w:p w:rsidR="00DB43A6" w:rsidRDefault="00DB43A6" w:rsidP="000A7E6F">
            <w:r>
              <w:t>oraz aktualizowania systemu;</w:t>
            </w:r>
          </w:p>
          <w:p w:rsidR="00DB43A6" w:rsidRDefault="00DB43A6" w:rsidP="000A7E6F">
            <w:r>
              <w:t>- obsługa PowerShell 4.0;</w:t>
            </w:r>
          </w:p>
          <w:p w:rsidR="00DB43A6" w:rsidRDefault="00DB43A6" w:rsidP="000A7E6F">
            <w:r>
              <w:t>- obsługa certyfikatów w AD;</w:t>
            </w:r>
          </w:p>
          <w:p w:rsidR="00DB43A6" w:rsidRDefault="00DB43A6" w:rsidP="000A7E6F">
            <w:r>
              <w:t>- obsługa drzewa katalogowego Microsoft Active Directory,</w:t>
            </w:r>
          </w:p>
          <w:p w:rsidR="00DB43A6" w:rsidRDefault="00DB43A6" w:rsidP="000A7E6F">
            <w:r>
              <w:t>- poprawna obsługa oprogramowania dziedzinowego użytkowanego przez</w:t>
            </w:r>
          </w:p>
          <w:p w:rsidR="00DB43A6" w:rsidRDefault="00DB43A6" w:rsidP="000A7E6F">
            <w:r>
              <w:t>Zamawiającego</w:t>
            </w:r>
          </w:p>
        </w:tc>
        <w:tc>
          <w:tcPr>
            <w:tcW w:w="4514" w:type="dxa"/>
          </w:tcPr>
          <w:p w:rsidR="00DB43A6" w:rsidRDefault="00DB43A6" w:rsidP="000A7E6F"/>
        </w:tc>
      </w:tr>
      <w:tr w:rsidR="00DB43A6" w:rsidTr="00DB43A6">
        <w:trPr>
          <w:trHeight w:val="273"/>
        </w:trPr>
        <w:tc>
          <w:tcPr>
            <w:tcW w:w="4666" w:type="dxa"/>
          </w:tcPr>
          <w:p w:rsidR="00DB43A6" w:rsidRDefault="00DB43A6" w:rsidP="000A7E6F">
            <w:r w:rsidRPr="00EB3B4E">
              <w:t>Gwarancja</w:t>
            </w:r>
          </w:p>
        </w:tc>
        <w:tc>
          <w:tcPr>
            <w:tcW w:w="4514" w:type="dxa"/>
          </w:tcPr>
          <w:p w:rsidR="00DB43A6" w:rsidRDefault="00DB43A6" w:rsidP="000A7E6F">
            <w:r>
              <w:t>• Okres gwarancji zgodnie z gwarancją producenta;</w:t>
            </w:r>
          </w:p>
          <w:p w:rsidR="00DB43A6" w:rsidRDefault="00DB43A6" w:rsidP="000A7E6F">
            <w:r>
              <w:t xml:space="preserve">• Gwarancja świadczona będzie na miejscu u klienta. W wyjątkowych sytuacjach, kiedy usługa gwarancyjna w całości nie będzie mogła być realizowana w klienta, wykonawca wykona usługę gwarancyjną w innym miejscu. Czas </w:t>
            </w:r>
            <w:r>
              <w:lastRenderedPageBreak/>
              <w:t>reakcji serwisu gwarancyjnego, do końca</w:t>
            </w:r>
          </w:p>
          <w:p w:rsidR="00DB43A6" w:rsidRDefault="00DB43A6" w:rsidP="000A7E6F">
            <w:r>
              <w:t>następnego dnia roboczego licząc od dnia zgłoszenia. Usługa gwarancyjna może być świadczona u klienta w dni robocze w godz. od</w:t>
            </w:r>
          </w:p>
          <w:p w:rsidR="00DB43A6" w:rsidRDefault="00DB43A6" w:rsidP="000A7E6F">
            <w:r>
              <w:t>8.00 do 14.00;</w:t>
            </w:r>
          </w:p>
          <w:p w:rsidR="00DB43A6" w:rsidRDefault="00DB43A6" w:rsidP="000A7E6F">
            <w:r>
              <w:t>• Dostępność części zamiennych przez min. 60 miesięcy od dnia odbioru przedmiotu zamówienia;</w:t>
            </w:r>
          </w:p>
          <w:p w:rsidR="00DB43A6" w:rsidRDefault="00DB43A6" w:rsidP="000A7E6F">
            <w:r>
              <w:t>• Wymagana jest bezpłatna dostępność poprawek i aktualizacji BIOS/Firmware/sterowników dla oferowanego serwera przez min. 60 miesięcy od dnia odbioru przedmiotu zamówienia – jeżeli</w:t>
            </w:r>
          </w:p>
          <w:p w:rsidR="00DB43A6" w:rsidRDefault="00DB43A6" w:rsidP="000A7E6F">
            <w:r>
              <w:t>funkcjonalność ta wymaga dodatkowego serwisu lub licencji producenta serwera takowa licencja musi być uwzględniona w konfiguracji</w:t>
            </w:r>
          </w:p>
        </w:tc>
        <w:tc>
          <w:tcPr>
            <w:tcW w:w="4514" w:type="dxa"/>
          </w:tcPr>
          <w:p w:rsidR="00DB43A6" w:rsidRDefault="00DB43A6" w:rsidP="000A7E6F"/>
        </w:tc>
      </w:tr>
    </w:tbl>
    <w:p w:rsidR="00DB43A6" w:rsidRDefault="00DB43A6" w:rsidP="004235BF">
      <w:pPr>
        <w:jc w:val="center"/>
        <w:rPr>
          <w:rFonts w:ascii="Calibri" w:hAnsi="Calibri"/>
          <w:b/>
        </w:rPr>
      </w:pPr>
    </w:p>
    <w:p w:rsidR="00A677D0" w:rsidRPr="00A677D0" w:rsidRDefault="00B07126" w:rsidP="00A677D0">
      <w:pPr>
        <w:rPr>
          <w:rFonts w:ascii="Calibri" w:hAnsi="Calibri" w:cstheme="majorHAnsi"/>
          <w:color w:val="000000"/>
        </w:rPr>
      </w:pPr>
      <w:r>
        <w:rPr>
          <w:rFonts w:ascii="Calibri" w:hAnsi="Calibri" w:cstheme="majorHAnsi"/>
          <w:color w:val="000000"/>
        </w:rPr>
        <w:t>4</w:t>
      </w:r>
      <w:r w:rsidR="00A677D0" w:rsidRPr="00A677D0">
        <w:rPr>
          <w:rFonts w:ascii="Calibri" w:hAnsi="Calibri" w:cstheme="majorHAnsi"/>
          <w:color w:val="000000"/>
        </w:rPr>
        <w:t xml:space="preserve">) Dysk sieciowy – 1 sztuka </w:t>
      </w:r>
    </w:p>
    <w:p w:rsidR="00A677D0" w:rsidRPr="00A677D0" w:rsidRDefault="00A677D0" w:rsidP="00A677D0">
      <w:pPr>
        <w:spacing w:line="240" w:lineRule="auto"/>
        <w:contextualSpacing/>
        <w:rPr>
          <w:rFonts w:ascii="Calibri" w:eastAsia="Times New Roman" w:hAnsi="Calibri" w:cstheme="minorHAnsi"/>
          <w:lang w:eastAsia="pl-PL"/>
        </w:rPr>
      </w:pPr>
      <w:r w:rsidRPr="00A677D0">
        <w:rPr>
          <w:rFonts w:ascii="Calibri" w:eastAsia="Times New Roman" w:hAnsi="Calibri" w:cstheme="minorHAnsi"/>
          <w:lang w:eastAsia="pl-PL"/>
        </w:rPr>
        <w:t>Nazwa producenta, typ/wersja/model (symbol/kod) towaru: ……………………………………………………………………………………………………………………………………..</w:t>
      </w:r>
    </w:p>
    <w:p w:rsidR="00A677D0" w:rsidRDefault="00A677D0" w:rsidP="004235BF">
      <w:pPr>
        <w:jc w:val="center"/>
        <w:rPr>
          <w:rFonts w:ascii="Calibri" w:hAnsi="Calibri"/>
          <w:b/>
        </w:rPr>
      </w:pPr>
    </w:p>
    <w:tbl>
      <w:tblPr>
        <w:tblStyle w:val="Tabela-Siatka"/>
        <w:tblW w:w="0" w:type="auto"/>
        <w:tblLook w:val="04A0" w:firstRow="1" w:lastRow="0" w:firstColumn="1" w:lastColumn="0" w:noHBand="0" w:noVBand="1"/>
      </w:tblPr>
      <w:tblGrid>
        <w:gridCol w:w="4611"/>
        <w:gridCol w:w="4606"/>
        <w:gridCol w:w="10"/>
        <w:gridCol w:w="4606"/>
        <w:gridCol w:w="10"/>
      </w:tblGrid>
      <w:tr w:rsidR="00A677D0" w:rsidTr="00643E88">
        <w:tc>
          <w:tcPr>
            <w:tcW w:w="4611" w:type="dxa"/>
            <w:shd w:val="pct40" w:color="auto" w:fill="auto"/>
          </w:tcPr>
          <w:p w:rsidR="00A677D0" w:rsidRDefault="00A677D0" w:rsidP="000A7E6F">
            <w:r>
              <w:t xml:space="preserve">Parametr lub warunek </w:t>
            </w:r>
          </w:p>
        </w:tc>
        <w:tc>
          <w:tcPr>
            <w:tcW w:w="4616" w:type="dxa"/>
            <w:gridSpan w:val="2"/>
            <w:shd w:val="pct40" w:color="auto" w:fill="auto"/>
          </w:tcPr>
          <w:p w:rsidR="00A677D0" w:rsidRDefault="00A677D0" w:rsidP="000A7E6F">
            <w:r>
              <w:t xml:space="preserve">Minimalne wymagania </w:t>
            </w:r>
          </w:p>
        </w:tc>
        <w:tc>
          <w:tcPr>
            <w:tcW w:w="4616" w:type="dxa"/>
            <w:gridSpan w:val="2"/>
            <w:shd w:val="pct40" w:color="auto" w:fill="auto"/>
          </w:tcPr>
          <w:p w:rsidR="00A677D0" w:rsidRDefault="00A677D0"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A677D0" w:rsidTr="00643E88">
        <w:tc>
          <w:tcPr>
            <w:tcW w:w="4611" w:type="dxa"/>
          </w:tcPr>
          <w:p w:rsidR="00A677D0" w:rsidRDefault="00A677D0" w:rsidP="000A7E6F">
            <w:r>
              <w:t>Rodzaj produktu</w:t>
            </w:r>
          </w:p>
        </w:tc>
        <w:tc>
          <w:tcPr>
            <w:tcW w:w="4616" w:type="dxa"/>
            <w:gridSpan w:val="2"/>
          </w:tcPr>
          <w:p w:rsidR="00A677D0" w:rsidRDefault="00A677D0" w:rsidP="000A7E6F">
            <w:r w:rsidRPr="00003AEE">
              <w:t>Dysk sieciowy</w:t>
            </w:r>
          </w:p>
        </w:tc>
        <w:tc>
          <w:tcPr>
            <w:tcW w:w="4616" w:type="dxa"/>
            <w:gridSpan w:val="2"/>
          </w:tcPr>
          <w:p w:rsidR="00A677D0" w:rsidRPr="00003AEE" w:rsidRDefault="00A677D0" w:rsidP="000A7E6F"/>
        </w:tc>
      </w:tr>
      <w:tr w:rsidR="00A677D0" w:rsidTr="00643E88">
        <w:tc>
          <w:tcPr>
            <w:tcW w:w="4611" w:type="dxa"/>
          </w:tcPr>
          <w:p w:rsidR="00A677D0" w:rsidRDefault="00A677D0" w:rsidP="000A7E6F">
            <w:r>
              <w:t>Pojemność</w:t>
            </w:r>
          </w:p>
        </w:tc>
        <w:tc>
          <w:tcPr>
            <w:tcW w:w="4616" w:type="dxa"/>
            <w:gridSpan w:val="2"/>
          </w:tcPr>
          <w:p w:rsidR="00A677D0" w:rsidRDefault="00A677D0" w:rsidP="000A7E6F">
            <w:r w:rsidRPr="00003AEE">
              <w:t>Min. 10 TB</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Ilość kieszeni na dysk twardy</w:t>
            </w:r>
          </w:p>
        </w:tc>
        <w:tc>
          <w:tcPr>
            <w:tcW w:w="4616" w:type="dxa"/>
            <w:gridSpan w:val="2"/>
          </w:tcPr>
          <w:p w:rsidR="00A677D0" w:rsidRDefault="00A677D0" w:rsidP="000A7E6F">
            <w:r>
              <w:t>2</w:t>
            </w:r>
          </w:p>
        </w:tc>
        <w:tc>
          <w:tcPr>
            <w:tcW w:w="4616" w:type="dxa"/>
            <w:gridSpan w:val="2"/>
          </w:tcPr>
          <w:p w:rsidR="00A677D0" w:rsidRDefault="00A677D0" w:rsidP="000A7E6F"/>
        </w:tc>
      </w:tr>
      <w:tr w:rsidR="00A677D0" w:rsidTr="00643E88">
        <w:tc>
          <w:tcPr>
            <w:tcW w:w="4611" w:type="dxa"/>
          </w:tcPr>
          <w:p w:rsidR="00A677D0" w:rsidRDefault="00A677D0" w:rsidP="000A7E6F">
            <w:r w:rsidRPr="00003AEE">
              <w:t>Pamięć RAM</w:t>
            </w:r>
          </w:p>
        </w:tc>
        <w:tc>
          <w:tcPr>
            <w:tcW w:w="4616" w:type="dxa"/>
            <w:gridSpan w:val="2"/>
          </w:tcPr>
          <w:p w:rsidR="00A677D0" w:rsidRDefault="00A677D0" w:rsidP="000A7E6F">
            <w:r w:rsidRPr="00003AEE">
              <w:t>Pamięć RAM</w:t>
            </w:r>
          </w:p>
        </w:tc>
        <w:tc>
          <w:tcPr>
            <w:tcW w:w="4616" w:type="dxa"/>
            <w:gridSpan w:val="2"/>
          </w:tcPr>
          <w:p w:rsidR="00A677D0" w:rsidRPr="00003AEE" w:rsidRDefault="00A677D0" w:rsidP="000A7E6F"/>
        </w:tc>
      </w:tr>
      <w:tr w:rsidR="00A677D0" w:rsidRPr="00DF10E2" w:rsidTr="00643E88">
        <w:tc>
          <w:tcPr>
            <w:tcW w:w="4611" w:type="dxa"/>
          </w:tcPr>
          <w:p w:rsidR="00A677D0" w:rsidRDefault="00A677D0" w:rsidP="000A7E6F">
            <w:r w:rsidRPr="00003AEE">
              <w:t>Interfejsy komputerowe</w:t>
            </w:r>
          </w:p>
        </w:tc>
        <w:tc>
          <w:tcPr>
            <w:tcW w:w="4616" w:type="dxa"/>
            <w:gridSpan w:val="2"/>
          </w:tcPr>
          <w:p w:rsidR="00A677D0" w:rsidRPr="00C73CCB" w:rsidRDefault="00A677D0" w:rsidP="000A7E6F">
            <w:pPr>
              <w:rPr>
                <w:lang w:val="en-US"/>
              </w:rPr>
            </w:pPr>
            <w:r w:rsidRPr="00C73CCB">
              <w:rPr>
                <w:lang w:val="en-US"/>
              </w:rPr>
              <w:t>USB 3.2 Gen 1 (USB 3.0), LAN (10/100/1000 MBit/s)</w:t>
            </w:r>
          </w:p>
        </w:tc>
        <w:tc>
          <w:tcPr>
            <w:tcW w:w="4616" w:type="dxa"/>
            <w:gridSpan w:val="2"/>
          </w:tcPr>
          <w:p w:rsidR="00A677D0" w:rsidRPr="00C73CCB" w:rsidRDefault="00A677D0" w:rsidP="000A7E6F">
            <w:pPr>
              <w:rPr>
                <w:lang w:val="en-US"/>
              </w:rPr>
            </w:pPr>
          </w:p>
        </w:tc>
      </w:tr>
      <w:tr w:rsidR="00A677D0" w:rsidTr="00643E88">
        <w:tc>
          <w:tcPr>
            <w:tcW w:w="4611" w:type="dxa"/>
          </w:tcPr>
          <w:p w:rsidR="00A677D0" w:rsidRDefault="00A677D0" w:rsidP="000A7E6F">
            <w:r w:rsidRPr="00003AEE">
              <w:t>Interfejs: USB 3.0 (płyta główna)</w:t>
            </w:r>
          </w:p>
        </w:tc>
        <w:tc>
          <w:tcPr>
            <w:tcW w:w="4616" w:type="dxa"/>
            <w:gridSpan w:val="2"/>
          </w:tcPr>
          <w:p w:rsidR="00A677D0" w:rsidRDefault="00A677D0" w:rsidP="000A7E6F">
            <w:r w:rsidRPr="00003AEE">
              <w:t>Min. 2 x</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Interfejs: Gigabit-LAN</w:t>
            </w:r>
          </w:p>
        </w:tc>
        <w:tc>
          <w:tcPr>
            <w:tcW w:w="4616" w:type="dxa"/>
            <w:gridSpan w:val="2"/>
          </w:tcPr>
          <w:p w:rsidR="00A677D0" w:rsidRDefault="00A677D0" w:rsidP="000A7E6F">
            <w:r w:rsidRPr="00003AEE">
              <w:t>1 x</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RAID</w:t>
            </w:r>
          </w:p>
        </w:tc>
        <w:tc>
          <w:tcPr>
            <w:tcW w:w="4616" w:type="dxa"/>
            <w:gridSpan w:val="2"/>
          </w:tcPr>
          <w:p w:rsidR="00A677D0" w:rsidRDefault="00A677D0" w:rsidP="000A7E6F">
            <w:r w:rsidRPr="00003AEE">
              <w:t>TAK</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Konfiguracja RAID</w:t>
            </w:r>
          </w:p>
        </w:tc>
        <w:tc>
          <w:tcPr>
            <w:tcW w:w="4616" w:type="dxa"/>
            <w:gridSpan w:val="2"/>
          </w:tcPr>
          <w:p w:rsidR="00A677D0" w:rsidRDefault="00A677D0" w:rsidP="000A7E6F">
            <w:r w:rsidRPr="00003AEE">
              <w:t>1</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Chmura</w:t>
            </w:r>
          </w:p>
        </w:tc>
        <w:tc>
          <w:tcPr>
            <w:tcW w:w="4616" w:type="dxa"/>
            <w:gridSpan w:val="2"/>
          </w:tcPr>
          <w:p w:rsidR="00A677D0" w:rsidRDefault="00A677D0" w:rsidP="000A7E6F">
            <w:r w:rsidRPr="00003AEE">
              <w:t>TAK</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Dołączone akcesoria</w:t>
            </w:r>
          </w:p>
        </w:tc>
        <w:tc>
          <w:tcPr>
            <w:tcW w:w="4616" w:type="dxa"/>
            <w:gridSpan w:val="2"/>
          </w:tcPr>
          <w:p w:rsidR="00A677D0" w:rsidRDefault="00A677D0" w:rsidP="000A7E6F">
            <w:r w:rsidRPr="00003AEE">
              <w:t>Kabel sieciowy, kabel zasilania</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594243">
              <w:lastRenderedPageBreak/>
              <w:t>Usługa katalogowa</w:t>
            </w:r>
          </w:p>
        </w:tc>
        <w:tc>
          <w:tcPr>
            <w:tcW w:w="4616" w:type="dxa"/>
            <w:gridSpan w:val="2"/>
          </w:tcPr>
          <w:p w:rsidR="00A677D0" w:rsidRDefault="00A677D0" w:rsidP="000A7E6F">
            <w:r>
              <w:t>Łączy się z serwerami Windows® AD/LDAP, umożliwiając użytkownikom domeny logowanie za pośrednictwem protokołów SMB/NFS/AFP/FTP/File Station przy użyciu istniejących poświadczeń</w:t>
            </w:r>
          </w:p>
        </w:tc>
        <w:tc>
          <w:tcPr>
            <w:tcW w:w="4616" w:type="dxa"/>
            <w:gridSpan w:val="2"/>
          </w:tcPr>
          <w:p w:rsidR="00A677D0" w:rsidRDefault="00A677D0" w:rsidP="000A7E6F"/>
        </w:tc>
      </w:tr>
      <w:tr w:rsidR="00A677D0" w:rsidTr="00643E88">
        <w:tc>
          <w:tcPr>
            <w:tcW w:w="4611" w:type="dxa"/>
          </w:tcPr>
          <w:p w:rsidR="00A677D0" w:rsidRDefault="00A677D0" w:rsidP="000A7E6F">
            <w:r w:rsidRPr="00594243">
              <w:t>Bezpieczeństwo</w:t>
            </w:r>
          </w:p>
        </w:tc>
        <w:tc>
          <w:tcPr>
            <w:tcW w:w="4616" w:type="dxa"/>
            <w:gridSpan w:val="2"/>
          </w:tcPr>
          <w:p w:rsidR="00A677D0" w:rsidRDefault="00A677D0" w:rsidP="000A7E6F">
            <w:r>
              <w:t>Zapora, szyfrowanie folderu współdzielonego, szyfrowanie SMB, FTP przez</w:t>
            </w:r>
          </w:p>
          <w:p w:rsidR="00A677D0" w:rsidRDefault="00A677D0" w:rsidP="000A7E6F">
            <w:r>
              <w:t>SSL/TLS, SFTP, rsync przez SSH, automatyczne</w:t>
            </w:r>
          </w:p>
          <w:p w:rsidR="00A677D0" w:rsidRDefault="00A677D0" w:rsidP="000A7E6F">
            <w:r>
              <w:t>blokowanie logowania, obsługa Let's Encrypt, HTTPS (dostosowywane mechanizmy szyfrowania)</w:t>
            </w:r>
          </w:p>
        </w:tc>
        <w:tc>
          <w:tcPr>
            <w:tcW w:w="4616" w:type="dxa"/>
            <w:gridSpan w:val="2"/>
          </w:tcPr>
          <w:p w:rsidR="00A677D0" w:rsidRDefault="00A677D0" w:rsidP="000A7E6F"/>
        </w:tc>
      </w:tr>
      <w:tr w:rsidR="00A677D0" w:rsidTr="00643E88">
        <w:tc>
          <w:tcPr>
            <w:tcW w:w="4611" w:type="dxa"/>
          </w:tcPr>
          <w:p w:rsidR="00A677D0" w:rsidRDefault="00A677D0" w:rsidP="000A7E6F">
            <w:r w:rsidRPr="00594243">
              <w:t>Obsługiwane systemy klienckie</w:t>
            </w:r>
          </w:p>
        </w:tc>
        <w:tc>
          <w:tcPr>
            <w:tcW w:w="4616" w:type="dxa"/>
            <w:gridSpan w:val="2"/>
          </w:tcPr>
          <w:p w:rsidR="00A677D0" w:rsidRDefault="00A677D0" w:rsidP="000A7E6F">
            <w:r w:rsidRPr="00594243">
              <w:t>Windows® 7 i nowsze, macOS® 10.12 i nowsze; oraz inne systemy klienckie</w:t>
            </w:r>
          </w:p>
        </w:tc>
        <w:tc>
          <w:tcPr>
            <w:tcW w:w="4616" w:type="dxa"/>
            <w:gridSpan w:val="2"/>
          </w:tcPr>
          <w:p w:rsidR="00A677D0" w:rsidRPr="00594243" w:rsidRDefault="00A677D0" w:rsidP="000A7E6F"/>
        </w:tc>
      </w:tr>
      <w:tr w:rsidR="00A677D0" w:rsidTr="00643E88">
        <w:tc>
          <w:tcPr>
            <w:tcW w:w="4611" w:type="dxa"/>
          </w:tcPr>
          <w:p w:rsidR="00A677D0" w:rsidRPr="00AF0B6D" w:rsidRDefault="00A677D0" w:rsidP="000A7E6F">
            <w:pPr>
              <w:autoSpaceDE w:val="0"/>
              <w:autoSpaceDN w:val="0"/>
              <w:adjustRightInd w:val="0"/>
              <w:rPr>
                <w:sz w:val="24"/>
                <w:szCs w:val="24"/>
                <w:lang w:eastAsia="pl-PL"/>
              </w:rPr>
            </w:pPr>
            <w:r w:rsidRPr="00AF0B6D">
              <w:rPr>
                <w:sz w:val="24"/>
                <w:szCs w:val="24"/>
                <w:lang w:eastAsia="pl-PL"/>
              </w:rPr>
              <w:t>Obsługiwane przeglądarki</w:t>
            </w:r>
          </w:p>
          <w:p w:rsidR="00A677D0" w:rsidRDefault="00A677D0" w:rsidP="000A7E6F"/>
        </w:tc>
        <w:tc>
          <w:tcPr>
            <w:tcW w:w="4616" w:type="dxa"/>
            <w:gridSpan w:val="2"/>
          </w:tcPr>
          <w:p w:rsidR="00A677D0" w:rsidRPr="00C73CCB" w:rsidRDefault="00A677D0" w:rsidP="000A7E6F">
            <w:pPr>
              <w:rPr>
                <w:lang w:val="en-US"/>
              </w:rPr>
            </w:pPr>
            <w:r w:rsidRPr="00C73CCB">
              <w:rPr>
                <w:lang w:val="en-US"/>
              </w:rPr>
              <w:t>Chrome®, Firefox®, Opera, Edge®, Internet Explorer® 10 i nowsze, Safari® 10</w:t>
            </w:r>
          </w:p>
          <w:p w:rsidR="00A677D0" w:rsidRDefault="00A677D0" w:rsidP="000A7E6F">
            <w:r>
              <w:t>i nowsze, Safari (iOS 10 i nowsze), Chrome (Android™ 6.0 i nowsze)</w:t>
            </w:r>
          </w:p>
        </w:tc>
        <w:tc>
          <w:tcPr>
            <w:tcW w:w="4616" w:type="dxa"/>
            <w:gridSpan w:val="2"/>
          </w:tcPr>
          <w:p w:rsidR="00A677D0" w:rsidRPr="003E1FE7" w:rsidRDefault="00A677D0" w:rsidP="000A7E6F"/>
        </w:tc>
      </w:tr>
      <w:tr w:rsidR="00A677D0" w:rsidTr="00643E88">
        <w:tc>
          <w:tcPr>
            <w:tcW w:w="4611" w:type="dxa"/>
          </w:tcPr>
          <w:p w:rsidR="00A677D0" w:rsidRDefault="00A677D0" w:rsidP="000A7E6F">
            <w:r w:rsidRPr="00594243">
              <w:t>Oprogramowanie</w:t>
            </w:r>
          </w:p>
        </w:tc>
        <w:tc>
          <w:tcPr>
            <w:tcW w:w="4616" w:type="dxa"/>
            <w:gridSpan w:val="2"/>
          </w:tcPr>
          <w:p w:rsidR="00A677D0" w:rsidRDefault="00A677D0" w:rsidP="000A7E6F">
            <w:r>
              <w:t>• Urządzenie musi umożliwiać utworzenie przestrzeni dyskowej w oparciu</w:t>
            </w:r>
          </w:p>
          <w:p w:rsidR="00A677D0" w:rsidRDefault="00A677D0" w:rsidP="000A7E6F">
            <w:r>
              <w:t>o nowoczesny system plików, który będzie zapewniał obsługę migawek, generowania sum kontrolnych CRC a także lustrzanych kopii</w:t>
            </w:r>
          </w:p>
          <w:p w:rsidR="00A677D0" w:rsidRDefault="00A677D0" w:rsidP="000A7E6F">
            <w:r>
              <w:t>metadanych aby zapewnić całkowitą integralność danych biznesowych.</w:t>
            </w:r>
          </w:p>
          <w:p w:rsidR="00A677D0" w:rsidRDefault="00A677D0" w:rsidP="000A7E6F">
            <w:r>
              <w:t>Dodatkowo wspomniany system musi wspierać ustawienie limitu dla folderów współdzielonych oraz szybkie klonowanie całych folderów</w:t>
            </w:r>
          </w:p>
          <w:p w:rsidR="00A677D0" w:rsidRDefault="00A677D0" w:rsidP="000A7E6F">
            <w:r>
              <w:t>udostępnionych;</w:t>
            </w:r>
          </w:p>
          <w:p w:rsidR="00A677D0" w:rsidRDefault="00A677D0" w:rsidP="000A7E6F">
            <w:r>
              <w:t>• Oprogramowanie zarządzające serwerem NAS musi zapewnić darmowe,</w:t>
            </w:r>
          </w:p>
          <w:p w:rsidR="00A677D0" w:rsidRDefault="00A677D0" w:rsidP="000A7E6F">
            <w:r>
              <w:t>kompleksowe rozwiązanie do tworzenia kopii zapasowych przeznaczone</w:t>
            </w:r>
          </w:p>
          <w:p w:rsidR="00A677D0" w:rsidRDefault="00A677D0" w:rsidP="000A7E6F">
            <w:r>
              <w:t>dla heterogenicznych środowisk IT, umożliwiające zdalne zarządzanie i monitorowanie ochrony komputerów, serwerów i maszyn wirtualnych na jednym, centralnym, przyjaznym dla administratora interfejsie.</w:t>
            </w:r>
          </w:p>
          <w:p w:rsidR="00A677D0" w:rsidRDefault="00A677D0" w:rsidP="000A7E6F">
            <w:r>
              <w:lastRenderedPageBreak/>
              <w:t>Ponadto gromadzone dane na urządzeniu mają mieć możliwość replikacji jako lokalne kopie zapasowe, sieciowe kopie zapasowe i kopie</w:t>
            </w:r>
          </w:p>
          <w:p w:rsidR="00A677D0" w:rsidRDefault="00A677D0" w:rsidP="000A7E6F">
            <w:r>
              <w:t>zapasowe danych w chmurach publicznych przy użyciu darmowego narzędzia instalowanego z Centrum Pakietów;</w:t>
            </w:r>
          </w:p>
          <w:p w:rsidR="00A677D0" w:rsidRDefault="00A677D0" w:rsidP="000A7E6F">
            <w:r>
              <w:t>• Wymaga się zapewnienia darmowej aplikacji do realizacji chmury prywatnej bez opłat cyklicznych, która będzie posiadała wygodną</w:t>
            </w:r>
          </w:p>
          <w:p w:rsidR="00A677D0" w:rsidRDefault="00A677D0" w:rsidP="000A7E6F">
            <w:r>
              <w:t>konsolę administratora zarządzaną z GUI a także agenty na urządzenia PC/MAC oraz aplikację mobilną na Android/iOS. Usługa powinna</w:t>
            </w:r>
          </w:p>
          <w:p w:rsidR="00A677D0" w:rsidRDefault="00A677D0" w:rsidP="000A7E6F">
            <w:r>
              <w:t>umożliwiać udostępnianie zasobów serwera NAS, synchronizację i tworzenie kopii zapasowych podłączonych urządzeń a także wspierać algorytm Intelliversioning. Ponadto omawiana usługa powinna umożliwiać pracę z dokumentami biurowymi (edytor tekstowy, arkusz kalkulacyjny, pokaz slajdów) i wpierać wersjonowanie oraz edycję</w:t>
            </w:r>
          </w:p>
          <w:p w:rsidR="00A677D0" w:rsidRDefault="00A677D0" w:rsidP="000A7E6F">
            <w:r>
              <w:t>tworzonych plików office w czasie rzeczywistym</w:t>
            </w:r>
          </w:p>
        </w:tc>
        <w:tc>
          <w:tcPr>
            <w:tcW w:w="4616" w:type="dxa"/>
            <w:gridSpan w:val="2"/>
          </w:tcPr>
          <w:p w:rsidR="00A677D0" w:rsidRDefault="00A677D0" w:rsidP="000A7E6F"/>
        </w:tc>
      </w:tr>
      <w:tr w:rsidR="00A677D0" w:rsidTr="00643E88">
        <w:tc>
          <w:tcPr>
            <w:tcW w:w="4611" w:type="dxa"/>
          </w:tcPr>
          <w:p w:rsidR="00A677D0" w:rsidRDefault="00A677D0" w:rsidP="000A7E6F">
            <w:r>
              <w:t>Zasilanie</w:t>
            </w:r>
          </w:p>
        </w:tc>
        <w:tc>
          <w:tcPr>
            <w:tcW w:w="4616" w:type="dxa"/>
            <w:gridSpan w:val="2"/>
          </w:tcPr>
          <w:p w:rsidR="00A677D0" w:rsidRDefault="00A677D0" w:rsidP="000A7E6F">
            <w:r w:rsidRPr="00594243">
              <w:t>2 Redundantne zasilacze o mocy min. 350W</w:t>
            </w:r>
          </w:p>
        </w:tc>
        <w:tc>
          <w:tcPr>
            <w:tcW w:w="4616" w:type="dxa"/>
            <w:gridSpan w:val="2"/>
          </w:tcPr>
          <w:p w:rsidR="00A677D0" w:rsidRPr="00594243" w:rsidRDefault="00A677D0" w:rsidP="000A7E6F"/>
        </w:tc>
      </w:tr>
      <w:tr w:rsidR="00A677D0" w:rsidTr="00643E88">
        <w:tc>
          <w:tcPr>
            <w:tcW w:w="4611" w:type="dxa"/>
          </w:tcPr>
          <w:p w:rsidR="00A677D0" w:rsidRDefault="00A677D0" w:rsidP="000A7E6F">
            <w:r>
              <w:t>Montaż</w:t>
            </w:r>
          </w:p>
        </w:tc>
        <w:tc>
          <w:tcPr>
            <w:tcW w:w="4616" w:type="dxa"/>
            <w:gridSpan w:val="2"/>
          </w:tcPr>
          <w:p w:rsidR="00A677D0" w:rsidRDefault="00A677D0" w:rsidP="000A7E6F">
            <w:r>
              <w:t>Montaż urządzenia należy przeprowadzać przy użyciu dodatkowych,</w:t>
            </w:r>
          </w:p>
          <w:p w:rsidR="00A677D0" w:rsidRDefault="00A677D0" w:rsidP="000A7E6F">
            <w:r>
              <w:t>wygodnych w użyciu przesuwnych szyn rack</w:t>
            </w:r>
          </w:p>
        </w:tc>
        <w:tc>
          <w:tcPr>
            <w:tcW w:w="4616" w:type="dxa"/>
            <w:gridSpan w:val="2"/>
          </w:tcPr>
          <w:p w:rsidR="00A677D0" w:rsidRDefault="00A677D0" w:rsidP="000A7E6F"/>
        </w:tc>
      </w:tr>
      <w:tr w:rsidR="00A677D0" w:rsidTr="00643E88">
        <w:trPr>
          <w:gridAfter w:val="1"/>
          <w:wAfter w:w="10" w:type="dxa"/>
        </w:trPr>
        <w:tc>
          <w:tcPr>
            <w:tcW w:w="4611" w:type="dxa"/>
          </w:tcPr>
          <w:p w:rsidR="00A677D0" w:rsidRDefault="00A677D0" w:rsidP="000A7E6F">
            <w:r>
              <w:t>Gwarancja</w:t>
            </w:r>
          </w:p>
        </w:tc>
        <w:tc>
          <w:tcPr>
            <w:tcW w:w="4606" w:type="dxa"/>
          </w:tcPr>
          <w:p w:rsidR="00A677D0" w:rsidRDefault="00A677D0" w:rsidP="000A7E6F">
            <w:r>
              <w:t>Okres gwarancji zgodnie z gwarancją producenta.</w:t>
            </w:r>
          </w:p>
          <w:p w:rsidR="00A677D0" w:rsidRDefault="00A677D0" w:rsidP="000A7E6F">
            <w:r>
              <w:t>Gwarancja świadczona będzie na miejscu u klienta. W wyjątkowych sytuacjach, kiedy usługa gwarancyjna w całości nie będzie mogła być</w:t>
            </w:r>
          </w:p>
          <w:p w:rsidR="00A677D0" w:rsidRDefault="00A677D0" w:rsidP="000A7E6F">
            <w:r>
              <w:t>realizowana w klienta, wykonawca wykona usługę gwarancyjną w innym miejscu. Czas reakcji serwisu gwarancyjnego, do końca następnego dnia roboczego licząc od dnia zgłoszenia. Usługa gwarancyjna może być</w:t>
            </w:r>
          </w:p>
          <w:p w:rsidR="00A677D0" w:rsidRDefault="00A677D0" w:rsidP="000A7E6F">
            <w:r>
              <w:t>świadczona u klienta w dni robocze w godz. od 8.00 do 14.00</w:t>
            </w:r>
          </w:p>
        </w:tc>
        <w:tc>
          <w:tcPr>
            <w:tcW w:w="4616" w:type="dxa"/>
            <w:gridSpan w:val="2"/>
          </w:tcPr>
          <w:p w:rsidR="00A677D0" w:rsidRDefault="00A677D0" w:rsidP="000A7E6F"/>
        </w:tc>
      </w:tr>
    </w:tbl>
    <w:p w:rsidR="008879E1" w:rsidRDefault="008879E1" w:rsidP="008879E1">
      <w:pPr>
        <w:pStyle w:val="Akapitzlist"/>
        <w:ind w:left="0"/>
      </w:pPr>
      <w:r>
        <w:lastRenderedPageBreak/>
        <w:t>5) Awaryjne zasilenie przetwornica UPS 2  – 3 sztuki</w:t>
      </w:r>
    </w:p>
    <w:p w:rsidR="00E637E7" w:rsidRPr="00AE709E" w:rsidRDefault="00E637E7" w:rsidP="00E637E7">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E637E7" w:rsidRDefault="00E637E7" w:rsidP="008879E1">
      <w:pPr>
        <w:pStyle w:val="Akapitzlist"/>
        <w:ind w:left="0"/>
      </w:pPr>
    </w:p>
    <w:tbl>
      <w:tblPr>
        <w:tblStyle w:val="Tabela-Siatka"/>
        <w:tblW w:w="0" w:type="auto"/>
        <w:tblLook w:val="04A0" w:firstRow="1" w:lastRow="0" w:firstColumn="1" w:lastColumn="0" w:noHBand="0" w:noVBand="1"/>
      </w:tblPr>
      <w:tblGrid>
        <w:gridCol w:w="7165"/>
        <w:gridCol w:w="7055"/>
      </w:tblGrid>
      <w:tr w:rsidR="008879E1" w:rsidTr="008879E1">
        <w:tc>
          <w:tcPr>
            <w:tcW w:w="7165" w:type="dxa"/>
            <w:shd w:val="pct40" w:color="auto" w:fill="auto"/>
          </w:tcPr>
          <w:p w:rsidR="008879E1" w:rsidRDefault="008879E1" w:rsidP="000A7E6F">
            <w:pPr>
              <w:jc w:val="center"/>
            </w:pPr>
            <w:r>
              <w:t>Minimalne wymagania</w:t>
            </w:r>
          </w:p>
        </w:tc>
        <w:tc>
          <w:tcPr>
            <w:tcW w:w="7055" w:type="dxa"/>
            <w:shd w:val="pct40" w:color="auto" w:fill="auto"/>
          </w:tcPr>
          <w:p w:rsidR="008879E1" w:rsidRDefault="008879E1" w:rsidP="00BF22A6">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8879E1" w:rsidTr="008879E1">
        <w:tc>
          <w:tcPr>
            <w:tcW w:w="7165" w:type="dxa"/>
            <w:shd w:val="clear" w:color="auto" w:fill="auto"/>
          </w:tcPr>
          <w:p w:rsidR="008879E1" w:rsidRDefault="008879E1" w:rsidP="000A7E6F">
            <w:r>
              <w:t>Moc znamionowa (ciągła): min. 1800 W</w:t>
            </w:r>
          </w:p>
          <w:p w:rsidR="008879E1" w:rsidRDefault="008879E1" w:rsidP="000A7E6F">
            <w:r>
              <w:t>• Moc przeciążeniowa (chwilowa): min. 2500 W</w:t>
            </w:r>
          </w:p>
          <w:p w:rsidR="008879E1" w:rsidRDefault="008879E1" w:rsidP="000A7E6F">
            <w:r>
              <w:t>• Stabilizator napięcia AVR: 140-275V</w:t>
            </w:r>
          </w:p>
          <w:p w:rsidR="008879E1" w:rsidRDefault="008879E1" w:rsidP="000A7E6F">
            <w:r>
              <w:t>• Napięcie ładowania (sieć): 13,8V+/-0,5V</w:t>
            </w:r>
          </w:p>
          <w:p w:rsidR="008879E1" w:rsidRDefault="008879E1" w:rsidP="000A7E6F">
            <w:r>
              <w:t>• Napięcie wyjściowe: 230V 50HZ</w:t>
            </w:r>
          </w:p>
          <w:p w:rsidR="008879E1" w:rsidRDefault="008879E1" w:rsidP="000A7E6F">
            <w:r>
              <w:t>• Prąd bez obciążenia: ponad 1A</w:t>
            </w:r>
          </w:p>
          <w:p w:rsidR="008879E1" w:rsidRDefault="008879E1" w:rsidP="000A7E6F">
            <w:r>
              <w:t>• Prostownik: min. 10A</w:t>
            </w:r>
          </w:p>
          <w:p w:rsidR="008879E1" w:rsidRDefault="008879E1" w:rsidP="000A7E6F">
            <w:r>
              <w:t>• Sprawność: min. 92%</w:t>
            </w:r>
          </w:p>
          <w:p w:rsidR="008879E1" w:rsidRDefault="008879E1" w:rsidP="000A7E6F">
            <w:r>
              <w:t>• Zabezpieczenie przeciążeniowe: Przy obciążeniu 120% USP automatycznie wyłącza się</w:t>
            </w:r>
          </w:p>
          <w:p w:rsidR="008879E1" w:rsidRDefault="008879E1" w:rsidP="000A7E6F">
            <w:r>
              <w:t>• Zabezpieczenie przed niskim napięciem</w:t>
            </w:r>
          </w:p>
          <w:p w:rsidR="008879E1" w:rsidRDefault="008879E1" w:rsidP="000A7E6F">
            <w:r>
              <w:t>• Zabezpieczenie przed zwarciem: Automatyczne wyłączanie</w:t>
            </w:r>
          </w:p>
          <w:p w:rsidR="008879E1" w:rsidRDefault="008879E1" w:rsidP="000A7E6F">
            <w:r>
              <w:t>• Temperatura pracy: 0-40 ˚C</w:t>
            </w:r>
          </w:p>
          <w:p w:rsidR="008879E1" w:rsidRDefault="008879E1" w:rsidP="000A7E6F">
            <w:r>
              <w:t>• Okres gwarancji zgodnie z gwarancją producenta</w:t>
            </w:r>
          </w:p>
          <w:p w:rsidR="008879E1" w:rsidRDefault="008879E1" w:rsidP="000A7E6F">
            <w:r>
              <w:t>• Akumulatory: 2x 12v/100Ah</w:t>
            </w:r>
          </w:p>
          <w:p w:rsidR="008879E1" w:rsidRDefault="008879E1" w:rsidP="000A7E6F">
            <w:r>
              <w:t>• Min. dwa gniazda 230V oraz</w:t>
            </w:r>
          </w:p>
          <w:p w:rsidR="008879E1" w:rsidRDefault="008879E1" w:rsidP="000A7E6F">
            <w:r>
              <w:t>• W zestawie kabel połączeniowy do akumulatora</w:t>
            </w:r>
          </w:p>
          <w:p w:rsidR="008879E1" w:rsidRDefault="008879E1" w:rsidP="000A7E6F">
            <w:r>
              <w:t>• Możliwość montażu na ścianie, w pozycji wiszącej (w zestawie śruby).</w:t>
            </w:r>
          </w:p>
          <w:p w:rsidR="008879E1" w:rsidRDefault="008879E1" w:rsidP="000A7E6F">
            <w:r>
              <w:t>Funkcje urządzenia:</w:t>
            </w:r>
          </w:p>
          <w:p w:rsidR="008879E1" w:rsidRDefault="008879E1" w:rsidP="000A7E6F">
            <w:r>
              <w:t>• przetwornica DC/AC typu czysty sinus (pure sine wave)</w:t>
            </w:r>
          </w:p>
          <w:p w:rsidR="008879E1" w:rsidRDefault="008879E1" w:rsidP="000A7E6F">
            <w:r>
              <w:t>• przełącznik awaryjny typu UPS</w:t>
            </w:r>
          </w:p>
          <w:p w:rsidR="008879E1" w:rsidRDefault="008879E1" w:rsidP="000A7E6F">
            <w:r>
              <w:t>• stabilizator napięcia sieciowego (AVR)</w:t>
            </w:r>
          </w:p>
        </w:tc>
        <w:tc>
          <w:tcPr>
            <w:tcW w:w="7055" w:type="dxa"/>
          </w:tcPr>
          <w:p w:rsidR="008879E1" w:rsidRDefault="008879E1" w:rsidP="000A7E6F"/>
        </w:tc>
      </w:tr>
    </w:tbl>
    <w:p w:rsidR="00A677D0" w:rsidRDefault="00A677D0" w:rsidP="004235BF">
      <w:pPr>
        <w:jc w:val="center"/>
        <w:rPr>
          <w:rFonts w:ascii="Calibri" w:hAnsi="Calibri"/>
          <w:b/>
        </w:rPr>
      </w:pPr>
    </w:p>
    <w:p w:rsidR="008879E1" w:rsidRDefault="008879E1" w:rsidP="008879E1">
      <w:pPr>
        <w:autoSpaceDE w:val="0"/>
        <w:autoSpaceDN w:val="0"/>
        <w:adjustRightInd w:val="0"/>
        <w:spacing w:line="240" w:lineRule="auto"/>
      </w:pPr>
      <w:r w:rsidRPr="008D4DBC">
        <w:t>6</w:t>
      </w:r>
      <w:r>
        <w:t>) Usługa wdrożeniowa – 1 sztuka</w:t>
      </w:r>
    </w:p>
    <w:p w:rsidR="00E637E7" w:rsidRDefault="00E637E7" w:rsidP="008879E1">
      <w:pPr>
        <w:autoSpaceDE w:val="0"/>
        <w:autoSpaceDN w:val="0"/>
        <w:adjustRightInd w:val="0"/>
        <w:spacing w:line="240" w:lineRule="auto"/>
      </w:pPr>
    </w:p>
    <w:tbl>
      <w:tblPr>
        <w:tblStyle w:val="Tabela-Siatka"/>
        <w:tblW w:w="0" w:type="auto"/>
        <w:tblLook w:val="04A0" w:firstRow="1" w:lastRow="0" w:firstColumn="1" w:lastColumn="0" w:noHBand="0" w:noVBand="1"/>
      </w:tblPr>
      <w:tblGrid>
        <w:gridCol w:w="7242"/>
        <w:gridCol w:w="6978"/>
      </w:tblGrid>
      <w:tr w:rsidR="008879E1" w:rsidTr="008879E1">
        <w:tc>
          <w:tcPr>
            <w:tcW w:w="7242" w:type="dxa"/>
            <w:shd w:val="pct40" w:color="auto" w:fill="auto"/>
          </w:tcPr>
          <w:p w:rsidR="008879E1" w:rsidRDefault="008879E1" w:rsidP="000A7E6F">
            <w:pPr>
              <w:jc w:val="center"/>
            </w:pPr>
            <w:r>
              <w:t>Opis usługi</w:t>
            </w:r>
          </w:p>
        </w:tc>
        <w:tc>
          <w:tcPr>
            <w:tcW w:w="6978" w:type="dxa"/>
            <w:shd w:val="pct40" w:color="auto" w:fill="auto"/>
          </w:tcPr>
          <w:p w:rsidR="008879E1" w:rsidRDefault="008879E1" w:rsidP="00A00358">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8879E1" w:rsidTr="008879E1">
        <w:tc>
          <w:tcPr>
            <w:tcW w:w="7242" w:type="dxa"/>
            <w:shd w:val="clear" w:color="auto" w:fill="auto"/>
          </w:tcPr>
          <w:p w:rsidR="008879E1" w:rsidRPr="0093757B" w:rsidRDefault="008879E1" w:rsidP="000A7E6F">
            <w:pPr>
              <w:pStyle w:val="Default"/>
              <w:rPr>
                <w:sz w:val="22"/>
                <w:szCs w:val="22"/>
              </w:rPr>
            </w:pPr>
            <w:r w:rsidRPr="0093757B">
              <w:rPr>
                <w:sz w:val="22"/>
                <w:szCs w:val="22"/>
              </w:rPr>
              <w:t xml:space="preserve">Wdrożenie powinno zostać zrealizowana w siedzibie zamawiającego , a w jego zakresie powinny zawierać się przynajmniej: </w:t>
            </w:r>
          </w:p>
          <w:p w:rsidR="008879E1" w:rsidRPr="0093757B" w:rsidRDefault="008879E1" w:rsidP="000A7E6F">
            <w:pPr>
              <w:pStyle w:val="Default"/>
              <w:rPr>
                <w:sz w:val="22"/>
                <w:szCs w:val="22"/>
              </w:rPr>
            </w:pPr>
          </w:p>
          <w:p w:rsidR="008879E1" w:rsidRPr="0093757B" w:rsidRDefault="008879E1" w:rsidP="008879E1">
            <w:pPr>
              <w:pStyle w:val="Default"/>
              <w:numPr>
                <w:ilvl w:val="0"/>
                <w:numId w:val="2"/>
              </w:numPr>
              <w:spacing w:line="276" w:lineRule="auto"/>
              <w:rPr>
                <w:sz w:val="22"/>
                <w:szCs w:val="22"/>
              </w:rPr>
            </w:pPr>
            <w:r w:rsidRPr="0093757B">
              <w:rPr>
                <w:sz w:val="22"/>
                <w:szCs w:val="22"/>
              </w:rPr>
              <w:t xml:space="preserve">Konfiguracja serwera backupu NAS </w:t>
            </w:r>
          </w:p>
          <w:p w:rsidR="008879E1" w:rsidRPr="0093757B" w:rsidRDefault="008879E1" w:rsidP="008879E1">
            <w:pPr>
              <w:pStyle w:val="Default"/>
              <w:numPr>
                <w:ilvl w:val="0"/>
                <w:numId w:val="2"/>
              </w:numPr>
              <w:spacing w:line="276" w:lineRule="auto"/>
              <w:rPr>
                <w:sz w:val="22"/>
                <w:szCs w:val="22"/>
              </w:rPr>
            </w:pPr>
            <w:r w:rsidRPr="0093757B">
              <w:rPr>
                <w:sz w:val="22"/>
                <w:szCs w:val="22"/>
              </w:rPr>
              <w:t>Konfiguracja zadań backupu dla najważniejszych stacji klienckich i serwerów fizycznych i wirtualnych</w:t>
            </w:r>
          </w:p>
          <w:p w:rsidR="008879E1" w:rsidRPr="0093757B" w:rsidRDefault="008879E1" w:rsidP="008879E1">
            <w:pPr>
              <w:pStyle w:val="Akapitzlist"/>
              <w:numPr>
                <w:ilvl w:val="0"/>
                <w:numId w:val="2"/>
              </w:numPr>
              <w:spacing w:after="0" w:line="276" w:lineRule="auto"/>
            </w:pPr>
            <w:r w:rsidRPr="0093757B">
              <w:t xml:space="preserve">Szkolenie administratora z wdrożonego systemu obejmujące przynajmniej omówienie konfiguracji i funkcji konsoli administracyjnej, procesu odzyskiwania danych oraz najlepszych praktyk dla rozwiązań backupowych. </w:t>
            </w:r>
          </w:p>
          <w:p w:rsidR="008879E1" w:rsidRPr="0093757B" w:rsidRDefault="008879E1" w:rsidP="008879E1">
            <w:pPr>
              <w:pStyle w:val="Akapitzlist"/>
              <w:numPr>
                <w:ilvl w:val="0"/>
                <w:numId w:val="2"/>
              </w:numPr>
              <w:spacing w:after="0" w:line="276" w:lineRule="auto"/>
            </w:pPr>
            <w:r w:rsidRPr="0093757B">
              <w:rPr>
                <w:rFonts w:eastAsia="Times New Roman"/>
              </w:rPr>
              <w:t>Instalacja serwerów w szafie Rack</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Aktualizacja Firmware do najnowszych wersji</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Instalacja Hypervisora</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Konfiguracja kart zarządzających oraz Hypervisora</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Wpięcie serwerów do istniejącej infrastruktury sieciowej LAN</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Instalacja maszyn wirtualnych zgodnie z zaleceniami zamawiającego (max 2 VM)</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Szkolenie z obsługi i konserwacji zakupionego sprzętu (na miejscu u zamawiającego)</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 xml:space="preserve">Migracja istniejącego systemu bazodanowego Radix - wymagana autoryzacja </w:t>
            </w:r>
          </w:p>
          <w:p w:rsidR="008879E1" w:rsidRDefault="008879E1" w:rsidP="000A7E6F"/>
        </w:tc>
        <w:tc>
          <w:tcPr>
            <w:tcW w:w="6978" w:type="dxa"/>
          </w:tcPr>
          <w:p w:rsidR="008879E1" w:rsidRPr="0093757B" w:rsidRDefault="008879E1" w:rsidP="000A7E6F">
            <w:pPr>
              <w:pStyle w:val="Default"/>
              <w:rPr>
                <w:sz w:val="22"/>
                <w:szCs w:val="22"/>
              </w:rPr>
            </w:pPr>
          </w:p>
        </w:tc>
      </w:tr>
    </w:tbl>
    <w:p w:rsidR="008879E1" w:rsidRDefault="008879E1" w:rsidP="004235BF">
      <w:pPr>
        <w:jc w:val="center"/>
        <w:rPr>
          <w:rFonts w:ascii="Calibri" w:hAnsi="Calibri"/>
          <w:b/>
        </w:rPr>
      </w:pPr>
    </w:p>
    <w:p w:rsidR="00E637E7" w:rsidRDefault="00E637E7" w:rsidP="004235BF">
      <w:pPr>
        <w:jc w:val="center"/>
        <w:rPr>
          <w:rFonts w:ascii="Calibri" w:hAnsi="Calibri"/>
          <w:b/>
        </w:rPr>
      </w:pPr>
    </w:p>
    <w:p w:rsidR="00470474" w:rsidRPr="00B432C5" w:rsidRDefault="00470474" w:rsidP="00470474">
      <w:pPr>
        <w:ind w:left="-5" w:hanging="10"/>
        <w:jc w:val="center"/>
        <w:rPr>
          <w:b/>
          <w:sz w:val="24"/>
          <w:szCs w:val="24"/>
        </w:rPr>
      </w:pPr>
      <w:r w:rsidRPr="00B432C5">
        <w:rPr>
          <w:b/>
          <w:sz w:val="24"/>
          <w:szCs w:val="24"/>
          <w:u w:val="single" w:color="000000"/>
        </w:rPr>
        <w:t>II. Część nr 2 zamówienia – Dostawa sprzętu komputerowego i oprogramowania</w:t>
      </w:r>
    </w:p>
    <w:p w:rsidR="00470474" w:rsidRDefault="00A00358" w:rsidP="00A00358">
      <w:pPr>
        <w:pStyle w:val="Akapitzlist"/>
        <w:ind w:left="0"/>
      </w:pPr>
      <w:r>
        <w:t xml:space="preserve">1) Laptopy – 7 sztuk </w:t>
      </w:r>
    </w:p>
    <w:p w:rsidR="00E637E7" w:rsidRPr="00AE709E" w:rsidRDefault="00E637E7" w:rsidP="00E637E7">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E637E7" w:rsidRPr="00A00358" w:rsidRDefault="00E637E7" w:rsidP="00A00358">
      <w:pPr>
        <w:pStyle w:val="Akapitzlist"/>
        <w:ind w:left="0"/>
      </w:pPr>
    </w:p>
    <w:tbl>
      <w:tblPr>
        <w:tblStyle w:val="Tabela-Siatka"/>
        <w:tblW w:w="14283" w:type="dxa"/>
        <w:tblLook w:val="04A0" w:firstRow="1" w:lastRow="0" w:firstColumn="1" w:lastColumn="0" w:noHBand="0" w:noVBand="1"/>
      </w:tblPr>
      <w:tblGrid>
        <w:gridCol w:w="2697"/>
        <w:gridCol w:w="5402"/>
        <w:gridCol w:w="6121"/>
        <w:gridCol w:w="63"/>
      </w:tblGrid>
      <w:tr w:rsidR="00A00358" w:rsidTr="00A00358">
        <w:tc>
          <w:tcPr>
            <w:tcW w:w="2697" w:type="dxa"/>
            <w:shd w:val="pct40" w:color="auto" w:fill="auto"/>
          </w:tcPr>
          <w:p w:rsidR="00A00358" w:rsidRDefault="00A00358" w:rsidP="000A7E6F">
            <w:r>
              <w:t xml:space="preserve">Parametr lub warunek </w:t>
            </w:r>
          </w:p>
        </w:tc>
        <w:tc>
          <w:tcPr>
            <w:tcW w:w="5402" w:type="dxa"/>
            <w:shd w:val="pct40" w:color="auto" w:fill="auto"/>
          </w:tcPr>
          <w:p w:rsidR="00A00358" w:rsidRDefault="00A00358" w:rsidP="000A7E6F">
            <w:r>
              <w:t xml:space="preserve">Minimalne wymagania </w:t>
            </w:r>
          </w:p>
        </w:tc>
        <w:tc>
          <w:tcPr>
            <w:tcW w:w="6184" w:type="dxa"/>
            <w:gridSpan w:val="2"/>
            <w:shd w:val="pct40" w:color="auto" w:fill="auto"/>
          </w:tcPr>
          <w:p w:rsidR="00A00358" w:rsidRDefault="00A00358"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A00358" w:rsidTr="00A00358">
        <w:tc>
          <w:tcPr>
            <w:tcW w:w="2697" w:type="dxa"/>
          </w:tcPr>
          <w:p w:rsidR="00A00358" w:rsidRDefault="00A00358" w:rsidP="000A7E6F">
            <w:r w:rsidRPr="00ED0A80">
              <w:t>Komputer</w:t>
            </w:r>
          </w:p>
        </w:tc>
        <w:tc>
          <w:tcPr>
            <w:tcW w:w="5402" w:type="dxa"/>
          </w:tcPr>
          <w:p w:rsidR="00A00358" w:rsidRDefault="00A00358" w:rsidP="000A7E6F">
            <w:r>
              <w:t>Komputer typu laptop będzie wykorzystywany dla potrzeb aplikacji biurowych, dostępu do Internetu oraz poczty elektronicznej</w:t>
            </w:r>
          </w:p>
        </w:tc>
        <w:tc>
          <w:tcPr>
            <w:tcW w:w="6184" w:type="dxa"/>
            <w:gridSpan w:val="2"/>
          </w:tcPr>
          <w:p w:rsidR="00A00358" w:rsidRDefault="00A00358" w:rsidP="000A7E6F"/>
        </w:tc>
      </w:tr>
      <w:tr w:rsidR="00A00358" w:rsidTr="00A00358">
        <w:tc>
          <w:tcPr>
            <w:tcW w:w="2697" w:type="dxa"/>
          </w:tcPr>
          <w:p w:rsidR="00A00358" w:rsidRDefault="00A00358" w:rsidP="000A7E6F">
            <w:r w:rsidRPr="00ED0A80">
              <w:lastRenderedPageBreak/>
              <w:t>Ekran</w:t>
            </w:r>
          </w:p>
        </w:tc>
        <w:tc>
          <w:tcPr>
            <w:tcW w:w="5402" w:type="dxa"/>
          </w:tcPr>
          <w:p w:rsidR="00A00358" w:rsidRDefault="00A00358" w:rsidP="000A7E6F">
            <w:r w:rsidRPr="00F32E63">
              <w:t>Przekątna 15,6 cala</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Typ matrycy</w:t>
            </w:r>
          </w:p>
        </w:tc>
        <w:tc>
          <w:tcPr>
            <w:tcW w:w="5402" w:type="dxa"/>
          </w:tcPr>
          <w:p w:rsidR="00A00358" w:rsidRDefault="00A00358" w:rsidP="000A7E6F">
            <w:r>
              <w:t>• Powłoka matrycy matowa LED</w:t>
            </w:r>
          </w:p>
          <w:p w:rsidR="00A00358" w:rsidRDefault="00A00358" w:rsidP="000A7E6F">
            <w:r>
              <w:t>• Rozdzielczość FHD 1920x1080</w:t>
            </w:r>
          </w:p>
        </w:tc>
        <w:tc>
          <w:tcPr>
            <w:tcW w:w="6184" w:type="dxa"/>
            <w:gridSpan w:val="2"/>
          </w:tcPr>
          <w:p w:rsidR="00A00358" w:rsidRDefault="00A00358" w:rsidP="000A7E6F"/>
        </w:tc>
      </w:tr>
      <w:tr w:rsidR="00A00358" w:rsidTr="00A00358">
        <w:tc>
          <w:tcPr>
            <w:tcW w:w="2697" w:type="dxa"/>
          </w:tcPr>
          <w:p w:rsidR="00A00358" w:rsidRDefault="00A00358" w:rsidP="000A7E6F">
            <w:r w:rsidRPr="00ED0A80">
              <w:t>Chipset</w:t>
            </w:r>
          </w:p>
        </w:tc>
        <w:tc>
          <w:tcPr>
            <w:tcW w:w="5402" w:type="dxa"/>
          </w:tcPr>
          <w:p w:rsidR="00A00358" w:rsidRDefault="00A00358" w:rsidP="000A7E6F">
            <w:r w:rsidRPr="00F32E63">
              <w:t>Dostosowany do zaoferowanego procesora.</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Płyta główna</w:t>
            </w:r>
          </w:p>
        </w:tc>
        <w:tc>
          <w:tcPr>
            <w:tcW w:w="5402" w:type="dxa"/>
          </w:tcPr>
          <w:p w:rsidR="00A00358" w:rsidRDefault="00A00358" w:rsidP="000A7E6F">
            <w:r>
              <w:t>Płyta główna zaprojektowana i wyprodukowana na zlecenie producenta komputera, trwale oznaczona (na laminacie płyty głównej) na</w:t>
            </w:r>
          </w:p>
          <w:p w:rsidR="00A00358" w:rsidRDefault="00A00358" w:rsidP="000A7E6F">
            <w:r>
              <w:t>etapie produkcji nazwą producenta oferowanej jednostki i dedykowana dla danego urządzenia</w:t>
            </w:r>
          </w:p>
        </w:tc>
        <w:tc>
          <w:tcPr>
            <w:tcW w:w="6184" w:type="dxa"/>
            <w:gridSpan w:val="2"/>
          </w:tcPr>
          <w:p w:rsidR="00A00358" w:rsidRDefault="00A00358" w:rsidP="000A7E6F"/>
        </w:tc>
      </w:tr>
      <w:tr w:rsidR="00A00358" w:rsidTr="00A00358">
        <w:tc>
          <w:tcPr>
            <w:tcW w:w="2697" w:type="dxa"/>
          </w:tcPr>
          <w:p w:rsidR="00A00358" w:rsidRDefault="00A00358" w:rsidP="000A7E6F">
            <w:pPr>
              <w:tabs>
                <w:tab w:val="left" w:pos="930"/>
              </w:tabs>
            </w:pPr>
            <w:r w:rsidRPr="00ED0A80">
              <w:t>Procesor</w:t>
            </w:r>
          </w:p>
        </w:tc>
        <w:tc>
          <w:tcPr>
            <w:tcW w:w="5402" w:type="dxa"/>
          </w:tcPr>
          <w:p w:rsidR="00A00358" w:rsidRDefault="00A00358" w:rsidP="000A7E6F">
            <w:r>
              <w:t>Procesor min. 6-rdzeniowy ze zintegrowaną grafiką, zaprojektowany do pracy w komputerach przenośnych klasy x86</w:t>
            </w:r>
          </w:p>
        </w:tc>
        <w:tc>
          <w:tcPr>
            <w:tcW w:w="6184" w:type="dxa"/>
            <w:gridSpan w:val="2"/>
          </w:tcPr>
          <w:p w:rsidR="00A00358" w:rsidRDefault="00A00358" w:rsidP="000A7E6F"/>
        </w:tc>
      </w:tr>
      <w:tr w:rsidR="00A00358" w:rsidTr="00A00358">
        <w:tc>
          <w:tcPr>
            <w:tcW w:w="2697" w:type="dxa"/>
          </w:tcPr>
          <w:p w:rsidR="00A00358" w:rsidRDefault="00A00358" w:rsidP="000A7E6F">
            <w:r w:rsidRPr="00ED0A80">
              <w:t>Pamięć operacyjna</w:t>
            </w:r>
          </w:p>
        </w:tc>
        <w:tc>
          <w:tcPr>
            <w:tcW w:w="5402" w:type="dxa"/>
          </w:tcPr>
          <w:p w:rsidR="00A00358" w:rsidRDefault="00A00358" w:rsidP="000A7E6F">
            <w:r w:rsidRPr="00F32E63">
              <w:t>Min. 16GB, typ pamięci RAM: DDR4</w:t>
            </w:r>
          </w:p>
        </w:tc>
        <w:tc>
          <w:tcPr>
            <w:tcW w:w="6184" w:type="dxa"/>
            <w:gridSpan w:val="2"/>
          </w:tcPr>
          <w:p w:rsidR="00A00358" w:rsidRPr="00F32E63" w:rsidRDefault="00A00358" w:rsidP="000A7E6F"/>
        </w:tc>
      </w:tr>
      <w:tr w:rsidR="00A00358" w:rsidTr="00A00358">
        <w:tc>
          <w:tcPr>
            <w:tcW w:w="2697" w:type="dxa"/>
          </w:tcPr>
          <w:p w:rsidR="00A00358" w:rsidRDefault="00A00358" w:rsidP="000A7E6F">
            <w:r>
              <w:t>Dysk twardy</w:t>
            </w:r>
          </w:p>
        </w:tc>
        <w:tc>
          <w:tcPr>
            <w:tcW w:w="5402" w:type="dxa"/>
          </w:tcPr>
          <w:p w:rsidR="00A00358" w:rsidRDefault="00A00358" w:rsidP="000A7E6F">
            <w:r w:rsidRPr="00F32E63">
              <w:t>Min. 1TB GB, typ dysku twardego: SSD</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Karta graficzna</w:t>
            </w:r>
          </w:p>
        </w:tc>
        <w:tc>
          <w:tcPr>
            <w:tcW w:w="5402" w:type="dxa"/>
          </w:tcPr>
          <w:p w:rsidR="00A00358" w:rsidRDefault="00A00358" w:rsidP="000A7E6F">
            <w:r w:rsidRPr="00F32E63">
              <w:t>Zintegrowana karta graficzna</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Audio/Video</w:t>
            </w:r>
          </w:p>
        </w:tc>
        <w:tc>
          <w:tcPr>
            <w:tcW w:w="5402" w:type="dxa"/>
          </w:tcPr>
          <w:p w:rsidR="00A00358" w:rsidRDefault="00A00358" w:rsidP="000A7E6F">
            <w:r>
              <w:t>• Wbudowana karta dźwiękowa</w:t>
            </w:r>
          </w:p>
          <w:p w:rsidR="00A00358" w:rsidRDefault="00A00358" w:rsidP="000A7E6F">
            <w:r>
              <w:t>• Wbudowane głośniki</w:t>
            </w:r>
          </w:p>
          <w:p w:rsidR="00A00358" w:rsidRDefault="00A00358" w:rsidP="000A7E6F">
            <w:r>
              <w:t>• Wbudowany mikrofon</w:t>
            </w:r>
          </w:p>
          <w:p w:rsidR="00A00358" w:rsidRDefault="00A00358" w:rsidP="000A7E6F">
            <w:r>
              <w:t>• Kamera HD</w:t>
            </w:r>
          </w:p>
        </w:tc>
        <w:tc>
          <w:tcPr>
            <w:tcW w:w="6184" w:type="dxa"/>
            <w:gridSpan w:val="2"/>
          </w:tcPr>
          <w:p w:rsidR="00A00358" w:rsidRDefault="00A00358" w:rsidP="000A7E6F"/>
        </w:tc>
      </w:tr>
      <w:tr w:rsidR="00A00358" w:rsidTr="00A00358">
        <w:tc>
          <w:tcPr>
            <w:tcW w:w="2697" w:type="dxa"/>
          </w:tcPr>
          <w:p w:rsidR="00A00358" w:rsidRDefault="00A00358" w:rsidP="000A7E6F">
            <w:r w:rsidRPr="00ED0A80">
              <w:t>Porty/Złącza</w:t>
            </w:r>
          </w:p>
        </w:tc>
        <w:tc>
          <w:tcPr>
            <w:tcW w:w="5402" w:type="dxa"/>
          </w:tcPr>
          <w:p w:rsidR="00A00358" w:rsidRDefault="00A00358" w:rsidP="000A7E6F">
            <w:r>
              <w:t>• Wbudowana karta dźwiękowa</w:t>
            </w:r>
          </w:p>
          <w:p w:rsidR="00A00358" w:rsidRDefault="00A00358" w:rsidP="000A7E6F">
            <w:r>
              <w:t>• Wbudowane głośniki</w:t>
            </w:r>
          </w:p>
          <w:p w:rsidR="00A00358" w:rsidRDefault="00A00358" w:rsidP="000A7E6F">
            <w:r>
              <w:t>• Wbudowany mikrofon</w:t>
            </w:r>
          </w:p>
          <w:p w:rsidR="00A00358" w:rsidRDefault="00A00358" w:rsidP="000A7E6F">
            <w:r>
              <w:t>• Kamera HD</w:t>
            </w:r>
          </w:p>
        </w:tc>
        <w:tc>
          <w:tcPr>
            <w:tcW w:w="6184" w:type="dxa"/>
            <w:gridSpan w:val="2"/>
          </w:tcPr>
          <w:p w:rsidR="00A00358" w:rsidRDefault="00A00358" w:rsidP="000A7E6F"/>
        </w:tc>
      </w:tr>
      <w:tr w:rsidR="00A00358" w:rsidTr="00A00358">
        <w:tc>
          <w:tcPr>
            <w:tcW w:w="2697" w:type="dxa"/>
          </w:tcPr>
          <w:p w:rsidR="00A00358" w:rsidRDefault="00A00358" w:rsidP="000A7E6F">
            <w:r w:rsidRPr="00ED0A80">
              <w:t>Czytnik kart pamięci</w:t>
            </w:r>
          </w:p>
        </w:tc>
        <w:tc>
          <w:tcPr>
            <w:tcW w:w="5402" w:type="dxa"/>
          </w:tcPr>
          <w:p w:rsidR="00A00358" w:rsidRDefault="00A00358" w:rsidP="000A7E6F">
            <w:r w:rsidRPr="00F32E63">
              <w:t>SD</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Klawiatura</w:t>
            </w:r>
          </w:p>
        </w:tc>
        <w:tc>
          <w:tcPr>
            <w:tcW w:w="5402" w:type="dxa"/>
          </w:tcPr>
          <w:p w:rsidR="00A00358" w:rsidRDefault="00A00358" w:rsidP="000A7E6F">
            <w:r w:rsidRPr="00F32E63">
              <w:t>Podświetlana z blokiem numerycznym</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WiFi</w:t>
            </w:r>
          </w:p>
        </w:tc>
        <w:tc>
          <w:tcPr>
            <w:tcW w:w="5402" w:type="dxa"/>
          </w:tcPr>
          <w:p w:rsidR="00A00358" w:rsidRDefault="00A00358" w:rsidP="000A7E6F">
            <w:r w:rsidRPr="00F32E63">
              <w:t>Wbudowana karta sieciowa</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Bluetooth</w:t>
            </w:r>
          </w:p>
        </w:tc>
        <w:tc>
          <w:tcPr>
            <w:tcW w:w="5402" w:type="dxa"/>
          </w:tcPr>
          <w:p w:rsidR="00A00358" w:rsidRDefault="00A00358" w:rsidP="000A7E6F">
            <w:r w:rsidRPr="00F32E63">
              <w:t>Wbudowany moduł Bluetooth</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Zasilacz</w:t>
            </w:r>
          </w:p>
        </w:tc>
        <w:tc>
          <w:tcPr>
            <w:tcW w:w="5402" w:type="dxa"/>
          </w:tcPr>
          <w:p w:rsidR="00A00358" w:rsidRDefault="00A00358" w:rsidP="000A7E6F">
            <w:r w:rsidRPr="00F32E63">
              <w:t>W zestawie</w:t>
            </w:r>
          </w:p>
        </w:tc>
        <w:tc>
          <w:tcPr>
            <w:tcW w:w="6184" w:type="dxa"/>
            <w:gridSpan w:val="2"/>
          </w:tcPr>
          <w:p w:rsidR="00A00358" w:rsidRPr="00F32E63" w:rsidRDefault="00A00358" w:rsidP="000A7E6F"/>
        </w:tc>
      </w:tr>
      <w:tr w:rsidR="00A00358" w:rsidRPr="00CE5916" w:rsidTr="00A00358">
        <w:tc>
          <w:tcPr>
            <w:tcW w:w="2697" w:type="dxa"/>
          </w:tcPr>
          <w:p w:rsidR="00A00358" w:rsidRDefault="00A00358" w:rsidP="000A7E6F">
            <w:r w:rsidRPr="00ED0A80">
              <w:t>System operacyjny</w:t>
            </w:r>
          </w:p>
        </w:tc>
        <w:tc>
          <w:tcPr>
            <w:tcW w:w="5402" w:type="dxa"/>
          </w:tcPr>
          <w:p w:rsidR="00A00358" w:rsidRPr="00CE5916" w:rsidRDefault="00A00358" w:rsidP="000A7E6F">
            <w:pPr>
              <w:autoSpaceDE w:val="0"/>
              <w:autoSpaceDN w:val="0"/>
              <w:adjustRightInd w:val="0"/>
              <w:rPr>
                <w:lang w:eastAsia="pl-PL"/>
              </w:rPr>
            </w:pPr>
            <w:r w:rsidRPr="00CE5916">
              <w:rPr>
                <w:lang w:eastAsia="pl-PL"/>
              </w:rPr>
              <w:t>Zainstalowany system operacyjny w języku Polskim spełniający</w:t>
            </w:r>
            <w:r>
              <w:rPr>
                <w:lang w:eastAsia="pl-PL"/>
              </w:rPr>
              <w:t xml:space="preserve"> </w:t>
            </w:r>
            <w:r w:rsidRPr="00CE5916">
              <w:rPr>
                <w:lang w:eastAsia="pl-PL"/>
              </w:rPr>
              <w:t>wymagania Zamawiającego określone poniżej (np. Windows 10 Home lub</w:t>
            </w:r>
          </w:p>
          <w:p w:rsidR="00A00358" w:rsidRPr="00CE5916" w:rsidRDefault="00A00358" w:rsidP="000A7E6F">
            <w:pPr>
              <w:autoSpaceDE w:val="0"/>
              <w:autoSpaceDN w:val="0"/>
              <w:adjustRightInd w:val="0"/>
              <w:rPr>
                <w:lang w:eastAsia="pl-PL"/>
              </w:rPr>
            </w:pPr>
            <w:r w:rsidRPr="00CE5916">
              <w:rPr>
                <w:lang w:eastAsia="pl-PL"/>
              </w:rPr>
              <w:t>równoważny system operacyjny). System dostarczony razem z certyfikatem licencyjnym (certyfikat obejmujący wersję 64bit). preinstalowany lub równoważny, z licencją i nośnikiem. Nie dopuszcza się</w:t>
            </w:r>
            <w:r>
              <w:rPr>
                <w:lang w:eastAsia="pl-PL"/>
              </w:rPr>
              <w:t xml:space="preserve"> </w:t>
            </w:r>
            <w:r w:rsidRPr="00CE5916">
              <w:rPr>
                <w:lang w:eastAsia="pl-PL"/>
              </w:rPr>
              <w:t>licencji pochodzącej z rynku wtórnego. Zamawiający zastrzega możliwość</w:t>
            </w:r>
          </w:p>
          <w:p w:rsidR="00A00358" w:rsidRPr="00CE5916" w:rsidRDefault="00A00358" w:rsidP="000A7E6F">
            <w:pPr>
              <w:autoSpaceDE w:val="0"/>
              <w:autoSpaceDN w:val="0"/>
              <w:adjustRightInd w:val="0"/>
              <w:rPr>
                <w:lang w:eastAsia="pl-PL"/>
              </w:rPr>
            </w:pPr>
            <w:r w:rsidRPr="00CE5916">
              <w:rPr>
                <w:lang w:eastAsia="pl-PL"/>
              </w:rPr>
              <w:lastRenderedPageBreak/>
              <w:t>weryfikacji autentyczności legalności systemu operacyjnego poprzez</w:t>
            </w:r>
            <w:r>
              <w:rPr>
                <w:lang w:eastAsia="pl-PL"/>
              </w:rPr>
              <w:t xml:space="preserve"> </w:t>
            </w:r>
            <w:r w:rsidRPr="00CE5916">
              <w:rPr>
                <w:lang w:eastAsia="pl-PL"/>
              </w:rPr>
              <w:t>infolinię np. firmy Microsoft, która udzieli informacji czy dany klucz licencyjny jest oryginalny.</w:t>
            </w:r>
          </w:p>
          <w:p w:rsidR="00A00358" w:rsidRPr="00CE5916" w:rsidRDefault="00A00358" w:rsidP="000A7E6F">
            <w:pPr>
              <w:autoSpaceDE w:val="0"/>
              <w:autoSpaceDN w:val="0"/>
              <w:adjustRightInd w:val="0"/>
              <w:rPr>
                <w:lang w:eastAsia="pl-PL"/>
              </w:rPr>
            </w:pPr>
            <w:r w:rsidRPr="00CE5916">
              <w:rPr>
                <w:lang w:eastAsia="pl-PL"/>
              </w:rPr>
              <w:t>Warunki równoważności systemu operacyjnego:</w:t>
            </w:r>
          </w:p>
          <w:p w:rsidR="00A00358" w:rsidRPr="00CE5916" w:rsidRDefault="00A00358" w:rsidP="000A7E6F">
            <w:pPr>
              <w:autoSpaceDE w:val="0"/>
              <w:autoSpaceDN w:val="0"/>
              <w:adjustRightInd w:val="0"/>
              <w:rPr>
                <w:lang w:eastAsia="pl-PL"/>
              </w:rPr>
            </w:pPr>
            <w:r w:rsidRPr="00CE5916">
              <w:rPr>
                <w:lang w:eastAsia="pl-PL"/>
              </w:rPr>
              <w:t>Za rozwiązanie równoważne uznaje się takie, które posiada wbudowane mechanizmy, bez użycia dodatkowych aplikacji (bez jakichkolwiek emulatorów, implementacji lub programów towarzyszących),</w:t>
            </w:r>
            <w:r>
              <w:rPr>
                <w:lang w:eastAsia="pl-PL"/>
              </w:rPr>
              <w:t xml:space="preserve"> </w:t>
            </w:r>
            <w:r w:rsidRPr="00CE5916">
              <w:rPr>
                <w:lang w:eastAsia="pl-PL"/>
              </w:rPr>
              <w:t>zapewniające:</w:t>
            </w:r>
          </w:p>
          <w:p w:rsidR="00A00358" w:rsidRPr="00CE5916" w:rsidRDefault="00A00358" w:rsidP="000A7E6F">
            <w:pPr>
              <w:autoSpaceDE w:val="0"/>
              <w:autoSpaceDN w:val="0"/>
              <w:adjustRightInd w:val="0"/>
              <w:rPr>
                <w:lang w:eastAsia="pl-PL"/>
              </w:rPr>
            </w:pPr>
            <w:r w:rsidRPr="00CE5916">
              <w:rPr>
                <w:lang w:eastAsia="pl-PL"/>
              </w:rPr>
              <w:t>1. Polską wersję językową.</w:t>
            </w:r>
          </w:p>
          <w:p w:rsidR="00A00358" w:rsidRPr="00CE5916" w:rsidRDefault="00A00358" w:rsidP="000A7E6F">
            <w:pPr>
              <w:autoSpaceDE w:val="0"/>
              <w:autoSpaceDN w:val="0"/>
              <w:adjustRightInd w:val="0"/>
              <w:rPr>
                <w:lang w:eastAsia="pl-PL"/>
              </w:rPr>
            </w:pPr>
            <w:r w:rsidRPr="00CE5916">
              <w:rPr>
                <w:lang w:eastAsia="pl-PL"/>
              </w:rPr>
              <w:t>2. Możliwość instalacji i poprawnego działania oprogramowania dostępnego w ramach posiadanych przez Zamawiającego licencji Microsoft Office 2016, Microsoft Office 2019 oraz Microsoft Office 365.</w:t>
            </w:r>
          </w:p>
          <w:p w:rsidR="00A00358" w:rsidRPr="00CE5916" w:rsidRDefault="00A00358" w:rsidP="000A7E6F">
            <w:pPr>
              <w:autoSpaceDE w:val="0"/>
              <w:autoSpaceDN w:val="0"/>
              <w:adjustRightInd w:val="0"/>
              <w:rPr>
                <w:lang w:eastAsia="pl-PL"/>
              </w:rPr>
            </w:pPr>
            <w:r w:rsidRPr="00CE5916">
              <w:rPr>
                <w:lang w:eastAsia="pl-PL"/>
              </w:rPr>
              <w:t xml:space="preserve">3. Możliwość instalacji i poprawnego działania aplikacji </w:t>
            </w:r>
            <w:r>
              <w:rPr>
                <w:lang w:eastAsia="pl-PL"/>
              </w:rPr>
              <w:t xml:space="preserve">wykorzystywanych przez </w:t>
            </w:r>
            <w:r w:rsidRPr="00CE5916">
              <w:rPr>
                <w:lang w:eastAsia="pl-PL"/>
              </w:rPr>
              <w:t>Zamawiającego, oraz poprawnej obsługi</w:t>
            </w:r>
          </w:p>
          <w:p w:rsidR="00A00358" w:rsidRPr="00CE5916" w:rsidRDefault="00A00358" w:rsidP="000A7E6F">
            <w:pPr>
              <w:autoSpaceDE w:val="0"/>
              <w:autoSpaceDN w:val="0"/>
              <w:adjustRightInd w:val="0"/>
              <w:rPr>
                <w:lang w:eastAsia="pl-PL"/>
              </w:rPr>
            </w:pPr>
            <w:r w:rsidRPr="00CE5916">
              <w:rPr>
                <w:lang w:eastAsia="pl-PL"/>
              </w:rPr>
              <w:t>powszechnie używanych urządzeń peryferyjnych (drukarek, skanerów, kserokopiarek).</w:t>
            </w:r>
          </w:p>
          <w:p w:rsidR="00A00358" w:rsidRPr="00CE5916" w:rsidRDefault="00A00358" w:rsidP="000A7E6F">
            <w:pPr>
              <w:autoSpaceDE w:val="0"/>
              <w:autoSpaceDN w:val="0"/>
              <w:adjustRightInd w:val="0"/>
              <w:rPr>
                <w:lang w:eastAsia="pl-PL"/>
              </w:rPr>
            </w:pPr>
            <w:r w:rsidRPr="00CE5916">
              <w:rPr>
                <w:lang w:eastAsia="pl-PL"/>
              </w:rPr>
              <w:t>4. Dostępność aktualizacji i poprawek do systemu u producenta systemu bezpłatnie i bez dodatkowych opłat licencyjnych z</w:t>
            </w:r>
          </w:p>
          <w:p w:rsidR="00A00358" w:rsidRPr="00CE5916" w:rsidRDefault="00A00358" w:rsidP="000A7E6F">
            <w:pPr>
              <w:autoSpaceDE w:val="0"/>
              <w:autoSpaceDN w:val="0"/>
              <w:adjustRightInd w:val="0"/>
              <w:rPr>
                <w:lang w:eastAsia="pl-PL"/>
              </w:rPr>
            </w:pPr>
            <w:r w:rsidRPr="00CE5916">
              <w:rPr>
                <w:lang w:eastAsia="pl-PL"/>
              </w:rPr>
              <w:t>możliwością wyboru instalowanych poprawek.</w:t>
            </w:r>
          </w:p>
          <w:p w:rsidR="00A00358" w:rsidRPr="00CE5916" w:rsidRDefault="00A00358" w:rsidP="000A7E6F">
            <w:pPr>
              <w:autoSpaceDE w:val="0"/>
              <w:autoSpaceDN w:val="0"/>
              <w:adjustRightInd w:val="0"/>
              <w:rPr>
                <w:lang w:eastAsia="pl-PL"/>
              </w:rPr>
            </w:pPr>
            <w:r w:rsidRPr="00CE5916">
              <w:rPr>
                <w:lang w:eastAsia="pl-PL"/>
              </w:rPr>
              <w:t>5. Możliwość zdalnej, automatycznej instalacji, konfiguracji, administrowania oraz aktualizowania systemu.</w:t>
            </w:r>
          </w:p>
          <w:p w:rsidR="00A00358" w:rsidRPr="00CE5916" w:rsidRDefault="00A00358" w:rsidP="000A7E6F">
            <w:pPr>
              <w:autoSpaceDE w:val="0"/>
              <w:autoSpaceDN w:val="0"/>
              <w:adjustRightInd w:val="0"/>
              <w:rPr>
                <w:lang w:eastAsia="pl-PL"/>
              </w:rPr>
            </w:pPr>
            <w:r w:rsidRPr="00CE5916">
              <w:rPr>
                <w:lang w:eastAsia="pl-PL"/>
              </w:rPr>
              <w:t>6. Możliwość automatycznego zbudowania obrazu systemu wraz z aplikacjami. Obraz systemu służyć ma do automatycznego</w:t>
            </w:r>
          </w:p>
          <w:p w:rsidR="00A00358" w:rsidRPr="00CE5916" w:rsidRDefault="00A00358" w:rsidP="000A7E6F">
            <w:pPr>
              <w:autoSpaceDE w:val="0"/>
              <w:autoSpaceDN w:val="0"/>
              <w:adjustRightInd w:val="0"/>
              <w:rPr>
                <w:lang w:eastAsia="pl-PL"/>
              </w:rPr>
            </w:pPr>
            <w:r w:rsidRPr="00CE5916">
              <w:rPr>
                <w:lang w:eastAsia="pl-PL"/>
              </w:rPr>
              <w:t>upowszechniania systemu operacyjnego inicjowanego i wykonywanego w całości przez sieć komputerową.</w:t>
            </w:r>
          </w:p>
          <w:p w:rsidR="00A00358" w:rsidRPr="00CE5916" w:rsidRDefault="00A00358" w:rsidP="000A7E6F">
            <w:pPr>
              <w:autoSpaceDE w:val="0"/>
              <w:autoSpaceDN w:val="0"/>
              <w:adjustRightInd w:val="0"/>
              <w:rPr>
                <w:lang w:eastAsia="pl-PL"/>
              </w:rPr>
            </w:pPr>
            <w:r w:rsidRPr="00CE5916">
              <w:rPr>
                <w:lang w:eastAsia="pl-PL"/>
              </w:rPr>
              <w:t>7. Możliwość wdrożenia nowego obrazu przez zdalną instalację.</w:t>
            </w:r>
          </w:p>
          <w:p w:rsidR="00A00358" w:rsidRPr="00CE5916" w:rsidRDefault="00A00358" w:rsidP="000A7E6F">
            <w:pPr>
              <w:autoSpaceDE w:val="0"/>
              <w:autoSpaceDN w:val="0"/>
              <w:adjustRightInd w:val="0"/>
              <w:rPr>
                <w:lang w:eastAsia="pl-PL"/>
              </w:rPr>
            </w:pPr>
            <w:r w:rsidRPr="00CE5916">
              <w:rPr>
                <w:lang w:eastAsia="pl-PL"/>
              </w:rPr>
              <w:t>8. Graficzne środowisko instalacji i konfiguracji.</w:t>
            </w:r>
          </w:p>
          <w:p w:rsidR="00A00358" w:rsidRPr="00CE5916" w:rsidRDefault="00A00358" w:rsidP="000A7E6F">
            <w:pPr>
              <w:autoSpaceDE w:val="0"/>
              <w:autoSpaceDN w:val="0"/>
              <w:adjustRightInd w:val="0"/>
              <w:rPr>
                <w:lang w:eastAsia="pl-PL"/>
              </w:rPr>
            </w:pPr>
            <w:r w:rsidRPr="00CE5916">
              <w:rPr>
                <w:lang w:eastAsia="pl-PL"/>
              </w:rPr>
              <w:t>9. Możliwość udostępniania i przejmowania pulpitu zdalnego.</w:t>
            </w:r>
          </w:p>
          <w:p w:rsidR="00A00358" w:rsidRPr="00CE5916" w:rsidRDefault="00A00358" w:rsidP="000A7E6F">
            <w:pPr>
              <w:autoSpaceDE w:val="0"/>
              <w:autoSpaceDN w:val="0"/>
              <w:adjustRightInd w:val="0"/>
              <w:rPr>
                <w:lang w:eastAsia="pl-PL"/>
              </w:rPr>
            </w:pPr>
            <w:r w:rsidRPr="00CE5916">
              <w:rPr>
                <w:lang w:eastAsia="pl-PL"/>
              </w:rPr>
              <w:t>10. Możliwość udostępniania plików i drukarek.</w:t>
            </w:r>
          </w:p>
          <w:p w:rsidR="00A00358" w:rsidRPr="00CE5916" w:rsidRDefault="00A00358" w:rsidP="000A7E6F">
            <w:pPr>
              <w:autoSpaceDE w:val="0"/>
              <w:autoSpaceDN w:val="0"/>
              <w:adjustRightInd w:val="0"/>
              <w:rPr>
                <w:lang w:eastAsia="pl-PL"/>
              </w:rPr>
            </w:pPr>
            <w:r w:rsidRPr="00CE5916">
              <w:rPr>
                <w:lang w:eastAsia="pl-PL"/>
              </w:rPr>
              <w:lastRenderedPageBreak/>
              <w:t>11. Możliwość blokowania lub dopuszczenia dowolnych urządzeń peryferyjnych za pomocą polityk sprzętowych (np. przy użyciu numerów identyfikacyjnych sprzętu).</w:t>
            </w:r>
          </w:p>
          <w:p w:rsidR="00A00358" w:rsidRPr="00CE5916" w:rsidRDefault="00A00358" w:rsidP="000A7E6F">
            <w:pPr>
              <w:autoSpaceDE w:val="0"/>
              <w:autoSpaceDN w:val="0"/>
              <w:adjustRightInd w:val="0"/>
              <w:rPr>
                <w:lang w:eastAsia="pl-PL"/>
              </w:rPr>
            </w:pPr>
            <w:r w:rsidRPr="00CE5916">
              <w:rPr>
                <w:lang w:eastAsia="pl-PL"/>
              </w:rPr>
              <w:t>12. Zapewnienie wsparcia dla większości powszechnie używanych</w:t>
            </w:r>
          </w:p>
          <w:p w:rsidR="00A00358" w:rsidRPr="00CE5916" w:rsidRDefault="00A00358" w:rsidP="000A7E6F">
            <w:pPr>
              <w:autoSpaceDE w:val="0"/>
              <w:autoSpaceDN w:val="0"/>
              <w:adjustRightInd w:val="0"/>
              <w:rPr>
                <w:lang w:eastAsia="pl-PL"/>
              </w:rPr>
            </w:pPr>
            <w:r w:rsidRPr="00CE5916">
              <w:rPr>
                <w:lang w:eastAsia="pl-PL"/>
              </w:rPr>
              <w:t>urządzeń (drukarek, urządzeń sieciowych, standardów USB,</w:t>
            </w:r>
          </w:p>
          <w:p w:rsidR="00A00358" w:rsidRPr="00CE5916" w:rsidRDefault="00A00358" w:rsidP="000A7E6F">
            <w:pPr>
              <w:autoSpaceDE w:val="0"/>
              <w:autoSpaceDN w:val="0"/>
              <w:adjustRightInd w:val="0"/>
              <w:rPr>
                <w:lang w:eastAsia="pl-PL"/>
              </w:rPr>
            </w:pPr>
            <w:r w:rsidRPr="00CE5916">
              <w:rPr>
                <w:lang w:eastAsia="pl-PL"/>
              </w:rPr>
              <w:t>urządzeń Plug &amp; Play, WiFi.</w:t>
            </w:r>
          </w:p>
          <w:p w:rsidR="00A00358" w:rsidRPr="00CE5916" w:rsidRDefault="00A00358" w:rsidP="000A7E6F">
            <w:pPr>
              <w:autoSpaceDE w:val="0"/>
              <w:autoSpaceDN w:val="0"/>
              <w:adjustRightInd w:val="0"/>
              <w:rPr>
                <w:lang w:eastAsia="pl-PL"/>
              </w:rPr>
            </w:pPr>
            <w:r w:rsidRPr="00CE5916">
              <w:rPr>
                <w:lang w:eastAsia="pl-PL"/>
              </w:rPr>
              <w:t>13. Wyposażenie systemu w zintegrowaną zaporę sieciową wraz z</w:t>
            </w:r>
          </w:p>
          <w:p w:rsidR="00A00358" w:rsidRPr="00CE5916" w:rsidRDefault="00A00358" w:rsidP="000A7E6F">
            <w:pPr>
              <w:autoSpaceDE w:val="0"/>
              <w:autoSpaceDN w:val="0"/>
              <w:adjustRightInd w:val="0"/>
              <w:rPr>
                <w:lang w:eastAsia="pl-PL"/>
              </w:rPr>
            </w:pPr>
            <w:r w:rsidRPr="00CE5916">
              <w:rPr>
                <w:lang w:eastAsia="pl-PL"/>
              </w:rPr>
              <w:t>konsolą do zarządzania ustawieniami i regułami IP v4 i v6.</w:t>
            </w:r>
          </w:p>
          <w:p w:rsidR="00A00358" w:rsidRPr="00CE5916" w:rsidRDefault="00A00358" w:rsidP="000A7E6F">
            <w:pPr>
              <w:autoSpaceDE w:val="0"/>
              <w:autoSpaceDN w:val="0"/>
              <w:adjustRightInd w:val="0"/>
              <w:rPr>
                <w:lang w:eastAsia="pl-PL"/>
              </w:rPr>
            </w:pPr>
            <w:r w:rsidRPr="00CE5916">
              <w:rPr>
                <w:lang w:eastAsia="pl-PL"/>
              </w:rPr>
              <w:t>14. Wyposażenie systemu w graficzny interfejs użytkownika w języku</w:t>
            </w:r>
            <w:r>
              <w:rPr>
                <w:lang w:eastAsia="pl-PL"/>
              </w:rPr>
              <w:t xml:space="preserve"> </w:t>
            </w:r>
            <w:r w:rsidRPr="00CE5916">
              <w:rPr>
                <w:lang w:eastAsia="pl-PL"/>
              </w:rPr>
              <w:t>polskim.</w:t>
            </w:r>
          </w:p>
          <w:p w:rsidR="00A00358" w:rsidRPr="00CE5916" w:rsidRDefault="00A00358" w:rsidP="000A7E6F">
            <w:pPr>
              <w:autoSpaceDE w:val="0"/>
              <w:autoSpaceDN w:val="0"/>
              <w:adjustRightInd w:val="0"/>
              <w:rPr>
                <w:lang w:eastAsia="pl-PL"/>
              </w:rPr>
            </w:pPr>
            <w:r w:rsidRPr="00CE5916">
              <w:rPr>
                <w:lang w:eastAsia="pl-PL"/>
              </w:rPr>
              <w:t>15. Zapewnienie pełnej kompatybilności z oferowanym sprzętem.</w:t>
            </w:r>
          </w:p>
          <w:p w:rsidR="00A00358" w:rsidRPr="00CE5916" w:rsidRDefault="00A00358" w:rsidP="000A7E6F">
            <w:pPr>
              <w:autoSpaceDE w:val="0"/>
              <w:autoSpaceDN w:val="0"/>
              <w:adjustRightInd w:val="0"/>
              <w:rPr>
                <w:lang w:eastAsia="pl-PL"/>
              </w:rPr>
            </w:pPr>
            <w:r w:rsidRPr="00CE5916">
              <w:rPr>
                <w:lang w:eastAsia="pl-PL"/>
              </w:rPr>
              <w:t>16. Zintegrowanie z systemem modułu pomocy dla użytkownika w</w:t>
            </w:r>
            <w:r>
              <w:rPr>
                <w:lang w:eastAsia="pl-PL"/>
              </w:rPr>
              <w:t xml:space="preserve"> </w:t>
            </w:r>
            <w:r w:rsidRPr="00CE5916">
              <w:rPr>
                <w:lang w:eastAsia="pl-PL"/>
              </w:rPr>
              <w:t>języku polskim.</w:t>
            </w:r>
          </w:p>
          <w:p w:rsidR="00A00358" w:rsidRPr="00CE5916" w:rsidRDefault="00A00358" w:rsidP="000A7E6F">
            <w:pPr>
              <w:autoSpaceDE w:val="0"/>
              <w:autoSpaceDN w:val="0"/>
              <w:adjustRightInd w:val="0"/>
              <w:rPr>
                <w:lang w:eastAsia="pl-PL"/>
              </w:rPr>
            </w:pPr>
            <w:r w:rsidRPr="00CE5916">
              <w:rPr>
                <w:lang w:eastAsia="pl-PL"/>
              </w:rPr>
              <w:t>17. Zintegrowanie z systemem modułu wyszukiwania informacji.</w:t>
            </w:r>
          </w:p>
          <w:p w:rsidR="00A00358" w:rsidRPr="00CE5916" w:rsidRDefault="00A00358" w:rsidP="000A7E6F">
            <w:pPr>
              <w:autoSpaceDE w:val="0"/>
              <w:autoSpaceDN w:val="0"/>
              <w:adjustRightInd w:val="0"/>
              <w:rPr>
                <w:lang w:eastAsia="pl-PL"/>
              </w:rPr>
            </w:pPr>
            <w:r w:rsidRPr="00CE5916">
              <w:rPr>
                <w:lang w:eastAsia="pl-PL"/>
              </w:rPr>
              <w:t>18. Możliwość wykonania kopi i bezpieczeństwa (całego dysku,</w:t>
            </w:r>
            <w:r>
              <w:rPr>
                <w:lang w:eastAsia="pl-PL"/>
              </w:rPr>
              <w:t xml:space="preserve"> </w:t>
            </w:r>
            <w:r w:rsidRPr="00CE5916">
              <w:rPr>
                <w:lang w:eastAsia="pl-PL"/>
              </w:rPr>
              <w:t>wybranych folderów, kopii przyrostowych) wraz z możliwością automatycznego odzyskania wersji wcześniejszej.</w:t>
            </w:r>
          </w:p>
          <w:p w:rsidR="00A00358" w:rsidRPr="00CE5916" w:rsidRDefault="00A00358" w:rsidP="000A7E6F">
            <w:pPr>
              <w:autoSpaceDE w:val="0"/>
              <w:autoSpaceDN w:val="0"/>
              <w:adjustRightInd w:val="0"/>
              <w:rPr>
                <w:lang w:eastAsia="pl-PL"/>
              </w:rPr>
            </w:pPr>
            <w:r w:rsidRPr="00CE5916">
              <w:rPr>
                <w:lang w:eastAsia="pl-PL"/>
              </w:rPr>
              <w:t>19. Zabezpieczonych hasłem hierarchiczny dostęp do systemu, konta i profile użytkowników zarządzanie zdalnie; praca systemu w trybie ochrony kont użytkowników.</w:t>
            </w:r>
          </w:p>
          <w:p w:rsidR="00A00358" w:rsidRPr="00CE5916" w:rsidRDefault="00A00358" w:rsidP="000A7E6F">
            <w:pPr>
              <w:autoSpaceDE w:val="0"/>
              <w:autoSpaceDN w:val="0"/>
              <w:adjustRightInd w:val="0"/>
              <w:rPr>
                <w:lang w:eastAsia="pl-PL"/>
              </w:rPr>
            </w:pPr>
            <w:r w:rsidRPr="00CE5916">
              <w:rPr>
                <w:lang w:eastAsia="pl-PL"/>
              </w:rPr>
              <w:t>20. Zintegrowane z systemem operacyjnym narzędzia zwalczające złośliwe oprogramowanie: aktualizacja dostępna u producenta nieodpłatnie bez ograniczeń czasowych.</w:t>
            </w:r>
          </w:p>
          <w:p w:rsidR="00A00358" w:rsidRPr="00CE5916" w:rsidRDefault="00A00358" w:rsidP="000A7E6F">
            <w:pPr>
              <w:autoSpaceDE w:val="0"/>
              <w:autoSpaceDN w:val="0"/>
              <w:adjustRightInd w:val="0"/>
              <w:rPr>
                <w:lang w:eastAsia="pl-PL"/>
              </w:rPr>
            </w:pPr>
            <w:r w:rsidRPr="00CE5916">
              <w:rPr>
                <w:lang w:eastAsia="pl-PL"/>
              </w:rPr>
              <w:t>21. Licencja na system operacyjny musi być nieograniczona w czasie, pozwalać na wielokrotne instalowanie systemu na oferowanym sprzęcie bez konieczności kontaktowania się przez Zamawiającego z producentem systemu lub sprzętu.</w:t>
            </w:r>
          </w:p>
          <w:p w:rsidR="00A00358" w:rsidRPr="00CE5916" w:rsidRDefault="00A00358" w:rsidP="000A7E6F">
            <w:pPr>
              <w:autoSpaceDE w:val="0"/>
              <w:autoSpaceDN w:val="0"/>
              <w:adjustRightInd w:val="0"/>
              <w:rPr>
                <w:lang w:eastAsia="pl-PL"/>
              </w:rPr>
            </w:pPr>
            <w:r w:rsidRPr="00CE5916">
              <w:rPr>
                <w:lang w:eastAsia="pl-PL"/>
              </w:rPr>
              <w:t xml:space="preserve">22. Oprogramowanie powinno posiadać certyfikat </w:t>
            </w:r>
            <w:r w:rsidRPr="00CE5916">
              <w:rPr>
                <w:lang w:eastAsia="pl-PL"/>
              </w:rPr>
              <w:lastRenderedPageBreak/>
              <w:t>autentyczności lub unikalny kod aktywacyjny.</w:t>
            </w:r>
          </w:p>
          <w:p w:rsidR="00A00358" w:rsidRDefault="00A00358" w:rsidP="000A7E6F">
            <w:pPr>
              <w:autoSpaceDE w:val="0"/>
              <w:autoSpaceDN w:val="0"/>
              <w:adjustRightInd w:val="0"/>
              <w:rPr>
                <w:lang w:eastAsia="pl-PL"/>
              </w:rPr>
            </w:pPr>
            <w:r w:rsidRPr="00CE5916">
              <w:rPr>
                <w:lang w:eastAsia="pl-PL"/>
              </w:rPr>
              <w:t>23. Zamawiający nie dopuszcza w systemie możliwości instalacji dodatkowych narzędzi emulujących działanie systemów.</w:t>
            </w:r>
          </w:p>
          <w:p w:rsidR="00A00358" w:rsidRPr="00CE5916" w:rsidRDefault="00A00358" w:rsidP="000A7E6F">
            <w:pPr>
              <w:autoSpaceDE w:val="0"/>
              <w:autoSpaceDN w:val="0"/>
              <w:adjustRightInd w:val="0"/>
              <w:rPr>
                <w:lang w:eastAsia="pl-PL"/>
              </w:rPr>
            </w:pPr>
          </w:p>
          <w:p w:rsidR="00A00358" w:rsidRPr="00CE5916" w:rsidRDefault="00A00358" w:rsidP="000A7E6F">
            <w:pPr>
              <w:autoSpaceDE w:val="0"/>
              <w:autoSpaceDN w:val="0"/>
              <w:adjustRightInd w:val="0"/>
              <w:rPr>
                <w:lang w:eastAsia="pl-PL"/>
              </w:rPr>
            </w:pPr>
            <w:r w:rsidRPr="00CE5916">
              <w:rPr>
                <w:lang w:eastAsia="pl-PL"/>
              </w:rPr>
              <w:t>Ponadto:</w:t>
            </w:r>
          </w:p>
          <w:p w:rsidR="00A00358" w:rsidRPr="00CE5916" w:rsidRDefault="00A00358" w:rsidP="000A7E6F">
            <w:pPr>
              <w:autoSpaceDE w:val="0"/>
              <w:autoSpaceDN w:val="0"/>
              <w:adjustRightInd w:val="0"/>
              <w:rPr>
                <w:lang w:eastAsia="pl-PL"/>
              </w:rPr>
            </w:pPr>
            <w:r w:rsidRPr="00CE5916">
              <w:rPr>
                <w:lang w:eastAsia="pl-PL"/>
              </w:rPr>
              <w:t>1. Zamawiający wymaga aby preinstalowany system operacyjny był fabrycznie nowy, nieużywany oraz nieaktywowany nigdy</w:t>
            </w:r>
          </w:p>
          <w:p w:rsidR="00A00358" w:rsidRPr="00CE5916" w:rsidRDefault="00A00358" w:rsidP="000A7E6F">
            <w:pPr>
              <w:autoSpaceDE w:val="0"/>
              <w:autoSpaceDN w:val="0"/>
              <w:adjustRightInd w:val="0"/>
              <w:rPr>
                <w:lang w:eastAsia="pl-PL"/>
              </w:rPr>
            </w:pPr>
            <w:r w:rsidRPr="00CE5916">
              <w:rPr>
                <w:lang w:eastAsia="pl-PL"/>
              </w:rPr>
              <w:t>wcześniej na innym urządzeniu.</w:t>
            </w:r>
          </w:p>
          <w:p w:rsidR="00A00358" w:rsidRPr="00CE5916" w:rsidRDefault="00A00358" w:rsidP="000A7E6F">
            <w:pPr>
              <w:autoSpaceDE w:val="0"/>
              <w:autoSpaceDN w:val="0"/>
              <w:adjustRightInd w:val="0"/>
              <w:rPr>
                <w:lang w:eastAsia="pl-PL"/>
              </w:rPr>
            </w:pPr>
            <w:r w:rsidRPr="00CE5916">
              <w:rPr>
                <w:lang w:eastAsia="pl-PL"/>
              </w:rPr>
              <w:t>2. Zamawiający wymaga by oprogramowanie systemowe było fabrycznie preinstalowane przez producenta komputera.</w:t>
            </w:r>
          </w:p>
          <w:p w:rsidR="00A00358" w:rsidRPr="00CE5916" w:rsidRDefault="00A00358" w:rsidP="000A7E6F">
            <w:pPr>
              <w:autoSpaceDE w:val="0"/>
              <w:autoSpaceDN w:val="0"/>
              <w:adjustRightInd w:val="0"/>
              <w:rPr>
                <w:lang w:eastAsia="pl-PL"/>
              </w:rPr>
            </w:pPr>
            <w:r w:rsidRPr="00CE5916">
              <w:rPr>
                <w:lang w:eastAsia="pl-PL"/>
              </w:rPr>
              <w:t>3. Zamawiający dopuszcza możliwość przeprowadzenia weryfikacji oryginalności dostarczonych programów komputerowych u</w:t>
            </w:r>
          </w:p>
          <w:p w:rsidR="00A00358" w:rsidRPr="00CE5916" w:rsidRDefault="00A00358" w:rsidP="000A7E6F">
            <w:pPr>
              <w:autoSpaceDE w:val="0"/>
              <w:autoSpaceDN w:val="0"/>
              <w:adjustRightInd w:val="0"/>
              <w:rPr>
                <w:lang w:eastAsia="pl-PL"/>
              </w:rPr>
            </w:pPr>
            <w:r w:rsidRPr="00CE5916">
              <w:rPr>
                <w:lang w:eastAsia="pl-PL"/>
              </w:rPr>
              <w:t>Producenta oprogramowania w przypadku wystąpienia wątpliwości, co do jego legalności.</w:t>
            </w:r>
          </w:p>
          <w:p w:rsidR="00A00358" w:rsidRPr="00CE5916" w:rsidRDefault="00A00358" w:rsidP="000A7E6F">
            <w:pPr>
              <w:autoSpaceDE w:val="0"/>
              <w:autoSpaceDN w:val="0"/>
              <w:adjustRightInd w:val="0"/>
              <w:rPr>
                <w:lang w:eastAsia="pl-PL"/>
              </w:rPr>
            </w:pPr>
            <w:r w:rsidRPr="00CE5916">
              <w:rPr>
                <w:lang w:eastAsia="pl-PL"/>
              </w:rPr>
              <w:t>4. Zamawiający nie wymaga, aby system operacyjny dawał możliwość podłączenia do domeny Active Directory. Podane parametry są parametrami minimalnymi. Oferenci mogą</w:t>
            </w:r>
          </w:p>
          <w:p w:rsidR="00A00358" w:rsidRPr="00CE5916" w:rsidRDefault="00A00358" w:rsidP="000A7E6F">
            <w:pPr>
              <w:autoSpaceDE w:val="0"/>
              <w:autoSpaceDN w:val="0"/>
              <w:adjustRightInd w:val="0"/>
              <w:rPr>
                <w:lang w:eastAsia="pl-PL"/>
              </w:rPr>
            </w:pPr>
            <w:r w:rsidRPr="00CE5916">
              <w:rPr>
                <w:lang w:eastAsia="pl-PL"/>
              </w:rPr>
              <w:t>zaproponować urządzenia o wyższych wartościach z lepszymi funkcjami i</w:t>
            </w:r>
          </w:p>
          <w:p w:rsidR="00A00358" w:rsidRPr="00CE5916" w:rsidRDefault="00A00358" w:rsidP="000A7E6F">
            <w:pPr>
              <w:autoSpaceDE w:val="0"/>
              <w:autoSpaceDN w:val="0"/>
              <w:adjustRightInd w:val="0"/>
              <w:rPr>
                <w:lang w:eastAsia="pl-PL"/>
              </w:rPr>
            </w:pPr>
            <w:r w:rsidRPr="00CE5916">
              <w:rPr>
                <w:lang w:eastAsia="pl-PL"/>
              </w:rPr>
              <w:t>możliwościami.</w:t>
            </w:r>
          </w:p>
        </w:tc>
        <w:tc>
          <w:tcPr>
            <w:tcW w:w="6184" w:type="dxa"/>
            <w:gridSpan w:val="2"/>
          </w:tcPr>
          <w:p w:rsidR="00A00358" w:rsidRPr="00CE5916" w:rsidRDefault="00A00358" w:rsidP="000A7E6F">
            <w:pPr>
              <w:autoSpaceDE w:val="0"/>
              <w:autoSpaceDN w:val="0"/>
              <w:adjustRightInd w:val="0"/>
              <w:rPr>
                <w:lang w:eastAsia="pl-PL"/>
              </w:rPr>
            </w:pPr>
          </w:p>
        </w:tc>
      </w:tr>
      <w:tr w:rsidR="00A00358" w:rsidTr="00A00358">
        <w:trPr>
          <w:gridAfter w:val="1"/>
          <w:wAfter w:w="63" w:type="dxa"/>
        </w:trPr>
        <w:tc>
          <w:tcPr>
            <w:tcW w:w="2697" w:type="dxa"/>
          </w:tcPr>
          <w:p w:rsidR="00A00358" w:rsidRDefault="00A00358" w:rsidP="000A7E6F">
            <w:r>
              <w:lastRenderedPageBreak/>
              <w:t>Gwarancja</w:t>
            </w:r>
          </w:p>
        </w:tc>
        <w:tc>
          <w:tcPr>
            <w:tcW w:w="5402" w:type="dxa"/>
          </w:tcPr>
          <w:p w:rsidR="00263C0A" w:rsidRPr="00CE5916" w:rsidRDefault="00263C0A" w:rsidP="00263C0A">
            <w:r w:rsidRPr="00CE5916">
              <w:t xml:space="preserve">Okres gwarancji zgodnie z </w:t>
            </w:r>
            <w:r>
              <w:t>gwarancją producenta.</w:t>
            </w:r>
          </w:p>
          <w:p w:rsidR="00263C0A" w:rsidRPr="00CE5916" w:rsidRDefault="00263C0A" w:rsidP="00263C0A">
            <w:r w:rsidRPr="00CE5916">
              <w:t>Gwarancja świadczona będzie na miejscu u klienta. W wyjątkowych sytuacjach, kiedy usługa gwarancyjna w całości nie będzie mogła być</w:t>
            </w:r>
          </w:p>
          <w:p w:rsidR="00263C0A" w:rsidRPr="00CE5916" w:rsidRDefault="00263C0A" w:rsidP="00263C0A">
            <w:r w:rsidRPr="00CE5916">
              <w:t>realizowana w klienta, wykonawca wykona usługę gwarancyjną w innym</w:t>
            </w:r>
            <w:r>
              <w:t xml:space="preserve"> </w:t>
            </w:r>
            <w:r w:rsidRPr="00CE5916">
              <w:t>miejscu. Czas reakcji serwisu gwarancyjnego, do końca następnego dnia roboczego licząc od dnia zgłoszenia. Usługa gwarancyjna może być</w:t>
            </w:r>
          </w:p>
          <w:p w:rsidR="00263C0A" w:rsidRPr="00CE5916" w:rsidRDefault="00263C0A" w:rsidP="00263C0A">
            <w:r w:rsidRPr="00CE5916">
              <w:t>świadczona u klienta w dni robocze w godz. od 8.00 do 14.00.</w:t>
            </w:r>
          </w:p>
          <w:p w:rsidR="00A00358" w:rsidRPr="00CE5916" w:rsidRDefault="00A00358" w:rsidP="000A7E6F"/>
        </w:tc>
        <w:tc>
          <w:tcPr>
            <w:tcW w:w="6121" w:type="dxa"/>
          </w:tcPr>
          <w:p w:rsidR="00A00358" w:rsidRPr="00CE5916" w:rsidRDefault="00A00358" w:rsidP="00263C0A"/>
        </w:tc>
      </w:tr>
      <w:tr w:rsidR="00A00358" w:rsidTr="00A00358">
        <w:trPr>
          <w:gridAfter w:val="1"/>
          <w:wAfter w:w="63" w:type="dxa"/>
        </w:trPr>
        <w:tc>
          <w:tcPr>
            <w:tcW w:w="2697" w:type="dxa"/>
          </w:tcPr>
          <w:p w:rsidR="00A00358" w:rsidRDefault="00A00358" w:rsidP="000A7E6F">
            <w:r>
              <w:t xml:space="preserve">Wsparcie Techniczne </w:t>
            </w:r>
          </w:p>
        </w:tc>
        <w:tc>
          <w:tcPr>
            <w:tcW w:w="5402" w:type="dxa"/>
          </w:tcPr>
          <w:p w:rsidR="00263C0A" w:rsidRPr="00CE5916" w:rsidRDefault="00263C0A" w:rsidP="00263C0A">
            <w:r w:rsidRPr="00CE5916">
              <w:t xml:space="preserve">• Dedykowany numer oraz adres email dla wsparcia </w:t>
            </w:r>
            <w:r w:rsidRPr="00CE5916">
              <w:lastRenderedPageBreak/>
              <w:t>technicznego i informacji produktowej.</w:t>
            </w:r>
          </w:p>
          <w:p w:rsidR="00263C0A" w:rsidRPr="00CE5916" w:rsidRDefault="00263C0A" w:rsidP="00263C0A">
            <w:r w:rsidRPr="00CE5916">
              <w:t>• Możliwość weryfikacji statusu naprawy urządzenia po podaniu unikalnego numeru seryjnego.</w:t>
            </w:r>
          </w:p>
          <w:p w:rsidR="00263C0A" w:rsidRPr="00CE5916" w:rsidRDefault="00263C0A" w:rsidP="00263C0A">
            <w:r w:rsidRPr="00CE5916">
              <w:t>• Naprawy gwarancyjne urządzeń muszą być realizowany przez Producenta lub Autoryzowanego Partnera Serwisowego</w:t>
            </w:r>
          </w:p>
          <w:p w:rsidR="00263C0A" w:rsidRPr="00CE5916" w:rsidRDefault="00263C0A" w:rsidP="00263C0A">
            <w:r w:rsidRPr="00CE5916">
              <w:t>Producenta.</w:t>
            </w:r>
          </w:p>
          <w:p w:rsidR="00263C0A" w:rsidRPr="00CE5916" w:rsidRDefault="00263C0A" w:rsidP="00263C0A">
            <w:r w:rsidRPr="00CE5916">
              <w:t>• Aktualna lista Autoryzowanych Partnerów Serwisowych dostępna na stronie Producenta komputera.</w:t>
            </w:r>
          </w:p>
          <w:p w:rsidR="00263C0A" w:rsidRPr="00CE5916" w:rsidRDefault="00263C0A" w:rsidP="00263C0A">
            <w:r w:rsidRPr="00CE5916">
              <w:t>• Infolinia wsparcia technicznego dedykowana do rozwiązywania usterek oprogramowania –możliwość kontaktu przez telefon, formularze Web lub chat online, dostępna w dni powszednie od 9:00-16:00.</w:t>
            </w:r>
          </w:p>
          <w:p w:rsidR="00263C0A" w:rsidRPr="00CE5916" w:rsidRDefault="00263C0A" w:rsidP="00263C0A">
            <w:r w:rsidRPr="00CE5916">
              <w:t>• Możliwość sprawdzenia aktualnego okresu i poziomu wsparcia technicznego dla urządzeń za pośrednictwem strony internetowej</w:t>
            </w:r>
          </w:p>
          <w:p w:rsidR="00A00358" w:rsidRPr="00CE5916" w:rsidRDefault="00263C0A" w:rsidP="00263C0A">
            <w:r w:rsidRPr="00CE5916">
              <w:t>producenta</w:t>
            </w:r>
          </w:p>
        </w:tc>
        <w:tc>
          <w:tcPr>
            <w:tcW w:w="6121" w:type="dxa"/>
          </w:tcPr>
          <w:p w:rsidR="00A00358" w:rsidRPr="00CE5916" w:rsidRDefault="00A00358" w:rsidP="000A7E6F"/>
        </w:tc>
      </w:tr>
      <w:tr w:rsidR="00A00358" w:rsidTr="00A00358">
        <w:trPr>
          <w:gridAfter w:val="1"/>
          <w:wAfter w:w="63" w:type="dxa"/>
        </w:trPr>
        <w:tc>
          <w:tcPr>
            <w:tcW w:w="2697" w:type="dxa"/>
          </w:tcPr>
          <w:p w:rsidR="00A00358" w:rsidRDefault="00A00358" w:rsidP="000A7E6F">
            <w:r>
              <w:t>Pozostałe</w:t>
            </w:r>
          </w:p>
        </w:tc>
        <w:tc>
          <w:tcPr>
            <w:tcW w:w="5402" w:type="dxa"/>
          </w:tcPr>
          <w:p w:rsidR="00263C0A" w:rsidRDefault="00263C0A" w:rsidP="00263C0A">
            <w:r>
              <w:t>Sprzęt ma być fabrycznie nowy tj. nieużywany, nieuszkodzony, nieregenerowany, nieobciążony prawami osób lub podmiotów trzecich i</w:t>
            </w:r>
          </w:p>
          <w:p w:rsidR="00263C0A" w:rsidRDefault="00263C0A" w:rsidP="00263C0A">
            <w:r>
              <w:t>wyprodukowany nie wcześniej niż na 12 miesiące przed terminem składania ofert oraz pochodzić z legalnego kanału sprzedaży producenta.</w:t>
            </w:r>
          </w:p>
          <w:p w:rsidR="00263C0A" w:rsidRDefault="00263C0A" w:rsidP="00263C0A">
            <w:r>
              <w:t>Wszystkie sztuki laptopów muszą pochodzić od jednego producenta</w:t>
            </w:r>
          </w:p>
          <w:p w:rsidR="00A00358" w:rsidRDefault="00A00358" w:rsidP="000A7E6F"/>
        </w:tc>
        <w:tc>
          <w:tcPr>
            <w:tcW w:w="6121" w:type="dxa"/>
          </w:tcPr>
          <w:p w:rsidR="00A00358" w:rsidRDefault="00A00358" w:rsidP="00263C0A"/>
        </w:tc>
      </w:tr>
    </w:tbl>
    <w:p w:rsidR="0099159D" w:rsidRDefault="0099159D" w:rsidP="00BA4649">
      <w:pPr>
        <w:pStyle w:val="Akapitzlist"/>
        <w:ind w:left="0"/>
      </w:pPr>
    </w:p>
    <w:p w:rsidR="0099159D" w:rsidRDefault="0099159D" w:rsidP="0099159D">
      <w:pPr>
        <w:pStyle w:val="Akapitzlist"/>
        <w:ind w:left="0"/>
      </w:pPr>
      <w:r>
        <w:t>2) Stacje robocze - 5 sztuk</w:t>
      </w:r>
    </w:p>
    <w:p w:rsidR="0099159D" w:rsidRPr="00AE709E" w:rsidRDefault="0099159D" w:rsidP="0099159D">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99159D" w:rsidRDefault="0099159D" w:rsidP="0099159D">
      <w:pPr>
        <w:pStyle w:val="Akapitzlist"/>
        <w:ind w:left="0"/>
      </w:pPr>
    </w:p>
    <w:tbl>
      <w:tblPr>
        <w:tblStyle w:val="Tabela-Siatka"/>
        <w:tblW w:w="14283" w:type="dxa"/>
        <w:tblLook w:val="04A0" w:firstRow="1" w:lastRow="0" w:firstColumn="1" w:lastColumn="0" w:noHBand="0" w:noVBand="1"/>
      </w:tblPr>
      <w:tblGrid>
        <w:gridCol w:w="4219"/>
        <w:gridCol w:w="4394"/>
        <w:gridCol w:w="5670"/>
      </w:tblGrid>
      <w:tr w:rsidR="0099159D" w:rsidTr="0099159D">
        <w:tc>
          <w:tcPr>
            <w:tcW w:w="4219" w:type="dxa"/>
            <w:shd w:val="pct40" w:color="auto" w:fill="auto"/>
          </w:tcPr>
          <w:p w:rsidR="0099159D" w:rsidRDefault="0099159D" w:rsidP="008C77F9">
            <w:r>
              <w:t>Parametr lub warunek</w:t>
            </w:r>
          </w:p>
        </w:tc>
        <w:tc>
          <w:tcPr>
            <w:tcW w:w="4394" w:type="dxa"/>
            <w:shd w:val="pct40" w:color="auto" w:fill="auto"/>
          </w:tcPr>
          <w:p w:rsidR="0099159D" w:rsidRDefault="0099159D" w:rsidP="008C77F9">
            <w:r>
              <w:t>Minimalne wymagania</w:t>
            </w:r>
          </w:p>
        </w:tc>
        <w:tc>
          <w:tcPr>
            <w:tcW w:w="5670" w:type="dxa"/>
            <w:shd w:val="pct40" w:color="auto" w:fill="auto"/>
          </w:tcPr>
          <w:p w:rsidR="0099159D" w:rsidRDefault="0099159D" w:rsidP="008C77F9">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99159D" w:rsidTr="0099159D">
        <w:tc>
          <w:tcPr>
            <w:tcW w:w="4219" w:type="dxa"/>
          </w:tcPr>
          <w:p w:rsidR="0099159D" w:rsidRDefault="0099159D" w:rsidP="008C77F9">
            <w:r w:rsidRPr="00336D6D">
              <w:t>Komputer</w:t>
            </w:r>
          </w:p>
        </w:tc>
        <w:tc>
          <w:tcPr>
            <w:tcW w:w="4394" w:type="dxa"/>
          </w:tcPr>
          <w:p w:rsidR="0099159D" w:rsidRDefault="0099159D" w:rsidP="008C77F9">
            <w:r>
              <w:t>Komputer będzie wykorzystywany dla potrzeb aplikacji biurowych, dostępu do Internetu oraz poczty elektronicznej</w:t>
            </w:r>
          </w:p>
        </w:tc>
        <w:tc>
          <w:tcPr>
            <w:tcW w:w="5670" w:type="dxa"/>
          </w:tcPr>
          <w:p w:rsidR="0099159D" w:rsidRDefault="0099159D" w:rsidP="008C77F9"/>
        </w:tc>
      </w:tr>
      <w:tr w:rsidR="0099159D" w:rsidTr="0099159D">
        <w:tc>
          <w:tcPr>
            <w:tcW w:w="4219" w:type="dxa"/>
          </w:tcPr>
          <w:p w:rsidR="0099159D" w:rsidRDefault="0099159D" w:rsidP="008C77F9">
            <w:r w:rsidRPr="00336D6D">
              <w:lastRenderedPageBreak/>
              <w:t>Chipset</w:t>
            </w:r>
          </w:p>
        </w:tc>
        <w:tc>
          <w:tcPr>
            <w:tcW w:w="4394" w:type="dxa"/>
          </w:tcPr>
          <w:p w:rsidR="0099159D" w:rsidRDefault="0099159D" w:rsidP="008C77F9">
            <w:r w:rsidRPr="00C956A6">
              <w:t>Dostosowany do zaoferowanego procesora</w:t>
            </w:r>
          </w:p>
        </w:tc>
        <w:tc>
          <w:tcPr>
            <w:tcW w:w="5670" w:type="dxa"/>
          </w:tcPr>
          <w:p w:rsidR="0099159D" w:rsidRPr="00C956A6" w:rsidRDefault="0099159D" w:rsidP="008C77F9"/>
        </w:tc>
      </w:tr>
      <w:tr w:rsidR="0099159D" w:rsidTr="0099159D">
        <w:tc>
          <w:tcPr>
            <w:tcW w:w="4219" w:type="dxa"/>
          </w:tcPr>
          <w:p w:rsidR="0099159D" w:rsidRDefault="0099159D" w:rsidP="008C77F9">
            <w:r w:rsidRPr="00336D6D">
              <w:t>Procesor</w:t>
            </w:r>
          </w:p>
        </w:tc>
        <w:tc>
          <w:tcPr>
            <w:tcW w:w="4394" w:type="dxa"/>
          </w:tcPr>
          <w:p w:rsidR="0099159D" w:rsidRDefault="0099159D" w:rsidP="008C77F9">
            <w:r w:rsidRPr="00C956A6">
              <w:t>Liczba rdzeni procesora: min. 4</w:t>
            </w:r>
          </w:p>
        </w:tc>
        <w:tc>
          <w:tcPr>
            <w:tcW w:w="5670" w:type="dxa"/>
          </w:tcPr>
          <w:p w:rsidR="0099159D" w:rsidRPr="00C956A6" w:rsidRDefault="0099159D" w:rsidP="008C77F9"/>
        </w:tc>
      </w:tr>
      <w:tr w:rsidR="0099159D" w:rsidTr="0099159D">
        <w:tc>
          <w:tcPr>
            <w:tcW w:w="4219" w:type="dxa"/>
          </w:tcPr>
          <w:p w:rsidR="0099159D" w:rsidRDefault="0099159D" w:rsidP="008C77F9">
            <w:r w:rsidRPr="00336D6D">
              <w:t>Pamięć operacyjna</w:t>
            </w:r>
          </w:p>
        </w:tc>
        <w:tc>
          <w:tcPr>
            <w:tcW w:w="4394" w:type="dxa"/>
          </w:tcPr>
          <w:p w:rsidR="0099159D" w:rsidRDefault="0099159D" w:rsidP="008C77F9">
            <w:r w:rsidRPr="00C956A6">
              <w:t>Min. 8GB</w:t>
            </w:r>
          </w:p>
        </w:tc>
        <w:tc>
          <w:tcPr>
            <w:tcW w:w="5670" w:type="dxa"/>
          </w:tcPr>
          <w:p w:rsidR="0099159D" w:rsidRPr="00C956A6" w:rsidRDefault="0099159D" w:rsidP="008C77F9"/>
        </w:tc>
      </w:tr>
      <w:tr w:rsidR="0099159D" w:rsidTr="0099159D">
        <w:tc>
          <w:tcPr>
            <w:tcW w:w="4219" w:type="dxa"/>
          </w:tcPr>
          <w:p w:rsidR="0099159D" w:rsidRDefault="0099159D" w:rsidP="008C77F9">
            <w:r w:rsidRPr="00336D6D">
              <w:t>Dysk twardy</w:t>
            </w:r>
          </w:p>
        </w:tc>
        <w:tc>
          <w:tcPr>
            <w:tcW w:w="4394" w:type="dxa"/>
          </w:tcPr>
          <w:p w:rsidR="0099159D" w:rsidRDefault="0099159D" w:rsidP="008C77F9">
            <w:r w:rsidRPr="00C956A6">
              <w:t>Min. 512GB SSD</w:t>
            </w:r>
          </w:p>
        </w:tc>
        <w:tc>
          <w:tcPr>
            <w:tcW w:w="5670" w:type="dxa"/>
          </w:tcPr>
          <w:p w:rsidR="0099159D" w:rsidRPr="00C956A6" w:rsidRDefault="0099159D" w:rsidP="008C77F9"/>
        </w:tc>
      </w:tr>
      <w:tr w:rsidR="0099159D" w:rsidTr="0099159D">
        <w:tc>
          <w:tcPr>
            <w:tcW w:w="4219" w:type="dxa"/>
          </w:tcPr>
          <w:p w:rsidR="0099159D" w:rsidRDefault="0099159D" w:rsidP="008C77F9">
            <w:r w:rsidRPr="00336D6D">
              <w:t>Karta dźwiękowa</w:t>
            </w:r>
          </w:p>
        </w:tc>
        <w:tc>
          <w:tcPr>
            <w:tcW w:w="4394" w:type="dxa"/>
          </w:tcPr>
          <w:p w:rsidR="0099159D" w:rsidRDefault="0099159D" w:rsidP="008C77F9">
            <w:r w:rsidRPr="00C956A6">
              <w:t>Zintegrowana</w:t>
            </w:r>
          </w:p>
        </w:tc>
        <w:tc>
          <w:tcPr>
            <w:tcW w:w="5670" w:type="dxa"/>
          </w:tcPr>
          <w:p w:rsidR="0099159D" w:rsidRPr="00C956A6" w:rsidRDefault="0099159D" w:rsidP="008C77F9"/>
        </w:tc>
      </w:tr>
      <w:tr w:rsidR="0099159D" w:rsidTr="0099159D">
        <w:tc>
          <w:tcPr>
            <w:tcW w:w="4219" w:type="dxa"/>
          </w:tcPr>
          <w:p w:rsidR="0099159D" w:rsidRDefault="0099159D" w:rsidP="008C77F9">
            <w:r w:rsidRPr="00336D6D">
              <w:t>Karta graficzna</w:t>
            </w:r>
          </w:p>
        </w:tc>
        <w:tc>
          <w:tcPr>
            <w:tcW w:w="4394" w:type="dxa"/>
          </w:tcPr>
          <w:p w:rsidR="0099159D" w:rsidRDefault="0099159D" w:rsidP="008C77F9">
            <w:r w:rsidRPr="00C956A6">
              <w:t>Zintegrowana karta graficzna</w:t>
            </w:r>
          </w:p>
        </w:tc>
        <w:tc>
          <w:tcPr>
            <w:tcW w:w="5670" w:type="dxa"/>
          </w:tcPr>
          <w:p w:rsidR="0099159D" w:rsidRPr="00C956A6" w:rsidRDefault="0099159D" w:rsidP="008C77F9"/>
        </w:tc>
      </w:tr>
      <w:tr w:rsidR="0099159D" w:rsidTr="0099159D">
        <w:tc>
          <w:tcPr>
            <w:tcW w:w="4219" w:type="dxa"/>
          </w:tcPr>
          <w:p w:rsidR="0099159D" w:rsidRDefault="0099159D" w:rsidP="008C77F9">
            <w:r w:rsidRPr="00336D6D">
              <w:t>Karta sieciowa</w:t>
            </w:r>
          </w:p>
        </w:tc>
        <w:tc>
          <w:tcPr>
            <w:tcW w:w="4394" w:type="dxa"/>
          </w:tcPr>
          <w:p w:rsidR="0099159D" w:rsidRDefault="0099159D" w:rsidP="008C77F9">
            <w:r w:rsidRPr="00C956A6">
              <w:t>Zintegrowana z płytą główną 10/100/1000 – RJ 45</w:t>
            </w:r>
          </w:p>
        </w:tc>
        <w:tc>
          <w:tcPr>
            <w:tcW w:w="5670" w:type="dxa"/>
          </w:tcPr>
          <w:p w:rsidR="0099159D" w:rsidRPr="00C956A6" w:rsidRDefault="0099159D" w:rsidP="008C77F9"/>
        </w:tc>
      </w:tr>
      <w:tr w:rsidR="0099159D" w:rsidTr="0099159D">
        <w:tc>
          <w:tcPr>
            <w:tcW w:w="4219" w:type="dxa"/>
          </w:tcPr>
          <w:p w:rsidR="0099159D" w:rsidRDefault="0099159D" w:rsidP="008C77F9">
            <w:r w:rsidRPr="00336D6D">
              <w:t>Interfejsy:</w:t>
            </w:r>
          </w:p>
        </w:tc>
        <w:tc>
          <w:tcPr>
            <w:tcW w:w="4394" w:type="dxa"/>
          </w:tcPr>
          <w:p w:rsidR="0099159D" w:rsidRPr="00C73CCB" w:rsidRDefault="0099159D" w:rsidP="008C77F9">
            <w:pPr>
              <w:rPr>
                <w:lang w:val="en-US"/>
              </w:rPr>
            </w:pPr>
            <w:r w:rsidRPr="00C73CCB">
              <w:rPr>
                <w:lang w:val="en-US"/>
              </w:rPr>
              <w:t>1 x LAN (Gigabit Ethernet) - RJ-45</w:t>
            </w:r>
          </w:p>
          <w:p w:rsidR="0099159D" w:rsidRDefault="0099159D" w:rsidP="008C77F9">
            <w:r>
              <w:t>USB 3.2 Gen 1</w:t>
            </w:r>
          </w:p>
          <w:p w:rsidR="0099159D" w:rsidRDefault="0099159D" w:rsidP="008C77F9">
            <w:r>
              <w:t>USB 2.0</w:t>
            </w:r>
          </w:p>
          <w:p w:rsidR="0099159D" w:rsidRDefault="0099159D" w:rsidP="008C77F9">
            <w:r>
              <w:t>1 x wyjście/wejście liniowe audio</w:t>
            </w:r>
          </w:p>
          <w:p w:rsidR="0099159D" w:rsidRDefault="0099159D" w:rsidP="008C77F9">
            <w:r>
              <w:t>1 x wyjście VGA</w:t>
            </w:r>
          </w:p>
          <w:p w:rsidR="0099159D" w:rsidRDefault="0099159D" w:rsidP="008C77F9">
            <w:r>
              <w:t>Wyjście HDMI</w:t>
            </w:r>
          </w:p>
          <w:p w:rsidR="0099159D" w:rsidRDefault="0099159D" w:rsidP="008C77F9">
            <w:r>
              <w:t>Wbudowana karta sieci bezprzewodowej</w:t>
            </w:r>
          </w:p>
        </w:tc>
        <w:tc>
          <w:tcPr>
            <w:tcW w:w="5670" w:type="dxa"/>
          </w:tcPr>
          <w:p w:rsidR="0099159D" w:rsidRPr="00DF10E2" w:rsidRDefault="0099159D" w:rsidP="008C77F9"/>
        </w:tc>
      </w:tr>
      <w:tr w:rsidR="0099159D" w:rsidTr="0099159D">
        <w:tc>
          <w:tcPr>
            <w:tcW w:w="4219" w:type="dxa"/>
          </w:tcPr>
          <w:p w:rsidR="0099159D" w:rsidRDefault="0099159D" w:rsidP="008C77F9">
            <w:r>
              <w:t xml:space="preserve">System operacyjny </w:t>
            </w:r>
          </w:p>
        </w:tc>
        <w:tc>
          <w:tcPr>
            <w:tcW w:w="4394" w:type="dxa"/>
          </w:tcPr>
          <w:p w:rsidR="0099159D" w:rsidRDefault="0099159D" w:rsidP="008C77F9">
            <w:r>
              <w:t>Zainstalowany system operacyjny w języku Polskim spełniający</w:t>
            </w:r>
          </w:p>
          <w:p w:rsidR="0099159D" w:rsidRDefault="0099159D" w:rsidP="008C77F9">
            <w:r>
              <w:t>wymagania Zamawiającego określone poniżej (np. Windows 10 Home lub</w:t>
            </w:r>
          </w:p>
          <w:p w:rsidR="0099159D" w:rsidRDefault="0099159D" w:rsidP="008C77F9">
            <w:r>
              <w:t>równoważny system operacyjny). System dostarczony razem z certyfikatem licencyjnym (certyfikat obejmujący wersję 64bit).</w:t>
            </w:r>
          </w:p>
          <w:p w:rsidR="0099159D" w:rsidRDefault="0099159D" w:rsidP="008C77F9">
            <w:r>
              <w:t>preinstalowany lub równoważny, z licencją i nośnikiem. Nie dopuszcza się</w:t>
            </w:r>
          </w:p>
          <w:p w:rsidR="0099159D" w:rsidRDefault="0099159D" w:rsidP="008C77F9">
            <w:r>
              <w:t>licencji pochodzącej z rynku wtórnego. Zamawiający zastrzega możliwość</w:t>
            </w:r>
          </w:p>
          <w:p w:rsidR="0099159D" w:rsidRDefault="0099159D" w:rsidP="008C77F9">
            <w:r>
              <w:t>weryfikacji autentyczności legalności systemu operacyjnego poprzez infolinię np. firmy Microsoft, która udzieli informacji czy dany klucz</w:t>
            </w:r>
          </w:p>
          <w:p w:rsidR="0099159D" w:rsidRDefault="0099159D" w:rsidP="008C77F9">
            <w:r>
              <w:t>licencyjny jest oryginalny</w:t>
            </w:r>
          </w:p>
          <w:p w:rsidR="0099159D" w:rsidRDefault="0099159D" w:rsidP="008C77F9">
            <w:r>
              <w:t>Warunki równoważności systemu operacyjnego:</w:t>
            </w:r>
          </w:p>
          <w:p w:rsidR="0099159D" w:rsidRDefault="0099159D" w:rsidP="008C77F9">
            <w:r>
              <w:t>Za rozwiązanie równoważne uznaje się takie, które posiada wbudowane mechanizmy, bez użycia dodatkowych aplikacji (bez jakichkolwiek</w:t>
            </w:r>
          </w:p>
          <w:p w:rsidR="0099159D" w:rsidRDefault="0099159D" w:rsidP="008C77F9">
            <w:r>
              <w:lastRenderedPageBreak/>
              <w:t>emulatorów, implementacji lub programów towarzyszących),</w:t>
            </w:r>
          </w:p>
          <w:p w:rsidR="0099159D" w:rsidRDefault="0099159D" w:rsidP="008C77F9">
            <w:r>
              <w:t>zapewniające:</w:t>
            </w:r>
          </w:p>
          <w:p w:rsidR="0099159D" w:rsidRDefault="0099159D" w:rsidP="008C77F9">
            <w:r>
              <w:t>1. Polską wersję językową.</w:t>
            </w:r>
          </w:p>
          <w:p w:rsidR="0099159D" w:rsidRDefault="0099159D" w:rsidP="008C77F9">
            <w:r>
              <w:t>2. Możliwość instalacji i poprawnego działania oprogramowania dostępnego w ramach posiadanych przez Zamawiającego licencji</w:t>
            </w:r>
          </w:p>
          <w:p w:rsidR="0099159D" w:rsidRPr="004A1152" w:rsidRDefault="0099159D" w:rsidP="008C77F9">
            <w:pPr>
              <w:rPr>
                <w:lang w:val="en-US"/>
              </w:rPr>
            </w:pPr>
            <w:r w:rsidRPr="00C73CCB">
              <w:rPr>
                <w:lang w:val="en-US"/>
              </w:rPr>
              <w:t>Microsoft Office 2016, Microsoft Office 2019 oraz Microsoft Office</w:t>
            </w:r>
            <w:r>
              <w:rPr>
                <w:lang w:val="en-US"/>
              </w:rPr>
              <w:t xml:space="preserve"> </w:t>
            </w:r>
            <w:r w:rsidRPr="004A1152">
              <w:rPr>
                <w:lang w:val="en-US"/>
              </w:rPr>
              <w:t>365.</w:t>
            </w:r>
          </w:p>
          <w:p w:rsidR="0099159D" w:rsidRDefault="0099159D" w:rsidP="008C77F9">
            <w:r>
              <w:t>3. Możliwość instalacji i poprawnego działania aplikacji wykorzystywanych przez Zamawiającego, oraz poprawnej obsługi</w:t>
            </w:r>
          </w:p>
          <w:p w:rsidR="0099159D" w:rsidRDefault="0099159D" w:rsidP="008C77F9">
            <w:r>
              <w:t>powszechnie używanych urządzeń peryferyjnych (drukarek, skanerów, kserokopiarek).</w:t>
            </w:r>
          </w:p>
          <w:p w:rsidR="0099159D" w:rsidRDefault="0099159D" w:rsidP="008C77F9">
            <w:r>
              <w:t>4. Dostępność aktualizacji i poprawek do systemu u producenta systemu bezpłatnie i bez dodatkowych opłat licencyjnych z możliwością wyboru instalowanych poprawek.</w:t>
            </w:r>
          </w:p>
          <w:p w:rsidR="0099159D" w:rsidRDefault="0099159D" w:rsidP="008C77F9">
            <w:r>
              <w:t>5. Możliwość zdalnej, automatycznej instalacji, konfiguracji, administrowania oraz aktualizowania systemu.</w:t>
            </w:r>
          </w:p>
          <w:p w:rsidR="0099159D" w:rsidRDefault="0099159D" w:rsidP="008C77F9">
            <w:r>
              <w:t>6. Możliwość automatycznego zbudowania obrazu systemu wraz z aplikacjami. Obraz systemu służyć ma do automatycznego</w:t>
            </w:r>
          </w:p>
          <w:p w:rsidR="0099159D" w:rsidRDefault="0099159D" w:rsidP="008C77F9">
            <w:r>
              <w:t>upowszechniania systemu operacyjnego inicjowanego i</w:t>
            </w:r>
          </w:p>
          <w:p w:rsidR="0099159D" w:rsidRDefault="0099159D" w:rsidP="008C77F9">
            <w:r>
              <w:t>wykonywanego w całości przez sieć komputerową.</w:t>
            </w:r>
          </w:p>
          <w:p w:rsidR="0099159D" w:rsidRDefault="0099159D" w:rsidP="008C77F9">
            <w:r>
              <w:t>7. Możliwość wdrożenia nowego obrazu przez zdalną instalację.</w:t>
            </w:r>
          </w:p>
          <w:p w:rsidR="0099159D" w:rsidRDefault="0099159D" w:rsidP="008C77F9">
            <w:r>
              <w:t>8. Graficzne środowisko instalacji i konfiguracji.</w:t>
            </w:r>
          </w:p>
          <w:p w:rsidR="0099159D" w:rsidRDefault="0099159D" w:rsidP="008C77F9">
            <w:r>
              <w:t>9. Możliwość udostępniania i przejmowania pulpitu zdalnego.</w:t>
            </w:r>
          </w:p>
          <w:p w:rsidR="0099159D" w:rsidRDefault="0099159D" w:rsidP="008C77F9">
            <w:r>
              <w:t>10. Możliwość udostępniania plików i drukarek.</w:t>
            </w:r>
          </w:p>
          <w:p w:rsidR="0099159D" w:rsidRDefault="0099159D" w:rsidP="008C77F9">
            <w:r>
              <w:lastRenderedPageBreak/>
              <w:t>11. Możliwość blokowania lub dopuszczenia dowolnych urządzeń peryferyjnych za pomocą polityk sprzętowych (np. przy użyciu numerów identyfikacyjnych sprzętu).</w:t>
            </w:r>
          </w:p>
          <w:p w:rsidR="0099159D" w:rsidRDefault="0099159D" w:rsidP="008C77F9">
            <w:r>
              <w:t>12. Zapewnienie wsparcia dla większości powszechnie używanych urządzeń (drukarek, urządzeń sieciowych, standardów USB,</w:t>
            </w:r>
          </w:p>
          <w:p w:rsidR="0099159D" w:rsidRDefault="0099159D" w:rsidP="008C77F9">
            <w:r>
              <w:t>urządzeń Plug &amp; Play, WiFi.</w:t>
            </w:r>
          </w:p>
          <w:p w:rsidR="0099159D" w:rsidRDefault="0099159D" w:rsidP="008C77F9">
            <w:r>
              <w:t>13. Wyposażenie systemu w zintegrowaną zaporę sieciową wraz z konsolą do zarządzania ustawieniami i regułami IP v4 i v6.</w:t>
            </w:r>
          </w:p>
          <w:p w:rsidR="0099159D" w:rsidRDefault="0099159D" w:rsidP="008C77F9">
            <w:r>
              <w:t>14. Wyposażenie systemu w graficzny interfejs użytkownika w języku polskim.</w:t>
            </w:r>
          </w:p>
          <w:p w:rsidR="0099159D" w:rsidRDefault="0099159D" w:rsidP="008C77F9">
            <w:r>
              <w:t>15. Zapewnienie pełnej kompatybilności z oferowanym sprzętem.</w:t>
            </w:r>
          </w:p>
          <w:p w:rsidR="0099159D" w:rsidRDefault="0099159D" w:rsidP="008C77F9">
            <w:r>
              <w:t>16. Zintegrowanie z systemem modułu pomocy dla użytkownika w języku polskim.</w:t>
            </w:r>
          </w:p>
          <w:p w:rsidR="0099159D" w:rsidRDefault="0099159D" w:rsidP="008C77F9">
            <w:r>
              <w:t>17. Zintegrowanie z systemem modułu wyszukiwania informacji.</w:t>
            </w:r>
          </w:p>
          <w:p w:rsidR="0099159D" w:rsidRDefault="0099159D" w:rsidP="008C77F9">
            <w:r>
              <w:t>18. Możliwość wykonania kopi i bezpieczeństwa (całego dysku,</w:t>
            </w:r>
          </w:p>
          <w:p w:rsidR="0099159D" w:rsidRDefault="0099159D" w:rsidP="008C77F9">
            <w:r>
              <w:t>wybranych folderów, kopii przyrostowych) wraz z możliwością automatycznego odzyskania wersji wcześniejszej.</w:t>
            </w:r>
          </w:p>
          <w:p w:rsidR="0099159D" w:rsidRDefault="0099159D" w:rsidP="008C77F9">
            <w:r>
              <w:t>19. Zabezpieczonych hasłem hierarchiczny dostęp do systemu, konta i profile użytkowników zarządzanie zdalnie; praca systemu w trybie</w:t>
            </w:r>
          </w:p>
          <w:p w:rsidR="0099159D" w:rsidRDefault="0099159D" w:rsidP="008C77F9">
            <w:r>
              <w:t>ochrony kont użytkowników.</w:t>
            </w:r>
          </w:p>
          <w:p w:rsidR="0099159D" w:rsidRDefault="0099159D" w:rsidP="008C77F9">
            <w:r>
              <w:t>20. Zintegrowane z systemem operacyjnym narzędzia zwalczające złośliwe oprogramowanie: aktualizacja dostępna u producenta</w:t>
            </w:r>
          </w:p>
          <w:p w:rsidR="0099159D" w:rsidRDefault="0099159D" w:rsidP="008C77F9">
            <w:r>
              <w:t>nieodpłatnie bez ograniczeń czasowych.</w:t>
            </w:r>
          </w:p>
          <w:p w:rsidR="0099159D" w:rsidRDefault="0099159D" w:rsidP="008C77F9">
            <w:r>
              <w:t xml:space="preserve">21. Licencja na system operacyjny musi być nieograniczona w czasie, pozwalać na wielokrotne instalowanie systemu na </w:t>
            </w:r>
            <w:r>
              <w:lastRenderedPageBreak/>
              <w:t>oferowanym sprzęcie bez konieczności kontaktowania się przez Zamawiającego z</w:t>
            </w:r>
          </w:p>
          <w:p w:rsidR="0099159D" w:rsidRDefault="0099159D" w:rsidP="008C77F9">
            <w:r>
              <w:t>producentem systemu lub sprzętu.</w:t>
            </w:r>
          </w:p>
          <w:p w:rsidR="0099159D" w:rsidRDefault="0099159D" w:rsidP="008C77F9">
            <w:r>
              <w:t>22. Oprogramowanie powinno posiadać certyfikat autentyczności lub unikalny kod aktywacyjny.</w:t>
            </w:r>
          </w:p>
          <w:p w:rsidR="0099159D" w:rsidRDefault="0099159D" w:rsidP="008C77F9">
            <w:r>
              <w:t>23. Zamawiający nie dopuszcza w systemie możliwości instalacji dodatkowych narzędzi emulujących działanie systemów.</w:t>
            </w:r>
          </w:p>
          <w:p w:rsidR="0099159D" w:rsidRDefault="0099159D" w:rsidP="008C77F9">
            <w:r>
              <w:t>Ponadto:</w:t>
            </w:r>
          </w:p>
          <w:p w:rsidR="0099159D" w:rsidRDefault="0099159D" w:rsidP="008C77F9">
            <w:r>
              <w:t>1. Zamawiający wymaga aby preinstalowany system operacyjny był fabrycznie nowy, nieużywany oraz nieaktywowany nigdy wcześniej na innym urządzeniu.</w:t>
            </w:r>
          </w:p>
          <w:p w:rsidR="0099159D" w:rsidRDefault="0099159D" w:rsidP="008C77F9">
            <w:r>
              <w:t>2. Zamawiający wymaga by oprogramowanie systemowe było fabrycznie preinstalowane przez producenta komputera.</w:t>
            </w:r>
          </w:p>
          <w:p w:rsidR="0099159D" w:rsidRDefault="0099159D" w:rsidP="008C77F9">
            <w:r>
              <w:t>3. Zamawiający dopuszcza możliwość przeprowadzenia weryfikacji</w:t>
            </w:r>
          </w:p>
          <w:p w:rsidR="0099159D" w:rsidRDefault="0099159D" w:rsidP="008C77F9">
            <w:r>
              <w:t>oryginalności dostarczonych programów komputerowych u Producenta oprogramowania w przypadku wystąpienia wątpliwości,</w:t>
            </w:r>
          </w:p>
          <w:p w:rsidR="0099159D" w:rsidRDefault="0099159D" w:rsidP="008C77F9">
            <w:r>
              <w:t>co do jego legalności.</w:t>
            </w:r>
          </w:p>
          <w:p w:rsidR="0099159D" w:rsidRDefault="0099159D" w:rsidP="008C77F9">
            <w:r>
              <w:t xml:space="preserve">4. Zamawiający nie wymaga, aby system operacyjny dawał możliwość </w:t>
            </w:r>
            <w:r w:rsidRPr="004A1152">
              <w:t>podłączenia do domeny Active Directory</w:t>
            </w:r>
            <w:r>
              <w:t>. Podane parametry są parametrami minimalnymi. Oferenci mogą</w:t>
            </w:r>
          </w:p>
          <w:p w:rsidR="0099159D" w:rsidRDefault="0099159D" w:rsidP="008C77F9">
            <w:r>
              <w:t>zaproponować urządzenia o wyższych wartościach z lepszymi funkcjami i</w:t>
            </w:r>
          </w:p>
          <w:p w:rsidR="0099159D" w:rsidRDefault="0099159D" w:rsidP="008C77F9">
            <w:r>
              <w:t>możliwościami</w:t>
            </w:r>
          </w:p>
        </w:tc>
        <w:tc>
          <w:tcPr>
            <w:tcW w:w="5670" w:type="dxa"/>
          </w:tcPr>
          <w:p w:rsidR="0099159D" w:rsidRDefault="0099159D" w:rsidP="008C77F9"/>
        </w:tc>
      </w:tr>
      <w:tr w:rsidR="0099159D" w:rsidTr="0099159D">
        <w:tc>
          <w:tcPr>
            <w:tcW w:w="4219" w:type="dxa"/>
          </w:tcPr>
          <w:p w:rsidR="0099159D" w:rsidRDefault="0099159D" w:rsidP="008C77F9">
            <w:r>
              <w:lastRenderedPageBreak/>
              <w:t xml:space="preserve">Gwarancja </w:t>
            </w:r>
          </w:p>
        </w:tc>
        <w:tc>
          <w:tcPr>
            <w:tcW w:w="4394" w:type="dxa"/>
          </w:tcPr>
          <w:p w:rsidR="0099159D" w:rsidRDefault="0099159D" w:rsidP="008C77F9">
            <w:r>
              <w:t xml:space="preserve">Okres gwarancji zgodnie z gwarancją producenta. Gwarancja świadczona będzie na miejscu u klienta. W wyjątkowych sytuacjach, kiedy usługa gwarancyjna w całości nie będzie mogła być realizowana w klienta, wykonawca wykona usługę gwarancyjną w innym miejscu. </w:t>
            </w:r>
            <w:r>
              <w:lastRenderedPageBreak/>
              <w:t>Czas reakcji serwisu gwarancyjne, do końca następnego dnia roboczego licząc od dnia zgłoszenia. Usługa gwarancyjna może być świadczona w klienta w dni robocze w godz. od 8.00 do 14.00</w:t>
            </w:r>
          </w:p>
        </w:tc>
        <w:tc>
          <w:tcPr>
            <w:tcW w:w="5670" w:type="dxa"/>
          </w:tcPr>
          <w:p w:rsidR="0099159D" w:rsidRDefault="0099159D" w:rsidP="008C77F9"/>
        </w:tc>
      </w:tr>
      <w:tr w:rsidR="0099159D" w:rsidTr="0099159D">
        <w:trPr>
          <w:trHeight w:val="2600"/>
        </w:trPr>
        <w:tc>
          <w:tcPr>
            <w:tcW w:w="4219" w:type="dxa"/>
          </w:tcPr>
          <w:p w:rsidR="0099159D" w:rsidRDefault="0099159D" w:rsidP="008C77F9">
            <w:r>
              <w:t xml:space="preserve">Wsparcie techniczne </w:t>
            </w:r>
          </w:p>
        </w:tc>
        <w:tc>
          <w:tcPr>
            <w:tcW w:w="4394" w:type="dxa"/>
          </w:tcPr>
          <w:p w:rsidR="0099159D" w:rsidRDefault="0099159D" w:rsidP="008C77F9">
            <w:r>
              <w:t>• Dedykowany numer oraz adres email dla wsparcia technicznego i informacji produktowej.</w:t>
            </w:r>
          </w:p>
          <w:p w:rsidR="0099159D" w:rsidRDefault="0099159D" w:rsidP="008C77F9">
            <w:r>
              <w:t>• Możliwość weryfikacji statusu naprawy urządzenia po podaniu unikalnego numeru seryjnego.</w:t>
            </w:r>
          </w:p>
          <w:p w:rsidR="0099159D" w:rsidRPr="004A1152" w:rsidRDefault="0099159D" w:rsidP="008C77F9">
            <w:r>
              <w:t>• Naprawy gwarancyjne urządzeń muszą być realizowany przez Producenta lub Autoryzowanego Partnera Serwisowego Producenta</w:t>
            </w:r>
          </w:p>
        </w:tc>
        <w:tc>
          <w:tcPr>
            <w:tcW w:w="5670" w:type="dxa"/>
          </w:tcPr>
          <w:p w:rsidR="0099159D" w:rsidRDefault="0099159D" w:rsidP="008C77F9"/>
        </w:tc>
      </w:tr>
      <w:tr w:rsidR="0099159D" w:rsidTr="0099159D">
        <w:tc>
          <w:tcPr>
            <w:tcW w:w="4219" w:type="dxa"/>
          </w:tcPr>
          <w:p w:rsidR="0099159D" w:rsidRDefault="0099159D" w:rsidP="008C77F9">
            <w:r>
              <w:t>Pozostałe</w:t>
            </w:r>
          </w:p>
        </w:tc>
        <w:tc>
          <w:tcPr>
            <w:tcW w:w="4394" w:type="dxa"/>
          </w:tcPr>
          <w:p w:rsidR="0099159D" w:rsidRDefault="0099159D" w:rsidP="008C77F9">
            <w:r>
              <w:t>Pozostałe Sprzęt ma być fabrycznie nowy tj. nieużywany, nieuszkodzony,</w:t>
            </w:r>
          </w:p>
          <w:p w:rsidR="0099159D" w:rsidRDefault="0099159D" w:rsidP="008C77F9">
            <w:r>
              <w:t>nieregenerowany, nieobciążony prawami osób lub podmiotów trzecich i wyprodukowany nie wcześniej niż na 12 miesiące przed terminem</w:t>
            </w:r>
          </w:p>
          <w:p w:rsidR="0099159D" w:rsidRDefault="0099159D" w:rsidP="008C77F9">
            <w:r>
              <w:t>składania ofert oraz pochodzić z legalnego kanału sprzedaży producenta.</w:t>
            </w:r>
          </w:p>
          <w:p w:rsidR="0099159D" w:rsidRDefault="0099159D" w:rsidP="008C77F9">
            <w:r>
              <w:t>Wszystkie sztuki laptopów muszą pochodzić od jednego producenta</w:t>
            </w:r>
          </w:p>
        </w:tc>
        <w:tc>
          <w:tcPr>
            <w:tcW w:w="5670" w:type="dxa"/>
          </w:tcPr>
          <w:p w:rsidR="0099159D" w:rsidRDefault="0099159D" w:rsidP="008C77F9"/>
        </w:tc>
      </w:tr>
    </w:tbl>
    <w:p w:rsidR="0099159D" w:rsidRDefault="0099159D" w:rsidP="00BA4649">
      <w:pPr>
        <w:pStyle w:val="Akapitzlist"/>
        <w:ind w:left="0"/>
      </w:pPr>
    </w:p>
    <w:p w:rsidR="00BA4649" w:rsidRDefault="00BA4649" w:rsidP="00BA4649">
      <w:pPr>
        <w:pStyle w:val="Akapitzlist"/>
        <w:ind w:left="0"/>
      </w:pPr>
      <w:r>
        <w:t xml:space="preserve">3) Monitory - 5 sztuk </w:t>
      </w:r>
    </w:p>
    <w:p w:rsidR="00E637E7" w:rsidRPr="00AE709E" w:rsidRDefault="00E637E7" w:rsidP="00E637E7">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E637E7" w:rsidRDefault="00E637E7" w:rsidP="00BA4649">
      <w:pPr>
        <w:pStyle w:val="Akapitzlist"/>
        <w:ind w:left="0"/>
      </w:pPr>
    </w:p>
    <w:tbl>
      <w:tblPr>
        <w:tblStyle w:val="Tabela-Siatka"/>
        <w:tblW w:w="0" w:type="auto"/>
        <w:tblLook w:val="04A0" w:firstRow="1" w:lastRow="0" w:firstColumn="1" w:lastColumn="0" w:noHBand="0" w:noVBand="1"/>
      </w:tblPr>
      <w:tblGrid>
        <w:gridCol w:w="4606"/>
        <w:gridCol w:w="4606"/>
        <w:gridCol w:w="4606"/>
      </w:tblGrid>
      <w:tr w:rsidR="00BA4649" w:rsidTr="00A047D6">
        <w:tc>
          <w:tcPr>
            <w:tcW w:w="4606" w:type="dxa"/>
            <w:shd w:val="pct40" w:color="auto" w:fill="auto"/>
          </w:tcPr>
          <w:p w:rsidR="00BA4649" w:rsidRDefault="00BA4649" w:rsidP="000A7E6F">
            <w:r>
              <w:t xml:space="preserve">Parametr lub warunek </w:t>
            </w:r>
          </w:p>
        </w:tc>
        <w:tc>
          <w:tcPr>
            <w:tcW w:w="4606" w:type="dxa"/>
            <w:shd w:val="pct40" w:color="auto" w:fill="auto"/>
          </w:tcPr>
          <w:p w:rsidR="00BA4649" w:rsidRDefault="00BA4649" w:rsidP="000A7E6F">
            <w:r>
              <w:t>Minimalne wymagania</w:t>
            </w:r>
          </w:p>
        </w:tc>
        <w:tc>
          <w:tcPr>
            <w:tcW w:w="4606" w:type="dxa"/>
            <w:shd w:val="pct40" w:color="auto" w:fill="auto"/>
          </w:tcPr>
          <w:p w:rsidR="00BA4649" w:rsidRDefault="00BA4649"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BA4649" w:rsidTr="00A047D6">
        <w:tc>
          <w:tcPr>
            <w:tcW w:w="4606" w:type="dxa"/>
          </w:tcPr>
          <w:p w:rsidR="00BA4649" w:rsidRPr="006E7362" w:rsidRDefault="00BA4649" w:rsidP="000A7E6F">
            <w:r w:rsidRPr="006E7362">
              <w:rPr>
                <w:lang w:eastAsia="pl-PL"/>
              </w:rPr>
              <w:t xml:space="preserve">Monitor </w:t>
            </w:r>
          </w:p>
        </w:tc>
        <w:tc>
          <w:tcPr>
            <w:tcW w:w="4606" w:type="dxa"/>
          </w:tcPr>
          <w:p w:rsidR="00BA4649" w:rsidRDefault="00BA4649" w:rsidP="000A7E6F">
            <w:r w:rsidRPr="00A96EC6">
              <w:t>Monitor będzie wykorzystywany do pracy biurowej.</w:t>
            </w:r>
          </w:p>
        </w:tc>
        <w:tc>
          <w:tcPr>
            <w:tcW w:w="4606" w:type="dxa"/>
          </w:tcPr>
          <w:p w:rsidR="00BA4649" w:rsidRPr="00A96EC6" w:rsidRDefault="00BA4649" w:rsidP="000A7E6F"/>
        </w:tc>
      </w:tr>
      <w:tr w:rsidR="00BA4649" w:rsidTr="00A047D6">
        <w:tc>
          <w:tcPr>
            <w:tcW w:w="4606" w:type="dxa"/>
          </w:tcPr>
          <w:p w:rsidR="00BA4649" w:rsidRDefault="00BA4649" w:rsidP="000A7E6F">
            <w:r w:rsidRPr="00A96EC6">
              <w:t>Przekątna ekranu</w:t>
            </w:r>
          </w:p>
        </w:tc>
        <w:tc>
          <w:tcPr>
            <w:tcW w:w="4606" w:type="dxa"/>
          </w:tcPr>
          <w:p w:rsidR="00BA4649" w:rsidRDefault="00BA4649" w:rsidP="000A7E6F">
            <w:r>
              <w:t>Min. 19</w:t>
            </w:r>
            <w:r w:rsidRPr="00A96EC6">
              <w:t xml:space="preserve"> cali</w:t>
            </w:r>
          </w:p>
        </w:tc>
        <w:tc>
          <w:tcPr>
            <w:tcW w:w="4606" w:type="dxa"/>
          </w:tcPr>
          <w:p w:rsidR="00BA4649" w:rsidRDefault="00BA4649" w:rsidP="000A7E6F"/>
        </w:tc>
      </w:tr>
      <w:tr w:rsidR="00BA4649" w:rsidTr="00A047D6">
        <w:tc>
          <w:tcPr>
            <w:tcW w:w="4606" w:type="dxa"/>
          </w:tcPr>
          <w:p w:rsidR="00BA4649" w:rsidRDefault="00BA4649" w:rsidP="000A7E6F">
            <w:r w:rsidRPr="00A96EC6">
              <w:t>Rozdzielczość</w:t>
            </w:r>
          </w:p>
        </w:tc>
        <w:tc>
          <w:tcPr>
            <w:tcW w:w="4606" w:type="dxa"/>
          </w:tcPr>
          <w:p w:rsidR="00BA4649" w:rsidRDefault="00BA4649" w:rsidP="000A7E6F">
            <w:r w:rsidRPr="00A96EC6">
              <w:t>Min. 1920 x 1080</w:t>
            </w:r>
          </w:p>
        </w:tc>
        <w:tc>
          <w:tcPr>
            <w:tcW w:w="4606" w:type="dxa"/>
          </w:tcPr>
          <w:p w:rsidR="00BA4649" w:rsidRPr="00A96EC6" w:rsidRDefault="00BA4649" w:rsidP="000A7E6F"/>
        </w:tc>
      </w:tr>
      <w:tr w:rsidR="00BA4649" w:rsidTr="00A047D6">
        <w:tc>
          <w:tcPr>
            <w:tcW w:w="4606" w:type="dxa"/>
          </w:tcPr>
          <w:p w:rsidR="00BA4649" w:rsidRDefault="00BA4649" w:rsidP="000A7E6F">
            <w:r w:rsidRPr="00A96EC6">
              <w:lastRenderedPageBreak/>
              <w:t>Powłoka matrycy</w:t>
            </w:r>
          </w:p>
        </w:tc>
        <w:tc>
          <w:tcPr>
            <w:tcW w:w="4606" w:type="dxa"/>
          </w:tcPr>
          <w:p w:rsidR="00BA4649" w:rsidRDefault="00BA4649" w:rsidP="000A7E6F">
            <w:r w:rsidRPr="00A96EC6">
              <w:t>Matowa</w:t>
            </w:r>
          </w:p>
        </w:tc>
        <w:tc>
          <w:tcPr>
            <w:tcW w:w="4606" w:type="dxa"/>
          </w:tcPr>
          <w:p w:rsidR="00BA4649" w:rsidRPr="00A96EC6" w:rsidRDefault="00BA4649" w:rsidP="000A7E6F"/>
        </w:tc>
      </w:tr>
      <w:tr w:rsidR="00BA4649" w:rsidTr="00A047D6">
        <w:tc>
          <w:tcPr>
            <w:tcW w:w="4606" w:type="dxa"/>
          </w:tcPr>
          <w:p w:rsidR="00BA4649" w:rsidRDefault="00BA4649" w:rsidP="000A7E6F">
            <w:r w:rsidRPr="00A96EC6">
              <w:t>Technologia podświetlenia</w:t>
            </w:r>
          </w:p>
        </w:tc>
        <w:tc>
          <w:tcPr>
            <w:tcW w:w="4606" w:type="dxa"/>
          </w:tcPr>
          <w:p w:rsidR="00BA4649" w:rsidRDefault="00BA4649" w:rsidP="000A7E6F">
            <w:r w:rsidRPr="00A96EC6">
              <w:t>LED</w:t>
            </w:r>
          </w:p>
        </w:tc>
        <w:tc>
          <w:tcPr>
            <w:tcW w:w="4606" w:type="dxa"/>
          </w:tcPr>
          <w:p w:rsidR="00BA4649" w:rsidRPr="00A96EC6" w:rsidRDefault="00BA4649" w:rsidP="000A7E6F"/>
        </w:tc>
      </w:tr>
      <w:tr w:rsidR="00BA4649" w:rsidTr="00A047D6">
        <w:tc>
          <w:tcPr>
            <w:tcW w:w="4606" w:type="dxa"/>
          </w:tcPr>
          <w:p w:rsidR="00BA4649" w:rsidRDefault="00BA4649" w:rsidP="000A7E6F">
            <w:r>
              <w:t>Czas reakcji</w:t>
            </w:r>
          </w:p>
        </w:tc>
        <w:tc>
          <w:tcPr>
            <w:tcW w:w="4606" w:type="dxa"/>
          </w:tcPr>
          <w:p w:rsidR="00BA4649" w:rsidRDefault="00BA4649" w:rsidP="000A7E6F">
            <w:r>
              <w:t>Min. 4ms</w:t>
            </w:r>
          </w:p>
        </w:tc>
        <w:tc>
          <w:tcPr>
            <w:tcW w:w="4606" w:type="dxa"/>
          </w:tcPr>
          <w:p w:rsidR="00BA4649" w:rsidRDefault="00BA4649" w:rsidP="000A7E6F"/>
        </w:tc>
      </w:tr>
      <w:tr w:rsidR="00BA4649" w:rsidTr="00A047D6">
        <w:tc>
          <w:tcPr>
            <w:tcW w:w="4606" w:type="dxa"/>
          </w:tcPr>
          <w:p w:rsidR="00BA4649" w:rsidRDefault="00BA4649" w:rsidP="000A7E6F">
            <w:r w:rsidRPr="00A96EC6">
              <w:t>Format obrazu</w:t>
            </w:r>
          </w:p>
        </w:tc>
        <w:tc>
          <w:tcPr>
            <w:tcW w:w="4606" w:type="dxa"/>
          </w:tcPr>
          <w:p w:rsidR="00BA4649" w:rsidRDefault="00BA4649" w:rsidP="000A7E6F">
            <w:r w:rsidRPr="00A96EC6">
              <w:t>16:9</w:t>
            </w:r>
          </w:p>
        </w:tc>
        <w:tc>
          <w:tcPr>
            <w:tcW w:w="4606" w:type="dxa"/>
          </w:tcPr>
          <w:p w:rsidR="00BA4649" w:rsidRPr="00A96EC6" w:rsidRDefault="00BA4649" w:rsidP="000A7E6F"/>
        </w:tc>
      </w:tr>
      <w:tr w:rsidR="00BA4649" w:rsidTr="00A047D6">
        <w:tc>
          <w:tcPr>
            <w:tcW w:w="4606" w:type="dxa"/>
          </w:tcPr>
          <w:p w:rsidR="00BA4649" w:rsidRDefault="00BA4649" w:rsidP="000A7E6F">
            <w:r w:rsidRPr="00A96EC6">
              <w:t>Jasność [cd/m2]</w:t>
            </w:r>
          </w:p>
        </w:tc>
        <w:tc>
          <w:tcPr>
            <w:tcW w:w="4606" w:type="dxa"/>
          </w:tcPr>
          <w:p w:rsidR="00BA4649" w:rsidRDefault="00BA4649" w:rsidP="000A7E6F">
            <w:r w:rsidRPr="00A96EC6">
              <w:t>Min. 200</w:t>
            </w:r>
          </w:p>
        </w:tc>
        <w:tc>
          <w:tcPr>
            <w:tcW w:w="4606" w:type="dxa"/>
          </w:tcPr>
          <w:p w:rsidR="00BA4649" w:rsidRPr="00A96EC6" w:rsidRDefault="00BA4649" w:rsidP="000A7E6F"/>
        </w:tc>
      </w:tr>
      <w:tr w:rsidR="00BA4649" w:rsidTr="00A047D6">
        <w:tc>
          <w:tcPr>
            <w:tcW w:w="4606" w:type="dxa"/>
          </w:tcPr>
          <w:p w:rsidR="00BA4649" w:rsidRDefault="00BA4649" w:rsidP="000A7E6F">
            <w:r w:rsidRPr="00A96EC6">
              <w:t>Częstotliwość odświeżania</w:t>
            </w:r>
          </w:p>
        </w:tc>
        <w:tc>
          <w:tcPr>
            <w:tcW w:w="4606" w:type="dxa"/>
          </w:tcPr>
          <w:p w:rsidR="00BA4649" w:rsidRDefault="00BA4649" w:rsidP="000A7E6F">
            <w:r w:rsidRPr="00A96EC6">
              <w:t>Min. 60 Hz</w:t>
            </w:r>
          </w:p>
        </w:tc>
        <w:tc>
          <w:tcPr>
            <w:tcW w:w="4606" w:type="dxa"/>
          </w:tcPr>
          <w:p w:rsidR="00BA4649" w:rsidRPr="00A96EC6" w:rsidRDefault="00BA4649" w:rsidP="000A7E6F"/>
        </w:tc>
      </w:tr>
      <w:tr w:rsidR="00BA4649" w:rsidTr="00A047D6">
        <w:tc>
          <w:tcPr>
            <w:tcW w:w="4606" w:type="dxa"/>
          </w:tcPr>
          <w:p w:rsidR="00BA4649" w:rsidRDefault="00BA4649" w:rsidP="000A7E6F">
            <w:r w:rsidRPr="00A96EC6">
              <w:t>Regulacja wysokości</w:t>
            </w:r>
          </w:p>
        </w:tc>
        <w:tc>
          <w:tcPr>
            <w:tcW w:w="4606" w:type="dxa"/>
          </w:tcPr>
          <w:p w:rsidR="00BA4649" w:rsidRDefault="00BA4649" w:rsidP="000A7E6F">
            <w:r w:rsidRPr="00A96EC6">
              <w:t>Tak</w:t>
            </w:r>
          </w:p>
        </w:tc>
        <w:tc>
          <w:tcPr>
            <w:tcW w:w="4606" w:type="dxa"/>
          </w:tcPr>
          <w:p w:rsidR="00BA4649" w:rsidRPr="00A96EC6" w:rsidRDefault="00BA4649" w:rsidP="000A7E6F"/>
        </w:tc>
      </w:tr>
      <w:tr w:rsidR="00BA4649" w:rsidTr="00A047D6">
        <w:tc>
          <w:tcPr>
            <w:tcW w:w="4606" w:type="dxa"/>
          </w:tcPr>
          <w:p w:rsidR="00BA4649" w:rsidRDefault="00BA4649" w:rsidP="000A7E6F">
            <w:r w:rsidRPr="00A96EC6">
              <w:t>Podstawowe złącza</w:t>
            </w:r>
          </w:p>
        </w:tc>
        <w:tc>
          <w:tcPr>
            <w:tcW w:w="4606" w:type="dxa"/>
          </w:tcPr>
          <w:p w:rsidR="00BA4649" w:rsidRDefault="00BA4649" w:rsidP="000A7E6F">
            <w:r w:rsidRPr="00A96EC6">
              <w:t>HDMI x 1</w:t>
            </w:r>
          </w:p>
        </w:tc>
        <w:tc>
          <w:tcPr>
            <w:tcW w:w="4606" w:type="dxa"/>
          </w:tcPr>
          <w:p w:rsidR="00BA4649" w:rsidRPr="00A96EC6" w:rsidRDefault="00BA4649" w:rsidP="000A7E6F"/>
        </w:tc>
      </w:tr>
      <w:tr w:rsidR="00BA4649" w:rsidTr="00A047D6">
        <w:tc>
          <w:tcPr>
            <w:tcW w:w="4606" w:type="dxa"/>
          </w:tcPr>
          <w:p w:rsidR="00BA4649" w:rsidRDefault="00BA4649" w:rsidP="000A7E6F">
            <w:r w:rsidRPr="00A96EC6">
              <w:t>Akcesoria</w:t>
            </w:r>
          </w:p>
        </w:tc>
        <w:tc>
          <w:tcPr>
            <w:tcW w:w="4606" w:type="dxa"/>
          </w:tcPr>
          <w:p w:rsidR="00BA4649" w:rsidRDefault="00BA4649" w:rsidP="000A7E6F">
            <w:r>
              <w:t>Kabel HDMI</w:t>
            </w:r>
          </w:p>
          <w:p w:rsidR="00BA4649" w:rsidRDefault="00BA4649" w:rsidP="000A7E6F">
            <w:r>
              <w:t>Kabel zasilający</w:t>
            </w:r>
          </w:p>
        </w:tc>
        <w:tc>
          <w:tcPr>
            <w:tcW w:w="4606" w:type="dxa"/>
          </w:tcPr>
          <w:p w:rsidR="00BA4649" w:rsidRDefault="00BA4649" w:rsidP="000A7E6F"/>
        </w:tc>
      </w:tr>
      <w:tr w:rsidR="00BA4649" w:rsidTr="00A047D6">
        <w:tc>
          <w:tcPr>
            <w:tcW w:w="4606" w:type="dxa"/>
          </w:tcPr>
          <w:p w:rsidR="00BA4649" w:rsidRDefault="00BA4649" w:rsidP="000A7E6F">
            <w:r>
              <w:t>Gwarancja</w:t>
            </w:r>
          </w:p>
        </w:tc>
        <w:tc>
          <w:tcPr>
            <w:tcW w:w="4606" w:type="dxa"/>
          </w:tcPr>
          <w:p w:rsidR="00BA4649" w:rsidRDefault="00BA4649" w:rsidP="000A7E6F">
            <w:r w:rsidRPr="00A96EC6">
              <w:t xml:space="preserve">Okres gwarancji zgodnie z </w:t>
            </w:r>
            <w:r>
              <w:t>gwarancją producenta</w:t>
            </w:r>
          </w:p>
        </w:tc>
        <w:tc>
          <w:tcPr>
            <w:tcW w:w="4606" w:type="dxa"/>
          </w:tcPr>
          <w:p w:rsidR="00BA4649" w:rsidRPr="00A96EC6" w:rsidRDefault="00BA4649" w:rsidP="000A7E6F"/>
        </w:tc>
      </w:tr>
    </w:tbl>
    <w:p w:rsidR="00BA4649" w:rsidRDefault="00BA4649" w:rsidP="004235BF">
      <w:pPr>
        <w:jc w:val="center"/>
        <w:rPr>
          <w:rFonts w:ascii="Calibri" w:hAnsi="Calibri"/>
          <w:b/>
        </w:rPr>
      </w:pPr>
    </w:p>
    <w:p w:rsidR="00674003" w:rsidRDefault="00674003" w:rsidP="00674003">
      <w:r>
        <w:t xml:space="preserve">4) Zasilacze awaryjne UPS – 10 sztuk </w:t>
      </w:r>
    </w:p>
    <w:p w:rsidR="00E637E7" w:rsidRDefault="00E637E7" w:rsidP="00674003"/>
    <w:p w:rsidR="00E637E7" w:rsidRPr="00E637E7" w:rsidRDefault="00E637E7" w:rsidP="00E637E7">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674003" w:rsidRDefault="00674003" w:rsidP="004235BF">
      <w:pPr>
        <w:jc w:val="center"/>
        <w:rPr>
          <w:rFonts w:ascii="Calibri" w:hAnsi="Calibri"/>
          <w:b/>
        </w:rPr>
      </w:pPr>
    </w:p>
    <w:tbl>
      <w:tblPr>
        <w:tblStyle w:val="Tabela-Siatka"/>
        <w:tblW w:w="0" w:type="auto"/>
        <w:tblLook w:val="04A0" w:firstRow="1" w:lastRow="0" w:firstColumn="1" w:lastColumn="0" w:noHBand="0" w:noVBand="1"/>
      </w:tblPr>
      <w:tblGrid>
        <w:gridCol w:w="6345"/>
        <w:gridCol w:w="7513"/>
      </w:tblGrid>
      <w:tr w:rsidR="00674003" w:rsidTr="00674003">
        <w:tc>
          <w:tcPr>
            <w:tcW w:w="6345" w:type="dxa"/>
            <w:shd w:val="pct40" w:color="auto" w:fill="auto"/>
          </w:tcPr>
          <w:p w:rsidR="00674003" w:rsidRDefault="00674003" w:rsidP="000A7E6F">
            <w:pPr>
              <w:jc w:val="center"/>
            </w:pPr>
            <w:r>
              <w:t>Minimalne wymagania</w:t>
            </w:r>
          </w:p>
        </w:tc>
        <w:tc>
          <w:tcPr>
            <w:tcW w:w="7513" w:type="dxa"/>
            <w:shd w:val="pct40" w:color="auto" w:fill="auto"/>
          </w:tcPr>
          <w:p w:rsidR="00674003" w:rsidRDefault="00674003" w:rsidP="00674003">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674003" w:rsidTr="00674003">
        <w:tc>
          <w:tcPr>
            <w:tcW w:w="6345" w:type="dxa"/>
          </w:tcPr>
          <w:p w:rsidR="00674003" w:rsidRDefault="00674003" w:rsidP="000A7E6F">
            <w:r>
              <w:t>• Typ obudowy: Desktop</w:t>
            </w:r>
          </w:p>
          <w:p w:rsidR="00674003" w:rsidRDefault="00674003" w:rsidP="000A7E6F">
            <w:r>
              <w:t>• Moc pozorna: min. 1000 VA</w:t>
            </w:r>
          </w:p>
          <w:p w:rsidR="00674003" w:rsidRDefault="00674003" w:rsidP="000A7E6F">
            <w:r>
              <w:t>• Moc: min. 600 W</w:t>
            </w:r>
          </w:p>
          <w:p w:rsidR="00674003" w:rsidRDefault="00674003" w:rsidP="000A7E6F">
            <w:r>
              <w:t>• Zabezpieczenia: Przeciwprzepięciowe</w:t>
            </w:r>
          </w:p>
          <w:p w:rsidR="00674003" w:rsidRDefault="00674003" w:rsidP="000A7E6F">
            <w:r>
              <w:t>• Liczba baterii: 1</w:t>
            </w:r>
          </w:p>
          <w:p w:rsidR="00674003" w:rsidRDefault="00674003" w:rsidP="000A7E6F">
            <w:r>
              <w:t>• Pojemność baterii: 9 Ah</w:t>
            </w:r>
          </w:p>
          <w:p w:rsidR="00674003" w:rsidRDefault="00674003" w:rsidP="000A7E6F">
            <w:r>
              <w:t>• Napięcie baterii: 12 V</w:t>
            </w:r>
          </w:p>
          <w:p w:rsidR="00674003" w:rsidRDefault="00674003" w:rsidP="000A7E6F">
            <w:r>
              <w:t>• Czas podtrzymania przy 50% obciążeniu: 6 min</w:t>
            </w:r>
          </w:p>
          <w:p w:rsidR="00674003" w:rsidRDefault="00674003" w:rsidP="000A7E6F">
            <w:r>
              <w:t>• Czas podtrzymania przy 100% obciążeniu: 1 min</w:t>
            </w:r>
          </w:p>
          <w:p w:rsidR="00674003" w:rsidRDefault="00674003" w:rsidP="000A7E6F">
            <w:r>
              <w:t>• Postać fali (podczas pracy na baterii): Modyfikowana sinusoida</w:t>
            </w:r>
          </w:p>
          <w:p w:rsidR="00674003" w:rsidRDefault="00674003" w:rsidP="000A7E6F">
            <w:r>
              <w:t>• Maksymalny czas przełączania: min. 4 ms</w:t>
            </w:r>
          </w:p>
          <w:p w:rsidR="00674003" w:rsidRDefault="00674003" w:rsidP="000A7E6F">
            <w:r>
              <w:t>• Liczba gniazd: min. 2</w:t>
            </w:r>
          </w:p>
          <w:p w:rsidR="00674003" w:rsidRDefault="00674003" w:rsidP="000A7E6F">
            <w:r>
              <w:t>• Funkcje: Automatyczna regulacja napięcia (AVR)</w:t>
            </w:r>
          </w:p>
          <w:p w:rsidR="00674003" w:rsidRDefault="00674003" w:rsidP="000A7E6F">
            <w:r>
              <w:t>• Napięcie wejściowe: 230 V</w:t>
            </w:r>
          </w:p>
          <w:p w:rsidR="00674003" w:rsidRDefault="00674003" w:rsidP="000A7E6F">
            <w:r>
              <w:t>• Zakres częstotliwości wejściowej: 50 - 60 Hz</w:t>
            </w:r>
          </w:p>
          <w:p w:rsidR="00674003" w:rsidRDefault="00674003" w:rsidP="000A7E6F">
            <w:r>
              <w:t>• Sygnalizacja pracy: LCD</w:t>
            </w:r>
          </w:p>
          <w:p w:rsidR="00674003" w:rsidRDefault="00674003" w:rsidP="000A7E6F">
            <w:r>
              <w:t>• Częstotliwość wyjściowa: 50 Hz</w:t>
            </w:r>
          </w:p>
          <w:p w:rsidR="00674003" w:rsidRDefault="00674003" w:rsidP="000A7E6F">
            <w:r>
              <w:lastRenderedPageBreak/>
              <w:t>• Wbudowany układ stabilizacji napięcia AVR</w:t>
            </w:r>
          </w:p>
          <w:p w:rsidR="00674003" w:rsidRDefault="00674003" w:rsidP="000A7E6F">
            <w:r>
              <w:t>• Symulowana sinusoida</w:t>
            </w:r>
          </w:p>
          <w:p w:rsidR="00674003" w:rsidRDefault="00674003" w:rsidP="000A7E6F">
            <w:r>
              <w:t>• Automatyczny restart po przywróceniu zasilania sieciowego</w:t>
            </w:r>
          </w:p>
          <w:p w:rsidR="00674003" w:rsidRDefault="00674003" w:rsidP="000A7E6F">
            <w:r>
              <w:t>• Ładowanie w trybie wyłączonym</w:t>
            </w:r>
          </w:p>
          <w:p w:rsidR="00674003" w:rsidRDefault="00674003" w:rsidP="000A7E6F">
            <w:r>
              <w:t>• Funkcja "zimnego startu"</w:t>
            </w:r>
          </w:p>
          <w:p w:rsidR="00674003" w:rsidRDefault="00674003" w:rsidP="000A7E6F">
            <w:r>
              <w:t>• Funkcja oszczędzania energii</w:t>
            </w:r>
          </w:p>
          <w:p w:rsidR="00674003" w:rsidRDefault="00674003" w:rsidP="000A7E6F">
            <w:r>
              <w:t>• Port komunikacyjny USB</w:t>
            </w:r>
          </w:p>
          <w:p w:rsidR="00674003" w:rsidRDefault="00674003" w:rsidP="000A7E6F">
            <w:r>
              <w:t>• W zestawie kabel USB</w:t>
            </w:r>
          </w:p>
          <w:p w:rsidR="00674003" w:rsidRDefault="00674003" w:rsidP="00674003">
            <w:pPr>
              <w:pStyle w:val="Akapitzlist"/>
              <w:numPr>
                <w:ilvl w:val="0"/>
                <w:numId w:val="3"/>
              </w:numPr>
              <w:spacing w:after="0" w:line="240" w:lineRule="auto"/>
              <w:ind w:left="142" w:hanging="142"/>
            </w:pPr>
            <w:r>
              <w:t>Okres gwarancji zgodnie z gwarancją producenta</w:t>
            </w:r>
          </w:p>
        </w:tc>
        <w:tc>
          <w:tcPr>
            <w:tcW w:w="7513" w:type="dxa"/>
          </w:tcPr>
          <w:p w:rsidR="00674003" w:rsidRDefault="00674003" w:rsidP="000A7E6F"/>
        </w:tc>
      </w:tr>
    </w:tbl>
    <w:p w:rsidR="00E637E7" w:rsidRDefault="00E637E7" w:rsidP="00286C05"/>
    <w:p w:rsidR="00286C05" w:rsidRDefault="00286C05" w:rsidP="00286C05">
      <w:r>
        <w:t xml:space="preserve">5) Oprogramowanie biurowe (Microsoft Office 2021) – 16 sztuk licencji </w:t>
      </w:r>
    </w:p>
    <w:p w:rsidR="00770ACC" w:rsidRDefault="00770ACC" w:rsidP="00770ACC">
      <w:pPr>
        <w:spacing w:line="240" w:lineRule="auto"/>
        <w:contextualSpacing/>
        <w:rPr>
          <w:rFonts w:ascii="Calibri" w:eastAsia="Times New Roman" w:hAnsi="Calibri" w:cstheme="minorHAnsi"/>
          <w:lang w:eastAsia="pl-PL"/>
        </w:rPr>
      </w:pPr>
    </w:p>
    <w:p w:rsidR="00770ACC" w:rsidRPr="00AE709E" w:rsidRDefault="00770ACC" w:rsidP="00770ACC">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E637E7" w:rsidRDefault="00E637E7" w:rsidP="00286C05"/>
    <w:tbl>
      <w:tblPr>
        <w:tblStyle w:val="Tabela-Siatka"/>
        <w:tblW w:w="0" w:type="auto"/>
        <w:tblLook w:val="04A0" w:firstRow="1" w:lastRow="0" w:firstColumn="1" w:lastColumn="0" w:noHBand="0" w:noVBand="1"/>
      </w:tblPr>
      <w:tblGrid>
        <w:gridCol w:w="7216"/>
        <w:gridCol w:w="7004"/>
      </w:tblGrid>
      <w:tr w:rsidR="00286C05" w:rsidTr="00286C05">
        <w:tc>
          <w:tcPr>
            <w:tcW w:w="7216" w:type="dxa"/>
            <w:shd w:val="pct40" w:color="auto" w:fill="auto"/>
          </w:tcPr>
          <w:p w:rsidR="00286C05" w:rsidRDefault="00286C05" w:rsidP="000A7E6F">
            <w:pPr>
              <w:jc w:val="center"/>
            </w:pPr>
            <w:r>
              <w:t>Minimalne wymagania</w:t>
            </w:r>
          </w:p>
        </w:tc>
        <w:tc>
          <w:tcPr>
            <w:tcW w:w="7004" w:type="dxa"/>
            <w:shd w:val="pct40" w:color="auto" w:fill="auto"/>
          </w:tcPr>
          <w:p w:rsidR="00286C05" w:rsidRDefault="00286C05" w:rsidP="000A7E6F">
            <w:pPr>
              <w:jc w:val="center"/>
            </w:pPr>
          </w:p>
        </w:tc>
      </w:tr>
      <w:tr w:rsidR="00286C05" w:rsidTr="00286C05">
        <w:tc>
          <w:tcPr>
            <w:tcW w:w="7216" w:type="dxa"/>
          </w:tcPr>
          <w:p w:rsidR="00286C05" w:rsidRDefault="00286C05" w:rsidP="000A7E6F">
            <w:r>
              <w:t>Oprogramowanie biurowe kompatybilne z systemem operacyjnym: Windows 11 32-bity/64-bity,</w:t>
            </w:r>
          </w:p>
          <w:p w:rsidR="00286C05" w:rsidRDefault="00286C05" w:rsidP="000A7E6F">
            <w:r>
              <w:t>Windows 10 32-bity/64-bity, którego Zmawiający jest użytkownikiem.</w:t>
            </w:r>
          </w:p>
          <w:p w:rsidR="00286C05" w:rsidRDefault="00286C05" w:rsidP="000A7E6F">
            <w:r>
              <w:t>• Wersja językowa: polska;</w:t>
            </w:r>
          </w:p>
          <w:p w:rsidR="00286C05" w:rsidRDefault="00286C05" w:rsidP="000A7E6F">
            <w:r>
              <w:t>• Obszar zastosowań: domowy, firmowy;</w:t>
            </w:r>
          </w:p>
          <w:p w:rsidR="00286C05" w:rsidRDefault="00286C05" w:rsidP="000A7E6F">
            <w:r>
              <w:t>• W skład pakietu wchodzi: Word, Excel, PowerPoint, OneNote, Outlook;</w:t>
            </w:r>
          </w:p>
          <w:p w:rsidR="00286C05" w:rsidRDefault="00286C05" w:rsidP="000A7E6F">
            <w:r>
              <w:t>• Wersja produktu: ESD (elektroniczna);</w:t>
            </w:r>
          </w:p>
          <w:p w:rsidR="00286C05" w:rsidRDefault="00286C05" w:rsidP="000A7E6F">
            <w:r>
              <w:t>• Typ licencji: komercyjna (można stosować w firmie);</w:t>
            </w:r>
          </w:p>
          <w:p w:rsidR="00286C05" w:rsidRDefault="00286C05" w:rsidP="000A7E6F">
            <w:r>
              <w:t>• Okres licencji bezterminowa;</w:t>
            </w:r>
          </w:p>
          <w:p w:rsidR="00286C05" w:rsidRDefault="00286C05" w:rsidP="000A7E6F">
            <w:r>
              <w:t>• System operacyjny: Windows 10 32-bity/64-bity, Windows 11 32-bity/64-bity, macOS (trzy</w:t>
            </w:r>
          </w:p>
          <w:p w:rsidR="00286C05" w:rsidRDefault="00286C05" w:rsidP="000A7E6F">
            <w:r>
              <w:t>nowsze wersje).</w:t>
            </w:r>
          </w:p>
          <w:p w:rsidR="00286C05" w:rsidRDefault="00286C05" w:rsidP="000A7E6F">
            <w:r>
              <w:t>Warunki równoważności dla oprogramowania biurowego</w:t>
            </w:r>
          </w:p>
          <w:p w:rsidR="00286C05" w:rsidRDefault="00286C05" w:rsidP="000A7E6F">
            <w:r>
              <w:t>Za rozwiązanie równoważne uznaje się takie, które posiada wbudowane mechanizmy, bez użycia</w:t>
            </w:r>
          </w:p>
          <w:p w:rsidR="00286C05" w:rsidRDefault="00286C05" w:rsidP="000A7E6F">
            <w:r>
              <w:t>dodatkowych aplikacji (bez jakichkolwiek emulatorów, implementacji lub programów towarzyszących), zapewniające:</w:t>
            </w:r>
          </w:p>
          <w:p w:rsidR="00286C05" w:rsidRDefault="00286C05" w:rsidP="000A7E6F">
            <w:r>
              <w:t>1. Interfejs użytkownika w pełnej polskiej wersji językowej.</w:t>
            </w:r>
          </w:p>
          <w:p w:rsidR="00286C05" w:rsidRDefault="00286C05" w:rsidP="000A7E6F">
            <w:r>
              <w:t>2. Prawo do instalacji udostępnionych przez producenta oprogramowania bezpłatnych</w:t>
            </w:r>
          </w:p>
          <w:p w:rsidR="00286C05" w:rsidRDefault="00286C05" w:rsidP="000A7E6F">
            <w:r>
              <w:t>aktualizacji w okresie co najmniej 5 lat</w:t>
            </w:r>
          </w:p>
          <w:p w:rsidR="00286C05" w:rsidRDefault="00286C05" w:rsidP="000A7E6F">
            <w:r>
              <w:lastRenderedPageBreak/>
              <w:t>3. Możliwość nadawania uprawnień do modyfikacji dokumentów tworzonych za pomocą</w:t>
            </w:r>
          </w:p>
          <w:p w:rsidR="00286C05" w:rsidRDefault="00286C05" w:rsidP="000A7E6F">
            <w:r>
              <w:t>aplikacji wchodzących w skład pakietów oprogramowania.</w:t>
            </w:r>
          </w:p>
          <w:p w:rsidR="00286C05" w:rsidRDefault="00286C05" w:rsidP="000A7E6F">
            <w:r>
              <w:t>4. Możliwość automatycznego odświeżania danych pochodzących z Internetu w wytworzonych</w:t>
            </w:r>
          </w:p>
          <w:p w:rsidR="00286C05" w:rsidRDefault="00286C05" w:rsidP="000A7E6F">
            <w:r>
              <w:t>dokumentach elektronicznych, np. w arkuszu kalkulacyjnym.</w:t>
            </w:r>
          </w:p>
          <w:p w:rsidR="00286C05" w:rsidRDefault="00286C05" w:rsidP="000A7E6F">
            <w:r>
              <w:t>5. Możliwość dodawania do dokumentów i arkuszy kalkulacyjnych podpisów elektronicznych</w:t>
            </w:r>
          </w:p>
          <w:p w:rsidR="00286C05" w:rsidRDefault="00286C05" w:rsidP="000A7E6F">
            <w:r>
              <w:t>pozwalających na stwierdzenie, czy dany dokument lub arkusz pochodzi z bezpiecznego</w:t>
            </w:r>
          </w:p>
          <w:p w:rsidR="00286C05" w:rsidRDefault="00286C05" w:rsidP="000A7E6F">
            <w:r>
              <w:t>źródła i nie został w żaden sposób zmieniony.</w:t>
            </w:r>
          </w:p>
          <w:p w:rsidR="00286C05" w:rsidRDefault="00286C05" w:rsidP="000A7E6F">
            <w:r>
              <w:t>6. Możliwość automatycznego odzyskiwania dokumentów elektronicznych w wypadku</w:t>
            </w:r>
          </w:p>
          <w:p w:rsidR="00286C05" w:rsidRDefault="00286C05" w:rsidP="000A7E6F">
            <w:r>
              <w:t>nieoczekiwanego zamknięcia aplikacji, np. w wyniku wyłączenia zasilania komputera.</w:t>
            </w:r>
          </w:p>
          <w:p w:rsidR="00286C05" w:rsidRDefault="00286C05" w:rsidP="000A7E6F">
            <w:r>
              <w:t>7. Prawidłowe odczytywanie i zapisywanie danych w dokumentach w formatach:. .doc, .docx,</w:t>
            </w:r>
          </w:p>
          <w:p w:rsidR="00286C05" w:rsidRDefault="00286C05" w:rsidP="000A7E6F">
            <w:r>
              <w:t>.xls, .xlsx, .xlsm, .ppt, .pptx, .mdb, .accdb, w tym obsługa formatowania, makr, formuł i</w:t>
            </w:r>
          </w:p>
          <w:p w:rsidR="00286C05" w:rsidRDefault="00286C05" w:rsidP="000A7E6F">
            <w:r>
              <w:t>formularzy w plikach wytworzonych w MS Office 2003, MS Office 2007, MS Office 2010, MS Office 2013, MS Office 2016, MS Office 2019, bez utraty danych oraz bez konieczności reformatowania dokumentów.</w:t>
            </w:r>
          </w:p>
          <w:p w:rsidR="00286C05" w:rsidRDefault="00286C05" w:rsidP="000A7E6F">
            <w:r>
              <w:t>8. Automatyczne wyróżnianie i aktywowanie hiperłączy w dokumentach podczas edycji i</w:t>
            </w:r>
          </w:p>
          <w:p w:rsidR="00286C05" w:rsidRDefault="00286C05" w:rsidP="000A7E6F">
            <w:r>
              <w:t>odczytu.</w:t>
            </w:r>
          </w:p>
          <w:p w:rsidR="00286C05" w:rsidRDefault="00286C05" w:rsidP="000A7E6F">
            <w:r>
              <w:t>9. Oprogramowanie zawiera narzędzia programistyczne umożliwiające automatyzację pracy i</w:t>
            </w:r>
          </w:p>
          <w:p w:rsidR="00286C05" w:rsidRDefault="00286C05" w:rsidP="000A7E6F">
            <w:r>
              <w:t>wymianę danych pomiędzy dokumentami i aplikacjami (język makropoleceń, język</w:t>
            </w:r>
          </w:p>
          <w:p w:rsidR="00286C05" w:rsidRDefault="00286C05" w:rsidP="000A7E6F">
            <w:r>
              <w:t>skryptowy).</w:t>
            </w:r>
          </w:p>
          <w:p w:rsidR="00286C05" w:rsidRDefault="00286C05" w:rsidP="000A7E6F">
            <w:r>
              <w:t>10. Wszystkie aplikacje w pakiecie oprogramowania biurowego muszą być integralną częścią</w:t>
            </w:r>
          </w:p>
          <w:p w:rsidR="00286C05" w:rsidRDefault="00286C05" w:rsidP="000A7E6F">
            <w:r>
              <w:t>tego samego pakietu, współpracować ze sobą (osadzanie i wymiana danych), posiadać</w:t>
            </w:r>
          </w:p>
          <w:p w:rsidR="00286C05" w:rsidRDefault="00286C05" w:rsidP="000A7E6F">
            <w:r>
              <w:t xml:space="preserve">jednolity interfejs oraz ten sam sposób obsługi. Zamawiający nie dopuszcza zaoferowania pakietów biurowych, programów i planów licencyjnych opartych o rozwiązania chmury oraz rozwiązań wymagających stałych opłat w </w:t>
            </w:r>
            <w:r>
              <w:lastRenderedPageBreak/>
              <w:t>okresie używania zakupionego produktu. Zamawiający nie dopuszcza dostawy licencji typu OEM, PKC. Licencje na oprogramowanie biurowe muszą pozwalać na przenoszenie oprogramowania pomiędzy stacjami roboczymi (np. w przypadku wymiany stacji roboczej). Zamawiający wymaga, aby wszystkie elementy oprogramowania biurowego oraz jego licencja pochodziły od tego samego producenta</w:t>
            </w:r>
          </w:p>
          <w:p w:rsidR="00286C05" w:rsidRDefault="00286C05" w:rsidP="000A7E6F"/>
        </w:tc>
        <w:tc>
          <w:tcPr>
            <w:tcW w:w="7004" w:type="dxa"/>
          </w:tcPr>
          <w:p w:rsidR="00286C05" w:rsidRDefault="00286C05" w:rsidP="000A7E6F"/>
        </w:tc>
      </w:tr>
    </w:tbl>
    <w:p w:rsidR="00FC425D" w:rsidRDefault="00FC425D" w:rsidP="00286C05">
      <w:pPr>
        <w:rPr>
          <w:b/>
          <w:sz w:val="24"/>
          <w:szCs w:val="24"/>
        </w:rPr>
      </w:pPr>
    </w:p>
    <w:p w:rsidR="00286C05" w:rsidRDefault="00286C05" w:rsidP="00286C05">
      <w:pPr>
        <w:jc w:val="center"/>
        <w:rPr>
          <w:b/>
          <w:bCs/>
          <w:sz w:val="24"/>
          <w:szCs w:val="24"/>
          <w:lang w:eastAsia="pl-PL"/>
        </w:rPr>
      </w:pPr>
      <w:r w:rsidRPr="00CA38D0">
        <w:rPr>
          <w:b/>
          <w:sz w:val="24"/>
          <w:szCs w:val="24"/>
        </w:rPr>
        <w:t>Część</w:t>
      </w:r>
      <w:r>
        <w:rPr>
          <w:b/>
          <w:sz w:val="24"/>
          <w:szCs w:val="24"/>
        </w:rPr>
        <w:t xml:space="preserve"> Nr</w:t>
      </w:r>
      <w:r w:rsidRPr="00CA38D0">
        <w:rPr>
          <w:b/>
          <w:sz w:val="24"/>
          <w:szCs w:val="24"/>
        </w:rPr>
        <w:t xml:space="preserve"> III - </w:t>
      </w:r>
      <w:r>
        <w:rPr>
          <w:b/>
          <w:bCs/>
          <w:sz w:val="24"/>
          <w:szCs w:val="24"/>
          <w:lang w:eastAsia="pl-PL"/>
        </w:rPr>
        <w:t>Zapewnienie c</w:t>
      </w:r>
      <w:r w:rsidRPr="00CA38D0">
        <w:rPr>
          <w:b/>
          <w:bCs/>
          <w:sz w:val="24"/>
          <w:szCs w:val="24"/>
          <w:lang w:eastAsia="pl-PL"/>
        </w:rPr>
        <w:t>yberbezpieczeństwa samorządowych systemów informatycznych</w:t>
      </w:r>
    </w:p>
    <w:p w:rsidR="00286C05" w:rsidRPr="0090272A" w:rsidRDefault="00286C05" w:rsidP="00286C05">
      <w:pPr>
        <w:jc w:val="center"/>
        <w:rPr>
          <w:b/>
          <w:sz w:val="24"/>
          <w:szCs w:val="24"/>
        </w:rPr>
      </w:pPr>
    </w:p>
    <w:p w:rsidR="00286C05" w:rsidRDefault="00286C05" w:rsidP="00286C05">
      <w:pPr>
        <w:autoSpaceDE w:val="0"/>
        <w:autoSpaceDN w:val="0"/>
        <w:adjustRightInd w:val="0"/>
        <w:spacing w:line="240" w:lineRule="auto"/>
        <w:rPr>
          <w:color w:val="000000" w:themeColor="text1"/>
        </w:rPr>
      </w:pPr>
      <w:r>
        <w:rPr>
          <w:bCs/>
          <w:color w:val="000000" w:themeColor="text1"/>
        </w:rPr>
        <w:t>1</w:t>
      </w:r>
      <w:r w:rsidRPr="0090272A">
        <w:rPr>
          <w:bCs/>
          <w:color w:val="000000" w:themeColor="text1"/>
        </w:rPr>
        <w:t xml:space="preserve">) Oprogramowanie zapewniające zintegrowane bezpieczeństwo </w:t>
      </w:r>
      <w:r>
        <w:rPr>
          <w:bCs/>
          <w:color w:val="000000" w:themeColor="text1"/>
        </w:rPr>
        <w:t>i</w:t>
      </w:r>
      <w:r w:rsidRPr="0090272A">
        <w:rPr>
          <w:bCs/>
          <w:color w:val="000000" w:themeColor="text1"/>
        </w:rPr>
        <w:t xml:space="preserve"> zarządzenie infrastrukturą IT </w:t>
      </w:r>
      <w:r>
        <w:rPr>
          <w:bCs/>
          <w:color w:val="000000" w:themeColor="text1"/>
        </w:rPr>
        <w:t xml:space="preserve"> </w:t>
      </w:r>
      <w:r w:rsidRPr="0090272A">
        <w:rPr>
          <w:bCs/>
          <w:color w:val="000000" w:themeColor="text1"/>
        </w:rPr>
        <w:t xml:space="preserve">3 lata wsparcia (1 szt. - 35 stacji) wraz z usługą wdrożenia </w:t>
      </w:r>
      <w:r w:rsidRPr="0090272A">
        <w:rPr>
          <w:color w:val="000000" w:themeColor="text1"/>
        </w:rPr>
        <w:t xml:space="preserve">  </w:t>
      </w:r>
    </w:p>
    <w:p w:rsidR="00FC425D" w:rsidRPr="0090272A" w:rsidRDefault="00FC425D" w:rsidP="00286C05">
      <w:pPr>
        <w:autoSpaceDE w:val="0"/>
        <w:autoSpaceDN w:val="0"/>
        <w:adjustRightInd w:val="0"/>
        <w:spacing w:line="240" w:lineRule="auto"/>
        <w:rPr>
          <w:rFonts w:cs="Calibri-Light"/>
          <w:color w:val="000000" w:themeColor="text1"/>
          <w:lang w:eastAsia="pl-PL"/>
        </w:rPr>
      </w:pPr>
    </w:p>
    <w:tbl>
      <w:tblPr>
        <w:tblStyle w:val="Tabela-Siatka"/>
        <w:tblW w:w="0" w:type="auto"/>
        <w:tblLook w:val="04A0" w:firstRow="1" w:lastRow="0" w:firstColumn="1" w:lastColumn="0" w:noHBand="0" w:noVBand="1"/>
      </w:tblPr>
      <w:tblGrid>
        <w:gridCol w:w="8046"/>
        <w:gridCol w:w="6096"/>
      </w:tblGrid>
      <w:tr w:rsidR="00122213" w:rsidTr="00E637E7">
        <w:tc>
          <w:tcPr>
            <w:tcW w:w="8046" w:type="dxa"/>
            <w:shd w:val="pct40" w:color="auto" w:fill="auto"/>
          </w:tcPr>
          <w:p w:rsidR="00122213" w:rsidRDefault="00122213" w:rsidP="000A7E6F">
            <w:pPr>
              <w:jc w:val="center"/>
            </w:pPr>
            <w:r>
              <w:t>Minimalne wymagania</w:t>
            </w:r>
          </w:p>
        </w:tc>
        <w:tc>
          <w:tcPr>
            <w:tcW w:w="6096" w:type="dxa"/>
            <w:shd w:val="pct40" w:color="auto" w:fill="auto"/>
          </w:tcPr>
          <w:p w:rsidR="00122213" w:rsidRDefault="00122213"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122213" w:rsidTr="00E637E7">
        <w:tc>
          <w:tcPr>
            <w:tcW w:w="8046" w:type="dxa"/>
          </w:tcPr>
          <w:p w:rsidR="00122213" w:rsidRPr="00611A09" w:rsidRDefault="00122213" w:rsidP="00122213">
            <w:pPr>
              <w:rPr>
                <w:b/>
                <w:szCs w:val="24"/>
              </w:rPr>
            </w:pPr>
            <w:r w:rsidRPr="00611A09">
              <w:rPr>
                <w:b/>
                <w:szCs w:val="24"/>
              </w:rPr>
              <w:t>Wymagania ogólne oprogramowania.</w:t>
            </w:r>
          </w:p>
          <w:p w:rsidR="00122213" w:rsidRPr="0060366C" w:rsidRDefault="00122213" w:rsidP="00122213">
            <w:pPr>
              <w:autoSpaceDE w:val="0"/>
              <w:autoSpaceDN w:val="0"/>
              <w:adjustRightInd w:val="0"/>
              <w:jc w:val="both"/>
              <w:rPr>
                <w:color w:val="000000"/>
                <w:szCs w:val="24"/>
              </w:rPr>
            </w:pPr>
            <w:r w:rsidRPr="00611A09">
              <w:rPr>
                <w:color w:val="000000"/>
                <w:szCs w:val="24"/>
              </w:rPr>
              <w:t>Oprogramowanie posiada budowę modułową, składa się z serwera zarządzającego, zdalnych konsoli</w:t>
            </w:r>
            <w:r w:rsidRPr="0060366C">
              <w:rPr>
                <w:color w:val="000000"/>
                <w:szCs w:val="24"/>
              </w:rPr>
              <w:t xml:space="preserve"> oraz Agentów. Komunikacja pomiędzy Serwerem a Agentami i Konsolami nawiązywana jest przy użyciu szyfrowanego protokołu TLS 1.2. Moduły umożliwiają kompleksowy monitoring sieci, monitoring sprzętu komputerowego na stanowiskach użytkowników pod kątem zmian sprzętowych i programowych oraz pomocy w formie interaktywnego połączenia sieciowego z obsługiwanym użytkownikiem. Program wykorzystuje darmowy silnik bazy danych z kodem źródłowym dostępnym na licencji open-source (PostgreSQL w wersji 12) dzięki czemu nie jest objęty limitem ilości danych, baza danych jest rozwiązaniem darmowym niewymagającym dodatkowego licencjonowania. Instalacja Serwera oraz Konsol zarządzających wymaga 64-bitowego systemu operacyjnego Windows.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Dane, które dotyczą działań pracownika na komputerze, a więc: historia aktywności, polityka korzystania z Internetu oraz aplikacji, dostęp do zewnętrznych nośników danych itp., są odseparowane od danych stricte technicznych tj. informacji o stacji roboczej. Są one również grupowane w osobnym, dedykowanym oknie. Pozwala to na, zgodne z RODO, usuwanie danych wybranego użytkownika bez konieczności usunięcia informacji o stacji roboczej. </w:t>
            </w:r>
          </w:p>
          <w:p w:rsidR="00122213" w:rsidRPr="00F521B3" w:rsidRDefault="00122213" w:rsidP="00122213">
            <w:pPr>
              <w:autoSpaceDE w:val="0"/>
              <w:autoSpaceDN w:val="0"/>
              <w:adjustRightInd w:val="0"/>
              <w:jc w:val="both"/>
              <w:rPr>
                <w:color w:val="000000"/>
                <w:szCs w:val="24"/>
              </w:rPr>
            </w:pPr>
            <w:r w:rsidRPr="0060366C">
              <w:rPr>
                <w:color w:val="000000"/>
                <w:szCs w:val="24"/>
              </w:rPr>
              <w:t xml:space="preserve">Dostęp do danych osobowych oraz danych z monitoringu, zgodnie z RODO, objęty jest kontrolą na poziomie wybranych Administratorów – w programie można nadawać kontom administracyjnym różne poziomy dostępu oraz uprawnień zarówno do funkcji </w:t>
            </w:r>
            <w:r w:rsidRPr="0060366C">
              <w:rPr>
                <w:color w:val="000000"/>
                <w:szCs w:val="24"/>
              </w:rPr>
              <w:lastRenderedPageBreak/>
              <w:t xml:space="preserve">Programu, grup urządzeń, jak i użytkowników. Główny Administrator ma możliwość zarządzania uprawnieniami konfiguracyjnymi programu dla innych kont z rolą administracyjną np. może wyłączyć możliwość zdalnej deinstalacji Agenta, ograniczyć dostęp do Opcji programu oraz logów działań innych administartorów. Działania administratorów są logowane oznacza to, że program posiada dziennik z listą czynności wykonanych przez administratorów, które zmodyfikowały obiekty znajdujące się w systemie w tym m.in. logowanie dostępu do Opcji programu, logowanie dostępu do informacji o aktywności użytkownika, </w:t>
            </w:r>
            <w:r w:rsidRPr="0060366C">
              <w:rPr>
                <w:szCs w:val="24"/>
              </w:rPr>
              <w:t>logowanie poleceń deinstalacji Agenta</w:t>
            </w:r>
            <w:r w:rsidRPr="0060366C">
              <w:rPr>
                <w:color w:val="000000"/>
                <w:szCs w:val="24"/>
              </w:rPr>
              <w:t>. Działania administratorów mogą być automatycznie eksportowane do zewnętrznego kolektora Syslog.</w:t>
            </w:r>
          </w:p>
          <w:p w:rsidR="00122213" w:rsidRPr="0060366C" w:rsidRDefault="00122213" w:rsidP="00122213">
            <w:pPr>
              <w:numPr>
                <w:ilvl w:val="0"/>
                <w:numId w:val="4"/>
              </w:numPr>
              <w:autoSpaceDE w:val="0"/>
              <w:autoSpaceDN w:val="0"/>
              <w:adjustRightInd w:val="0"/>
              <w:ind w:left="284" w:hanging="284"/>
              <w:contextualSpacing/>
              <w:jc w:val="both"/>
              <w:rPr>
                <w:color w:val="000000"/>
                <w:szCs w:val="24"/>
                <w:lang w:eastAsia="pl-PL"/>
              </w:rPr>
            </w:pPr>
            <w:r w:rsidRPr="0060366C">
              <w:rPr>
                <w:b/>
                <w:bCs/>
                <w:color w:val="000000"/>
                <w:szCs w:val="24"/>
                <w:lang w:eastAsia="pl-PL"/>
              </w:rPr>
              <w:t xml:space="preserve">MONITOROWANIE INFRASTRUKTURY (BEZAGENTOWO) </w:t>
            </w:r>
          </w:p>
          <w:p w:rsidR="00122213" w:rsidRPr="0060366C" w:rsidRDefault="00122213" w:rsidP="00122213">
            <w:pPr>
              <w:autoSpaceDE w:val="0"/>
              <w:autoSpaceDN w:val="0"/>
              <w:adjustRightInd w:val="0"/>
              <w:jc w:val="both"/>
              <w:rPr>
                <w:color w:val="000000"/>
                <w:szCs w:val="24"/>
              </w:rPr>
            </w:pPr>
            <w:r w:rsidRPr="0060366C">
              <w:rPr>
                <w:color w:val="000000"/>
                <w:szCs w:val="24"/>
              </w:rPr>
              <w:t>Monitorowanie infrastruktury (bezagentowo)</w:t>
            </w:r>
            <w:r w:rsidRPr="0060366C">
              <w:rPr>
                <w:b/>
                <w:bCs/>
                <w:color w:val="000000"/>
                <w:szCs w:val="24"/>
              </w:rPr>
              <w:t xml:space="preserve"> </w:t>
            </w:r>
            <w:r w:rsidRPr="0060366C">
              <w:rPr>
                <w:color w:val="000000"/>
                <w:szCs w:val="24"/>
              </w:rPr>
              <w:t xml:space="preserve">obejmuje serwery Windows, Linux, Unix, Mac; routery, przełączniki, urządzenia VoIP i firewalle w zakresie: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wykrywania urządzeń w sieci poprzez skanowanie ping oraz arp-ping</w:t>
            </w:r>
            <w:r>
              <w:rPr>
                <w:color w:val="000000"/>
                <w:szCs w:val="24"/>
                <w:lang w:eastAsia="pl-PL"/>
              </w:rPr>
              <w:t>,</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wykrywania urządzeń na podstawie informacji odczytanych z Active Directory (wraz z informacją o OU)</w:t>
            </w:r>
            <w:r>
              <w:rPr>
                <w:color w:val="000000"/>
                <w:szCs w:val="24"/>
                <w:lang w:eastAsia="pl-PL"/>
              </w:rPr>
              <w:t>,</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stanu urządzeń w postaci ikon urządzeń na graficznych mapach sieci</w:t>
            </w:r>
            <w:r>
              <w:rPr>
                <w:color w:val="000000"/>
                <w:szCs w:val="24"/>
                <w:lang w:eastAsia="pl-PL"/>
              </w:rPr>
              <w:t>,</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map urządzeń poprzez tworzenie spersonalizowan</w:t>
            </w:r>
            <w:r>
              <w:rPr>
                <w:color w:val="000000"/>
                <w:szCs w:val="24"/>
                <w:lang w:eastAsia="pl-PL"/>
              </w:rPr>
              <w:t>ych map z dowolnym kolorem tła,</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map urządzeń poprzez tworzenie spersonalizowanych map z wykorzystaniem jako tła zaimportowanych obrazków np. schematu rozmi</w:t>
            </w:r>
            <w:r>
              <w:rPr>
                <w:color w:val="000000"/>
                <w:szCs w:val="24"/>
                <w:lang w:eastAsia="pl-PL"/>
              </w:rPr>
              <w:t>eszczenia pomieszczeń w budynku,</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map urządzeń poprzez grupowanie urządzeń na narysowanych czworokątach o d</w:t>
            </w:r>
            <w:r>
              <w:rPr>
                <w:color w:val="000000"/>
                <w:szCs w:val="24"/>
                <w:lang w:eastAsia="pl-PL"/>
              </w:rPr>
              <w:t>owolnym rozmiarze i kolorze,</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map urządzeń poprzez wstaw</w:t>
            </w:r>
            <w:r>
              <w:rPr>
                <w:color w:val="000000"/>
                <w:szCs w:val="24"/>
                <w:lang w:eastAsia="pl-PL"/>
              </w:rPr>
              <w:t>ianie dowolnego tekstu na mapie,</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połączeń pomiędzy urządzeniami a przełącznikami za pomocą linii i informacji, do którego portu przełącznika podłączone jest dane urządzenie w spo</w:t>
            </w:r>
            <w:r>
              <w:rPr>
                <w:color w:val="000000"/>
                <w:szCs w:val="24"/>
                <w:lang w:eastAsia="pl-PL"/>
              </w:rPr>
              <w:t>sób manualny oraz automatyczny,</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zablokowania mapy ur</w:t>
            </w:r>
            <w:r>
              <w:rPr>
                <w:color w:val="000000"/>
                <w:szCs w:val="24"/>
                <w:lang w:eastAsia="pl-PL"/>
              </w:rPr>
              <w:t>ządzeń przed przypadkową edycją,</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serwisów TCP/IP, HTTP, POP3, SMTP, FTP i innych wraz z możliwością definiowania własnych serwisów. Program monitoruje czas ich odpowiedzi i procent utraconych pakie</w:t>
            </w:r>
            <w:r>
              <w:rPr>
                <w:color w:val="000000"/>
                <w:szCs w:val="24"/>
                <w:lang w:eastAsia="pl-PL"/>
              </w:rPr>
              <w:t>tów,</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 xml:space="preserve">serwerów pocztowych: </w:t>
            </w:r>
          </w:p>
          <w:p w:rsidR="00122213" w:rsidRPr="0060366C" w:rsidRDefault="00122213" w:rsidP="00122213">
            <w:pPr>
              <w:numPr>
                <w:ilvl w:val="0"/>
                <w:numId w:val="6"/>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program monitoruje czas logowania do serwisu odbierającego oraz czas wysyłania poczty, </w:t>
            </w:r>
          </w:p>
          <w:p w:rsidR="00122213" w:rsidRPr="0060366C" w:rsidRDefault="00122213" w:rsidP="00122213">
            <w:pPr>
              <w:numPr>
                <w:ilvl w:val="0"/>
                <w:numId w:val="6"/>
              </w:numPr>
              <w:autoSpaceDE w:val="0"/>
              <w:autoSpaceDN w:val="0"/>
              <w:adjustRightInd w:val="0"/>
              <w:ind w:left="1134"/>
              <w:contextualSpacing/>
              <w:jc w:val="both"/>
              <w:rPr>
                <w:color w:val="000000"/>
                <w:szCs w:val="24"/>
                <w:lang w:eastAsia="pl-PL"/>
              </w:rPr>
            </w:pPr>
            <w:r w:rsidRPr="0060366C">
              <w:rPr>
                <w:color w:val="000000"/>
                <w:szCs w:val="24"/>
                <w:lang w:eastAsia="pl-PL"/>
              </w:rPr>
              <w:lastRenderedPageBreak/>
              <w:t xml:space="preserve">program ma możliwość monitorowania stanu systemów i wysyłania powiadomienia (e-mail, SMS i inne), w razie gdyby przestały one odpowiadać lub funkcjonowały wadliwie (np. gdy ważne parametry znajdą się poza zakresem), </w:t>
            </w:r>
          </w:p>
          <w:p w:rsidR="00122213" w:rsidRPr="0060366C" w:rsidRDefault="00122213" w:rsidP="00122213">
            <w:pPr>
              <w:numPr>
                <w:ilvl w:val="0"/>
                <w:numId w:val="6"/>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program ma możliwość wykonywania operacji testowych, </w:t>
            </w:r>
          </w:p>
          <w:p w:rsidR="00122213" w:rsidRPr="0060366C" w:rsidRDefault="00122213" w:rsidP="00122213">
            <w:pPr>
              <w:numPr>
                <w:ilvl w:val="0"/>
                <w:numId w:val="6"/>
              </w:numPr>
              <w:autoSpaceDE w:val="0"/>
              <w:autoSpaceDN w:val="0"/>
              <w:adjustRightInd w:val="0"/>
              <w:ind w:left="1134"/>
              <w:contextualSpacing/>
              <w:jc w:val="both"/>
              <w:rPr>
                <w:color w:val="000000"/>
                <w:szCs w:val="24"/>
                <w:lang w:eastAsia="pl-PL"/>
              </w:rPr>
            </w:pPr>
            <w:r w:rsidRPr="0060366C">
              <w:rPr>
                <w:color w:val="000000"/>
                <w:szCs w:val="24"/>
                <w:lang w:eastAsia="pl-PL"/>
              </w:rPr>
              <w:t>program ma możliwość wysłania powiadomienia jeśli serwer pocztowy nie działa</w:t>
            </w:r>
            <w:r>
              <w:rPr>
                <w:color w:val="000000"/>
                <w:szCs w:val="24"/>
                <w:lang w:eastAsia="pl-PL"/>
              </w:rPr>
              <w:t>,</w:t>
            </w:r>
            <w:r w:rsidRPr="0060366C">
              <w:rPr>
                <w:color w:val="000000"/>
                <w:szCs w:val="24"/>
                <w:lang w:eastAsia="pl-PL"/>
              </w:rPr>
              <w:t xml:space="preserve"> </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monitorowa</w:t>
            </w:r>
            <w:r>
              <w:rPr>
                <w:color w:val="000000"/>
                <w:szCs w:val="24"/>
                <w:lang w:eastAsia="pl-PL"/>
              </w:rPr>
              <w:t>nia serwerów WWW i adresów URL,</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cyklicznego monitorowania czasu ładowania strony internetowej, zmiany treści na stronie internet</w:t>
            </w:r>
            <w:r>
              <w:rPr>
                <w:color w:val="000000"/>
                <w:szCs w:val="24"/>
                <w:lang w:eastAsia="pl-PL"/>
              </w:rPr>
              <w:t>owej i statusu protokołu HTTPS,</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obsługi szyfrowania S</w:t>
            </w:r>
            <w:r>
              <w:rPr>
                <w:color w:val="000000"/>
                <w:szCs w:val="24"/>
                <w:lang w:eastAsia="pl-PL"/>
              </w:rPr>
              <w:t>SL/TLS w powiadomieniach e-mail,</w:t>
            </w:r>
            <w:r w:rsidRPr="0060366C">
              <w:rPr>
                <w:color w:val="000000"/>
                <w:szCs w:val="24"/>
                <w:lang w:eastAsia="pl-PL"/>
              </w:rPr>
              <w:t xml:space="preserve"> </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obsługi urządzeń SNMP wspierających SNMP v1/2/3 z szyfrowaniem oraz autoryzacją, (np. przełączniki, routery, drukarki sieciowe, urządzenia VoIP itp.) – monitorowanie wartości za</w:t>
            </w:r>
            <w:r>
              <w:rPr>
                <w:color w:val="000000"/>
                <w:szCs w:val="24"/>
                <w:lang w:eastAsia="pl-PL"/>
              </w:rPr>
              <w:t xml:space="preserve"> pomocą nazw zmiennych oraz OID,</w:t>
            </w:r>
            <w:r w:rsidRPr="0060366C">
              <w:rPr>
                <w:color w:val="000000"/>
                <w:szCs w:val="24"/>
                <w:lang w:eastAsia="pl-PL"/>
              </w:rPr>
              <w:t xml:space="preserve"> </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obsługi komunikatów syslog i pułapek SNMP i ewidencjon</w:t>
            </w:r>
            <w:r>
              <w:rPr>
                <w:color w:val="000000"/>
                <w:szCs w:val="24"/>
                <w:lang w:eastAsia="pl-PL"/>
              </w:rPr>
              <w:t>owanie odebranych z nich danych,</w:t>
            </w:r>
            <w:r w:rsidRPr="0060366C">
              <w:rPr>
                <w:color w:val="000000"/>
                <w:szCs w:val="24"/>
                <w:lang w:eastAsia="pl-PL"/>
              </w:rPr>
              <w:t xml:space="preserve"> </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 xml:space="preserve">monitoringu routerów i przełączników wg: </w:t>
            </w:r>
          </w:p>
          <w:p w:rsidR="00122213" w:rsidRPr="0060366C" w:rsidRDefault="00122213" w:rsidP="00122213">
            <w:pPr>
              <w:numPr>
                <w:ilvl w:val="0"/>
                <w:numId w:val="8"/>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zmian stanu interfejsów sieciowych, </w:t>
            </w:r>
          </w:p>
          <w:p w:rsidR="00122213" w:rsidRPr="0060366C" w:rsidRDefault="00122213" w:rsidP="00122213">
            <w:pPr>
              <w:numPr>
                <w:ilvl w:val="0"/>
                <w:numId w:val="8"/>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ruchu sieciowego, </w:t>
            </w:r>
          </w:p>
          <w:p w:rsidR="00122213" w:rsidRPr="0060366C" w:rsidRDefault="00122213" w:rsidP="00122213">
            <w:pPr>
              <w:numPr>
                <w:ilvl w:val="0"/>
                <w:numId w:val="8"/>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podłączonych stacji roboczych – graficzna prezentacja panelu switcha, </w:t>
            </w:r>
          </w:p>
          <w:p w:rsidR="00122213" w:rsidRPr="0060366C" w:rsidRDefault="00122213" w:rsidP="00122213">
            <w:pPr>
              <w:numPr>
                <w:ilvl w:val="0"/>
                <w:numId w:val="8"/>
              </w:numPr>
              <w:autoSpaceDE w:val="0"/>
              <w:autoSpaceDN w:val="0"/>
              <w:adjustRightInd w:val="0"/>
              <w:ind w:left="1134"/>
              <w:contextualSpacing/>
              <w:jc w:val="both"/>
              <w:rPr>
                <w:color w:val="000000"/>
                <w:szCs w:val="24"/>
                <w:lang w:eastAsia="pl-PL"/>
              </w:rPr>
            </w:pPr>
            <w:r w:rsidRPr="0060366C">
              <w:rPr>
                <w:color w:val="000000"/>
                <w:szCs w:val="24"/>
                <w:lang w:eastAsia="pl-PL"/>
              </w:rPr>
              <w:t>ruchu generowanego przez podł</w:t>
            </w:r>
            <w:r>
              <w:rPr>
                <w:color w:val="000000"/>
                <w:szCs w:val="24"/>
                <w:lang w:eastAsia="pl-PL"/>
              </w:rPr>
              <w:t>ączone do portów stacje robocze,</w:t>
            </w:r>
            <w:r w:rsidRPr="0060366C">
              <w:rPr>
                <w:color w:val="000000"/>
                <w:szCs w:val="24"/>
                <w:lang w:eastAsia="pl-PL"/>
              </w:rPr>
              <w:t xml:space="preserve"> </w:t>
            </w:r>
          </w:p>
          <w:p w:rsidR="00122213" w:rsidRPr="0060366C" w:rsidRDefault="00122213" w:rsidP="00122213">
            <w:pPr>
              <w:numPr>
                <w:ilvl w:val="0"/>
                <w:numId w:val="9"/>
              </w:numPr>
              <w:autoSpaceDE w:val="0"/>
              <w:autoSpaceDN w:val="0"/>
              <w:adjustRightInd w:val="0"/>
              <w:contextualSpacing/>
              <w:jc w:val="both"/>
              <w:rPr>
                <w:color w:val="000000"/>
                <w:szCs w:val="24"/>
                <w:lang w:eastAsia="pl-PL"/>
              </w:rPr>
            </w:pPr>
            <w:r w:rsidRPr="0060366C">
              <w:rPr>
                <w:color w:val="000000"/>
                <w:szCs w:val="24"/>
                <w:lang w:eastAsia="pl-PL"/>
              </w:rPr>
              <w:t>serwisów Windows: monitor serwisów Windows alarmuje gdy serwis przestanie działać oraz pozwala na jego uruchomi</w:t>
            </w:r>
            <w:r>
              <w:rPr>
                <w:color w:val="000000"/>
                <w:szCs w:val="24"/>
                <w:lang w:eastAsia="pl-PL"/>
              </w:rPr>
              <w:t>enie/zatrzymanie/zrestartowanie,</w:t>
            </w:r>
            <w:r w:rsidRPr="0060366C">
              <w:rPr>
                <w:color w:val="000000"/>
                <w:szCs w:val="24"/>
                <w:lang w:eastAsia="pl-PL"/>
              </w:rPr>
              <w:t xml:space="preserve"> </w:t>
            </w:r>
          </w:p>
          <w:p w:rsidR="00122213" w:rsidRPr="0060366C" w:rsidRDefault="00122213" w:rsidP="00122213">
            <w:pPr>
              <w:numPr>
                <w:ilvl w:val="0"/>
                <w:numId w:val="9"/>
              </w:numPr>
              <w:autoSpaceDE w:val="0"/>
              <w:autoSpaceDN w:val="0"/>
              <w:adjustRightInd w:val="0"/>
              <w:contextualSpacing/>
              <w:jc w:val="both"/>
              <w:rPr>
                <w:color w:val="000000"/>
                <w:szCs w:val="24"/>
                <w:lang w:eastAsia="pl-PL"/>
              </w:rPr>
            </w:pPr>
            <w:r w:rsidRPr="0060366C">
              <w:rPr>
                <w:color w:val="000000"/>
                <w:szCs w:val="24"/>
                <w:lang w:eastAsia="pl-PL"/>
              </w:rPr>
              <w:t>wyświetlania statystyk przy każdym urządzeniu na mapie takich jak: czas odpowiedzi urządzenia, czas od ostatniej poprawnej odpowiedzi, nazwa DNS, adres IP, status zarządzalności SNMP, ostrze</w:t>
            </w:r>
            <w:r>
              <w:rPr>
                <w:color w:val="000000"/>
                <w:szCs w:val="24"/>
                <w:lang w:eastAsia="pl-PL"/>
              </w:rPr>
              <w:t>żenie o zdarzeniu na urządzeniu,</w:t>
            </w:r>
            <w:r w:rsidRPr="0060366C">
              <w:rPr>
                <w:color w:val="000000"/>
                <w:szCs w:val="24"/>
                <w:lang w:eastAsia="pl-PL"/>
              </w:rPr>
              <w:t xml:space="preserve"> </w:t>
            </w:r>
          </w:p>
          <w:p w:rsidR="00122213" w:rsidRPr="0060366C" w:rsidRDefault="00122213" w:rsidP="00122213">
            <w:pPr>
              <w:numPr>
                <w:ilvl w:val="0"/>
                <w:numId w:val="9"/>
              </w:numPr>
              <w:autoSpaceDE w:val="0"/>
              <w:autoSpaceDN w:val="0"/>
              <w:adjustRightInd w:val="0"/>
              <w:contextualSpacing/>
              <w:jc w:val="both"/>
              <w:rPr>
                <w:color w:val="000000"/>
                <w:szCs w:val="24"/>
                <w:lang w:eastAsia="pl-PL"/>
              </w:rPr>
            </w:pPr>
            <w:r w:rsidRPr="0060366C">
              <w:rPr>
                <w:color w:val="000000"/>
                <w:szCs w:val="24"/>
                <w:lang w:eastAsia="pl-PL"/>
              </w:rPr>
              <w:t xml:space="preserve">wydajności systemów Windows: </w:t>
            </w:r>
          </w:p>
          <w:p w:rsidR="00122213" w:rsidRPr="0060366C" w:rsidRDefault="00122213" w:rsidP="00122213">
            <w:pPr>
              <w:numPr>
                <w:ilvl w:val="0"/>
                <w:numId w:val="10"/>
              </w:numPr>
              <w:autoSpaceDE w:val="0"/>
              <w:autoSpaceDN w:val="0"/>
              <w:adjustRightInd w:val="0"/>
              <w:ind w:left="1148"/>
              <w:contextualSpacing/>
              <w:jc w:val="both"/>
              <w:rPr>
                <w:color w:val="000000"/>
                <w:szCs w:val="24"/>
                <w:lang w:eastAsia="pl-PL"/>
              </w:rPr>
            </w:pPr>
            <w:r w:rsidRPr="0060366C">
              <w:rPr>
                <w:color w:val="000000"/>
                <w:szCs w:val="24"/>
                <w:lang w:eastAsia="pl-PL"/>
              </w:rPr>
              <w:t xml:space="preserve">obciążenie CPU, pamięci, zajętość dysków, transfer sieciowy.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Program posiada Inteligentne Mapy i Oddziały, które służą do lepszego zarządzania logiczną strukturą urządzeń w przedsiębiorstwie (Oddziały) oraz tworzą dynamiczne mapy wg własnych filtrów (Mapy Inteligentne). Program posiada również funkcję kompilatora plików MIB, który umożliwia dodawanie definicji dla modułów SNMP.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Program umożliwia również definiowanie alarmów z wykorzystaniem akcji związanych ze zdarzeniami w systemie, m.in.: wysłanie komunikatu pulpitowego, wysłanie </w:t>
            </w:r>
            <w:r w:rsidRPr="0060366C">
              <w:rPr>
                <w:color w:val="000000"/>
                <w:szCs w:val="24"/>
              </w:rPr>
              <w:lastRenderedPageBreak/>
              <w:t xml:space="preserve">wiadomości e-mail, wysłanie SMS, uruchomienie programu, wysłanie pułapki SNMP, wysłanie pakietu Wake-On-LAN, zatrzymanie/restart usługi Windows, wyłączenie/restart komputera. Alarmy budowane są przez administratora z wykorzystaniem ciągu przyczynowo skutkowego – oznacza to, że administrator samodzielnie może wskazać dowolne zdarzenie z listy, którego wykrycie wzbudzi alarm oraz dowolną liczbę akcji wybranych z listy, które zostaną wykonane jako reakcja na wykryte zdarzenie. </w:t>
            </w:r>
          </w:p>
          <w:p w:rsidR="00122213" w:rsidRDefault="00122213" w:rsidP="00122213">
            <w:pPr>
              <w:jc w:val="both"/>
              <w:rPr>
                <w:color w:val="000000"/>
                <w:szCs w:val="24"/>
              </w:rPr>
            </w:pPr>
            <w:r w:rsidRPr="0060366C">
              <w:rPr>
                <w:color w:val="000000"/>
                <w:szCs w:val="24"/>
              </w:rPr>
              <w:t xml:space="preserve">Program ma możliwość integracji ze sprzętową bramką GSM w celu wysyłania powiadomień SMS z wykorzystaniem protokołu netGSM (SOAP). </w:t>
            </w:r>
          </w:p>
          <w:p w:rsidR="00FC425D" w:rsidRPr="0060366C" w:rsidRDefault="00FC425D" w:rsidP="00122213">
            <w:pPr>
              <w:jc w:val="both"/>
              <w:rPr>
                <w:color w:val="000000"/>
                <w:szCs w:val="24"/>
              </w:rPr>
            </w:pPr>
          </w:p>
          <w:p w:rsidR="00122213" w:rsidRPr="0060366C" w:rsidRDefault="00122213" w:rsidP="00122213">
            <w:pPr>
              <w:numPr>
                <w:ilvl w:val="0"/>
                <w:numId w:val="4"/>
              </w:numPr>
              <w:autoSpaceDE w:val="0"/>
              <w:autoSpaceDN w:val="0"/>
              <w:adjustRightInd w:val="0"/>
              <w:ind w:left="284" w:hanging="284"/>
              <w:contextualSpacing/>
              <w:jc w:val="both"/>
              <w:rPr>
                <w:color w:val="000000"/>
                <w:szCs w:val="24"/>
                <w:lang w:eastAsia="pl-PL"/>
              </w:rPr>
            </w:pPr>
            <w:r w:rsidRPr="0060366C">
              <w:rPr>
                <w:b/>
                <w:bCs/>
                <w:color w:val="000000"/>
                <w:szCs w:val="24"/>
                <w:lang w:eastAsia="pl-PL"/>
              </w:rPr>
              <w:t xml:space="preserve">INWENTARYZACJA </w:t>
            </w:r>
          </w:p>
          <w:p w:rsidR="00122213" w:rsidRPr="0060366C" w:rsidRDefault="00122213" w:rsidP="00122213">
            <w:pPr>
              <w:autoSpaceDE w:val="0"/>
              <w:autoSpaceDN w:val="0"/>
              <w:adjustRightInd w:val="0"/>
              <w:jc w:val="both"/>
              <w:rPr>
                <w:color w:val="000000"/>
                <w:szCs w:val="24"/>
              </w:rPr>
            </w:pPr>
            <w:r w:rsidRPr="0060366C">
              <w:rPr>
                <w:color w:val="000000"/>
                <w:szCs w:val="24"/>
              </w:rPr>
              <w:t>W zakresie inwentaryzacji</w:t>
            </w:r>
            <w:r w:rsidRPr="0060366C">
              <w:rPr>
                <w:b/>
                <w:bCs/>
                <w:color w:val="000000"/>
                <w:szCs w:val="24"/>
              </w:rPr>
              <w:t xml:space="preserve"> </w:t>
            </w:r>
            <w:r w:rsidRPr="0060366C">
              <w:rPr>
                <w:color w:val="000000"/>
                <w:szCs w:val="24"/>
              </w:rPr>
              <w:t xml:space="preserve">program automatycznie gromadzi informacje o sprzęcie i oprogramowaniu na stacjach roboczych oraz: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Prezentuje szczegóły dotyczące sprzętu: modelu, procesora, pamięci, płyty głównej, napędów, kart itp.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Obejmuje m.in.: zestawienie posiadanych konfiguracji sprzętowych, wolne miejsce na dyskach, średnie wykorzystanie pamięci, informacje pozwalające na wytypowanie systemów, dla których konieczny jest upgrade.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Informuje o zainstalowanych aplikacjach oraz aktualizacjach Windows co bezpośrednio umożliwia audytowanie i weryfikację użytkowania licencji w organizacji.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Zbiera informacje w zakresie wszystkich zmian przeprowadzonych na wybranej stacji roboczej: instalacji/deinstalacji aplikacji, zmian adresu IP itd.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Posiada możliwość wysyłania powiadomienia np. e-mailem w przypadku zainstalowania programu lub jakiejkolwiek zmiany konfiguracji sprzętowej komputera.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Umożliwia odczytanie numeru seryjnego (klucze licencyjne).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Umożliwia automatyczne zarządzanie instalacjami i deinstalacjami oprogramowania poprzez określenie paczek aplikacji wymaganych oraz nieautoryzowanych.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Umożliwia przegląd informacji o konfiguracji systemu, np. komend startowych, zmiennych środowiskowych, kontach lokalnych użytkowników, harmonogramie zadań itp.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Umożliwia utworzenie listy plików użytkowników z określonym rozszerzeniem (np. filmy .AVI) znalezionych na stacjach roboczych oraz ich zdalne usuwanie wraz z wykrywaniem metadanych plików użytkownika: obrazów (wymiary obrazka), video (długość filmu), audio (długość nagrania), archiwów (liczba </w:t>
            </w:r>
            <w:r w:rsidRPr="0060366C">
              <w:rPr>
                <w:color w:val="000000"/>
                <w:szCs w:val="24"/>
                <w:lang w:eastAsia="pl-PL"/>
              </w:rPr>
              <w:lastRenderedPageBreak/>
              <w:t xml:space="preserve">plików w środku, rozmiar po wypakowaniu). </w:t>
            </w:r>
          </w:p>
          <w:p w:rsidR="00122213" w:rsidRPr="00975A9D"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Umożliwia wymianę plików do i ze stacją roboczą poprzez funkcję Menedżera plików. Działania administratorów wykonywane w tej funkcji są logowane.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Moduł inwentaryzacji zasobów umożliwia prowadzenie bazy ewidencji majątku IT w zakresie sprzętu i programowania: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przechowywania wszystkich informacji dotyczących infrastruktury IT w jednym miejscu oraz automatycznego aktualizowania zgromadzonych informacji,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tworzenia powiązań między zasobami a urządzeniami,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tworzenia powiązań między zasobami a kontami użytkowników (zarówno lokalnymi, jak i zsynchronizowanymi z Active Directory), wskazywanie osób odpowiedzialnych,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wskazania osób uprawnionych do użycia zasobów,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definiowania własnych typów zasobów (elementów wyposażenia), ich atrybutów oraz wartości </w:t>
            </w:r>
          </w:p>
          <w:p w:rsidR="00122213" w:rsidRPr="0060366C" w:rsidRDefault="00122213" w:rsidP="00122213">
            <w:pPr>
              <w:numPr>
                <w:ilvl w:val="0"/>
                <w:numId w:val="10"/>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dla danego urządzenia lub oprogramowania istnieje możliwość dodawania dodatkowych informacji, np. numer inwentarzowy, osoba odpowiedzialna, numer dokumentu zakupu, wartość sprzętu lub oprogramowania, nazwa sprzedawcy, termin upływu gwarancji, termin kolejnego przeglądu (można podać datę, po której administrator otrzyma powiadomienie e-mail o zbliżającym się terminie przeglądu lub upływie gwarancji), nazwa firmy serwisującej, lub własny komentarz, </w:t>
            </w:r>
          </w:p>
          <w:p w:rsidR="00122213" w:rsidRPr="0060366C" w:rsidRDefault="00122213" w:rsidP="00122213">
            <w:pPr>
              <w:numPr>
                <w:ilvl w:val="0"/>
                <w:numId w:val="13"/>
              </w:numPr>
              <w:autoSpaceDE w:val="0"/>
              <w:autoSpaceDN w:val="0"/>
              <w:adjustRightInd w:val="0"/>
              <w:contextualSpacing/>
              <w:jc w:val="both"/>
              <w:rPr>
                <w:color w:val="000000"/>
                <w:szCs w:val="24"/>
                <w:lang w:eastAsia="pl-PL"/>
              </w:rPr>
            </w:pPr>
            <w:r w:rsidRPr="0060366C">
              <w:rPr>
                <w:color w:val="000000"/>
                <w:szCs w:val="24"/>
                <w:lang w:eastAsia="pl-PL"/>
              </w:rPr>
              <w:t xml:space="preserve">określenia atrybutów wymaganych, które są obowiązkowe dla wszystkich zasobów, </w:t>
            </w:r>
          </w:p>
          <w:p w:rsidR="00122213" w:rsidRPr="0060366C" w:rsidRDefault="00122213" w:rsidP="00122213">
            <w:pPr>
              <w:numPr>
                <w:ilvl w:val="0"/>
                <w:numId w:val="13"/>
              </w:numPr>
              <w:autoSpaceDE w:val="0"/>
              <w:autoSpaceDN w:val="0"/>
              <w:adjustRightInd w:val="0"/>
              <w:contextualSpacing/>
              <w:jc w:val="both"/>
              <w:rPr>
                <w:color w:val="000000"/>
                <w:szCs w:val="24"/>
                <w:lang w:eastAsia="pl-PL"/>
              </w:rPr>
            </w:pPr>
            <w:r w:rsidRPr="0060366C">
              <w:rPr>
                <w:color w:val="000000"/>
                <w:szCs w:val="24"/>
                <w:lang w:eastAsia="pl-PL"/>
              </w:rPr>
              <w:t xml:space="preserve">określenia atrybutów dodatkowych tylko dla wybranych typów zasobów, </w:t>
            </w:r>
          </w:p>
          <w:p w:rsidR="00122213" w:rsidRPr="0060366C" w:rsidRDefault="00122213" w:rsidP="00122213">
            <w:pPr>
              <w:numPr>
                <w:ilvl w:val="0"/>
                <w:numId w:val="13"/>
              </w:numPr>
              <w:autoSpaceDE w:val="0"/>
              <w:autoSpaceDN w:val="0"/>
              <w:adjustRightInd w:val="0"/>
              <w:contextualSpacing/>
              <w:jc w:val="both"/>
              <w:rPr>
                <w:color w:val="000000"/>
                <w:szCs w:val="24"/>
                <w:lang w:eastAsia="pl-PL"/>
              </w:rPr>
            </w:pPr>
            <w:r w:rsidRPr="0060366C">
              <w:rPr>
                <w:color w:val="000000"/>
                <w:szCs w:val="24"/>
                <w:lang w:eastAsia="pl-PL"/>
              </w:rPr>
              <w:t xml:space="preserve">definiowanie własnych list jednokrotnego wyboru jako dodatkowe informacje o zasobie, </w:t>
            </w:r>
          </w:p>
          <w:p w:rsidR="00122213" w:rsidRPr="0060366C" w:rsidRDefault="00122213" w:rsidP="00122213">
            <w:pPr>
              <w:numPr>
                <w:ilvl w:val="0"/>
                <w:numId w:val="13"/>
              </w:numPr>
              <w:autoSpaceDE w:val="0"/>
              <w:autoSpaceDN w:val="0"/>
              <w:adjustRightInd w:val="0"/>
              <w:contextualSpacing/>
              <w:jc w:val="both"/>
              <w:rPr>
                <w:color w:val="000000"/>
                <w:szCs w:val="24"/>
                <w:lang w:eastAsia="pl-PL"/>
              </w:rPr>
            </w:pPr>
            <w:r w:rsidRPr="0060366C">
              <w:rPr>
                <w:color w:val="000000"/>
                <w:szCs w:val="24"/>
                <w:lang w:eastAsia="pl-PL"/>
              </w:rPr>
              <w:t xml:space="preserve">importu danych z zewnętrznego źródła (.CSV),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przechowywania dowolnych dokumentów (np. pliki .DOCX, .XLSX, .PDF), np.: skan faktury zakupu, gwarancji, dowolnego dokumentu itp.,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tworzenia powiązań między zasobami a dokumentami w relacji 1:N,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oznaczania statusów zasobów, np. w użyciu, w naprawie, zutylizowany itp.,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ewidencji czynności wykonywanych na zasobach, np.: aktualizacja, naprawa w serwisie, konserwacja itp. wraz z możliwością określenia kosztu oraz czasu przeznaczonego na wykonanie czynności,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generowania zestawienia wszystkich zasobów, w tym urządzeń i </w:t>
            </w:r>
            <w:r w:rsidRPr="0060366C">
              <w:rPr>
                <w:color w:val="000000"/>
                <w:szCs w:val="24"/>
                <w:lang w:eastAsia="pl-PL"/>
              </w:rPr>
              <w:lastRenderedPageBreak/>
              <w:t xml:space="preserve">zainstalowanego na nich oprogramowania,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generowania protokołów przekazania zasobów wraz z konfigurowalną sekcją zawierającą dane i logo organizacji,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archiwizacji i porównywania audytów zasobów,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tworzenia kodów kreskowych dla zasobów,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drukowania kodów kreskowych oraz dwuwymiarowych kodów alfanumerycznych (QR Code) dla zasobów, które posiadają numer inwentarzowy,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inwentaryzacji zasobów posiadających kody kreskowe za pomocą aplikacji mobilnej na system Android,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inwentaryzacji stacji roboczych niepodłączonych do sieci (bez instalacji Agenta poprzez manualne wykonanie skanów inwentaryzacji offline),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definiowania alarmów z powiadomieniami e-mail dla dowolnych pól czasowych typu „data” z atrybutów zasobów lub licencji (np. „za 2 tygodnie wygaśnie licencja/gwarancja”).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Dodatkowo dostępny jest Agent inwentaryzacji na system Android.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Inwentaryzacja oprogramowania zapewnia funkcjonalność w zakresie pozyskiwania informacji o oprogramowaniu i audycie licencji poprzez: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Skanowanie plików wykonywalnych i multimedialnych na stacjach roboczych, skanowanie archiwów ZIP.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Informacje o aplikacjach używanych w organizacji.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Tworzenie własnych wzorców aplikacji.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Tworzenie dowolnych kategorii aplikacji, np. nowe, zabronione, projektowe itp.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Informacje o komputerach, na których aplikacja została wykryta.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Zarządzanie posiadanymi licencjami.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Wskazywanie osób odpowiedzialnych za licencję.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Wskazanie użytkowników licencji.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Tworzenia powiązań między licencjami a dokumentami w relacji 1:N.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Rozbudowane zarządzanie licencjami poprzez: przypisywanie do użytkownika, przypisywanie do wielu komputerów tego samego użytkownika, przypisywanie wg numerów seryjnych, przypisywanie wg różnych wersji aplikacji na jednym urządzeniu.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Łatwy audyt legalności oprogramowania oraz powiadamianie tylko w razie przekroczenia liczby posiadanych licencji - w każdej chwili istnieje możliwość wykonania aktualnych raportów audytowych.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Zarządzanie posiadanymi licencjami: raport zgodności licencji.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lastRenderedPageBreak/>
              <w:t xml:space="preserve">Możliwość przypisania do programów numerów seryjnych, wartości itp.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Okna audytowe posiadają możliwość filtrowania elementów per oddział. </w:t>
            </w:r>
          </w:p>
          <w:p w:rsidR="00122213" w:rsidRPr="0060366C" w:rsidRDefault="00122213" w:rsidP="00122213">
            <w:pPr>
              <w:autoSpaceDE w:val="0"/>
              <w:autoSpaceDN w:val="0"/>
              <w:adjustRightInd w:val="0"/>
              <w:jc w:val="both"/>
              <w:rPr>
                <w:b/>
                <w:bCs/>
                <w:color w:val="000000"/>
                <w:szCs w:val="24"/>
              </w:rPr>
            </w:pPr>
          </w:p>
          <w:p w:rsidR="00122213" w:rsidRPr="0060366C" w:rsidRDefault="00122213" w:rsidP="00122213">
            <w:pPr>
              <w:numPr>
                <w:ilvl w:val="0"/>
                <w:numId w:val="4"/>
              </w:numPr>
              <w:autoSpaceDE w:val="0"/>
              <w:autoSpaceDN w:val="0"/>
              <w:adjustRightInd w:val="0"/>
              <w:ind w:left="426" w:hanging="426"/>
              <w:contextualSpacing/>
              <w:jc w:val="both"/>
              <w:rPr>
                <w:color w:val="000000"/>
                <w:szCs w:val="24"/>
                <w:lang w:eastAsia="pl-PL"/>
              </w:rPr>
            </w:pPr>
            <w:r w:rsidRPr="0060366C">
              <w:rPr>
                <w:b/>
                <w:bCs/>
                <w:color w:val="000000"/>
                <w:szCs w:val="24"/>
                <w:lang w:eastAsia="pl-PL"/>
              </w:rPr>
              <w:t>OBSŁUGA UŻYTKOWNIKÓW</w:t>
            </w:r>
          </w:p>
          <w:p w:rsidR="00122213" w:rsidRPr="0060366C" w:rsidRDefault="00122213" w:rsidP="00122213">
            <w:pPr>
              <w:autoSpaceDE w:val="0"/>
              <w:autoSpaceDN w:val="0"/>
              <w:adjustRightInd w:val="0"/>
              <w:jc w:val="both"/>
              <w:rPr>
                <w:color w:val="000000"/>
                <w:szCs w:val="24"/>
              </w:rPr>
            </w:pPr>
            <w:r w:rsidRPr="0060366C">
              <w:rPr>
                <w:color w:val="000000"/>
                <w:szCs w:val="24"/>
              </w:rPr>
              <w:t>W zakresie obsługi użytkowników</w:t>
            </w:r>
            <w:r w:rsidRPr="0060366C">
              <w:rPr>
                <w:b/>
                <w:bCs/>
                <w:color w:val="000000"/>
                <w:szCs w:val="24"/>
              </w:rPr>
              <w:t xml:space="preserve"> </w:t>
            </w:r>
            <w:r w:rsidRPr="0060366C">
              <w:rPr>
                <w:color w:val="000000"/>
                <w:szCs w:val="24"/>
              </w:rPr>
              <w:t xml:space="preserve">program umożliwia monitorowanie aktywności użytkowników pracujących na komputerach z systemem Windows poprzez monitorowanie: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Faktycznego czasu aktywności (dokładny czas pracy z godziną rozpoczęcia i zakończenia pracy),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Procesów (każdy proces ma całkowity czas działania oraz czas aktywności użytkownika) wraz informacją o uruchomieniu na podwyższonych uprawnieniach,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Rzeczywistego użytkowania programów (m.in. procentowa wartość wykorzystania aplikacji, obrazująca czas jej używania w stosunku do łącznego czasu, przez który aplikacja była uruchomiona) wraz z informacją, na którym komputerze wykonano daną aktywność,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Informacji o edytowanych przez użytkownika dokumentach,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Historii pracy (cykliczne zrzuty ekranowe),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Listy odwiedzanych stron WWW (liczba odwiedzin stron z nagłówkami, liczbą i czasem wizyt),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Transferu sieciowego użytkowników (ruch lokalny i transfer internetowy generowany przez użytkownika),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 Program ma możliwość monitorowania kosztów wydruków,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Nagłówków przesyłanej w aplikacjach klienckich poczty e-mail.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Program ponadto posiada możliwość: </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blokowania stron internetowych poprzez możliwość zezwolenia lub zablokowania całego ruchu WWW dla stacji roboczej, na której zalogowany jest użytkownik, z możliwością definiowania wyjątków – zarówno zezwalających, jak i zabraniających korzystania z danych domen oraz wybranych lub </w:t>
            </w:r>
            <w:r w:rsidRPr="0060366C">
              <w:rPr>
                <w:color w:val="000000"/>
                <w:szCs w:val="24"/>
                <w:lang w:eastAsia="pl-PL"/>
              </w:rPr>
              <w:lastRenderedPageBreak/>
              <w:t xml:space="preserve">dowolnych sub-domen (np. *.domena.pl). Reguły w postaci listy domen tworzone są dla użytkownika lub grupy użytkowników i mogą być kopiowane pomiędzy grupami </w:t>
            </w:r>
            <w:r>
              <w:rPr>
                <w:color w:val="000000"/>
                <w:szCs w:val="24"/>
                <w:lang w:eastAsia="pl-PL"/>
              </w:rPr>
              <w:t>lub kontami,</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blokowania ruchu na wskazanych portach TCP/IP, </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blokowania pobierania poprzez przeglądarki internetowe plików z określonym rozszerzeniem, </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wysyłania powiadomień gdy użytkownik: odwiedzi stronę z określonej grupy domeny; pobierze lub wyśle określoną ilość danych w ciągu dnia w sieci lokalnej lub Internet; wydrukuje określoną ilość stron w ciągu dnia, </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przygotowania zestawienia (metryki) ustawień monitorowania użytkownika w postaci raportu (który można dołączyć np. do akt pracownika), </w:t>
            </w:r>
          </w:p>
          <w:p w:rsidR="00122213" w:rsidRPr="002D01F7"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definiowania godzin lub dni tygodnia, w których monitorowanie użytkowników jest wyłączone.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Możliwość generowania raportów dla użytkowników Active Directory niezależnie od tego, na jakich komputerach pracowali w danym czasie.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Mechanizm blokowania uruchamiania aplikacji wg maski nazwy oraz lokalizacji pliku. Reguły w postaci listy blokowanych plików lub lokalizacji tworzone są dla użytkownika lub grupy użytkowników i mogą być kopiowane pomiędzy grupami lub kontami. </w:t>
            </w:r>
          </w:p>
          <w:p w:rsidR="00122213" w:rsidRDefault="00122213" w:rsidP="00122213">
            <w:pPr>
              <w:jc w:val="both"/>
              <w:rPr>
                <w:color w:val="000000"/>
                <w:szCs w:val="24"/>
              </w:rPr>
            </w:pPr>
            <w:r w:rsidRPr="0060366C">
              <w:rPr>
                <w:color w:val="000000"/>
                <w:szCs w:val="24"/>
              </w:rPr>
              <w:t xml:space="preserve">Program posiada Grupy użytkowników oraz Grupy Inteligentne, które służą do lepszego zarządzania użytkownikami, polityką monitorowania oraz blokowania aplikacji i stron internetowych. </w:t>
            </w:r>
          </w:p>
          <w:p w:rsidR="00975A9D" w:rsidRPr="0060366C" w:rsidRDefault="00975A9D" w:rsidP="00122213">
            <w:pPr>
              <w:jc w:val="both"/>
              <w:rPr>
                <w:color w:val="000000"/>
                <w:szCs w:val="24"/>
              </w:rPr>
            </w:pPr>
          </w:p>
          <w:p w:rsidR="00122213" w:rsidRPr="0060366C" w:rsidRDefault="00122213" w:rsidP="00122213">
            <w:pPr>
              <w:numPr>
                <w:ilvl w:val="0"/>
                <w:numId w:val="4"/>
              </w:numPr>
              <w:autoSpaceDE w:val="0"/>
              <w:autoSpaceDN w:val="0"/>
              <w:adjustRightInd w:val="0"/>
              <w:ind w:left="426" w:hanging="426"/>
              <w:contextualSpacing/>
              <w:jc w:val="both"/>
              <w:rPr>
                <w:b/>
                <w:bCs/>
                <w:szCs w:val="24"/>
                <w:lang w:eastAsia="pl-PL"/>
              </w:rPr>
            </w:pPr>
            <w:r w:rsidRPr="0060366C">
              <w:rPr>
                <w:b/>
                <w:bCs/>
                <w:szCs w:val="24"/>
                <w:lang w:eastAsia="pl-PL"/>
              </w:rPr>
              <w:t>POMOC ZDALNA UŻYTKOWNIKOM</w:t>
            </w:r>
          </w:p>
          <w:p w:rsidR="00122213" w:rsidRPr="0060366C" w:rsidRDefault="00122213" w:rsidP="00122213">
            <w:pPr>
              <w:autoSpaceDE w:val="0"/>
              <w:autoSpaceDN w:val="0"/>
              <w:adjustRightInd w:val="0"/>
              <w:jc w:val="both"/>
              <w:rPr>
                <w:szCs w:val="24"/>
              </w:rPr>
            </w:pPr>
            <w:r w:rsidRPr="0060366C">
              <w:rPr>
                <w:color w:val="000000"/>
                <w:szCs w:val="24"/>
              </w:rPr>
              <w:t>Program umożliwia realizację zdalnej pomocy użytkownikom.</w:t>
            </w:r>
            <w:r w:rsidRPr="0060366C">
              <w:rPr>
                <w:b/>
                <w:bCs/>
                <w:color w:val="000000"/>
                <w:szCs w:val="24"/>
              </w:rPr>
              <w:t xml:space="preserve"> </w:t>
            </w:r>
            <w:r w:rsidRPr="0060366C">
              <w:rPr>
                <w:color w:val="000000"/>
                <w:szCs w:val="24"/>
              </w:rPr>
              <w:t xml:space="preserve">W ramach kontroli stacji użytkownika dostępny jest podgląd pulpitu użytkownika i możliwość przejęcia nad nim kontroli wraz z możliwością zdefiniowania czy użytkownik powinien zostać zapytany o zgodę na połącznie i opcją odrzucenia takiego połącznia przez użytkownika (np. w przypadku pracowników wysokiego szczebla). Podczas dostępu zdalnego, zarówno użytkownik jak i administrator widzą ten sam ekran. Administrator w trakcie zdalnego dostępu ma możliwość zablokowania działania myszy oraz klawiatury dla użytkownika. W niniejszym module znajduje się baza zgłoszeń umożliwiająca użytkownikom zgłaszanie problemów technicznych, które z kolei są przetwarzane i przyporządkowywane odpowiednim </w:t>
            </w:r>
            <w:r w:rsidRPr="0060366C">
              <w:rPr>
                <w:szCs w:val="24"/>
              </w:rPr>
              <w:t xml:space="preserve">administratorom, otrzymującym automatycznie powiadomienie o przypisanym im problemie. Moduł umożliwia również przetwarzanie zgłoszeń w trybie anonimowym (wsparcie w realizacji wymogów „Dyrektywy o sygnalistach”) oraz zawiera dokumenty prawne dot. ochrony sygnalistów w tym szablon regulaminu zgłoszeń wewnętrznych wymagany przez Dyrektywę. Kolejną </w:t>
            </w:r>
            <w:r w:rsidRPr="0060366C">
              <w:rPr>
                <w:szCs w:val="24"/>
              </w:rPr>
              <w:lastRenderedPageBreak/>
              <w:t xml:space="preserve">ważną funkcjonalnością jest umożliwienie użytkownikom monitorowania procesu rozwiązywania zgłoszonych przez nich problemów i ich aktualnych statusów, jak również możliwość wymiany informacji z administratorem poprzez komentarze, które są wpisywane i widoczne dla obu stron. Moduł ten zawiera również komunikator (czat), który umożliwia przesyłanie wiadomości pomiędzy zalogowanymi użytkownikami i administratorami (wraz z wyszukiwarką wiadomości oraz automatycznym oczyszczaniem historii rozmów) oraz bazę wiedzy pomagającą użytkownikom samodzielnie rozwiązywać najprostsze, powtarzające się problemy wraz z możliwością nadania artykułom 1 z 3 statusów (opublikowany, wewnętrzny, szkic). Program umożliwia informowanie pracowników o zdarzeniach, np. planowanych przestojach w dostępie do usług, przez komunikaty z graficznym formatowaniem treści oraz łączami do artykułów w bazie wiedzy. </w:t>
            </w:r>
          </w:p>
          <w:p w:rsidR="00122213" w:rsidRPr="0060366C" w:rsidRDefault="00122213" w:rsidP="00122213">
            <w:pPr>
              <w:autoSpaceDE w:val="0"/>
              <w:autoSpaceDN w:val="0"/>
              <w:adjustRightInd w:val="0"/>
              <w:jc w:val="both"/>
              <w:rPr>
                <w:color w:val="000000"/>
                <w:szCs w:val="24"/>
              </w:rPr>
            </w:pPr>
            <w:r w:rsidRPr="0060366C">
              <w:rPr>
                <w:szCs w:val="24"/>
              </w:rPr>
              <w:t xml:space="preserve">Funkcjonalność modułu umożliwia </w:t>
            </w:r>
            <w:r w:rsidRPr="0060366C">
              <w:rPr>
                <w:color w:val="000000"/>
                <w:szCs w:val="24"/>
              </w:rPr>
              <w:t xml:space="preserve">również uzyskanie dostępu z prywatnego komputera tylko do swojego komputera firmowego, który pozostał w organizacji, za pomocą funkcji zdalnego dostępu przez każdego pracownika.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Moduł pomocy zdalnej umożliwia również: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pobieranie listy użytkowników z Active Directory,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zarządzanie lokalnymi kontami Windows w zakresie: tworzenia, usuwania, aktywacji, edycji uprawnień, resetu hasła, edycji kont,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zarządzanie dostępem pracowników HelpDesku do zgłoszeń poprzez rozbudowany system zarządzania regułami widoczności zgłoszeń,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zarządzanie dostępem do czatu w 3 poziomach uprawnień: pełny dostęp, brak dostępu lub dostęp ograniczony wyłącznie do pomocy technicznej, </w:t>
            </w:r>
          </w:p>
          <w:p w:rsidR="00122213" w:rsidRPr="0060366C" w:rsidRDefault="00122213" w:rsidP="00122213">
            <w:pPr>
              <w:numPr>
                <w:ilvl w:val="0"/>
                <w:numId w:val="18"/>
              </w:numPr>
              <w:autoSpaceDE w:val="0"/>
              <w:autoSpaceDN w:val="0"/>
              <w:adjustRightInd w:val="0"/>
              <w:contextualSpacing/>
              <w:jc w:val="both"/>
              <w:rPr>
                <w:szCs w:val="24"/>
                <w:lang w:eastAsia="pl-PL"/>
              </w:rPr>
            </w:pPr>
            <w:r w:rsidRPr="0060366C">
              <w:rPr>
                <w:color w:val="000000"/>
                <w:szCs w:val="24"/>
                <w:lang w:eastAsia="pl-PL"/>
              </w:rPr>
              <w:t xml:space="preserve">tworzenie własnego drzewa kategorii zgłoszeń wraz z możliwością grupowania kategorii w folderach (do 4 poziomów </w:t>
            </w:r>
            <w:r w:rsidRPr="0060366C">
              <w:rPr>
                <w:szCs w:val="24"/>
                <w:lang w:eastAsia="pl-PL"/>
              </w:rPr>
              <w:t xml:space="preserve">kategorii), opisami kategorii oraz klauzulą RODO,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automatyczne przypisywanie konkretnych pracowników helpdesk do zgłoszeń w określonych kategoriach lub pochodzących od określonych grup użytkowników,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procesowanie zgłoszeń użytkowników z wiadomości e-mail,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tworzenie formularzy z niestandardowymi polami opisowymi, dedykowanymi do wybranych kategorii zgłoszeń,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wykonywanie operacji na wielu zgłoszeniach równocześnie,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dołączanie załączników do zgłoszeń,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rozbudowane wyszukiwanie zgłoszeń i artykułów w bazie wiedzy,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szybki dostęp do ostatnich zgłoszeń, artykułów bazy wiedzy i załączników,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lastRenderedPageBreak/>
              <w:t xml:space="preserve">wprowadzenie komentarza oraz informacji o czasie poświęconym na rozwiązanie w kreatorze wyświetlanym przy zamykaniu zgłoszenia,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zrzuty ekranowe (podgląd pulpitu),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dystrybucję oprogramowania przez Agenty,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dystrybucję oraz uruchamianie plików za pomocą Agentów (w tym plików MSI),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zadania dystrybucji plików, jeśli komputer jest wyłączony w trakcie zlecania operacji następuje kolejkowanie zadania dystrybucji pliku,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możliwość skonfigurowania automatyzacji procesowania zgłoszeń wraz z powiadomieniami e-mail wysyłanymi do określonych aktorów w zgłoszeniu,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planowanie nieobecności pracowników helpdesk,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obsługę umów o gwarantowanym poziomie świadczenia usług (SLA) wraz z raportami np. przekroczeń SLA wraz z podsumowaniem,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generowanie raportów obsługi helpdesk,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zdalne wykonywanie poleceń poprzez Agenty (np. utworzenie / edycja konta lokalnego użytkownika systemu),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zarządzania procesami systemu Windows (w zakresie: zakończ proces, zakończ drzewo procesu, uruchom nowy proces w sesji użytkownika wraz z parametrami), </w:t>
            </w:r>
          </w:p>
          <w:p w:rsidR="00122213"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wymiany plików do i ze stacji roboczej poprzez funkcję Menedżera plików. </w:t>
            </w:r>
          </w:p>
          <w:p w:rsidR="00122213" w:rsidRPr="00F84A09" w:rsidRDefault="00122213" w:rsidP="00122213">
            <w:pPr>
              <w:autoSpaceDE w:val="0"/>
              <w:autoSpaceDN w:val="0"/>
              <w:adjustRightInd w:val="0"/>
              <w:ind w:left="720"/>
              <w:contextualSpacing/>
              <w:jc w:val="both"/>
              <w:rPr>
                <w:color w:val="000000"/>
                <w:szCs w:val="24"/>
                <w:lang w:eastAsia="pl-PL"/>
              </w:rPr>
            </w:pPr>
          </w:p>
          <w:p w:rsidR="00122213" w:rsidRPr="0060366C" w:rsidRDefault="00122213" w:rsidP="00122213">
            <w:pPr>
              <w:numPr>
                <w:ilvl w:val="0"/>
                <w:numId w:val="4"/>
              </w:numPr>
              <w:autoSpaceDE w:val="0"/>
              <w:autoSpaceDN w:val="0"/>
              <w:adjustRightInd w:val="0"/>
              <w:ind w:left="284" w:hanging="295"/>
              <w:contextualSpacing/>
              <w:jc w:val="both"/>
              <w:rPr>
                <w:b/>
                <w:bCs/>
                <w:color w:val="000000"/>
                <w:szCs w:val="24"/>
                <w:lang w:eastAsia="pl-PL"/>
              </w:rPr>
            </w:pPr>
            <w:r w:rsidRPr="0060366C">
              <w:rPr>
                <w:b/>
                <w:bCs/>
                <w:color w:val="000000"/>
                <w:szCs w:val="24"/>
                <w:lang w:eastAsia="pl-PL"/>
              </w:rPr>
              <w:t>OCHRONA DANYCH PRZED WYCIEKIEM</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Kolejną funkcją oprogramowania jest możliwość ochrony danych przed wyciekiem poprzez blokowanie urządzeń.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Blokowanie urządzeń i nośników danych. </w:t>
            </w:r>
          </w:p>
          <w:p w:rsidR="00122213" w:rsidRPr="0060366C" w:rsidRDefault="00122213" w:rsidP="00122213">
            <w:pPr>
              <w:autoSpaceDE w:val="0"/>
              <w:autoSpaceDN w:val="0"/>
              <w:adjustRightInd w:val="0"/>
              <w:ind w:left="709"/>
              <w:jc w:val="both"/>
              <w:rPr>
                <w:color w:val="000000"/>
                <w:szCs w:val="24"/>
              </w:rPr>
            </w:pPr>
            <w:r w:rsidRPr="0060366C">
              <w:rPr>
                <w:color w:val="000000"/>
                <w:szCs w:val="24"/>
              </w:rPr>
              <w:t xml:space="preserve">Program ma możliwość zarządzania prawami dostępu do wszystkich urządzeń wejścia i wyjścia oraz urządzeń fizycznych, na które użytkownik może skopiować pliki z komputera firmowego lub uruchomić z nich program zewnętrzny.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Blokowanie urządzeń i interfejsów fizycznych: USB, FireWire, gniazda kart pamięci, SATA, dyski przenośne, napędy CD/DVD, stacje dyskietek.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Blokowanie interfejsów bezprzewodowych: Wi-Fi, Bluetooth, IrDA.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Blokownie dotyczy tylko urządzeń służących do przenoszenia danych - inne urządzenia (drukarka, klawiatura, mysz itp.) mogą być podłączane.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Alarmowanie o zdarzeniach podłączenia/odłączenia urządzeń zewnętrznych wraz z możliwością ograniczenia alarmów tylko do nośników niezaufanych. </w:t>
            </w:r>
          </w:p>
          <w:p w:rsidR="00122213" w:rsidRPr="0060366C" w:rsidRDefault="00122213" w:rsidP="00122213">
            <w:pPr>
              <w:numPr>
                <w:ilvl w:val="0"/>
                <w:numId w:val="19"/>
              </w:numPr>
              <w:autoSpaceDE w:val="0"/>
              <w:autoSpaceDN w:val="0"/>
              <w:adjustRightInd w:val="0"/>
              <w:contextualSpacing/>
              <w:jc w:val="both"/>
              <w:rPr>
                <w:szCs w:val="24"/>
                <w:lang w:eastAsia="pl-PL"/>
              </w:rPr>
            </w:pPr>
            <w:r w:rsidRPr="0060366C">
              <w:rPr>
                <w:szCs w:val="24"/>
                <w:lang w:eastAsia="pl-PL"/>
              </w:rPr>
              <w:t xml:space="preserve">Funkcje wspierające bezpieczeństwo systemu: integracja i zarządzanie </w:t>
            </w:r>
            <w:r w:rsidRPr="0060366C">
              <w:rPr>
                <w:szCs w:val="24"/>
                <w:lang w:eastAsia="pl-PL"/>
              </w:rPr>
              <w:lastRenderedPageBreak/>
              <w:t xml:space="preserve">ustawieniami Windows Defender. </w:t>
            </w:r>
          </w:p>
          <w:p w:rsidR="00122213" w:rsidRPr="0060366C" w:rsidRDefault="00122213" w:rsidP="00122213">
            <w:pPr>
              <w:numPr>
                <w:ilvl w:val="0"/>
                <w:numId w:val="19"/>
              </w:numPr>
              <w:autoSpaceDE w:val="0"/>
              <w:autoSpaceDN w:val="0"/>
              <w:adjustRightInd w:val="0"/>
              <w:contextualSpacing/>
              <w:jc w:val="both"/>
              <w:rPr>
                <w:szCs w:val="24"/>
                <w:lang w:eastAsia="pl-PL"/>
              </w:rPr>
            </w:pPr>
            <w:r w:rsidRPr="0060366C">
              <w:rPr>
                <w:szCs w:val="24"/>
                <w:lang w:eastAsia="pl-PL"/>
              </w:rPr>
              <w:t xml:space="preserve">Funkcje wspierające bezpieczeństwo systemu: monitorowanie stanu szyfrowania dysków BitLocker. </w:t>
            </w:r>
          </w:p>
          <w:p w:rsidR="00122213" w:rsidRPr="0060366C" w:rsidRDefault="00122213" w:rsidP="00122213">
            <w:pPr>
              <w:numPr>
                <w:ilvl w:val="0"/>
                <w:numId w:val="19"/>
              </w:numPr>
              <w:autoSpaceDE w:val="0"/>
              <w:autoSpaceDN w:val="0"/>
              <w:adjustRightInd w:val="0"/>
              <w:contextualSpacing/>
              <w:jc w:val="both"/>
              <w:rPr>
                <w:szCs w:val="24"/>
                <w:lang w:eastAsia="pl-PL"/>
              </w:rPr>
            </w:pPr>
            <w:r w:rsidRPr="0060366C">
              <w:rPr>
                <w:szCs w:val="24"/>
                <w:lang w:eastAsia="pl-PL"/>
              </w:rPr>
              <w:t xml:space="preserve">Funkcje wspierające bezpieczeństwo systemu: monitorowanie stanu modułu TPM. </w:t>
            </w:r>
          </w:p>
          <w:p w:rsidR="00122213" w:rsidRPr="0060366C" w:rsidRDefault="00122213" w:rsidP="00122213">
            <w:pPr>
              <w:autoSpaceDE w:val="0"/>
              <w:autoSpaceDN w:val="0"/>
              <w:adjustRightInd w:val="0"/>
              <w:jc w:val="both"/>
              <w:rPr>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Zarządzanie prawami dostępu do urządzeń: </w:t>
            </w:r>
          </w:p>
          <w:p w:rsidR="00122213" w:rsidRPr="0060366C" w:rsidRDefault="00122213" w:rsidP="00122213">
            <w:pPr>
              <w:numPr>
                <w:ilvl w:val="0"/>
                <w:numId w:val="20"/>
              </w:numPr>
              <w:autoSpaceDE w:val="0"/>
              <w:autoSpaceDN w:val="0"/>
              <w:adjustRightInd w:val="0"/>
              <w:contextualSpacing/>
              <w:jc w:val="both"/>
              <w:rPr>
                <w:color w:val="000000"/>
                <w:szCs w:val="24"/>
                <w:lang w:eastAsia="pl-PL"/>
              </w:rPr>
            </w:pPr>
            <w:r w:rsidRPr="0060366C">
              <w:rPr>
                <w:szCs w:val="24"/>
                <w:lang w:eastAsia="pl-PL"/>
              </w:rPr>
              <w:t xml:space="preserve">Definiowanie </w:t>
            </w:r>
            <w:r w:rsidRPr="0060366C">
              <w:rPr>
                <w:color w:val="000000"/>
                <w:szCs w:val="24"/>
                <w:lang w:eastAsia="pl-PL"/>
              </w:rPr>
              <w:t xml:space="preserve">praw użytkowników/grup do odczytu, zapisu czy wykonania plików. </w:t>
            </w:r>
          </w:p>
          <w:p w:rsidR="00122213" w:rsidRPr="0060366C" w:rsidRDefault="00122213" w:rsidP="00122213">
            <w:pPr>
              <w:numPr>
                <w:ilvl w:val="0"/>
                <w:numId w:val="20"/>
              </w:numPr>
              <w:autoSpaceDE w:val="0"/>
              <w:autoSpaceDN w:val="0"/>
              <w:adjustRightInd w:val="0"/>
              <w:contextualSpacing/>
              <w:jc w:val="both"/>
              <w:rPr>
                <w:color w:val="000000"/>
                <w:szCs w:val="24"/>
                <w:lang w:eastAsia="pl-PL"/>
              </w:rPr>
            </w:pPr>
            <w:r w:rsidRPr="0060366C">
              <w:rPr>
                <w:color w:val="000000"/>
                <w:szCs w:val="24"/>
                <w:lang w:eastAsia="pl-PL"/>
              </w:rPr>
              <w:t xml:space="preserve">Autoryzowanie urządzeń firmowych (przykładowo szyfrowanych): pendrive’ów, dysków itp. - urządzenia prywatne są blokowane. </w:t>
            </w:r>
          </w:p>
          <w:p w:rsidR="00122213" w:rsidRPr="0060366C" w:rsidRDefault="00122213" w:rsidP="00122213">
            <w:pPr>
              <w:numPr>
                <w:ilvl w:val="0"/>
                <w:numId w:val="20"/>
              </w:numPr>
              <w:autoSpaceDE w:val="0"/>
              <w:autoSpaceDN w:val="0"/>
              <w:adjustRightInd w:val="0"/>
              <w:contextualSpacing/>
              <w:jc w:val="both"/>
              <w:rPr>
                <w:color w:val="000000"/>
                <w:szCs w:val="24"/>
                <w:lang w:eastAsia="pl-PL"/>
              </w:rPr>
            </w:pPr>
            <w:r w:rsidRPr="0060366C">
              <w:rPr>
                <w:color w:val="000000"/>
                <w:szCs w:val="24"/>
                <w:lang w:eastAsia="pl-PL"/>
              </w:rPr>
              <w:t xml:space="preserve">Całkowite zablokowanie określonych typów urządzeń dla wybranych użytkowników. </w:t>
            </w:r>
          </w:p>
          <w:p w:rsidR="00122213" w:rsidRPr="0060366C" w:rsidRDefault="00122213" w:rsidP="00122213">
            <w:pPr>
              <w:numPr>
                <w:ilvl w:val="0"/>
                <w:numId w:val="20"/>
              </w:numPr>
              <w:autoSpaceDE w:val="0"/>
              <w:autoSpaceDN w:val="0"/>
              <w:adjustRightInd w:val="0"/>
              <w:contextualSpacing/>
              <w:jc w:val="both"/>
              <w:rPr>
                <w:color w:val="000000"/>
                <w:szCs w:val="24"/>
                <w:lang w:eastAsia="pl-PL"/>
              </w:rPr>
            </w:pPr>
            <w:r w:rsidRPr="0060366C">
              <w:rPr>
                <w:color w:val="000000"/>
                <w:szCs w:val="24"/>
                <w:lang w:eastAsia="pl-PL"/>
              </w:rPr>
              <w:t xml:space="preserve">Centralna konfiguracja poprzez ustawienie reguł (polityk) dla całej sieci. </w:t>
            </w:r>
          </w:p>
          <w:p w:rsidR="00122213" w:rsidRDefault="00122213" w:rsidP="00122213">
            <w:pPr>
              <w:numPr>
                <w:ilvl w:val="0"/>
                <w:numId w:val="20"/>
              </w:numPr>
              <w:autoSpaceDE w:val="0"/>
              <w:autoSpaceDN w:val="0"/>
              <w:adjustRightInd w:val="0"/>
              <w:contextualSpacing/>
              <w:jc w:val="both"/>
              <w:rPr>
                <w:color w:val="000000"/>
                <w:szCs w:val="24"/>
                <w:lang w:eastAsia="pl-PL"/>
              </w:rPr>
            </w:pPr>
            <w:r w:rsidRPr="0060366C">
              <w:rPr>
                <w:color w:val="000000"/>
                <w:szCs w:val="24"/>
                <w:lang w:eastAsia="pl-PL"/>
              </w:rPr>
              <w:t xml:space="preserve">Możliwość usuwania z listy znanych urządzeń tych nośników, które np. zostały zutylizowane. </w:t>
            </w:r>
          </w:p>
          <w:p w:rsidR="00122213" w:rsidRPr="002D01F7" w:rsidRDefault="00122213" w:rsidP="00122213">
            <w:pPr>
              <w:autoSpaceDE w:val="0"/>
              <w:autoSpaceDN w:val="0"/>
              <w:adjustRightInd w:val="0"/>
              <w:ind w:left="720"/>
              <w:contextualSpacing/>
              <w:jc w:val="both"/>
              <w:rPr>
                <w:color w:val="000000"/>
                <w:szCs w:val="24"/>
                <w:lang w:eastAsia="pl-PL"/>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Audyt operacji na plikach na urządzeniach przenośnych: </w:t>
            </w:r>
          </w:p>
          <w:p w:rsidR="00122213" w:rsidRPr="0060366C" w:rsidRDefault="00122213" w:rsidP="00122213">
            <w:pPr>
              <w:numPr>
                <w:ilvl w:val="0"/>
                <w:numId w:val="21"/>
              </w:numPr>
              <w:autoSpaceDE w:val="0"/>
              <w:autoSpaceDN w:val="0"/>
              <w:adjustRightInd w:val="0"/>
              <w:contextualSpacing/>
              <w:jc w:val="both"/>
              <w:rPr>
                <w:color w:val="000000"/>
                <w:szCs w:val="24"/>
                <w:lang w:eastAsia="pl-PL"/>
              </w:rPr>
            </w:pPr>
            <w:r w:rsidRPr="0060366C">
              <w:rPr>
                <w:color w:val="000000"/>
                <w:szCs w:val="24"/>
                <w:lang w:eastAsia="pl-PL"/>
              </w:rPr>
              <w:t xml:space="preserve">Zapisywanie informacji o zmianach w systemie plików na urządzeniach przenośnych. </w:t>
            </w:r>
          </w:p>
          <w:p w:rsidR="00122213" w:rsidRDefault="00122213" w:rsidP="00122213">
            <w:pPr>
              <w:numPr>
                <w:ilvl w:val="0"/>
                <w:numId w:val="21"/>
              </w:numPr>
              <w:autoSpaceDE w:val="0"/>
              <w:autoSpaceDN w:val="0"/>
              <w:adjustRightInd w:val="0"/>
              <w:contextualSpacing/>
              <w:jc w:val="both"/>
              <w:rPr>
                <w:color w:val="000000"/>
                <w:szCs w:val="24"/>
                <w:lang w:eastAsia="pl-PL"/>
              </w:rPr>
            </w:pPr>
            <w:r w:rsidRPr="0060366C">
              <w:rPr>
                <w:color w:val="000000"/>
                <w:szCs w:val="24"/>
                <w:lang w:eastAsia="pl-PL"/>
              </w:rPr>
              <w:t xml:space="preserve">Podłączenie/odłączenie urządzenia przenośnego. </w:t>
            </w:r>
          </w:p>
          <w:p w:rsidR="00122213" w:rsidRPr="002E1952" w:rsidRDefault="00122213" w:rsidP="00122213">
            <w:pPr>
              <w:autoSpaceDE w:val="0"/>
              <w:autoSpaceDN w:val="0"/>
              <w:adjustRightInd w:val="0"/>
              <w:ind w:left="720"/>
              <w:contextualSpacing/>
              <w:jc w:val="both"/>
              <w:rPr>
                <w:color w:val="000000"/>
                <w:szCs w:val="24"/>
                <w:lang w:eastAsia="pl-PL"/>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Monitorowanie operacji na plikach w lokalnych folderach komputera użytkownika. </w:t>
            </w:r>
          </w:p>
          <w:p w:rsidR="00122213" w:rsidRDefault="00122213" w:rsidP="00122213">
            <w:pPr>
              <w:jc w:val="both"/>
              <w:rPr>
                <w:color w:val="000000"/>
                <w:szCs w:val="24"/>
              </w:rPr>
            </w:pPr>
            <w:r w:rsidRPr="0060366C">
              <w:rPr>
                <w:color w:val="000000"/>
                <w:szCs w:val="24"/>
              </w:rPr>
              <w:t xml:space="preserve">Integracja z Active Directory - zarządzanie prawami dostępu przypisanymi do użytkowników oraz grup domenowych. Przydzielanie uprawnień również do kont użytkowników lokalnych. </w:t>
            </w:r>
          </w:p>
          <w:p w:rsidR="00122213" w:rsidRPr="0060366C" w:rsidRDefault="00122213" w:rsidP="00122213">
            <w:pPr>
              <w:jc w:val="both"/>
              <w:rPr>
                <w:color w:val="000000"/>
                <w:szCs w:val="24"/>
              </w:rPr>
            </w:pPr>
          </w:p>
          <w:p w:rsidR="00122213" w:rsidRPr="00EC23B2" w:rsidRDefault="00122213" w:rsidP="00122213">
            <w:pPr>
              <w:numPr>
                <w:ilvl w:val="0"/>
                <w:numId w:val="4"/>
              </w:numPr>
              <w:autoSpaceDE w:val="0"/>
              <w:autoSpaceDN w:val="0"/>
              <w:adjustRightInd w:val="0"/>
              <w:ind w:left="284" w:hanging="284"/>
              <w:contextualSpacing/>
              <w:jc w:val="both"/>
              <w:rPr>
                <w:color w:val="000000"/>
                <w:szCs w:val="24"/>
                <w:lang w:eastAsia="pl-PL"/>
              </w:rPr>
            </w:pPr>
            <w:r w:rsidRPr="00EC23B2">
              <w:rPr>
                <w:b/>
                <w:bCs/>
                <w:color w:val="000000"/>
                <w:szCs w:val="24"/>
                <w:lang w:eastAsia="pl-PL"/>
              </w:rPr>
              <w:t>ZARZĄDZANIE CZASEM I ANALIZOWANIE AKTYWNOŚCI UŻYTKOWNIKÓW</w:t>
            </w:r>
          </w:p>
          <w:p w:rsidR="00122213" w:rsidRPr="0060366C" w:rsidRDefault="00122213" w:rsidP="00122213">
            <w:pPr>
              <w:autoSpaceDE w:val="0"/>
              <w:autoSpaceDN w:val="0"/>
              <w:adjustRightInd w:val="0"/>
              <w:jc w:val="both"/>
              <w:rPr>
                <w:color w:val="000000"/>
                <w:szCs w:val="24"/>
              </w:rPr>
            </w:pPr>
            <w:r w:rsidRPr="0060366C">
              <w:rPr>
                <w:color w:val="000000"/>
                <w:szCs w:val="24"/>
              </w:rPr>
              <w:t>Program wspiera zarządzanie czasem i analizowanie aktywności użytkowników</w:t>
            </w:r>
            <w:r w:rsidRPr="0060366C">
              <w:rPr>
                <w:b/>
                <w:bCs/>
                <w:color w:val="000000"/>
                <w:szCs w:val="24"/>
              </w:rPr>
              <w:t xml:space="preserve"> </w:t>
            </w:r>
            <w:r w:rsidRPr="0060366C">
              <w:rPr>
                <w:color w:val="000000"/>
                <w:szCs w:val="24"/>
              </w:rPr>
              <w:t xml:space="preserve">poprzez dostarczenie informacji o czasie poświęconym na pracę w poszczególnych aplikacjach i na stronach WWW z dowolnie wybranego okresu. Każdy pracownik organizacji może oznaczyć sesję aktywności jako czas prywatny gdy wykonuje czynności prywatne na sprzęcie firmowym. Może również uzyskać dostęp do własnych wskaźników aktywności w czasie pracy. Menedżerowie oraz przełożeni mogą uzyskać automatyczny dostęp do aktywności podwładnych w zespołach i indywidualnie oraz mogą przeanalizować aktywności w danym okresie i zyskać pełny obraz obszarów wymagających największego zaangażowania. Pracownik może przeglądać swoje historyczne dane, </w:t>
            </w:r>
            <w:r w:rsidRPr="0060366C">
              <w:rPr>
                <w:color w:val="000000"/>
                <w:szCs w:val="24"/>
              </w:rPr>
              <w:lastRenderedPageBreak/>
              <w:t xml:space="preserve">wybierając okres aktywności, który go interesuje. Zastosowane reguły pozwalają zidentyfikować różnego rodzaju rozpraszacze i nieefektywne działania.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Statystyki czasu pracy i osobistej aktywności w wybranym przedziale czasu.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Statystyki aktywności grupy i jej członków widoczne dla menedżera grupy.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Statystyki aktywności podwładnych widoczne dla przełożonego.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Lista odwiedzanych stron internetowych i aplikacji wraz ze spędzonym na nich czasem.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Podgląd listy użytkowników korzystających z wybranej aplikacji we wskazanym zakresie czasu.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Statystyki popularności stron i aplikacji w organizacji, grupie i u poszczególnych użytkowników.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Ocena produktywności użytkownika na podstawie czasu spędzonego w aplikacjach i na stronach internetowych.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Grupowanie stron internetowych i aplikacji z podziałem na: produktywne, neutralne i nieproduktywne.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Możliwość przypisywania wyjątków produktywności dla określonych grup użytkowników w przypadku aplikacji globalnie sklasyfikowanych jako nieproduktywne co pozwala na sklasyfikowanie aktywności użytkowników będących członkami takiej grupy jako produktywnej przy ocenie ich pracy.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Jednoczesna edycja klasyfikacji aplikacji pod kątem oceny produktywności oraz przeznaczenia (kategoryzowanie).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Wskaźnik czasu poświęconego na aktywność produktywną.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Definiowanie wymaganego progu produktywności i limitu nieproduktywności, możliwość włączenia dla nich alarmów e-mail.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Przypisywanie kategorii aplikacjom i stronom internetowym, np. Biuro, Produkcja, Rozrywka - predefiniowana lista kategorii z możliwością edycji.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Lista kontaktów w organizacji z wbudowaną wyszukiwarką dostępna dla każdego pracownika w organizacji.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numPr>
                <w:ilvl w:val="0"/>
                <w:numId w:val="4"/>
              </w:numPr>
              <w:autoSpaceDE w:val="0"/>
              <w:autoSpaceDN w:val="0"/>
              <w:adjustRightInd w:val="0"/>
              <w:ind w:left="426" w:hanging="426"/>
              <w:contextualSpacing/>
              <w:jc w:val="both"/>
              <w:rPr>
                <w:b/>
                <w:bCs/>
                <w:color w:val="000000"/>
                <w:szCs w:val="24"/>
                <w:lang w:eastAsia="pl-PL"/>
              </w:rPr>
            </w:pPr>
            <w:r w:rsidRPr="0060366C">
              <w:rPr>
                <w:b/>
                <w:bCs/>
                <w:color w:val="000000"/>
                <w:szCs w:val="24"/>
                <w:lang w:eastAsia="pl-PL"/>
              </w:rPr>
              <w:t xml:space="preserve">PORTAL INFORMACYJNY W FORMIE PLATFORMY WWW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Oprogramowanie powinno posiadać również obszar funkcjonalny w formie platformy WWW, który pozwala na tworzenie wielu interaktywnych paneli informacyjnych (dashboardów) z responsywnymi widgetami. Na każdym z dashboardów widgety są rozłożone na siatce o rozmiarze ustalonym przez administratora. Zawartość każdego z paneli informacyjnych jest automatycznie odświeżana oraz może być: </w:t>
            </w:r>
          </w:p>
          <w:p w:rsidR="00122213" w:rsidRPr="0060366C" w:rsidRDefault="00122213" w:rsidP="00122213">
            <w:pPr>
              <w:numPr>
                <w:ilvl w:val="0"/>
                <w:numId w:val="23"/>
              </w:numPr>
              <w:autoSpaceDE w:val="0"/>
              <w:autoSpaceDN w:val="0"/>
              <w:adjustRightInd w:val="0"/>
              <w:contextualSpacing/>
              <w:jc w:val="both"/>
              <w:rPr>
                <w:color w:val="000000"/>
                <w:szCs w:val="24"/>
                <w:lang w:eastAsia="pl-PL"/>
              </w:rPr>
            </w:pPr>
            <w:r w:rsidRPr="0060366C">
              <w:rPr>
                <w:color w:val="000000"/>
                <w:szCs w:val="24"/>
                <w:lang w:eastAsia="pl-PL"/>
              </w:rPr>
              <w:t>Udostępniana w trybie „tylko do odczytu” z zabezpieczeniem tokene</w:t>
            </w:r>
            <w:r>
              <w:rPr>
                <w:color w:val="000000"/>
                <w:szCs w:val="24"/>
                <w:lang w:eastAsia="pl-PL"/>
              </w:rPr>
              <w:t>m,</w:t>
            </w:r>
            <w:r w:rsidRPr="0060366C">
              <w:rPr>
                <w:color w:val="000000"/>
                <w:szCs w:val="24"/>
                <w:lang w:eastAsia="pl-PL"/>
              </w:rPr>
              <w:t xml:space="preserve"> </w:t>
            </w:r>
          </w:p>
          <w:p w:rsidR="00122213" w:rsidRDefault="00122213" w:rsidP="00122213">
            <w:pPr>
              <w:numPr>
                <w:ilvl w:val="0"/>
                <w:numId w:val="23"/>
              </w:numPr>
              <w:autoSpaceDE w:val="0"/>
              <w:autoSpaceDN w:val="0"/>
              <w:adjustRightInd w:val="0"/>
              <w:contextualSpacing/>
              <w:jc w:val="both"/>
              <w:rPr>
                <w:color w:val="000000"/>
                <w:szCs w:val="24"/>
                <w:lang w:eastAsia="pl-PL"/>
              </w:rPr>
            </w:pPr>
            <w:r w:rsidRPr="0060366C">
              <w:rPr>
                <w:color w:val="000000"/>
                <w:szCs w:val="24"/>
                <w:lang w:eastAsia="pl-PL"/>
              </w:rPr>
              <w:t xml:space="preserve">Wyświetlana w trybie jasnym lub nocnym. </w:t>
            </w:r>
          </w:p>
          <w:p w:rsidR="00122213" w:rsidRPr="002D01F7" w:rsidRDefault="00122213" w:rsidP="00122213">
            <w:pPr>
              <w:autoSpaceDE w:val="0"/>
              <w:autoSpaceDN w:val="0"/>
              <w:adjustRightInd w:val="0"/>
              <w:ind w:left="720"/>
              <w:contextualSpacing/>
              <w:jc w:val="both"/>
              <w:rPr>
                <w:color w:val="000000"/>
                <w:szCs w:val="24"/>
                <w:lang w:eastAsia="pl-PL"/>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Oprogramowanie umożliwia zarządzanie uprawnieniami administratorów do funkcjonalności portalu informacyjnego.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Widgety prezentują dane ze wszystkich modułów funkcjonalnych oprogramowania: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Liczniki wydajności, Alarmy (wraz z filtrowaniem) oraz odpowiedzi serwisów TCP/IP, Ostatnie urządzenia w sieci,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Zmiany w konfiguracji sprzętowej urządzeń z Agentami, Zmiany w konfiguracji aplikacyjnej urządzeń z Agentami, Alarmy dla Zasobów,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Statystyki z obszaru wydruków, Statystki użycia aplikacji, Użycie łącza, Aktywność WWW,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Statystyki z obsługi zgłoszeń, Lista najnowszych nierozwiązanych zgłoszeń, Lista najstarszych nierozwiązanych zgłoszeń, Zgłoszenia z naruszonym SLA, Zgłoszenia, których SLA wkrótce wygaśnie,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Ostatnio podłączone nośniki zewnętrzne, Ostatnie operacje na plikach (wraz z filtrowaniem), </w:t>
            </w:r>
          </w:p>
          <w:p w:rsidR="00122213"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Produktywność dla grupy, Statystyki czasu nieproduktywnego. </w:t>
            </w:r>
          </w:p>
          <w:p w:rsidR="00122213" w:rsidRPr="00400279" w:rsidRDefault="00122213" w:rsidP="00122213">
            <w:pPr>
              <w:autoSpaceDE w:val="0"/>
              <w:autoSpaceDN w:val="0"/>
              <w:adjustRightInd w:val="0"/>
              <w:ind w:left="720"/>
              <w:contextualSpacing/>
              <w:jc w:val="both"/>
              <w:rPr>
                <w:szCs w:val="24"/>
                <w:lang w:eastAsia="pl-PL"/>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Ochrona przed usunięciem </w:t>
            </w:r>
          </w:p>
          <w:p w:rsidR="00122213" w:rsidRPr="00D17D12" w:rsidRDefault="00122213" w:rsidP="00122213">
            <w:pPr>
              <w:autoSpaceDE w:val="0"/>
              <w:autoSpaceDN w:val="0"/>
              <w:adjustRightInd w:val="0"/>
              <w:jc w:val="both"/>
              <w:rPr>
                <w:color w:val="000000"/>
                <w:szCs w:val="24"/>
              </w:rPr>
            </w:pPr>
            <w:r w:rsidRPr="0060366C">
              <w:rPr>
                <w:color w:val="000000"/>
                <w:szCs w:val="24"/>
              </w:rPr>
              <w:t>Program jest zabezpieczony hasłem przed ingerencją użytkownika w jego działanie i próbą usunięcia, nawet jeśli użytkownik ma prawa administratora stacji roboczej, na której pracuje. Funkcjonalność Agenta Możliwość automatycznego wyszukiwania serwera przez oprogramowanie monitorujące stacje robocze.</w:t>
            </w:r>
            <w:r>
              <w:rPr>
                <w:szCs w:val="24"/>
              </w:rPr>
              <w:t xml:space="preserve"> </w:t>
            </w:r>
            <w:r w:rsidRPr="0060366C">
              <w:rPr>
                <w:color w:val="000000"/>
                <w:szCs w:val="24"/>
              </w:rPr>
              <w:t xml:space="preserve">Program </w:t>
            </w:r>
            <w:r>
              <w:rPr>
                <w:color w:val="000000"/>
                <w:szCs w:val="24"/>
              </w:rPr>
              <w:t xml:space="preserve">dostępny jest w języku polskim </w:t>
            </w:r>
            <w:r w:rsidRPr="0060366C">
              <w:rPr>
                <w:color w:val="000000"/>
                <w:szCs w:val="24"/>
              </w:rPr>
              <w:t xml:space="preserve">wraz z Podręcznikiem Użytkownika w formie strony internetowej. </w:t>
            </w:r>
          </w:p>
          <w:p w:rsidR="00122213" w:rsidRDefault="00122213" w:rsidP="00122213"/>
        </w:tc>
        <w:tc>
          <w:tcPr>
            <w:tcW w:w="6096" w:type="dxa"/>
          </w:tcPr>
          <w:p w:rsidR="00122213" w:rsidRDefault="00122213" w:rsidP="000A7E6F"/>
        </w:tc>
      </w:tr>
    </w:tbl>
    <w:p w:rsidR="00674003" w:rsidRDefault="00674003" w:rsidP="004235BF">
      <w:pPr>
        <w:jc w:val="center"/>
        <w:rPr>
          <w:rFonts w:ascii="Calibri" w:hAnsi="Calibri"/>
          <w:b/>
        </w:rPr>
      </w:pPr>
    </w:p>
    <w:p w:rsidR="003E1FE7" w:rsidRDefault="003E1FE7" w:rsidP="004235BF">
      <w:pPr>
        <w:jc w:val="center"/>
        <w:rPr>
          <w:rFonts w:ascii="Calibri" w:hAnsi="Calibri"/>
          <w:b/>
        </w:rPr>
      </w:pPr>
    </w:p>
    <w:p w:rsidR="003E1FE7" w:rsidRDefault="003E1FE7" w:rsidP="004235BF">
      <w:pPr>
        <w:jc w:val="center"/>
        <w:rPr>
          <w:rFonts w:ascii="Calibri" w:hAnsi="Calibri"/>
          <w:b/>
        </w:rPr>
      </w:pPr>
    </w:p>
    <w:p w:rsidR="003E1FE7" w:rsidRPr="0085538E" w:rsidRDefault="003E1FE7" w:rsidP="003E1FE7">
      <w:pPr>
        <w:autoSpaceDE w:val="0"/>
        <w:autoSpaceDN w:val="0"/>
        <w:adjustRightInd w:val="0"/>
        <w:spacing w:line="240" w:lineRule="auto"/>
        <w:rPr>
          <w:rFonts w:eastAsia="Times New Roman" w:cstheme="minorHAnsi"/>
          <w:lang w:eastAsia="pl-PL"/>
        </w:rPr>
      </w:pPr>
      <w:r w:rsidRPr="0085538E">
        <w:rPr>
          <w:rFonts w:eastAsia="Times New Roman" w:cstheme="minorHAnsi"/>
          <w:lang w:eastAsia="pl-PL"/>
        </w:rPr>
        <w:t>…………….…….</w:t>
      </w:r>
      <w:r w:rsidRPr="0085538E">
        <w:rPr>
          <w:rFonts w:eastAsia="Times New Roman" w:cstheme="minorHAnsi"/>
          <w:i/>
          <w:iCs/>
          <w:lang w:eastAsia="pl-PL"/>
        </w:rPr>
        <w:t xml:space="preserve">, </w:t>
      </w:r>
      <w:r w:rsidRPr="0085538E">
        <w:rPr>
          <w:rFonts w:eastAsia="Times New Roman" w:cstheme="minorHAnsi"/>
          <w:lang w:eastAsia="pl-PL"/>
        </w:rPr>
        <w:t>dnia ………….……. r.</w:t>
      </w:r>
    </w:p>
    <w:p w:rsidR="003E1FE7" w:rsidRPr="0085538E" w:rsidRDefault="003E1FE7" w:rsidP="003E1FE7">
      <w:pPr>
        <w:autoSpaceDE w:val="0"/>
        <w:autoSpaceDN w:val="0"/>
        <w:adjustRightInd w:val="0"/>
        <w:spacing w:line="240" w:lineRule="auto"/>
        <w:rPr>
          <w:rFonts w:eastAsia="Times New Roman" w:cstheme="minorHAnsi"/>
          <w:sz w:val="16"/>
          <w:szCs w:val="16"/>
          <w:lang w:eastAsia="pl-PL"/>
        </w:rPr>
      </w:pPr>
      <w:r w:rsidRPr="0085538E">
        <w:rPr>
          <w:rFonts w:eastAsia="Times New Roman" w:cstheme="minorHAnsi"/>
          <w:i/>
          <w:iCs/>
          <w:sz w:val="16"/>
          <w:szCs w:val="16"/>
          <w:lang w:eastAsia="pl-PL"/>
        </w:rPr>
        <w:t xml:space="preserve">     (miejscowość)</w:t>
      </w:r>
      <w:r w:rsidRPr="0085538E">
        <w:rPr>
          <w:rFonts w:eastAsia="Times New Roman" w:cstheme="minorHAnsi"/>
          <w:sz w:val="16"/>
          <w:szCs w:val="16"/>
          <w:lang w:eastAsia="pl-PL"/>
        </w:rPr>
        <w:t xml:space="preserve"> </w:t>
      </w:r>
    </w:p>
    <w:p w:rsidR="003E1FE7" w:rsidRPr="0085538E" w:rsidRDefault="003E1FE7" w:rsidP="003E1FE7">
      <w:pPr>
        <w:tabs>
          <w:tab w:val="left" w:pos="1978"/>
          <w:tab w:val="left" w:pos="3828"/>
          <w:tab w:val="center" w:pos="4677"/>
        </w:tabs>
        <w:suppressAutoHyphens/>
        <w:spacing w:line="240" w:lineRule="auto"/>
        <w:textAlignment w:val="baseline"/>
        <w:rPr>
          <w:rFonts w:eastAsia="Times New Roman" w:cstheme="minorHAnsi"/>
          <w:bCs/>
          <w:i/>
          <w:iCs/>
          <w:sz w:val="20"/>
          <w:szCs w:val="20"/>
          <w:lang w:eastAsia="pl-PL"/>
        </w:rPr>
      </w:pPr>
    </w:p>
    <w:p w:rsidR="003E1FE7" w:rsidRPr="0085538E" w:rsidRDefault="003E1FE7" w:rsidP="003E1FE7">
      <w:pPr>
        <w:tabs>
          <w:tab w:val="left" w:pos="1978"/>
          <w:tab w:val="left" w:pos="3828"/>
          <w:tab w:val="center" w:pos="4677"/>
        </w:tabs>
        <w:suppressAutoHyphens/>
        <w:spacing w:line="240" w:lineRule="auto"/>
        <w:textAlignment w:val="baseline"/>
        <w:rPr>
          <w:rFonts w:eastAsia="Times New Roman" w:cstheme="minorHAnsi"/>
          <w:bCs/>
          <w:i/>
          <w:iCs/>
          <w:sz w:val="20"/>
          <w:szCs w:val="20"/>
          <w:lang w:eastAsia="pl-PL"/>
        </w:rPr>
      </w:pPr>
      <w:r w:rsidRPr="0085538E">
        <w:rPr>
          <w:rFonts w:eastAsia="Times New Roman" w:cstheme="minorHAnsi"/>
          <w:bCs/>
          <w:i/>
          <w:iCs/>
          <w:sz w:val="20"/>
          <w:szCs w:val="20"/>
          <w:lang w:eastAsia="pl-PL"/>
        </w:rPr>
        <w:t xml:space="preserve">Specyfikacja techniczna oferowanego sprzętu musi być podpisana </w:t>
      </w:r>
      <w:r w:rsidRPr="0085538E">
        <w:rPr>
          <w:rFonts w:eastAsia="Arial" w:cstheme="minorHAnsi"/>
          <w:bCs/>
          <w:i/>
          <w:kern w:val="1"/>
          <w:sz w:val="20"/>
          <w:szCs w:val="20"/>
          <w:lang w:eastAsia="zh-CN" w:bidi="hi-IN"/>
        </w:rPr>
        <w:t xml:space="preserve">kwalifikowanym podpisem elektronicznym lub podpisem zaufanym, lub podpisem osobistym  </w:t>
      </w:r>
      <w:r w:rsidRPr="0085538E">
        <w:rPr>
          <w:rFonts w:eastAsia="Times New Roman" w:cstheme="minorHAnsi"/>
          <w:bCs/>
          <w:i/>
          <w:iCs/>
          <w:sz w:val="20"/>
          <w:szCs w:val="20"/>
          <w:lang w:eastAsia="pl-PL"/>
        </w:rPr>
        <w:t>przez osobę (osoby) uprawnioną do reprezentowania Wykonawcy.</w:t>
      </w:r>
    </w:p>
    <w:p w:rsidR="003E1FE7" w:rsidRDefault="003E1FE7" w:rsidP="003E1FE7">
      <w:pPr>
        <w:rPr>
          <w:rFonts w:asciiTheme="majorHAnsi" w:hAnsiTheme="majorHAnsi" w:cstheme="majorHAnsi"/>
          <w:b/>
        </w:rPr>
      </w:pPr>
    </w:p>
    <w:p w:rsidR="00122213" w:rsidRPr="00DB43A6" w:rsidRDefault="00122213" w:rsidP="004235BF">
      <w:pPr>
        <w:jc w:val="center"/>
        <w:rPr>
          <w:rFonts w:ascii="Calibri" w:hAnsi="Calibri"/>
          <w:b/>
        </w:rPr>
      </w:pPr>
    </w:p>
    <w:sectPr w:rsidR="00122213" w:rsidRPr="00DB43A6" w:rsidSect="008F1A0E">
      <w:pgSz w:w="16838" w:h="11906" w:orient="landscape"/>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Ligh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5F73"/>
    <w:multiLevelType w:val="hybridMultilevel"/>
    <w:tmpl w:val="5E4E6038"/>
    <w:lvl w:ilvl="0" w:tplc="4E7C39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D535EFB"/>
    <w:multiLevelType w:val="hybridMultilevel"/>
    <w:tmpl w:val="FC8E844C"/>
    <w:lvl w:ilvl="0" w:tplc="4E7C39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246177"/>
    <w:multiLevelType w:val="hybridMultilevel"/>
    <w:tmpl w:val="C444F2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84499A"/>
    <w:multiLevelType w:val="hybridMultilevel"/>
    <w:tmpl w:val="A90838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1180108"/>
    <w:multiLevelType w:val="hybridMultilevel"/>
    <w:tmpl w:val="902EB716"/>
    <w:lvl w:ilvl="0" w:tplc="4E7C39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24607AC"/>
    <w:multiLevelType w:val="hybridMultilevel"/>
    <w:tmpl w:val="E03865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7A2367C"/>
    <w:multiLevelType w:val="hybridMultilevel"/>
    <w:tmpl w:val="06FEB9C4"/>
    <w:lvl w:ilvl="0" w:tplc="E5BAA9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403D33"/>
    <w:multiLevelType w:val="hybridMultilevel"/>
    <w:tmpl w:val="105A89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00035D4"/>
    <w:multiLevelType w:val="hybridMultilevel"/>
    <w:tmpl w:val="6C709D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1264090"/>
    <w:multiLevelType w:val="hybridMultilevel"/>
    <w:tmpl w:val="15D603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30F0B66"/>
    <w:multiLevelType w:val="hybridMultilevel"/>
    <w:tmpl w:val="DC4289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81374BA"/>
    <w:multiLevelType w:val="hybridMultilevel"/>
    <w:tmpl w:val="003C45B6"/>
    <w:lvl w:ilvl="0" w:tplc="0890B8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9C7587"/>
    <w:multiLevelType w:val="hybridMultilevel"/>
    <w:tmpl w:val="F1A4C762"/>
    <w:lvl w:ilvl="0" w:tplc="FB883D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AF62666"/>
    <w:multiLevelType w:val="hybridMultilevel"/>
    <w:tmpl w:val="B44A2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CF7233D"/>
    <w:multiLevelType w:val="hybridMultilevel"/>
    <w:tmpl w:val="0100CBD0"/>
    <w:lvl w:ilvl="0" w:tplc="0890B8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480078"/>
    <w:multiLevelType w:val="hybridMultilevel"/>
    <w:tmpl w:val="9B84B5DE"/>
    <w:lvl w:ilvl="0" w:tplc="7DEAE27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F1B1256"/>
    <w:multiLevelType w:val="hybridMultilevel"/>
    <w:tmpl w:val="960E3E82"/>
    <w:lvl w:ilvl="0" w:tplc="E5BAA9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2961C42"/>
    <w:multiLevelType w:val="hybridMultilevel"/>
    <w:tmpl w:val="ACBA01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2E4489A"/>
    <w:multiLevelType w:val="hybridMultilevel"/>
    <w:tmpl w:val="1E120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66853"/>
    <w:multiLevelType w:val="hybridMultilevel"/>
    <w:tmpl w:val="99DC0BDC"/>
    <w:lvl w:ilvl="0" w:tplc="5E8C78A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68E6D72"/>
    <w:multiLevelType w:val="hybridMultilevel"/>
    <w:tmpl w:val="AAF29C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7E154C7"/>
    <w:multiLevelType w:val="hybridMultilevel"/>
    <w:tmpl w:val="26C472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79364C83"/>
    <w:multiLevelType w:val="hybridMultilevel"/>
    <w:tmpl w:val="09681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0"/>
  </w:num>
  <w:num w:numId="8">
    <w:abstractNumId w:val="4"/>
  </w:num>
  <w:num w:numId="9">
    <w:abstractNumId w:val="9"/>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F1A0E"/>
    <w:rsid w:val="00090F3A"/>
    <w:rsid w:val="000F5BD3"/>
    <w:rsid w:val="00122213"/>
    <w:rsid w:val="00192D6C"/>
    <w:rsid w:val="00263C0A"/>
    <w:rsid w:val="00286C05"/>
    <w:rsid w:val="003E1FE7"/>
    <w:rsid w:val="004235BF"/>
    <w:rsid w:val="00470474"/>
    <w:rsid w:val="004B4358"/>
    <w:rsid w:val="004D4718"/>
    <w:rsid w:val="005147B5"/>
    <w:rsid w:val="005B09F1"/>
    <w:rsid w:val="005C19B1"/>
    <w:rsid w:val="00674003"/>
    <w:rsid w:val="00770ACC"/>
    <w:rsid w:val="008879E1"/>
    <w:rsid w:val="008B2291"/>
    <w:rsid w:val="008F1A0E"/>
    <w:rsid w:val="00975A9D"/>
    <w:rsid w:val="0099159D"/>
    <w:rsid w:val="00A00358"/>
    <w:rsid w:val="00A677D0"/>
    <w:rsid w:val="00AD0369"/>
    <w:rsid w:val="00AE709E"/>
    <w:rsid w:val="00B07126"/>
    <w:rsid w:val="00B17557"/>
    <w:rsid w:val="00B6736F"/>
    <w:rsid w:val="00B77C5B"/>
    <w:rsid w:val="00BA4649"/>
    <w:rsid w:val="00BF22A6"/>
    <w:rsid w:val="00DB43A6"/>
    <w:rsid w:val="00DF10E2"/>
    <w:rsid w:val="00E607E4"/>
    <w:rsid w:val="00E637E7"/>
    <w:rsid w:val="00E84D77"/>
    <w:rsid w:val="00ED77A6"/>
    <w:rsid w:val="00F95C6D"/>
    <w:rsid w:val="00FC4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89E4"/>
  <w15:docId w15:val="{56C091A1-0C71-42B4-BCCA-030494C5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77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1A0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A0E"/>
    <w:rPr>
      <w:rFonts w:ascii="Tahoma" w:hAnsi="Tahoma" w:cs="Tahoma"/>
      <w:sz w:val="16"/>
      <w:szCs w:val="16"/>
    </w:rPr>
  </w:style>
  <w:style w:type="character" w:customStyle="1" w:styleId="Domylnaczcionkaakapitu2">
    <w:name w:val="Domyślna czcionka akapitu2"/>
    <w:rsid w:val="00AE709E"/>
  </w:style>
  <w:style w:type="table" w:styleId="Tabela-Siatka">
    <w:name w:val="Table Grid"/>
    <w:basedOn w:val="Standardowy"/>
    <w:uiPriority w:val="39"/>
    <w:rsid w:val="00AE709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E709E"/>
    <w:rPr>
      <w:color w:val="0000FF" w:themeColor="hyperlink"/>
      <w:u w:val="single"/>
    </w:rPr>
  </w:style>
  <w:style w:type="paragraph" w:customStyle="1" w:styleId="Default">
    <w:name w:val="Default"/>
    <w:qFormat/>
    <w:rsid w:val="000F5BD3"/>
    <w:pPr>
      <w:autoSpaceDE w:val="0"/>
      <w:autoSpaceDN w:val="0"/>
      <w:adjustRightInd w:val="0"/>
      <w:spacing w:line="240" w:lineRule="auto"/>
      <w:jc w:val="left"/>
    </w:pPr>
    <w:rPr>
      <w:rFonts w:ascii="Calibri" w:eastAsia="Calibri" w:hAnsi="Calibri" w:cs="Calibri"/>
      <w:color w:val="000000"/>
      <w:sz w:val="24"/>
      <w:szCs w:val="24"/>
      <w:lang w:eastAsia="pl-PL"/>
    </w:rPr>
  </w:style>
  <w:style w:type="paragraph" w:styleId="Akapitzlist">
    <w:name w:val="List Paragraph"/>
    <w:basedOn w:val="Normalny"/>
    <w:uiPriority w:val="34"/>
    <w:qFormat/>
    <w:rsid w:val="008879E1"/>
    <w:pPr>
      <w:spacing w:after="160" w:line="259"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c.org/cpu2017/results/cpu201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c.org/cpu2017/results/cpu2017.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43</Pages>
  <Words>9873</Words>
  <Characters>59243</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Kulerska</dc:creator>
  <cp:lastModifiedBy>Jarosław Barański</cp:lastModifiedBy>
  <cp:revision>33</cp:revision>
  <dcterms:created xsi:type="dcterms:W3CDTF">2023-05-18T09:45:00Z</dcterms:created>
  <dcterms:modified xsi:type="dcterms:W3CDTF">2023-05-25T08:55:00Z</dcterms:modified>
</cp:coreProperties>
</file>