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F231" w14:textId="7C9940F6" w:rsidR="00441942" w:rsidRPr="00F23C74" w:rsidRDefault="00F34C14" w:rsidP="00E44D38">
      <w:pPr>
        <w:spacing w:line="360" w:lineRule="auto"/>
        <w:jc w:val="both"/>
        <w:rPr>
          <w:rFonts w:cstheme="minorHAnsi"/>
        </w:rPr>
      </w:pPr>
      <w:r w:rsidRPr="00F23C74">
        <w:rPr>
          <w:rFonts w:cstheme="minorHAnsi"/>
          <w:iCs/>
        </w:rPr>
        <w:t>Remont drogi powiatowej nr 1011D w miejscowości Piersna</w:t>
      </w:r>
      <w:r w:rsidRPr="00F23C74">
        <w:rPr>
          <w:rFonts w:cstheme="minorHAnsi"/>
        </w:rPr>
        <w:t xml:space="preserve"> – etap </w:t>
      </w:r>
      <w:r w:rsidR="00E44D38">
        <w:rPr>
          <w:rFonts w:cstheme="minorHAnsi"/>
        </w:rPr>
        <w:t>II</w:t>
      </w:r>
    </w:p>
    <w:p w14:paraId="5E2BF0EE" w14:textId="311AB043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1. Istniejący teren</w:t>
      </w:r>
    </w:p>
    <w:p w14:paraId="2A45032A" w14:textId="6F6BD4E1" w:rsidR="00441942" w:rsidRPr="00F23C74" w:rsidRDefault="00AC4543" w:rsidP="00F34C14">
      <w:pPr>
        <w:pStyle w:val="Default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3C74">
        <w:rPr>
          <w:rFonts w:asciiTheme="minorHAnsi" w:hAnsiTheme="minorHAnsi" w:cstheme="minorHAnsi"/>
          <w:sz w:val="22"/>
          <w:szCs w:val="22"/>
        </w:rPr>
        <w:t xml:space="preserve">Droga objęta opracowaniem posiada nawierzchnię z kostki brukowej kamiennej, w złym stanie, </w:t>
      </w:r>
      <w:r w:rsidR="00F34C14" w:rsidRPr="00F23C74">
        <w:rPr>
          <w:rFonts w:asciiTheme="minorHAnsi" w:hAnsiTheme="minorHAnsi" w:cstheme="minorHAnsi"/>
          <w:sz w:val="22"/>
          <w:szCs w:val="22"/>
        </w:rPr>
        <w:br/>
      </w:r>
      <w:r w:rsidRPr="00F23C74">
        <w:rPr>
          <w:rFonts w:asciiTheme="minorHAnsi" w:hAnsiTheme="minorHAnsi" w:cstheme="minorHAnsi"/>
          <w:sz w:val="22"/>
          <w:szCs w:val="22"/>
        </w:rPr>
        <w:t>o szerokości około 3,</w:t>
      </w:r>
      <w:r w:rsidR="007F4E0D">
        <w:rPr>
          <w:rFonts w:asciiTheme="minorHAnsi" w:hAnsiTheme="minorHAnsi" w:cstheme="minorHAnsi"/>
          <w:sz w:val="22"/>
          <w:szCs w:val="22"/>
        </w:rPr>
        <w:t>6</w:t>
      </w:r>
      <w:r w:rsidRPr="00F23C74">
        <w:rPr>
          <w:rFonts w:asciiTheme="minorHAnsi" w:hAnsiTheme="minorHAnsi" w:cstheme="minorHAnsi"/>
          <w:sz w:val="22"/>
          <w:szCs w:val="22"/>
        </w:rPr>
        <w:t xml:space="preserve"> m. Na przekrój drogowy składają się także obustronne pobocza. </w:t>
      </w:r>
      <w:r w:rsidR="007F4E0D">
        <w:rPr>
          <w:rFonts w:asciiTheme="minorHAnsi" w:hAnsiTheme="minorHAnsi" w:cstheme="minorHAnsi"/>
          <w:sz w:val="22"/>
          <w:szCs w:val="22"/>
        </w:rPr>
        <w:t>Na danym etapie</w:t>
      </w:r>
      <w:r w:rsidRPr="00F23C74">
        <w:rPr>
          <w:rFonts w:asciiTheme="minorHAnsi" w:hAnsiTheme="minorHAnsi" w:cstheme="minorHAnsi"/>
          <w:sz w:val="22"/>
          <w:szCs w:val="22"/>
        </w:rPr>
        <w:t xml:space="preserve"> inwestycji droga znajduje się </w:t>
      </w:r>
      <w:r w:rsidR="007F4E0D">
        <w:rPr>
          <w:rFonts w:asciiTheme="minorHAnsi" w:hAnsiTheme="minorHAnsi" w:cstheme="minorHAnsi"/>
          <w:sz w:val="22"/>
          <w:szCs w:val="22"/>
        </w:rPr>
        <w:t>poza</w:t>
      </w:r>
      <w:r w:rsidRPr="00F23C74">
        <w:rPr>
          <w:rFonts w:asciiTheme="minorHAnsi" w:hAnsiTheme="minorHAnsi" w:cstheme="minorHAnsi"/>
          <w:sz w:val="22"/>
          <w:szCs w:val="22"/>
        </w:rPr>
        <w:t xml:space="preserve"> obszar</w:t>
      </w:r>
      <w:r w:rsidR="007F4E0D">
        <w:rPr>
          <w:rFonts w:asciiTheme="minorHAnsi" w:hAnsiTheme="minorHAnsi" w:cstheme="minorHAnsi"/>
          <w:sz w:val="22"/>
          <w:szCs w:val="22"/>
        </w:rPr>
        <w:t>em</w:t>
      </w:r>
      <w:r w:rsidRPr="00F23C74">
        <w:rPr>
          <w:rFonts w:asciiTheme="minorHAnsi" w:hAnsiTheme="minorHAnsi" w:cstheme="minorHAnsi"/>
          <w:sz w:val="22"/>
          <w:szCs w:val="22"/>
        </w:rPr>
        <w:t xml:space="preserve"> zabudowanym. Odwodnienie przedmiotowej drogi realizowane jest powierzchniowo, za pomocą odpowiednich spadków, kierujących wody opadowe </w:t>
      </w:r>
      <w:r w:rsidR="007B6BA5">
        <w:rPr>
          <w:rFonts w:asciiTheme="minorHAnsi" w:hAnsiTheme="minorHAnsi" w:cstheme="minorHAnsi"/>
          <w:sz w:val="22"/>
          <w:szCs w:val="22"/>
        </w:rPr>
        <w:br/>
      </w:r>
      <w:r w:rsidRPr="00F23C74">
        <w:rPr>
          <w:rFonts w:asciiTheme="minorHAnsi" w:hAnsiTheme="minorHAnsi" w:cstheme="minorHAnsi"/>
          <w:sz w:val="22"/>
          <w:szCs w:val="22"/>
        </w:rPr>
        <w:t>i roztopowe na sąsiednie pobocza i tereny zielone. Inwestycja nie zakłada ingerencji w drzewa lub krzewy, nie jest konieczna wycinka drzew ani krzewów</w:t>
      </w:r>
      <w:r w:rsidR="00441942" w:rsidRPr="00F23C74">
        <w:rPr>
          <w:rFonts w:asciiTheme="minorHAnsi" w:hAnsiTheme="minorHAnsi" w:cstheme="minorHAnsi"/>
          <w:sz w:val="22"/>
          <w:szCs w:val="22"/>
        </w:rPr>
        <w:t>.</w:t>
      </w:r>
    </w:p>
    <w:p w14:paraId="34972339" w14:textId="77777777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2. Remont nawierzchni</w:t>
      </w:r>
    </w:p>
    <w:p w14:paraId="71B7ECC4" w14:textId="5A68EBA7" w:rsidR="00441942" w:rsidRPr="00F23C74" w:rsidRDefault="00DA5DA7" w:rsidP="00DA5DA7">
      <w:pPr>
        <w:spacing w:line="360" w:lineRule="auto"/>
        <w:jc w:val="both"/>
        <w:rPr>
          <w:rFonts w:cstheme="minorHAnsi"/>
        </w:rPr>
      </w:pPr>
      <w:r w:rsidRPr="00F23C74">
        <w:rPr>
          <w:rFonts w:cstheme="minorHAnsi"/>
        </w:rPr>
        <w:t xml:space="preserve">W ramach inwestycji planuje się wykonanie remontu drogi powiatowej nr 1011D. </w:t>
      </w:r>
      <w:r w:rsidR="00CB0A0F">
        <w:rPr>
          <w:rFonts w:cstheme="minorHAnsi"/>
        </w:rPr>
        <w:t>Remont będzie polegać na wyrównaniu nawierzchni istniejącej poprzez czyszczenie kostki granitowej</w:t>
      </w:r>
      <w:r w:rsidR="009825E8">
        <w:rPr>
          <w:rFonts w:cstheme="minorHAnsi"/>
        </w:rPr>
        <w:t xml:space="preserve"> i</w:t>
      </w:r>
      <w:r w:rsidR="00CB0A0F">
        <w:rPr>
          <w:rFonts w:cstheme="minorHAnsi"/>
        </w:rPr>
        <w:t xml:space="preserve"> uzupełnienie zapadlisk na kostce granitowej mieszanką mineralno-bitumiczno-grysową</w:t>
      </w:r>
      <w:r w:rsidR="009825E8">
        <w:rPr>
          <w:rFonts w:cstheme="minorHAnsi"/>
        </w:rPr>
        <w:t xml:space="preserve">, </w:t>
      </w:r>
      <w:r w:rsidR="00CB0A0F">
        <w:rPr>
          <w:rFonts w:cstheme="minorHAnsi"/>
        </w:rPr>
        <w:t xml:space="preserve">wykonaniu warstwy wiążącej </w:t>
      </w:r>
      <w:r w:rsidR="009825E8">
        <w:rPr>
          <w:rFonts w:cstheme="minorHAnsi"/>
        </w:rPr>
        <w:t>BA ACI6W oraz</w:t>
      </w:r>
      <w:r w:rsidR="00CB0A0F">
        <w:rPr>
          <w:rFonts w:cstheme="minorHAnsi"/>
        </w:rPr>
        <w:t xml:space="preserve"> warstwy </w:t>
      </w:r>
      <w:r w:rsidR="009825E8">
        <w:rPr>
          <w:rFonts w:cstheme="minorHAnsi"/>
        </w:rPr>
        <w:t>ścieralnej BA ACIIS gr. 4 cm.</w:t>
      </w:r>
      <w:r w:rsidRPr="00F23C74">
        <w:rPr>
          <w:rFonts w:cstheme="minorHAnsi"/>
        </w:rPr>
        <w:t xml:space="preserve"> </w:t>
      </w:r>
      <w:r w:rsidR="009825E8">
        <w:rPr>
          <w:rFonts w:cstheme="minorHAnsi"/>
        </w:rPr>
        <w:t>S</w:t>
      </w:r>
      <w:r w:rsidRPr="00F23C74">
        <w:rPr>
          <w:rFonts w:cstheme="minorHAnsi"/>
        </w:rPr>
        <w:t>zerokoś</w:t>
      </w:r>
      <w:r w:rsidR="009825E8">
        <w:rPr>
          <w:rFonts w:cstheme="minorHAnsi"/>
        </w:rPr>
        <w:t>ć jezdni</w:t>
      </w:r>
      <w:r w:rsidRPr="00F23C74">
        <w:rPr>
          <w:rFonts w:cstheme="minorHAnsi"/>
        </w:rPr>
        <w:t xml:space="preserve"> jak w stanie istniejącym</w:t>
      </w:r>
      <w:r w:rsidR="00441942" w:rsidRPr="00F23C74">
        <w:rPr>
          <w:rFonts w:cstheme="minorHAnsi"/>
        </w:rPr>
        <w:t>.</w:t>
      </w:r>
    </w:p>
    <w:p w14:paraId="38031F9A" w14:textId="77777777" w:rsidR="00441942" w:rsidRPr="001B1BA5" w:rsidRDefault="00441942" w:rsidP="00441942">
      <w:pPr>
        <w:rPr>
          <w:rFonts w:cstheme="minorHAnsi"/>
          <w:highlight w:val="yellow"/>
        </w:rPr>
      </w:pPr>
      <w:r w:rsidRPr="001B1BA5">
        <w:rPr>
          <w:rFonts w:cstheme="minorHAnsi"/>
          <w:highlight w:val="yellow"/>
        </w:rPr>
        <w:t>3. Rozwiązania wysokościowe</w:t>
      </w:r>
    </w:p>
    <w:p w14:paraId="6AE02F49" w14:textId="187560DA" w:rsidR="00441942" w:rsidRPr="001B1BA5" w:rsidRDefault="00DA5DA7" w:rsidP="00DA5DA7">
      <w:pPr>
        <w:spacing w:line="360" w:lineRule="auto"/>
        <w:jc w:val="both"/>
        <w:rPr>
          <w:rFonts w:cstheme="minorHAnsi"/>
        </w:rPr>
      </w:pPr>
      <w:r w:rsidRPr="001B1BA5">
        <w:rPr>
          <w:rFonts w:cstheme="minorHAnsi"/>
          <w:highlight w:val="yellow"/>
        </w:rPr>
        <w:t>Niweletę remontowanej jezdni należy dostosować do stanu istniejącego – do istniejącej drogi powiatowej, istniejących zjazdów. Nawierzchnia jezdni będzie miała pochylenie poprzeczne daszkowe 2%</w:t>
      </w:r>
      <w:r w:rsidR="001B1BA5" w:rsidRPr="001B1BA5">
        <w:rPr>
          <w:rFonts w:cstheme="minorHAnsi"/>
          <w:highlight w:val="yellow"/>
        </w:rPr>
        <w:t>,</w:t>
      </w:r>
      <w:r w:rsidRPr="001B1BA5">
        <w:rPr>
          <w:rFonts w:cstheme="minorHAnsi"/>
          <w:highlight w:val="yellow"/>
        </w:rPr>
        <w:t xml:space="preserve"> dostosowane do istniejącego zagospodarowania terenu.</w:t>
      </w:r>
    </w:p>
    <w:p w14:paraId="3582E347" w14:textId="6FC34428" w:rsidR="00441942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4. Odwodnienie</w:t>
      </w:r>
    </w:p>
    <w:p w14:paraId="02FBE12F" w14:textId="72071B98" w:rsidR="00441942" w:rsidRPr="00F23C74" w:rsidRDefault="00DA5DA7" w:rsidP="00DA5DA7">
      <w:pPr>
        <w:spacing w:line="360" w:lineRule="auto"/>
        <w:jc w:val="both"/>
        <w:rPr>
          <w:rFonts w:cstheme="minorHAnsi"/>
        </w:rPr>
      </w:pPr>
      <w:r w:rsidRPr="00F23C74">
        <w:rPr>
          <w:rFonts w:cstheme="minorHAnsi"/>
        </w:rPr>
        <w:t xml:space="preserve">Odprowadzenie wód roztopowych i opadowych planuje się wykonać jak w stanie istniejącym, </w:t>
      </w:r>
      <w:r w:rsidR="00F23C74">
        <w:rPr>
          <w:rFonts w:cstheme="minorHAnsi"/>
        </w:rPr>
        <w:br/>
      </w:r>
      <w:r w:rsidRPr="00F23C74">
        <w:rPr>
          <w:rFonts w:cstheme="minorHAnsi"/>
        </w:rPr>
        <w:t>tj. poprzez nadanie remontowanej nawierzchni jezdni poprzecznych i podłużnych, kierujących wody opadowe i roztopowe na przyległe tereny zielone</w:t>
      </w:r>
      <w:r w:rsidR="00441942" w:rsidRPr="00F23C74">
        <w:rPr>
          <w:rFonts w:cstheme="minorHAnsi"/>
        </w:rPr>
        <w:t>.</w:t>
      </w:r>
    </w:p>
    <w:p w14:paraId="19A3C432" w14:textId="6746FAFB" w:rsidR="00DA5DA7" w:rsidRDefault="00441942" w:rsidP="001B1BA5">
      <w:pPr>
        <w:rPr>
          <w:rFonts w:cstheme="minorHAnsi"/>
        </w:rPr>
      </w:pPr>
      <w:r w:rsidRPr="00F23C74">
        <w:rPr>
          <w:rFonts w:cstheme="minorHAnsi"/>
        </w:rPr>
        <w:t xml:space="preserve">5. </w:t>
      </w:r>
      <w:r w:rsidR="001B1BA5">
        <w:rPr>
          <w:rFonts w:cstheme="minorHAnsi"/>
        </w:rPr>
        <w:t>Remontowane pobocza</w:t>
      </w:r>
      <w:r w:rsidR="007B6BA5">
        <w:rPr>
          <w:rFonts w:cstheme="minorHAnsi"/>
        </w:rPr>
        <w:t xml:space="preserve"> drogi</w:t>
      </w:r>
    </w:p>
    <w:p w14:paraId="4588F36D" w14:textId="3106DD7D" w:rsidR="001B1BA5" w:rsidRPr="00F23C74" w:rsidRDefault="007B6BA5" w:rsidP="007B6BA5">
      <w:pPr>
        <w:rPr>
          <w:rFonts w:cstheme="minorHAnsi"/>
        </w:rPr>
      </w:pPr>
      <w:r>
        <w:t xml:space="preserve">Pobocza drogi o szerokości </w:t>
      </w:r>
      <w:r>
        <w:t xml:space="preserve">zmiennej do </w:t>
      </w:r>
      <w:r>
        <w:t>75 cm należy wykonać z</w:t>
      </w:r>
      <w:r>
        <w:t xml:space="preserve"> tłucznia</w:t>
      </w:r>
      <w:r>
        <w:t xml:space="preserve"> po zagęszczeniu 10 cm</w:t>
      </w:r>
      <w:r>
        <w:t>.</w:t>
      </w:r>
    </w:p>
    <w:p w14:paraId="7F0104F1" w14:textId="7CBFF698" w:rsidR="00DA5DA7" w:rsidRPr="00F23C74" w:rsidRDefault="00441942" w:rsidP="00441942">
      <w:pPr>
        <w:rPr>
          <w:rFonts w:cstheme="minorHAnsi"/>
        </w:rPr>
      </w:pPr>
      <w:r w:rsidRPr="00F23C74">
        <w:rPr>
          <w:rFonts w:cstheme="minorHAnsi"/>
        </w:rPr>
        <w:t>8. Uwarunkowania prawne</w:t>
      </w:r>
    </w:p>
    <w:p w14:paraId="0964892B" w14:textId="59128410" w:rsidR="00DF7DC5" w:rsidRPr="00F23C74" w:rsidRDefault="00F23C74" w:rsidP="00F23C74">
      <w:pPr>
        <w:spacing w:line="360" w:lineRule="auto"/>
        <w:jc w:val="both"/>
        <w:rPr>
          <w:rFonts w:cstheme="minorHAnsi"/>
        </w:rPr>
      </w:pPr>
      <w:r w:rsidRPr="00F23C74">
        <w:rPr>
          <w:rFonts w:cstheme="minorHAnsi"/>
        </w:rPr>
        <w:t xml:space="preserve">Zgodnie z Prawem budowlanym art. 29 ust. 3 pkt. 2) a) </w:t>
      </w:r>
      <w:r w:rsidRPr="00F23C74">
        <w:rPr>
          <w:rFonts w:cstheme="minorHAnsi"/>
          <w:i/>
          <w:iCs/>
        </w:rPr>
        <w:t xml:space="preserve">Nie wymaga decyzji o pozwoleniu na budowę, natomiast wymaga zgłoszenia, o którym mowa w art. 30, wykonywanie robót budowlanych polegających na remoncie budowli, których budowa wymaga uzyskania decyzji o pozwoleniu </w:t>
      </w:r>
      <w:r w:rsidRPr="00F23C74">
        <w:rPr>
          <w:rFonts w:cstheme="minorHAnsi"/>
          <w:i/>
          <w:iCs/>
        </w:rPr>
        <w:br/>
        <w:t>na budowę</w:t>
      </w:r>
      <w:r w:rsidRPr="00F23C74">
        <w:rPr>
          <w:rFonts w:cstheme="minorHAnsi"/>
        </w:rPr>
        <w:t>. W związku z tym wykonanie remontu odcinka drogi powiatowej nr 1011D wymaga zgłoszenia do Administracji  Budowlanej.</w:t>
      </w:r>
    </w:p>
    <w:sectPr w:rsidR="00DF7DC5" w:rsidRPr="00F23C74" w:rsidSect="00DF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EA42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CD44D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83584338">
    <w:abstractNumId w:val="1"/>
  </w:num>
  <w:num w:numId="2" w16cid:durableId="622854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42"/>
    <w:rsid w:val="001B1BA5"/>
    <w:rsid w:val="00441942"/>
    <w:rsid w:val="006164ED"/>
    <w:rsid w:val="007B6BA5"/>
    <w:rsid w:val="007F4E0D"/>
    <w:rsid w:val="008B7450"/>
    <w:rsid w:val="009825E8"/>
    <w:rsid w:val="00A047EA"/>
    <w:rsid w:val="00AC4543"/>
    <w:rsid w:val="00C03EA3"/>
    <w:rsid w:val="00CB0A0F"/>
    <w:rsid w:val="00DA5DA7"/>
    <w:rsid w:val="00DF7DC5"/>
    <w:rsid w:val="00E44D38"/>
    <w:rsid w:val="00ED515B"/>
    <w:rsid w:val="00F23C74"/>
    <w:rsid w:val="00F24408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DC5A"/>
  <w15:docId w15:val="{ADBC0444-B0CC-473F-8584-17214070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5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barbarag</dc:creator>
  <cp:lastModifiedBy>aleksandrap@powiat.local</cp:lastModifiedBy>
  <cp:revision>4</cp:revision>
  <dcterms:created xsi:type="dcterms:W3CDTF">2024-01-23T07:57:00Z</dcterms:created>
  <dcterms:modified xsi:type="dcterms:W3CDTF">2024-01-25T10:39:00Z</dcterms:modified>
</cp:coreProperties>
</file>