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40583E9A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 i adres Wykonawcy/                                                                                                                            /województwo, miejscowość i data/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</w:p>
    <w:p w14:paraId="14667B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AAE150F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436ABCFC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1C357160" w14:textId="11CF9925" w:rsidR="005F155D" w:rsidRDefault="005F155D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482DC2" w:rsidRPr="00482DC2">
        <w:rPr>
          <w:rFonts w:ascii="Ebrima" w:eastAsia="Calibri" w:hAnsi="Ebrima" w:cs="Times New Roman"/>
          <w:sz w:val="20"/>
          <w:szCs w:val="20"/>
          <w:lang w:eastAsia="zh-CN"/>
        </w:rPr>
        <w:t>11 października</w:t>
      </w:r>
      <w:r w:rsidRPr="00482DC2">
        <w:rPr>
          <w:rFonts w:ascii="Ebrima" w:eastAsia="Calibri" w:hAnsi="Ebrima" w:cs="Times New Roman"/>
          <w:sz w:val="20"/>
          <w:szCs w:val="20"/>
          <w:lang w:eastAsia="zh-CN"/>
        </w:rPr>
        <w:t xml:space="preserve"> 2022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 na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="00D62ED2">
        <w:rPr>
          <w:rFonts w:ascii="Ebrima" w:hAnsi="Ebrima" w:cs="Tahoma"/>
          <w:b/>
          <w:sz w:val="20"/>
          <w:szCs w:val="20"/>
        </w:rPr>
        <w:t>dzierżawę analizatorów laboratoryjnych wraz z zapewnieniem odczynników oraz innych materiałów eksploatacyjnych</w:t>
      </w:r>
      <w:r w:rsidR="0017377A">
        <w:rPr>
          <w:rFonts w:ascii="Ebrima" w:hAnsi="Ebrima" w:cs="Calibri"/>
          <w:b/>
          <w:bCs/>
          <w:sz w:val="20"/>
          <w:szCs w:val="20"/>
          <w:lang w:eastAsia="pl-PL"/>
        </w:rPr>
        <w:t xml:space="preserve">; znak: 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D62ED2">
        <w:rPr>
          <w:rFonts w:ascii="Ebrima" w:eastAsia="Calibri" w:hAnsi="Ebrima" w:cs="Arial"/>
          <w:b/>
          <w:bCs/>
          <w:sz w:val="20"/>
          <w:szCs w:val="20"/>
          <w:lang w:eastAsia="zh-CN"/>
        </w:rPr>
        <w:t>1</w:t>
      </w:r>
      <w:r w:rsidR="00FC19CB">
        <w:rPr>
          <w:rFonts w:ascii="Ebrima" w:eastAsia="Calibri" w:hAnsi="Ebrima" w:cs="Arial"/>
          <w:b/>
          <w:bCs/>
          <w:sz w:val="20"/>
          <w:szCs w:val="20"/>
          <w:lang w:eastAsia="zh-CN"/>
        </w:rPr>
        <w:t>3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D62ED2">
        <w:rPr>
          <w:rFonts w:ascii="Ebrima" w:eastAsia="Calibri" w:hAnsi="Ebrima" w:cs="Arial"/>
          <w:b/>
          <w:bCs/>
          <w:sz w:val="20"/>
          <w:szCs w:val="20"/>
          <w:lang w:eastAsia="zh-CN"/>
        </w:rPr>
        <w:t>2</w:t>
      </w:r>
    </w:p>
    <w:p w14:paraId="72864B9E" w14:textId="250FE542" w:rsidR="00D62ED2" w:rsidRDefault="00D62ED2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</w:p>
    <w:p w14:paraId="6DDAEE5D" w14:textId="77777777" w:rsidR="00D62ED2" w:rsidRPr="00D62ED2" w:rsidRDefault="00D62ED2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</w:p>
    <w:p w14:paraId="494B1E68" w14:textId="47442A78" w:rsid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  <w:t>(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18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miesi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ę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:</w:t>
      </w:r>
    </w:p>
    <w:p w14:paraId="735C3419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1.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nr 1 </w:t>
      </w:r>
    </w:p>
    <w:p w14:paraId="3347987F" w14:textId="5E2ABC19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357EF5CE" w14:textId="0DF33DD5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4797D9C3" w14:textId="1843FB07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bookmarkStart w:id="0" w:name="_Hlk115946924"/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bookmarkEnd w:id="0"/>
    <w:p w14:paraId="5F5A8880" w14:textId="3270DB6E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62A8C0B7" w14:textId="76FD2528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7EF6275C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2.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 nr 2</w:t>
      </w:r>
    </w:p>
    <w:p w14:paraId="5A829710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5EEA1F4C" w14:textId="51F4D4CC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389467C8" w14:textId="2A58C396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56BF8252" w14:textId="212A40C3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0BF76A38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6CFB589A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3.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 nr 3</w:t>
      </w:r>
    </w:p>
    <w:p w14:paraId="2DB2A56F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39816AEB" w14:textId="2A541D3F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77F2C5DC" w14:textId="32B09637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lastRenderedPageBreak/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34EF79CF" w14:textId="5DF35714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6220DC21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3F8F9C93" w14:textId="3FF890DD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4.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4</w:t>
      </w:r>
    </w:p>
    <w:p w14:paraId="21A9C757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095116EC" w14:textId="3B7F9898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90DC62D" w14:textId="41891132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06E905B3" w14:textId="0CE6F705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348C4CB7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75FAF0DE" w14:textId="14585F8C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5.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5</w:t>
      </w:r>
    </w:p>
    <w:p w14:paraId="0567D429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7B42EDE6" w14:textId="426574BE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493C8519" w14:textId="5234A09E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51AD9BEC" w14:textId="74C4402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0C4380E2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3B24563C" w14:textId="6A966A54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6.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6</w:t>
      </w:r>
    </w:p>
    <w:p w14:paraId="14B410E8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5AF94D9A" w14:textId="4802BC71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C041C3C" w14:textId="2985D12D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2922E510" w14:textId="3FFE7B0A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713BFEBF" w14:textId="277A0E01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25A8D3D5" w14:textId="7B4BAA55" w:rsidR="00D62ED2" w:rsidRPr="00D62ED2" w:rsidRDefault="00D62ED2" w:rsidP="00D62ED2">
      <w:pPr>
        <w:suppressAutoHyphens/>
        <w:spacing w:before="120" w:after="120" w:line="36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4. Odczynniki oraz inne materiały eksploatacyjne do oferowanych analizatorów zgodnie do prognozowanej ilości wykonywanych badań </w:t>
      </w: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(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wg załącznika nr </w:t>
      </w:r>
      <w:r w:rsidR="00482DC2">
        <w:rPr>
          <w:rFonts w:ascii="Ebrima" w:eastAsia="Times New Roman" w:hAnsi="Ebrima" w:cs="Tahoma"/>
          <w:sz w:val="20"/>
          <w:szCs w:val="20"/>
          <w:lang w:eastAsia="ar-SA"/>
        </w:rPr>
        <w:t>2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i </w:t>
      </w:r>
      <w:r w:rsidR="00482DC2">
        <w:rPr>
          <w:rFonts w:ascii="Ebrima" w:eastAsia="Times New Roman" w:hAnsi="Ebrima" w:cs="Tahoma"/>
          <w:sz w:val="20"/>
          <w:szCs w:val="20"/>
          <w:lang w:eastAsia="ar-SA"/>
        </w:rPr>
        <w:t>2</w:t>
      </w:r>
      <w:r>
        <w:rPr>
          <w:rFonts w:ascii="Ebrima" w:eastAsia="Times New Roman" w:hAnsi="Ebrima" w:cs="Tahoma"/>
          <w:sz w:val="20"/>
          <w:szCs w:val="20"/>
          <w:lang w:eastAsia="ar-SA"/>
        </w:rPr>
        <w:t>a)</w:t>
      </w:r>
    </w:p>
    <w:p w14:paraId="58D36254" w14:textId="3C130893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24334347" w14:textId="0DB677EE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C238B00" w14:textId="7197E1A5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320B690F" w14:textId="2E9ECE2C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brutto……………………………………………………………………………..zł</w:t>
      </w:r>
    </w:p>
    <w:p w14:paraId="1D584534" w14:textId="7FA24B4C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słownie brutto…………………………………………………………………</w:t>
      </w:r>
    </w:p>
    <w:p w14:paraId="102F9EFE" w14:textId="77777777" w:rsidR="00BF1A76" w:rsidRPr="00D62ED2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</w:p>
    <w:p w14:paraId="2D8B23B6" w14:textId="7EC45D04" w:rsidR="00D62ED2" w:rsidRPr="00D62ED2" w:rsidRDefault="00D62ED2" w:rsidP="00D62ED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Ebrima" w:eastAsia="Lucida Sans Unicode" w:hAnsi="Ebrima" w:cs="Tahoma"/>
          <w:kern w:val="3"/>
          <w:sz w:val="20"/>
          <w:szCs w:val="20"/>
        </w:rPr>
      </w:pPr>
      <w:r w:rsidRPr="00D62ED2">
        <w:rPr>
          <w:rFonts w:ascii="Ebrima" w:eastAsia="Lucida Sans Unicode" w:hAnsi="Ebrima" w:cs="Tahoma"/>
          <w:kern w:val="3"/>
          <w:sz w:val="20"/>
          <w:szCs w:val="20"/>
        </w:rPr>
        <w:t xml:space="preserve">Termin </w:t>
      </w:r>
      <w:r w:rsidR="00FB21F3">
        <w:rPr>
          <w:rFonts w:ascii="Ebrima" w:eastAsia="Lucida Sans Unicode" w:hAnsi="Ebrima" w:cs="Tahoma"/>
          <w:kern w:val="3"/>
          <w:sz w:val="20"/>
          <w:szCs w:val="20"/>
        </w:rPr>
        <w:t>dostawy</w:t>
      </w:r>
      <w:r w:rsidR="00FC19CB">
        <w:rPr>
          <w:rFonts w:ascii="Ebrima" w:eastAsia="Lucida Sans Unicode" w:hAnsi="Ebrima" w:cs="Tahoma"/>
          <w:kern w:val="3"/>
          <w:sz w:val="20"/>
          <w:szCs w:val="20"/>
        </w:rPr>
        <w:t xml:space="preserve"> odczynników</w:t>
      </w:r>
      <w:r w:rsidRPr="00D62ED2">
        <w:rPr>
          <w:rFonts w:ascii="Ebrima" w:eastAsia="Lucida Sans Unicode" w:hAnsi="Ebrima" w:cs="Tahoma"/>
          <w:kern w:val="3"/>
          <w:sz w:val="20"/>
          <w:szCs w:val="20"/>
        </w:rPr>
        <w:t>: …...........................</w:t>
      </w:r>
      <w:r w:rsidR="00BF1A76">
        <w:rPr>
          <w:rFonts w:ascii="Ebrima" w:eastAsia="Lucida Sans Unicode" w:hAnsi="Ebrima" w:cs="Tahoma"/>
          <w:kern w:val="3"/>
          <w:sz w:val="20"/>
          <w:szCs w:val="20"/>
        </w:rPr>
        <w:t>dni</w:t>
      </w:r>
    </w:p>
    <w:p w14:paraId="41501C0E" w14:textId="77777777" w:rsidR="002A6DDF" w:rsidRPr="00FC19CB" w:rsidRDefault="002A6DDF" w:rsidP="002A6DDF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Ebrima" w:hAnsi="Ebrima"/>
          <w:b/>
          <w:bCs/>
          <w:sz w:val="20"/>
          <w:szCs w:val="20"/>
        </w:rPr>
      </w:pPr>
      <w:r w:rsidRPr="00FC19CB">
        <w:rPr>
          <w:rFonts w:ascii="Ebrima" w:eastAsia="Lucida Sans Unicode" w:hAnsi="Ebrima" w:cs="Tahoma"/>
          <w:b/>
          <w:bCs/>
          <w:kern w:val="3"/>
          <w:sz w:val="20"/>
          <w:szCs w:val="20"/>
        </w:rPr>
        <w:t>5.</w:t>
      </w:r>
      <w:r w:rsidRPr="00FC19CB">
        <w:rPr>
          <w:rFonts w:ascii="Ebrima" w:eastAsia="Lucida Sans Unicode" w:hAnsi="Ebrima" w:cs="Tahoma"/>
          <w:kern w:val="3"/>
          <w:sz w:val="20"/>
          <w:szCs w:val="20"/>
        </w:rPr>
        <w:t xml:space="preserve"> </w:t>
      </w:r>
      <w:r w:rsidRPr="00FC19CB">
        <w:rPr>
          <w:rFonts w:ascii="Ebrima" w:eastAsia="Lucida Sans Unicode" w:hAnsi="Ebrima" w:cs="Tahoma"/>
          <w:b/>
          <w:bCs/>
          <w:kern w:val="3"/>
          <w:sz w:val="20"/>
          <w:szCs w:val="20"/>
        </w:rPr>
        <w:t xml:space="preserve">Wartość za </w:t>
      </w:r>
      <w:r w:rsidRPr="00FC19CB">
        <w:rPr>
          <w:rFonts w:ascii="Ebrima" w:hAnsi="Ebrima"/>
          <w:b/>
          <w:bCs/>
          <w:sz w:val="20"/>
          <w:szCs w:val="20"/>
        </w:rPr>
        <w:t>przeprowadzenie prac modernizacyjno-rozwojowych oraz kosztów podłączenia analizatorów do systemu informatycznego</w:t>
      </w:r>
    </w:p>
    <w:p w14:paraId="39512B37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>netto ......................... zł</w:t>
      </w:r>
    </w:p>
    <w:p w14:paraId="79F3A68F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>VAT ...........%</w:t>
      </w:r>
    </w:p>
    <w:p w14:paraId="1349A407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FC19CB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0B265F90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lastRenderedPageBreak/>
        <w:t>brutto……………………………………………………………………………..zł</w:t>
      </w:r>
    </w:p>
    <w:p w14:paraId="5A2CC192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>słownie brutto…………………………………………………………………</w:t>
      </w:r>
    </w:p>
    <w:p w14:paraId="33ECA623" w14:textId="77777777" w:rsidR="005F155D" w:rsidRP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03824594" w14:textId="7CC8DB97" w:rsid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>Zamówienie wykonam/y w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14:paraId="37B4000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lastRenderedPageBreak/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5E2860CB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w rozumieniu przepisów ustawy z dnia 16 kwietnia 1993 r. o zwalczaniu nieuczciwej konkurencji (Dz. U. z 2020 r. poz. 1913), wykonawca, w celu utrzymania w poufności tych informacji, przekazuje je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>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FD51" w14:textId="77777777" w:rsidR="0045162E" w:rsidRDefault="0045162E" w:rsidP="005F155D">
      <w:pPr>
        <w:spacing w:after="0" w:line="240" w:lineRule="auto"/>
      </w:pPr>
      <w:r>
        <w:separator/>
      </w:r>
    </w:p>
  </w:endnote>
  <w:endnote w:type="continuationSeparator" w:id="0">
    <w:p w14:paraId="0CFC068D" w14:textId="77777777" w:rsidR="0045162E" w:rsidRDefault="0045162E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5C1896" w:rsidRDefault="00000000">
    <w:pPr>
      <w:pStyle w:val="Stopka"/>
    </w:pPr>
  </w:p>
  <w:p w14:paraId="38D8FEA8" w14:textId="77777777" w:rsidR="005C1896" w:rsidRDefault="00000000"/>
  <w:p w14:paraId="77AE5722" w14:textId="77777777" w:rsidR="005C18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5C1896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9B22" w14:textId="77777777" w:rsidR="0045162E" w:rsidRDefault="0045162E" w:rsidP="005F155D">
      <w:pPr>
        <w:spacing w:after="0" w:line="240" w:lineRule="auto"/>
      </w:pPr>
      <w:r>
        <w:separator/>
      </w:r>
    </w:p>
  </w:footnote>
  <w:footnote w:type="continuationSeparator" w:id="0">
    <w:p w14:paraId="2180F71A" w14:textId="77777777" w:rsidR="0045162E" w:rsidRDefault="0045162E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5C1896" w:rsidRDefault="00000000">
    <w:pPr>
      <w:pStyle w:val="Nagwek"/>
    </w:pPr>
  </w:p>
  <w:p w14:paraId="01AE05A5" w14:textId="77777777" w:rsidR="005C1896" w:rsidRDefault="00000000"/>
  <w:p w14:paraId="0C1B350E" w14:textId="77777777" w:rsidR="005C18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0F643B"/>
    <w:rsid w:val="0017377A"/>
    <w:rsid w:val="00276F25"/>
    <w:rsid w:val="002A6DDF"/>
    <w:rsid w:val="003D329B"/>
    <w:rsid w:val="003D6A0A"/>
    <w:rsid w:val="0045162E"/>
    <w:rsid w:val="00477443"/>
    <w:rsid w:val="00482DC2"/>
    <w:rsid w:val="004B1C07"/>
    <w:rsid w:val="00523B14"/>
    <w:rsid w:val="00554464"/>
    <w:rsid w:val="005F155D"/>
    <w:rsid w:val="006201A2"/>
    <w:rsid w:val="006D1109"/>
    <w:rsid w:val="00712A4C"/>
    <w:rsid w:val="007A1FDE"/>
    <w:rsid w:val="008D1E64"/>
    <w:rsid w:val="00910402"/>
    <w:rsid w:val="00972664"/>
    <w:rsid w:val="00A4607C"/>
    <w:rsid w:val="00A63C9E"/>
    <w:rsid w:val="00A91381"/>
    <w:rsid w:val="00AC7F24"/>
    <w:rsid w:val="00B10792"/>
    <w:rsid w:val="00B17C67"/>
    <w:rsid w:val="00BF1A76"/>
    <w:rsid w:val="00C90F09"/>
    <w:rsid w:val="00CF77A5"/>
    <w:rsid w:val="00D62ED2"/>
    <w:rsid w:val="00E60391"/>
    <w:rsid w:val="00F00361"/>
    <w:rsid w:val="00F22E8F"/>
    <w:rsid w:val="00F77AFA"/>
    <w:rsid w:val="00FB21F3"/>
    <w:rsid w:val="00F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2</cp:revision>
  <dcterms:created xsi:type="dcterms:W3CDTF">2022-10-26T10:29:00Z</dcterms:created>
  <dcterms:modified xsi:type="dcterms:W3CDTF">2022-10-26T10:29:00Z</dcterms:modified>
</cp:coreProperties>
</file>