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C6" w:rsidRDefault="00A205C6" w:rsidP="00A205C6">
      <w:pPr>
        <w:jc w:val="right"/>
        <w:rPr>
          <w:b/>
        </w:rPr>
      </w:pPr>
      <w:r>
        <w:rPr>
          <w:b/>
        </w:rPr>
        <w:t>Załącznik nr</w:t>
      </w:r>
      <w:r w:rsidR="00077E2E">
        <w:rPr>
          <w:b/>
        </w:rPr>
        <w:t xml:space="preserve"> </w:t>
      </w:r>
      <w:r w:rsidR="00EB3885">
        <w:rPr>
          <w:b/>
        </w:rPr>
        <w:t>1b do SIWZ</w:t>
      </w:r>
    </w:p>
    <w:p w:rsidR="00815A2D" w:rsidRDefault="003D766D" w:rsidP="00077E2E">
      <w:pPr>
        <w:jc w:val="center"/>
        <w:rPr>
          <w:b/>
        </w:rPr>
      </w:pPr>
      <w:r>
        <w:rPr>
          <w:b/>
        </w:rPr>
        <w:t>OFERTA TECHNICZNA OFEROWANEGO SPRZĘTU</w:t>
      </w:r>
    </w:p>
    <w:p w:rsidR="003D766D" w:rsidRPr="0004556C" w:rsidRDefault="003D766D">
      <w:pPr>
        <w:rPr>
          <w:b/>
        </w:rPr>
      </w:pPr>
      <w:r>
        <w:rPr>
          <w:b/>
        </w:rPr>
        <w:t>Nazwa producenta:…………………………. Typ:……………………………………………. Model:……………………….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8"/>
        <w:gridCol w:w="5219"/>
        <w:gridCol w:w="2351"/>
      </w:tblGrid>
      <w:tr w:rsidR="000337FF" w:rsidRPr="00CE1706" w:rsidTr="000337FF">
        <w:trPr>
          <w:cantSplit/>
        </w:trPr>
        <w:tc>
          <w:tcPr>
            <w:tcW w:w="1718" w:type="dxa"/>
            <w:shd w:val="clear" w:color="auto" w:fill="BFBFBF" w:themeFill="background1" w:themeFillShade="BF"/>
          </w:tcPr>
          <w:p w:rsidR="000337FF" w:rsidRPr="004237B2" w:rsidRDefault="000337FF" w:rsidP="00A972BB">
            <w:pPr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4237B2">
              <w:rPr>
                <w:rFonts w:ascii="Calibri Light" w:hAnsi="Calibri Light"/>
                <w:b/>
                <w:bCs/>
                <w:lang w:val="pl-PL"/>
              </w:rPr>
              <w:t>Nazwa</w:t>
            </w:r>
          </w:p>
        </w:tc>
        <w:tc>
          <w:tcPr>
            <w:tcW w:w="5219" w:type="dxa"/>
            <w:shd w:val="clear" w:color="auto" w:fill="BFBFBF" w:themeFill="background1" w:themeFillShade="BF"/>
          </w:tcPr>
          <w:p w:rsidR="000337FF" w:rsidRPr="004237B2" w:rsidRDefault="000337FF" w:rsidP="00A972BB">
            <w:pPr>
              <w:jc w:val="center"/>
              <w:rPr>
                <w:rFonts w:ascii="Calibri Light" w:hAnsi="Calibri Light" w:cs="Tahoma"/>
                <w:b/>
                <w:bCs/>
                <w:lang w:val="pl-PL"/>
              </w:rPr>
            </w:pPr>
            <w:r w:rsidRPr="004237B2">
              <w:rPr>
                <w:rFonts w:ascii="Calibri Light" w:hAnsi="Calibri Light" w:cs="Tahoma"/>
                <w:b/>
                <w:bCs/>
                <w:lang w:val="pl-PL"/>
              </w:rPr>
              <w:t>Wymagane minimalne parametry techniczne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0337FF" w:rsidRPr="003D766D" w:rsidRDefault="000337FF" w:rsidP="00A972BB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</w:pPr>
            <w:r w:rsidRPr="003D766D"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>Parametry oferowane</w:t>
            </w:r>
          </w:p>
          <w:p w:rsidR="000337FF" w:rsidRPr="003D766D" w:rsidRDefault="000337FF" w:rsidP="00A972BB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</w:pPr>
            <w:r w:rsidRPr="003D766D"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 xml:space="preserve"> lub “spełnia”</w:t>
            </w: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3D766D" w:rsidRDefault="000337FF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D766D">
              <w:rPr>
                <w:rFonts w:ascii="Calibri Light" w:hAnsi="Calibri Light"/>
                <w:sz w:val="20"/>
                <w:szCs w:val="20"/>
                <w:lang w:val="pl-PL"/>
              </w:rPr>
              <w:t>TYP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Komputer przenośny typu notebook/laptop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225A5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Komputer przenośny będzie wykorzystywany dla potrzeb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aplikacji edukacyjnych,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aplikacji biurowych, dostępu do Internetu oraz poczty elektronicznej, </w:t>
            </w:r>
          </w:p>
        </w:tc>
        <w:tc>
          <w:tcPr>
            <w:tcW w:w="2351" w:type="dxa"/>
          </w:tcPr>
          <w:p w:rsidR="000337FF" w:rsidRPr="000337FF" w:rsidRDefault="000337FF" w:rsidP="00225A5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Ekran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15,6" o rozdzielczości FHD (1920 x 1080) z podświetleniem LED, matryca matowa z powłoką antyrefleksyjną, jasność min. 220 nitów.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5219" w:type="dxa"/>
          </w:tcPr>
          <w:p w:rsidR="000337FF" w:rsidRPr="006A6785" w:rsidRDefault="006927CC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 xml:space="preserve">Procesor Intel </w:t>
            </w:r>
            <w:proofErr w:type="spellStart"/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>Core</w:t>
            </w:r>
            <w:proofErr w:type="spellEnd"/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 xml:space="preserve"> i3-10110U lub równoważny, osiągający na dzień składania oferty w teście </w:t>
            </w:r>
            <w:proofErr w:type="spellStart"/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>PassMark</w:t>
            </w:r>
            <w:proofErr w:type="spellEnd"/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 xml:space="preserve"> CPU Mark wynik nie mniejszy niż procesor Intel </w:t>
            </w:r>
            <w:proofErr w:type="spellStart"/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>Core</w:t>
            </w:r>
            <w:proofErr w:type="spellEnd"/>
            <w:r w:rsidRPr="006927CC">
              <w:rPr>
                <w:rFonts w:ascii="Calibri Light" w:hAnsi="Calibri Light"/>
                <w:sz w:val="20"/>
                <w:szCs w:val="20"/>
                <w:lang w:val="pl-PL"/>
              </w:rPr>
              <w:t xml:space="preserve"> i3-10110U. Do oferty należy dołączyć wydruki ze strony: https://www.cpubenchmark.net/cpu_list.php potwierdzające spełnienie wymogu.</w:t>
            </w:r>
            <w:bookmarkStart w:id="0" w:name="_GoBack"/>
            <w:bookmarkEnd w:id="0"/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Pamięć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RAM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8 GB DDR4 (po obsadzeniu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pozostaje 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jeden slot wolny), możliwość rozbudowy do min 16GB.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Pamięć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min. 256 GB M.2 SSD z fabrycznie gwarantowaną możliwością instalacji drugiego dysku 2,5” SATA.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r w:rsidRPr="00CE1706">
              <w:rPr>
                <w:rFonts w:ascii="Calibri Light" w:hAnsi="Calibri Light"/>
                <w:sz w:val="20"/>
                <w:szCs w:val="20"/>
              </w:rPr>
              <w:t xml:space="preserve">Karta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graficzna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215EF3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Zintegrowana z procesorem lub wbudowana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>.</w:t>
            </w: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O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siągająca w teście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- G3D Mark wynik na poziomie nie mniejszym niż </w:t>
            </w:r>
            <w:r w:rsidRPr="000337F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1200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. Do oferty należy dołączyć wydruk ze strony: </w:t>
            </w:r>
            <w:hyperlink r:id="rId7" w:history="1">
              <w:r w:rsidRPr="006A6785">
                <w:rPr>
                  <w:rStyle w:val="Hipercze"/>
                  <w:rFonts w:ascii="Calibri Light" w:hAnsi="Calibri Light" w:cs="Tahoma"/>
                  <w:bCs/>
                  <w:sz w:val="20"/>
                  <w:szCs w:val="20"/>
                  <w:lang w:val="pl-PL"/>
                </w:rPr>
                <w:t>https://www.videocardbenchmark.net/gpu_list.php</w:t>
              </w:r>
            </w:hyperlink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potwierdzający spełnienie wymogu.</w:t>
            </w:r>
          </w:p>
        </w:tc>
        <w:tc>
          <w:tcPr>
            <w:tcW w:w="2351" w:type="dxa"/>
          </w:tcPr>
          <w:p w:rsidR="000337FF" w:rsidRPr="000337FF" w:rsidRDefault="000337FF" w:rsidP="00215EF3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  <w:trHeight w:val="416"/>
        </w:trPr>
        <w:tc>
          <w:tcPr>
            <w:tcW w:w="1718" w:type="dxa"/>
          </w:tcPr>
          <w:p w:rsidR="000337FF" w:rsidRPr="00E45960" w:rsidRDefault="000337FF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E45960">
              <w:rPr>
                <w:rFonts w:ascii="Calibri Light" w:hAnsi="Calibri Light"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Dwukanałowa karta dźwiękowa zintegrowana z płytą główną, zgodna z High Definition</w:t>
            </w:r>
            <w:r w:rsidRPr="006A6785">
              <w:rPr>
                <w:rFonts w:ascii="Calibri Light" w:hAnsi="Calibri Light" w:cs="Arial"/>
                <w:bCs/>
                <w:sz w:val="20"/>
                <w:szCs w:val="20"/>
                <w:lang w:val="pl-PL"/>
              </w:rPr>
              <w:t xml:space="preserve">, 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wbudowane głośniki stereo o średniej mocy min. 2x 2W, cyfrowy mikrofon z funkcją redukcji szumów wbudowany w obudowę matrycy.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Bateria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i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zasilanie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Bateria min. 42 </w:t>
            </w:r>
            <w:proofErr w:type="spellStart"/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Wh</w:t>
            </w:r>
            <w:proofErr w:type="spellEnd"/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,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z funkcją szybkiego ładowania (80% do 1h, 100% do 2h).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Konstrukcja komputera musi umożliwiać samodzielny demontaż baterii bez udziału serwisu w okresie gwarancyjnym.</w:t>
            </w:r>
          </w:p>
          <w:p w:rsidR="000337FF" w:rsidRPr="00CE1706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 w:cs="Tahoma"/>
                <w:sz w:val="20"/>
                <w:szCs w:val="20"/>
              </w:rPr>
              <w:t>Zasilacz</w:t>
            </w:r>
            <w:proofErr w:type="spellEnd"/>
            <w:r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10354E">
              <w:rPr>
                <w:rFonts w:ascii="Calibri Light" w:hAnsi="Calibri Light" w:cs="Tahoma"/>
                <w:sz w:val="20"/>
                <w:szCs w:val="20"/>
              </w:rPr>
              <w:t>230 VAC / 50 Hz</w:t>
            </w:r>
            <w:r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</w:tc>
        <w:tc>
          <w:tcPr>
            <w:tcW w:w="2351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r w:rsidRPr="00CE1706">
              <w:rPr>
                <w:rFonts w:ascii="Calibri Light" w:hAnsi="Calibri Light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 pojemność, model ), MAC adresie wbudowanej w płytę główną karty sieciowej.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Funkcja blokowania/odblokowania portów USB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/wy funkcji. 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Funkcja włączenia silnego hasła.</w:t>
            </w:r>
          </w:p>
        </w:tc>
        <w:tc>
          <w:tcPr>
            <w:tcW w:w="2351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Bezpieczeństwo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oraz nie może być realizowana przez narzędzia zewnętrzne podłączane do komputera ( np. pamięć USB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].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ISO 14001 dla producenta sprzętu (załączyć do oferty)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RoHS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Unii Europejskiej o eliminacji substancji niebezpiecznych w postaci oświadczenia producenta jednostki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Energy Star min. 6.0 lub TCO dla oferowanego modelu.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r w:rsidRPr="00CE1706">
              <w:rPr>
                <w:rFonts w:ascii="Calibri Light" w:hAnsi="Calibri Light"/>
                <w:sz w:val="20"/>
                <w:szCs w:val="20"/>
              </w:rPr>
              <w:t xml:space="preserve">System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Zainstalowany system operacyjny Windows 10 Professional 64-bit w języku polskim – </w:t>
            </w:r>
            <w:r w:rsidRPr="00F314DB"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>wersja edukacyjna</w:t>
            </w:r>
            <w:r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0337F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Wymagany jest system operacyjny, który nie był wcześniej zainstalowany i aktywowany na innym urządzeniu.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914787" w:rsidRDefault="000337FF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914787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Wbudowane porty i złącza: VGA, HDMI, RJ-45 (10/100/1000), min. 3xUSB w tym min. 2 port USB 3.1, czytnik kart 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microSD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, współdzielone złącze słuchawkowe stereo i złącze mikrofonowe, złącze zasilania ( zasilacz nie może zajmować portów USB).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Zintegrowana w postaci wewnętrznego modułu mini-PCI Express karta sieci WLAN 802.11b/g/n/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ac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2.4 GHz/5 GHz, moduł 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bluetooth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Klawiatura (układ US-QWERTY) z wydzieloną klawiaturą numeryczną,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</w:t>
            </w: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ouchpad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z strefą przewijania w pionie, poziomie wraz z obsługą </w:t>
            </w:r>
            <w:r w:rsidRPr="00FC0DA2">
              <w:rPr>
                <w:rFonts w:ascii="Calibri Light" w:hAnsi="Calibri Light"/>
                <w:sz w:val="20"/>
                <w:szCs w:val="20"/>
                <w:lang w:val="pl-PL"/>
              </w:rPr>
              <w:t>wielodotykową</w:t>
            </w: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(gestów).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A901BA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A901BA">
              <w:rPr>
                <w:rFonts w:ascii="Calibri Light" w:hAnsi="Calibri Light"/>
                <w:sz w:val="20"/>
                <w:szCs w:val="20"/>
              </w:rPr>
              <w:t>Opcjonalnie</w:t>
            </w:r>
            <w:proofErr w:type="spellEnd"/>
          </w:p>
        </w:tc>
        <w:tc>
          <w:tcPr>
            <w:tcW w:w="5219" w:type="dxa"/>
          </w:tcPr>
          <w:p w:rsidR="000337FF" w:rsidRPr="00A901BA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A901B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Wbudowana nagrywarka DVD-RW –  dodatkowo punktowana.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Warunki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Minimum 3-letnia gwarancja producenta świadczona na miejscu u klienta</w:t>
            </w:r>
            <w:r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 xml:space="preserve"> (siedziba szkoły)</w:t>
            </w: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. Czas reakcji serwisu - do 2 dni roboczych od przyjęcia zgłoszenia serwisowego. Dedykowany portal producenta do zgłaszania awarii lub usterek, możliwość samodzielnego zamawiania zamiennych komponentów oraz sprawdzenie okresu gwarancji, fabrycznej konfiguracji.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Firma serwisująca musi posiadać ISO 9001: 2000 na świadczenie usług serwisowych oraz posiadać autoryzacje producenta komputera.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Oświadczenie producenta, że w przypadku nie wywiązywania się z obowiązków gwarancyjnych oferenta lub firmy serwisującej, przejmie na siebie wszelkie zobowiązania związane z serwisem - dokument potwierdzające załączyć do oferty.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</w:p>
        </w:tc>
      </w:tr>
      <w:tr w:rsidR="00561260" w:rsidRPr="00CE1706" w:rsidTr="000337FF">
        <w:trPr>
          <w:cantSplit/>
        </w:trPr>
        <w:tc>
          <w:tcPr>
            <w:tcW w:w="1718" w:type="dxa"/>
          </w:tcPr>
          <w:p w:rsidR="00561260" w:rsidRPr="00561260" w:rsidRDefault="00561260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Pozostałe</w:t>
            </w:r>
          </w:p>
        </w:tc>
        <w:tc>
          <w:tcPr>
            <w:tcW w:w="5219" w:type="dxa"/>
          </w:tcPr>
          <w:p w:rsidR="00561260" w:rsidRPr="00561260" w:rsidRDefault="00561260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561260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Dostarczony sprzęt musi być fabrycznie nowy, nieużywany, pochodzić z oficjalnego kanału dystrybucyjnego producenta na teren Polski i wyprodukowany w roku 2020.</w:t>
            </w:r>
          </w:p>
        </w:tc>
        <w:tc>
          <w:tcPr>
            <w:tcW w:w="2351" w:type="dxa"/>
          </w:tcPr>
          <w:p w:rsidR="00561260" w:rsidRPr="00561260" w:rsidRDefault="00561260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</w:p>
        </w:tc>
      </w:tr>
    </w:tbl>
    <w:p w:rsidR="006A6785" w:rsidRDefault="006A6785"/>
    <w:p w:rsidR="006A6785" w:rsidRDefault="006A6785"/>
    <w:sectPr w:rsidR="006A6785" w:rsidSect="00815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16" w:rsidRDefault="00CC2216" w:rsidP="00EB3885">
      <w:pPr>
        <w:spacing w:after="0" w:line="240" w:lineRule="auto"/>
      </w:pPr>
      <w:r>
        <w:separator/>
      </w:r>
    </w:p>
  </w:endnote>
  <w:endnote w:type="continuationSeparator" w:id="0">
    <w:p w:rsidR="00CC2216" w:rsidRDefault="00CC2216" w:rsidP="00EB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16" w:rsidRDefault="00CC2216" w:rsidP="00EB3885">
      <w:pPr>
        <w:spacing w:after="0" w:line="240" w:lineRule="auto"/>
      </w:pPr>
      <w:r>
        <w:separator/>
      </w:r>
    </w:p>
  </w:footnote>
  <w:footnote w:type="continuationSeparator" w:id="0">
    <w:p w:rsidR="00CC2216" w:rsidRDefault="00CC2216" w:rsidP="00EB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85" w:rsidRDefault="00EB3885">
    <w:pPr>
      <w:pStyle w:val="Nagwek"/>
    </w:pPr>
    <w:r>
      <w:rPr>
        <w:noProof/>
        <w:lang w:eastAsia="pl-PL"/>
      </w:rPr>
      <w:drawing>
        <wp:inline distT="0" distB="0" distL="0" distR="0" wp14:anchorId="7C095BE5">
          <wp:extent cx="6236970" cy="1463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EDB"/>
    <w:multiLevelType w:val="hybridMultilevel"/>
    <w:tmpl w:val="3A066E80"/>
    <w:lvl w:ilvl="0" w:tplc="A5D2F1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5"/>
    <w:rsid w:val="000337FF"/>
    <w:rsid w:val="0004556C"/>
    <w:rsid w:val="00077E2E"/>
    <w:rsid w:val="000E05D2"/>
    <w:rsid w:val="00135DFD"/>
    <w:rsid w:val="0015105D"/>
    <w:rsid w:val="00186094"/>
    <w:rsid w:val="001F543C"/>
    <w:rsid w:val="00215EF3"/>
    <w:rsid w:val="00225A57"/>
    <w:rsid w:val="003D107D"/>
    <w:rsid w:val="003D766D"/>
    <w:rsid w:val="003E1683"/>
    <w:rsid w:val="003F04CE"/>
    <w:rsid w:val="00401DCF"/>
    <w:rsid w:val="004237B2"/>
    <w:rsid w:val="00561260"/>
    <w:rsid w:val="00690C30"/>
    <w:rsid w:val="006927CC"/>
    <w:rsid w:val="006A6785"/>
    <w:rsid w:val="006B088C"/>
    <w:rsid w:val="00815A2D"/>
    <w:rsid w:val="00914787"/>
    <w:rsid w:val="00A205C6"/>
    <w:rsid w:val="00A76F94"/>
    <w:rsid w:val="00A82CC1"/>
    <w:rsid w:val="00A901BA"/>
    <w:rsid w:val="00B060B9"/>
    <w:rsid w:val="00C135BC"/>
    <w:rsid w:val="00C704D7"/>
    <w:rsid w:val="00CA171F"/>
    <w:rsid w:val="00CC2216"/>
    <w:rsid w:val="00DF1961"/>
    <w:rsid w:val="00E21693"/>
    <w:rsid w:val="00E45960"/>
    <w:rsid w:val="00E46274"/>
    <w:rsid w:val="00EA6E20"/>
    <w:rsid w:val="00EB3885"/>
    <w:rsid w:val="00F314DB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6FF9B-0360-4E0C-9619-DCB83D4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8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85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A67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8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EB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8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Daria Starosta</cp:lastModifiedBy>
  <cp:revision>2</cp:revision>
  <dcterms:created xsi:type="dcterms:W3CDTF">2020-08-17T10:09:00Z</dcterms:created>
  <dcterms:modified xsi:type="dcterms:W3CDTF">2020-08-17T10:09:00Z</dcterms:modified>
</cp:coreProperties>
</file>