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2FE" w:rsidRPr="00190D7D" w:rsidRDefault="00CB1CA1" w:rsidP="00190D7D">
      <w:pPr>
        <w:pStyle w:val="Akapitzlist"/>
        <w:jc w:val="center"/>
        <w:rPr>
          <w:b/>
          <w:bCs/>
          <w:sz w:val="32"/>
          <w:szCs w:val="32"/>
        </w:rPr>
      </w:pPr>
      <w:r w:rsidRPr="00190D7D">
        <w:rPr>
          <w:b/>
          <w:bCs/>
          <w:sz w:val="32"/>
          <w:szCs w:val="32"/>
        </w:rPr>
        <w:t>Opis Przedmiotu zamówienie</w:t>
      </w:r>
    </w:p>
    <w:p w:rsidR="00CB1CA1" w:rsidRDefault="00CB1CA1" w:rsidP="00CB1CA1">
      <w:pPr>
        <w:pStyle w:val="Akapitzlist"/>
        <w:jc w:val="both"/>
        <w:rPr>
          <w:sz w:val="26"/>
          <w:szCs w:val="26"/>
        </w:rPr>
      </w:pPr>
    </w:p>
    <w:p w:rsid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  <w:r w:rsidRPr="00CB1CA1">
        <w:rPr>
          <w:b/>
          <w:bCs/>
          <w:sz w:val="26"/>
          <w:szCs w:val="26"/>
        </w:rPr>
        <w:t xml:space="preserve">Nr postępowania: </w:t>
      </w:r>
      <w:r w:rsidR="00E1439C">
        <w:rPr>
          <w:b/>
          <w:bCs/>
          <w:sz w:val="26"/>
          <w:szCs w:val="26"/>
        </w:rPr>
        <w:t>3</w:t>
      </w:r>
      <w:r w:rsidRPr="00CB1CA1">
        <w:rPr>
          <w:b/>
          <w:bCs/>
          <w:sz w:val="26"/>
          <w:szCs w:val="26"/>
        </w:rPr>
        <w:t>/BP/2023</w:t>
      </w:r>
    </w:p>
    <w:p w:rsidR="00190D7D" w:rsidRPr="00CB1CA1" w:rsidRDefault="00190D7D" w:rsidP="00CB1CA1">
      <w:pPr>
        <w:pStyle w:val="Akapitzlist"/>
        <w:jc w:val="both"/>
        <w:rPr>
          <w:b/>
          <w:bCs/>
          <w:sz w:val="26"/>
          <w:szCs w:val="26"/>
        </w:rPr>
      </w:pPr>
    </w:p>
    <w:p w:rsidR="00CB1CA1" w:rsidRP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  <w:r w:rsidRPr="00CB1CA1">
        <w:rPr>
          <w:b/>
          <w:bCs/>
          <w:sz w:val="26"/>
          <w:szCs w:val="26"/>
        </w:rPr>
        <w:t xml:space="preserve">Nazwa postępowania: </w:t>
      </w:r>
      <w:r w:rsidR="00E1439C">
        <w:rPr>
          <w:b/>
          <w:bCs/>
          <w:sz w:val="26"/>
          <w:szCs w:val="26"/>
        </w:rPr>
        <w:t>Remont pomostu nr 10</w:t>
      </w:r>
    </w:p>
    <w:p w:rsidR="00CB1CA1" w:rsidRP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</w:p>
    <w:p w:rsidR="00CB1CA1" w:rsidRP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  <w:r w:rsidRPr="00CB1CA1">
        <w:rPr>
          <w:b/>
          <w:bCs/>
          <w:sz w:val="26"/>
          <w:szCs w:val="26"/>
        </w:rPr>
        <w:t>Zakres przedmiotu zamówienia</w:t>
      </w:r>
      <w:r w:rsidR="00190D7D">
        <w:rPr>
          <w:b/>
          <w:bCs/>
          <w:sz w:val="26"/>
          <w:szCs w:val="26"/>
        </w:rPr>
        <w:t>:</w:t>
      </w:r>
    </w:p>
    <w:p w:rsidR="00CB1CA1" w:rsidRP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B1CA1">
        <w:rPr>
          <w:sz w:val="26"/>
          <w:szCs w:val="26"/>
        </w:rPr>
        <w:t>ymiana belek nośnych w rejonie wykrytych pęknięć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Pr="00CB1CA1">
        <w:rPr>
          <w:sz w:val="26"/>
          <w:szCs w:val="26"/>
        </w:rPr>
        <w:t>ontaż belek zakładkowych na połączeniu nowych belek nośnych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B1CA1">
        <w:rPr>
          <w:sz w:val="26"/>
          <w:szCs w:val="26"/>
        </w:rPr>
        <w:t>ymiana desek pokładu w rejonie uszkodzenia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Wymiana pękniętych lub zgniłych w 60% desek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Wymiana podkładek dylatacyjnych konstrukcji nośnej pokładu w rejonie pływaków betonowych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B1CA1">
        <w:rPr>
          <w:sz w:val="26"/>
          <w:szCs w:val="26"/>
        </w:rPr>
        <w:t>ymiana śrub złącznych na nowe w rejonie wymiany elementów nośnych</w:t>
      </w:r>
      <w:r>
        <w:rPr>
          <w:sz w:val="26"/>
          <w:szCs w:val="26"/>
        </w:rPr>
        <w:t>.</w:t>
      </w:r>
    </w:p>
    <w:p w:rsid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CB1CA1">
        <w:rPr>
          <w:sz w:val="26"/>
          <w:szCs w:val="26"/>
        </w:rPr>
        <w:t>zupełnienie lub wymiana belek licowych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1CA1">
        <w:rPr>
          <w:sz w:val="26"/>
          <w:szCs w:val="26"/>
        </w:rPr>
        <w:t>prawdzenie i regulacja łańcucha kotwicznego dla wszystkich kotwic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1CA1">
        <w:rPr>
          <w:sz w:val="26"/>
          <w:szCs w:val="26"/>
        </w:rPr>
        <w:t>prawdzenie łączników łańcucha kotwicznego dla wszystkich łączników na pomoście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1CA1">
        <w:rPr>
          <w:sz w:val="26"/>
          <w:szCs w:val="26"/>
        </w:rPr>
        <w:t>prawdzenie konstrukcji pływaków siatkobetonowych (nośnych) pod kątem uszkodzeń w</w:t>
      </w:r>
      <w:r>
        <w:rPr>
          <w:sz w:val="26"/>
          <w:szCs w:val="26"/>
        </w:rPr>
        <w:t xml:space="preserve"> </w:t>
      </w:r>
      <w:r w:rsidRPr="00CB1CA1">
        <w:rPr>
          <w:sz w:val="26"/>
          <w:szCs w:val="26"/>
        </w:rPr>
        <w:t>miejscach złączy łańcucha kotwicznego dla łączników belek mocnych pokładu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1CA1">
        <w:rPr>
          <w:sz w:val="26"/>
          <w:szCs w:val="26"/>
        </w:rPr>
        <w:t>prawdzenie pływaków odnogi cumowniczej wraz z miejscem połączenia pływaka z jej</w:t>
      </w:r>
      <w:r>
        <w:rPr>
          <w:sz w:val="26"/>
          <w:szCs w:val="26"/>
        </w:rPr>
        <w:t xml:space="preserve"> z </w:t>
      </w:r>
      <w:r w:rsidRPr="00CB1CA1">
        <w:rPr>
          <w:sz w:val="26"/>
          <w:szCs w:val="26"/>
        </w:rPr>
        <w:t>konstrukcją i wykonanie ewentualnej korekty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Demontaż wszystkich elementów pomostu w rejonie złączy pomostu z pływakiem betonowym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Wykonanie i montaż nowych kotew w pływakach betonowych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Wykonanie nowych złączy śrubowych dla pływaków z belkami nośnymi pokładów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B1CA1">
        <w:rPr>
          <w:sz w:val="26"/>
          <w:szCs w:val="26"/>
        </w:rPr>
        <w:t>ykonanie nowej konstrukcji pomostu w rejonie złącza z pływakiem siatkobetonowym</w:t>
      </w:r>
      <w:r>
        <w:rPr>
          <w:sz w:val="26"/>
          <w:szCs w:val="26"/>
        </w:rPr>
        <w:t>.</w:t>
      </w:r>
    </w:p>
    <w:p w:rsid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CB1CA1">
        <w:rPr>
          <w:sz w:val="26"/>
          <w:szCs w:val="26"/>
        </w:rPr>
        <w:t>ostawa materiałów na miejsce naprawy</w:t>
      </w:r>
      <w:r>
        <w:rPr>
          <w:sz w:val="26"/>
          <w:szCs w:val="26"/>
        </w:rPr>
        <w:t>.</w:t>
      </w:r>
    </w:p>
    <w:p w:rsidR="00CB1CA1" w:rsidRDefault="00CB1CA1" w:rsidP="00CB1CA1">
      <w:pPr>
        <w:jc w:val="both"/>
        <w:rPr>
          <w:sz w:val="26"/>
          <w:szCs w:val="26"/>
        </w:rPr>
      </w:pPr>
      <w:r>
        <w:rPr>
          <w:sz w:val="26"/>
          <w:szCs w:val="26"/>
        </w:rPr>
        <w:t>Oferta powinna obejmować wszystkie materiały, narzędzia i inne koszty związane z wykonaniem powyższych robót.</w:t>
      </w:r>
    </w:p>
    <w:p w:rsidR="00CB1CA1" w:rsidRPr="00CB1CA1" w:rsidRDefault="00CB1CA1" w:rsidP="00CB1CA1">
      <w:pPr>
        <w:jc w:val="both"/>
        <w:rPr>
          <w:sz w:val="26"/>
          <w:szCs w:val="26"/>
        </w:rPr>
      </w:pPr>
      <w:r>
        <w:rPr>
          <w:sz w:val="26"/>
          <w:szCs w:val="26"/>
        </w:rPr>
        <w:t>Przed złożeniem ofert zaleca się przeprowadzenie wizji lokalnej.</w:t>
      </w:r>
    </w:p>
    <w:sectPr w:rsidR="00CB1CA1" w:rsidRPr="00CB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3D7"/>
    <w:multiLevelType w:val="hybridMultilevel"/>
    <w:tmpl w:val="3C3AE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7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1"/>
    <w:rsid w:val="00190D7D"/>
    <w:rsid w:val="003026B5"/>
    <w:rsid w:val="009C32FE"/>
    <w:rsid w:val="00AE592E"/>
    <w:rsid w:val="00CB1CA1"/>
    <w:rsid w:val="00E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5E4"/>
  <w15:chartTrackingRefBased/>
  <w15:docId w15:val="{35AE4C16-E223-4134-B79A-33B8E42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Świderski</dc:creator>
  <cp:keywords/>
  <dc:description/>
  <cp:lastModifiedBy>Marek Świderski</cp:lastModifiedBy>
  <cp:revision>2</cp:revision>
  <dcterms:created xsi:type="dcterms:W3CDTF">2023-05-17T10:05:00Z</dcterms:created>
  <dcterms:modified xsi:type="dcterms:W3CDTF">2023-05-17T10:05:00Z</dcterms:modified>
</cp:coreProperties>
</file>