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8A7A" w14:textId="5C43196D" w:rsidR="00E8727B" w:rsidRPr="00AB62B4" w:rsidRDefault="00E8727B" w:rsidP="00186111">
      <w:pPr>
        <w:spacing w:line="276" w:lineRule="auto"/>
        <w:jc w:val="right"/>
        <w:rPr>
          <w:rFonts w:ascii="Verdana" w:hAnsi="Verdana"/>
          <w:b/>
          <w:color w:val="auto"/>
          <w:sz w:val="16"/>
          <w:szCs w:val="16"/>
        </w:rPr>
      </w:pPr>
      <w:r w:rsidRPr="00AB62B4">
        <w:rPr>
          <w:rFonts w:ascii="Verdana" w:hAnsi="Verdana"/>
          <w:b/>
          <w:color w:val="auto"/>
          <w:sz w:val="16"/>
          <w:szCs w:val="16"/>
        </w:rPr>
        <w:t xml:space="preserve">Załącznik nr </w:t>
      </w:r>
      <w:r w:rsidR="001F0531">
        <w:rPr>
          <w:rFonts w:ascii="Verdana" w:hAnsi="Verdana"/>
          <w:b/>
          <w:color w:val="auto"/>
          <w:sz w:val="16"/>
          <w:szCs w:val="16"/>
        </w:rPr>
        <w:t>5</w:t>
      </w:r>
      <w:r w:rsidRPr="00AB62B4">
        <w:rPr>
          <w:rFonts w:ascii="Verdana" w:hAnsi="Verdana"/>
          <w:b/>
          <w:color w:val="auto"/>
          <w:sz w:val="16"/>
          <w:szCs w:val="16"/>
        </w:rPr>
        <w:t xml:space="preserve"> </w:t>
      </w:r>
    </w:p>
    <w:p w14:paraId="0FFB3D01" w14:textId="168116B1" w:rsidR="00E8727B" w:rsidRPr="00AB62B4" w:rsidRDefault="00E8727B" w:rsidP="00186111">
      <w:pPr>
        <w:pStyle w:val="Akapitzlist"/>
        <w:spacing w:after="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b/>
          <w:color w:val="000000"/>
          <w:sz w:val="16"/>
          <w:szCs w:val="16"/>
        </w:rPr>
        <w:t xml:space="preserve">KLAUZULA INFORMACYJNA </w:t>
      </w:r>
      <w:r w:rsidRPr="00AB62B4">
        <w:rPr>
          <w:rFonts w:ascii="Verdana" w:eastAsia="Verdana" w:hAnsi="Verdana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71504BA1" w14:textId="5C57C761" w:rsidR="00E8727B" w:rsidRPr="00AB62B4" w:rsidRDefault="00E8727B" w:rsidP="00186111">
      <w:pPr>
        <w:pStyle w:val="Akapitzlist"/>
        <w:spacing w:after="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b/>
          <w:color w:val="000000"/>
          <w:sz w:val="16"/>
          <w:szCs w:val="16"/>
        </w:rPr>
        <w:t>ZAMAWIAJĄCEGO</w:t>
      </w:r>
    </w:p>
    <w:p w14:paraId="34600B28" w14:textId="77777777" w:rsidR="00E8727B" w:rsidRPr="00AB62B4" w:rsidRDefault="00E8727B" w:rsidP="00186111">
      <w:pPr>
        <w:pStyle w:val="Akapitzlist"/>
        <w:spacing w:after="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16"/>
          <w:szCs w:val="16"/>
        </w:rPr>
      </w:pPr>
    </w:p>
    <w:p w14:paraId="3733E818" w14:textId="77777777" w:rsidR="00E8727B" w:rsidRPr="00AB62B4" w:rsidRDefault="00E8727B" w:rsidP="00186111">
      <w:pPr>
        <w:pStyle w:val="Akapitzlist"/>
        <w:spacing w:after="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b/>
          <w:color w:val="000000"/>
          <w:sz w:val="16"/>
          <w:szCs w:val="16"/>
        </w:rPr>
        <w:t xml:space="preserve">NA POTRZEBY PPRZEPROWADZENIA </w:t>
      </w:r>
    </w:p>
    <w:p w14:paraId="1F2438DD" w14:textId="77777777" w:rsidR="00E8727B" w:rsidRPr="00AB62B4" w:rsidRDefault="00E8727B" w:rsidP="00186111">
      <w:pPr>
        <w:pStyle w:val="Akapitzlist"/>
        <w:spacing w:after="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b/>
          <w:color w:val="000000"/>
          <w:sz w:val="16"/>
          <w:szCs w:val="16"/>
        </w:rPr>
        <w:t xml:space="preserve">WSTĘPNYCH KONSULTACJI RYNKOWYCH, </w:t>
      </w:r>
    </w:p>
    <w:p w14:paraId="3D154CD1" w14:textId="6EA86C8F" w:rsidR="00E8727B" w:rsidRPr="00AB62B4" w:rsidRDefault="00E8727B" w:rsidP="00186111">
      <w:pPr>
        <w:pStyle w:val="Akapitzlist"/>
        <w:spacing w:after="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bCs/>
          <w:i/>
          <w:iCs/>
          <w:color w:val="000000"/>
          <w:sz w:val="16"/>
          <w:szCs w:val="16"/>
        </w:rPr>
      </w:pPr>
      <w:r w:rsidRPr="00AB62B4">
        <w:rPr>
          <w:rFonts w:ascii="Verdana" w:eastAsia="Verdana" w:hAnsi="Verdana" w:cs="Verdana"/>
          <w:b/>
          <w:bCs/>
          <w:color w:val="auto"/>
          <w:spacing w:val="0"/>
          <w:sz w:val="16"/>
          <w:szCs w:val="16"/>
        </w:rPr>
        <w:t xml:space="preserve">DOT. </w:t>
      </w:r>
      <w:r w:rsidRPr="00AB62B4">
        <w:rPr>
          <w:rFonts w:ascii="Verdana" w:eastAsia="Verdana" w:hAnsi="Verdana" w:cs="Verdana"/>
          <w:b/>
          <w:bCs/>
          <w:i/>
          <w:iCs/>
          <w:color w:val="auto"/>
          <w:spacing w:val="0"/>
          <w:sz w:val="16"/>
          <w:szCs w:val="16"/>
        </w:rPr>
        <w:t xml:space="preserve">doradztwa i pozyskania informacji, służących do przygotowania postępowania o zamówienie publiczne pn.: </w:t>
      </w:r>
    </w:p>
    <w:p w14:paraId="7530B9D3" w14:textId="76B5630E" w:rsidR="00E8727B" w:rsidRPr="00AB62B4" w:rsidRDefault="00E8727B" w:rsidP="00186111">
      <w:pPr>
        <w:spacing w:line="276" w:lineRule="auto"/>
        <w:jc w:val="center"/>
        <w:rPr>
          <w:rFonts w:ascii="Verdana" w:eastAsia="Verdana" w:hAnsi="Verdana" w:cs="Verdana"/>
          <w:b/>
          <w:bCs/>
          <w:color w:val="auto"/>
          <w:spacing w:val="0"/>
          <w:sz w:val="16"/>
          <w:szCs w:val="16"/>
        </w:rPr>
      </w:pPr>
      <w:r w:rsidRPr="00AB62B4">
        <w:rPr>
          <w:rFonts w:ascii="Verdana" w:eastAsia="Verdana" w:hAnsi="Verdana" w:cs="Verdana"/>
          <w:b/>
          <w:bCs/>
          <w:color w:val="auto"/>
          <w:spacing w:val="0"/>
          <w:sz w:val="16"/>
          <w:szCs w:val="16"/>
        </w:rPr>
        <w:t>„</w:t>
      </w:r>
      <w:r w:rsidRPr="00AB62B4">
        <w:rPr>
          <w:rFonts w:ascii="Verdana" w:eastAsia="Verdana" w:hAnsi="Verdana" w:cs="Verdana"/>
          <w:b/>
          <w:bCs/>
          <w:i/>
          <w:iCs/>
          <w:color w:val="auto"/>
          <w:spacing w:val="0"/>
          <w:sz w:val="16"/>
          <w:szCs w:val="16"/>
        </w:rPr>
        <w:t xml:space="preserve">Wykonanie robót budowlanych mających na celu przebudowę i uruchomienie laboratorium BSL-3 </w:t>
      </w:r>
      <w:r w:rsidR="00CB569A">
        <w:rPr>
          <w:rFonts w:ascii="Verdana" w:eastAsia="Verdana" w:hAnsi="Verdana" w:cs="Verdana"/>
          <w:b/>
          <w:bCs/>
          <w:i/>
          <w:iCs/>
          <w:color w:val="auto"/>
          <w:spacing w:val="0"/>
          <w:sz w:val="16"/>
          <w:szCs w:val="16"/>
        </w:rPr>
        <w:br/>
      </w:r>
      <w:r w:rsidRPr="00AB62B4">
        <w:rPr>
          <w:rFonts w:ascii="Verdana" w:eastAsia="Verdana" w:hAnsi="Verdana" w:cs="Verdana"/>
          <w:b/>
          <w:bCs/>
          <w:i/>
          <w:iCs/>
          <w:color w:val="auto"/>
          <w:spacing w:val="0"/>
          <w:sz w:val="16"/>
          <w:szCs w:val="16"/>
        </w:rPr>
        <w:t>w Łukasiewicz – PORT</w:t>
      </w:r>
      <w:r w:rsidRPr="00AB62B4">
        <w:rPr>
          <w:rFonts w:ascii="Verdana" w:eastAsia="Verdana" w:hAnsi="Verdana" w:cs="Times New Roman"/>
          <w:b/>
          <w:bCs/>
          <w:color w:val="000000"/>
          <w:sz w:val="16"/>
          <w:szCs w:val="16"/>
        </w:rPr>
        <w:t>”</w:t>
      </w:r>
    </w:p>
    <w:p w14:paraId="42C080F1" w14:textId="0E2965AA" w:rsidR="00E8727B" w:rsidRPr="00AB62B4" w:rsidRDefault="00E8727B" w:rsidP="00186111">
      <w:pPr>
        <w:spacing w:after="0" w:line="276" w:lineRule="auto"/>
        <w:rPr>
          <w:rFonts w:ascii="Verdana" w:eastAsia="Verdana" w:hAnsi="Verdana" w:cs="Times New Roman"/>
          <w:color w:val="auto"/>
          <w:spacing w:val="0"/>
          <w:sz w:val="16"/>
          <w:szCs w:val="16"/>
        </w:rPr>
      </w:pPr>
      <w:r w:rsidRPr="00AB62B4">
        <w:rPr>
          <w:rFonts w:ascii="Verdana" w:eastAsia="Verdana" w:hAnsi="Verdana" w:cs="Times New Roman"/>
          <w:color w:val="auto"/>
          <w:spacing w:val="0"/>
          <w:sz w:val="16"/>
          <w:szCs w:val="16"/>
        </w:rPr>
        <w:t xml:space="preserve">Zgodnie z art. 13 </w:t>
      </w:r>
      <w:r w:rsidR="00186111" w:rsidRPr="00AB62B4">
        <w:rPr>
          <w:rFonts w:ascii="Verdana" w:eastAsia="Verdana" w:hAnsi="Verdana" w:cs="Times New Roman"/>
          <w:color w:val="auto"/>
          <w:spacing w:val="0"/>
          <w:sz w:val="16"/>
          <w:szCs w:val="16"/>
        </w:rPr>
        <w:t xml:space="preserve">i art. 14 </w:t>
      </w:r>
      <w:r w:rsidRPr="00AB62B4">
        <w:rPr>
          <w:rFonts w:ascii="Verdana" w:eastAsia="Verdana" w:hAnsi="Verdana" w:cs="Times New Roman"/>
          <w:color w:val="auto"/>
          <w:spacing w:val="0"/>
          <w:sz w:val="16"/>
          <w:szCs w:val="16"/>
        </w:rPr>
        <w:t>Rozporządzenia Parlamentu Europejskiego  i Rady (UE) 2016/679 z dnia 27 kwietnia 2016 r. w sprawie ochrony osób fizycznych w związku z przetwarzaniem danych osobowych i w sprawie swobodnego przepływu takich danych oraz uchylenia dyrektywy 95/46/WE (ogólne rozporządzenie o ochronie danych)(RODO), Zamawiający (organizator Wstępnych konsultacji rynkowych) informuje, że:</w:t>
      </w:r>
    </w:p>
    <w:p w14:paraId="652DEA4C" w14:textId="77777777" w:rsidR="00186111" w:rsidRPr="00AB62B4" w:rsidRDefault="00186111" w:rsidP="00186111">
      <w:pPr>
        <w:spacing w:after="0" w:line="276" w:lineRule="auto"/>
        <w:rPr>
          <w:rFonts w:ascii="Verdana" w:eastAsia="Verdana" w:hAnsi="Verdana" w:cs="Times New Roman"/>
          <w:color w:val="auto"/>
          <w:spacing w:val="0"/>
          <w:sz w:val="16"/>
          <w:szCs w:val="16"/>
        </w:rPr>
      </w:pPr>
    </w:p>
    <w:p w14:paraId="59B8A52C" w14:textId="0773744A" w:rsidR="00CB569A" w:rsidRDefault="00E8727B" w:rsidP="00CB569A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AB62B4">
        <w:rPr>
          <w:rFonts w:ascii="Verdana" w:eastAsia="Verdana" w:hAnsi="Verdana" w:cs="Times New Roman"/>
          <w:color w:val="auto"/>
          <w:sz w:val="16"/>
          <w:szCs w:val="16"/>
        </w:rPr>
        <w:t xml:space="preserve">Administratorem danych osobowych przekazywanych Zamawiającemu  w ramach niniejszego postępowania jest: </w:t>
      </w:r>
      <w:r w:rsidRPr="00AB62B4">
        <w:rPr>
          <w:rFonts w:ascii="Verdana" w:eastAsia="Verdana" w:hAnsi="Verdana" w:cs="Times New Roman"/>
          <w:b/>
          <w:bCs/>
          <w:color w:val="auto"/>
          <w:sz w:val="16"/>
          <w:szCs w:val="16"/>
        </w:rPr>
        <w:t>Sieć Badawcza Łukasiewicz – PORT Polski Ośrodek Rozwoju Technologii z siedzibą we Wrocławiu</w:t>
      </w:r>
      <w:r w:rsidRPr="00AB62B4">
        <w:rPr>
          <w:rFonts w:ascii="Verdana" w:eastAsia="Verdana" w:hAnsi="Verdana" w:cs="Times New Roman"/>
          <w:color w:val="auto"/>
          <w:sz w:val="16"/>
          <w:szCs w:val="16"/>
        </w:rPr>
        <w:t>, ul. Stabłowicka 147, 54-066 Wrocław, KRS:</w:t>
      </w:r>
      <w:r w:rsidRPr="00AB62B4">
        <w:rPr>
          <w:rFonts w:ascii="Calibri" w:eastAsia="Calibri" w:hAnsi="Calibri" w:cs="Times New Roman"/>
          <w:color w:val="auto"/>
          <w:sz w:val="16"/>
          <w:szCs w:val="16"/>
        </w:rPr>
        <w:t xml:space="preserve"> </w:t>
      </w:r>
      <w:r w:rsidRPr="00AB62B4">
        <w:rPr>
          <w:rFonts w:ascii="Verdana" w:eastAsia="Verdana" w:hAnsi="Verdana" w:cs="Times New Roman"/>
          <w:color w:val="auto"/>
          <w:sz w:val="16"/>
          <w:szCs w:val="16"/>
        </w:rPr>
        <w:t>0000850580; NIP:</w:t>
      </w:r>
      <w:r w:rsidRPr="00AB62B4">
        <w:rPr>
          <w:rFonts w:ascii="Verdana" w:hAnsi="Verdana"/>
          <w:color w:val="auto"/>
          <w:sz w:val="16"/>
          <w:szCs w:val="16"/>
        </w:rPr>
        <w:t xml:space="preserve"> </w:t>
      </w:r>
      <w:r w:rsidRPr="00AB62B4">
        <w:rPr>
          <w:rFonts w:ascii="Verdana" w:eastAsia="Verdana" w:hAnsi="Verdana" w:cs="Times New Roman"/>
          <w:color w:val="auto"/>
          <w:sz w:val="16"/>
          <w:szCs w:val="16"/>
        </w:rPr>
        <w:t xml:space="preserve">894 314 05 23; </w:t>
      </w:r>
      <w:hyperlink r:id="rId5" w:history="1">
        <w:r w:rsidR="00CB569A" w:rsidRPr="00CE4A56">
          <w:rPr>
            <w:rStyle w:val="Hipercze"/>
            <w:rFonts w:ascii="Verdana" w:eastAsia="Verdana" w:hAnsi="Verdana" w:cs="Times New Roman"/>
            <w:sz w:val="16"/>
            <w:szCs w:val="16"/>
          </w:rPr>
          <w:t>biuro@port.lukasiewicz.gov.pl</w:t>
        </w:r>
      </w:hyperlink>
      <w:r w:rsidRPr="00AB62B4">
        <w:rPr>
          <w:rFonts w:ascii="Verdana" w:eastAsia="Verdana" w:hAnsi="Verdana" w:cs="Times New Roman"/>
          <w:color w:val="auto"/>
          <w:sz w:val="16"/>
          <w:szCs w:val="16"/>
        </w:rPr>
        <w:t>.</w:t>
      </w:r>
    </w:p>
    <w:p w14:paraId="475C72B3" w14:textId="32148ED7" w:rsidR="00E8727B" w:rsidRPr="00CB569A" w:rsidRDefault="00E8727B" w:rsidP="00CB569A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CB569A">
        <w:rPr>
          <w:rFonts w:ascii="Verdana" w:eastAsia="Verdana" w:hAnsi="Verdana" w:cs="Times New Roman"/>
          <w:color w:val="auto"/>
          <w:sz w:val="16"/>
          <w:szCs w:val="16"/>
        </w:rPr>
        <w:t xml:space="preserve">Administrator powołał Inspektora Ochrony Danych (IOD). Kontakt z IOD: </w:t>
      </w:r>
      <w:hyperlink r:id="rId6" w:history="1">
        <w:r w:rsidR="00186111" w:rsidRPr="00CB569A">
          <w:rPr>
            <w:rStyle w:val="Hipercze"/>
            <w:rFonts w:ascii="Verdana" w:eastAsia="Verdana" w:hAnsi="Verdana" w:cs="Times New Roman"/>
            <w:sz w:val="16"/>
            <w:szCs w:val="16"/>
          </w:rPr>
          <w:t>iod@port.lukasiewicz.gov.pl</w:t>
        </w:r>
      </w:hyperlink>
      <w:r w:rsidRPr="00CB569A">
        <w:rPr>
          <w:rFonts w:ascii="Verdana" w:eastAsia="Verdana" w:hAnsi="Verdana" w:cs="Times New Roman"/>
          <w:color w:val="000000"/>
          <w:sz w:val="16"/>
          <w:szCs w:val="16"/>
        </w:rPr>
        <w:t>.</w:t>
      </w:r>
      <w:r w:rsidR="00186111" w:rsidRPr="00CB569A">
        <w:rPr>
          <w:rFonts w:ascii="Verdana" w:eastAsia="Verdana" w:hAnsi="Verdana" w:cs="Times New Roman"/>
          <w:color w:val="000000"/>
          <w:sz w:val="16"/>
          <w:szCs w:val="16"/>
        </w:rPr>
        <w:t xml:space="preserve"> Zapraszamy do kontaktu we wszystkich sprawach dotyczących przetwarzania Państwa danych.</w:t>
      </w:r>
    </w:p>
    <w:p w14:paraId="40A918AA" w14:textId="77777777" w:rsidR="00E8727B" w:rsidRPr="00AB62B4" w:rsidRDefault="00E8727B" w:rsidP="00186111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Dane osobowe przetwarzane będą na podstawie: </w:t>
      </w:r>
    </w:p>
    <w:p w14:paraId="32241138" w14:textId="4048EB99" w:rsidR="00E8727B" w:rsidRPr="00AB62B4" w:rsidRDefault="00E8727B" w:rsidP="00186111">
      <w:pPr>
        <w:numPr>
          <w:ilvl w:val="0"/>
          <w:numId w:val="4"/>
        </w:numPr>
        <w:spacing w:after="0" w:line="276" w:lineRule="auto"/>
        <w:ind w:left="1134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art. 6 ust. 1 lit. c RODO w zw. z przepisami ustawy Prawo zamówień publicznych; podanie danych osobowych jest wymogiem ustawowym, a ich niepodanie uniemożliwia udział w</w:t>
      </w:r>
      <w:r w:rsidR="00186111" w:rsidRPr="00AB62B4">
        <w:rPr>
          <w:rFonts w:ascii="Verdana" w:eastAsia="Verdana" w:hAnsi="Verdana" w:cs="Times New Roman"/>
          <w:color w:val="000000"/>
          <w:sz w:val="16"/>
          <w:szCs w:val="16"/>
        </w:rPr>
        <w:t>e wstępnych konsultacjach rynkowych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; ewentualne dane dot. wyroków skazujących oraz czynów zabronionych lub powiązanych środków bezpieczeństwa przetwarzane są na podstawie art. 6 ust. 1 lit. c w zw. z art. 10 RODO;</w:t>
      </w:r>
    </w:p>
    <w:p w14:paraId="5B0285EB" w14:textId="77777777" w:rsidR="00AB62B4" w:rsidRPr="00AB62B4" w:rsidRDefault="00E8727B" w:rsidP="00AB62B4">
      <w:pPr>
        <w:numPr>
          <w:ilvl w:val="0"/>
          <w:numId w:val="4"/>
        </w:numPr>
        <w:spacing w:after="0" w:line="276" w:lineRule="auto"/>
        <w:ind w:left="1134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pomocniczo (alternatywnie): na podstawie art. 6 ust. 1 lit. b RODO jako dane niezbędne do realizacji żądania Wykonawcy (uczestnika</w:t>
      </w:r>
      <w:r w:rsidRPr="00AB62B4">
        <w:rPr>
          <w:rFonts w:ascii="Verdana" w:hAnsi="Verdana" w:cs="Arial"/>
          <w:sz w:val="16"/>
          <w:szCs w:val="16"/>
        </w:rPr>
        <w:t xml:space="preserve"> </w:t>
      </w:r>
      <w:r w:rsidRPr="00AB62B4">
        <w:rPr>
          <w:rFonts w:ascii="Verdana" w:eastAsia="Verdana" w:hAnsi="Verdana" w:cs="Times New Roman"/>
          <w:color w:val="000000"/>
          <w:spacing w:val="0"/>
          <w:sz w:val="16"/>
          <w:szCs w:val="16"/>
        </w:rPr>
        <w:t>Wstępnych konsultacji rynkowych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) do wzięcia w udziału w postępowaniu; niepodanie danych uniemożliwia realizację żądania</w:t>
      </w:r>
      <w:r w:rsidR="00AB62B4" w:rsidRPr="00AB62B4">
        <w:rPr>
          <w:rFonts w:ascii="Verdana" w:eastAsia="Verdana" w:hAnsi="Verdana" w:cs="Times New Roman"/>
          <w:color w:val="000000"/>
          <w:sz w:val="16"/>
          <w:szCs w:val="16"/>
        </w:rPr>
        <w:t>;</w:t>
      </w:r>
    </w:p>
    <w:p w14:paraId="28E64672" w14:textId="54E8A5D3" w:rsidR="00AB62B4" w:rsidRPr="00AB62B4" w:rsidRDefault="00AB62B4" w:rsidP="00AB62B4">
      <w:pPr>
        <w:numPr>
          <w:ilvl w:val="0"/>
          <w:numId w:val="4"/>
        </w:numPr>
        <w:spacing w:after="0" w:line="276" w:lineRule="auto"/>
        <w:ind w:left="1134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pomocniczo (alternatywnie): na podstawie art. 6 ust. 1 lit. f) RODO jako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</w:t>
      </w:r>
    </w:p>
    <w:p w14:paraId="4379A2CD" w14:textId="5D14331A" w:rsidR="00E8727B" w:rsidRPr="00CB569A" w:rsidRDefault="00E8727B" w:rsidP="00186111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Dane osobowe będą przetwarzane w celu: związanym z przeprowadzeniem </w:t>
      </w:r>
      <w:r w:rsidRPr="00AB62B4">
        <w:rPr>
          <w:rFonts w:ascii="Verdana" w:eastAsia="Verdana" w:hAnsi="Verdana" w:cs="Times New Roman"/>
          <w:color w:val="000000"/>
          <w:spacing w:val="0"/>
          <w:sz w:val="16"/>
          <w:szCs w:val="16"/>
        </w:rPr>
        <w:t>Wstępnych konsultacji rynkowych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, których przedmiotem jest doradztwo i pozyskanie informacji, służących do przygotowania postępowania o zamówienie publiczne p</w:t>
      </w:r>
      <w:r w:rsidRPr="00CB569A">
        <w:rPr>
          <w:rFonts w:ascii="Verdana" w:eastAsia="Verdana" w:hAnsi="Verdana" w:cs="Times New Roman"/>
          <w:color w:val="000000"/>
          <w:sz w:val="16"/>
          <w:szCs w:val="16"/>
        </w:rPr>
        <w:t>.n.: „</w:t>
      </w:r>
      <w:r w:rsidR="00186111" w:rsidRPr="00CB569A">
        <w:rPr>
          <w:rFonts w:ascii="Verdana" w:eastAsia="Verdana" w:hAnsi="Verdana" w:cs="Verdana"/>
          <w:i/>
          <w:iCs/>
          <w:color w:val="auto"/>
          <w:spacing w:val="0"/>
          <w:sz w:val="16"/>
          <w:szCs w:val="16"/>
        </w:rPr>
        <w:t>Wykonanie robót budowlanych mających na celu przebudowę i uruchomienie laboratorium BSL-3 w Łukasiewicz – PORT</w:t>
      </w:r>
      <w:r w:rsidRPr="00CB569A">
        <w:rPr>
          <w:rFonts w:ascii="Verdana" w:eastAsia="Verdana" w:hAnsi="Verdana" w:cs="Times New Roman"/>
          <w:color w:val="000000"/>
          <w:sz w:val="16"/>
          <w:szCs w:val="16"/>
        </w:rPr>
        <w:t xml:space="preserve">”. </w:t>
      </w:r>
    </w:p>
    <w:p w14:paraId="6AF958F0" w14:textId="54E54659" w:rsidR="00A06E31" w:rsidRPr="00CB569A" w:rsidRDefault="00A06E31" w:rsidP="00186111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CB569A">
        <w:rPr>
          <w:rFonts w:ascii="Verdana" w:eastAsia="Verdana" w:hAnsi="Verdana" w:cs="Times New Roman"/>
          <w:color w:val="000000"/>
          <w:sz w:val="16"/>
          <w:szCs w:val="16"/>
        </w:rPr>
        <w:t>Administrator przetwarza takie kategorie danych jak: dane kontaktowe np. imię, nazwisko, firma, adresy kontaktowe, stanowisko służbowe, numer telefonu, adres email; jeśli w celu realizacji umowy konieczne jest przebywanie na terenie Administratora: wizerunek (w ramach monitoring</w:t>
      </w:r>
      <w:r w:rsidR="00E513EF">
        <w:rPr>
          <w:rFonts w:ascii="Verdana" w:eastAsia="Verdana" w:hAnsi="Verdana" w:cs="Times New Roman"/>
          <w:color w:val="000000"/>
          <w:sz w:val="16"/>
          <w:szCs w:val="16"/>
        </w:rPr>
        <w:t>u</w:t>
      </w:r>
      <w:r w:rsidRPr="00CB569A">
        <w:rPr>
          <w:rFonts w:ascii="Verdana" w:eastAsia="Verdana" w:hAnsi="Verdana" w:cs="Times New Roman"/>
          <w:color w:val="000000"/>
          <w:sz w:val="16"/>
          <w:szCs w:val="16"/>
        </w:rPr>
        <w:t>, o którym jesteście Państwo informowani w razie jego zastosowania na miejscu), doświadczenie i kwalifikacje, o ile były wymagane w celu uczestniczenia w konsultacjach oraz dane które zostaną podane w zgłoszeniu do udziału w konsultacjach rynkowych.</w:t>
      </w:r>
    </w:p>
    <w:p w14:paraId="32A988D0" w14:textId="6AC8C255" w:rsidR="00A06E31" w:rsidRPr="00CB569A" w:rsidRDefault="00A06E31" w:rsidP="00186111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CB569A">
        <w:rPr>
          <w:rFonts w:ascii="Verdana" w:eastAsia="Verdana" w:hAnsi="Verdana" w:cs="Times New Roman"/>
          <w:color w:val="000000"/>
          <w:sz w:val="16"/>
          <w:szCs w:val="16"/>
        </w:rPr>
        <w:t xml:space="preserve">Dane osobowe zostały pozyskane od Państwa, a w przypadku reprezentantów lub pełnomocników lub osób kontaktowych od Państwa pracodawcy/zleceniodawcy/współpracownika w zakresie umożliwiającym </w:t>
      </w:r>
      <w:r w:rsidR="00CB569A" w:rsidRPr="00CB569A">
        <w:rPr>
          <w:rFonts w:ascii="Verdana" w:eastAsia="Verdana" w:hAnsi="Verdana" w:cs="Times New Roman"/>
          <w:color w:val="000000"/>
          <w:sz w:val="16"/>
          <w:szCs w:val="16"/>
        </w:rPr>
        <w:t>wzajemny</w:t>
      </w:r>
      <w:r w:rsidRPr="00CB569A">
        <w:rPr>
          <w:rFonts w:ascii="Verdana" w:eastAsia="Verdana" w:hAnsi="Verdana" w:cs="Times New Roman"/>
          <w:color w:val="000000"/>
          <w:sz w:val="16"/>
          <w:szCs w:val="16"/>
        </w:rPr>
        <w:t xml:space="preserve"> kontakt. </w:t>
      </w:r>
    </w:p>
    <w:p w14:paraId="2C677CCC" w14:textId="211C3D61" w:rsidR="00E8727B" w:rsidRPr="00AB62B4" w:rsidRDefault="00E8727B" w:rsidP="00186111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CB569A">
        <w:rPr>
          <w:rFonts w:ascii="Verdana" w:eastAsia="Verdana" w:hAnsi="Verdana" w:cs="Times New Roman"/>
          <w:color w:val="000000"/>
          <w:sz w:val="16"/>
          <w:szCs w:val="16"/>
        </w:rPr>
        <w:t>Odbiorcami Państwa danych osobowych mogą być w szczególności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: należycie upoważnieni współpracownicy Administratora lub jego usługodawcy, podmioty uprawnione do ustawowej lub umownej kontroli lub nadzoru nad Administratorem, w szczególności Centrum Łukasiewicz, właściwy minister i ministerstwo, instytucje pośredniczące, w szczególności NCN lub NCBiR, podmioty upoważnione przez Państwa, podmioty zajmujące się obsługą informatyczną procesów dot. zamówienia publicznego, oraz inne podmioty uprawnione przepisami prawa, w szczególności do wglądu do dokumentacji postępowania na podstawie art. 18 lub  art. 74 ust. 1 PZP </w:t>
      </w:r>
      <w:r w:rsidR="00AB62B4">
        <w:rPr>
          <w:rFonts w:ascii="Verdana" w:eastAsia="Verdana" w:hAnsi="Verdana" w:cs="Times New Roman"/>
          <w:color w:val="000000"/>
          <w:sz w:val="16"/>
          <w:szCs w:val="16"/>
        </w:rPr>
        <w:t xml:space="preserve">w zw. z art. 84-85 PZP 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lub w ramach prawa dostępu do informacji publicznej.</w:t>
      </w:r>
    </w:p>
    <w:p w14:paraId="192B6E49" w14:textId="37C6E599" w:rsidR="00E8727B" w:rsidRPr="00AB62B4" w:rsidRDefault="00E8727B" w:rsidP="00AB62B4">
      <w:pPr>
        <w:pStyle w:val="Akapitzlist"/>
        <w:widowControl w:val="0"/>
        <w:numPr>
          <w:ilvl w:val="0"/>
          <w:numId w:val="2"/>
        </w:numPr>
        <w:spacing w:after="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lastRenderedPageBreak/>
        <w:t xml:space="preserve">Państwa dane </w:t>
      </w:r>
      <w:r w:rsidRPr="00AB62B4">
        <w:rPr>
          <w:rFonts w:ascii="Verdana" w:eastAsia="Verdana" w:hAnsi="Verdana" w:cs="Times New Roman"/>
          <w:color w:val="auto"/>
          <w:sz w:val="16"/>
          <w:szCs w:val="16"/>
        </w:rPr>
        <w:t>osobowe mogą być przekazywane do Unii Europejskiej, szczególnie w przypadku realizacji zamówień publicznych finansowanych ze środków publicznych, w tym unijnych.</w:t>
      </w:r>
      <w:r w:rsidR="00186111" w:rsidRPr="00AB62B4">
        <w:rPr>
          <w:rFonts w:ascii="Verdana" w:eastAsia="Verdana" w:hAnsi="Verdana" w:cs="Times New Roman"/>
          <w:color w:val="auto"/>
          <w:sz w:val="16"/>
          <w:szCs w:val="16"/>
        </w:rPr>
        <w:t xml:space="preserve"> </w:t>
      </w:r>
      <w:r w:rsidR="00AB62B4" w:rsidRPr="00AB62B4">
        <w:rPr>
          <w:rFonts w:ascii="Verdana" w:eastAsia="Verdana" w:hAnsi="Verdana" w:cs="Times New Roman"/>
          <w:color w:val="auto"/>
          <w:sz w:val="16"/>
          <w:szCs w:val="16"/>
        </w:rPr>
        <w:t xml:space="preserve"> </w:t>
      </w:r>
      <w:r w:rsidR="00AB62B4" w:rsidRPr="00AB62B4">
        <w:rPr>
          <w:rStyle w:val="normaltextrun"/>
          <w:rFonts w:ascii="Verdana" w:hAnsi="Verdana" w:cs="Segoe UI"/>
          <w:color w:val="auto"/>
          <w:sz w:val="16"/>
          <w:szCs w:val="16"/>
        </w:rPr>
        <w:t>Administrator  korzysta z Microsoft 365, co może spowodować przekazanie Pani/Pana danych osobowych do państwa trzeciego. Regulamin korzystania z Usług Online w zakresie Microsoft 365 oraz zobowiązania w odniesieniu do przetwarzania i zabezpieczania danych użytkownika oraz danych osobowych przez usługi online określa dokumentacja Microsoft,</w:t>
      </w:r>
      <w:r w:rsidR="00AB62B4" w:rsidRPr="00AB62B4"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  <w:t xml:space="preserve"> w tym w szczególności: a) oświadczenie o ochronie prywatności - </w:t>
      </w:r>
      <w:hyperlink r:id="rId7" w:history="1">
        <w:r w:rsidR="00AB62B4" w:rsidRPr="00AB62B4">
          <w:rPr>
            <w:rStyle w:val="Hipercze"/>
            <w:rFonts w:ascii="Verdana" w:eastAsia="Times New Roman" w:hAnsi="Verdana" w:cs="Times New Roman"/>
            <w:color w:val="auto"/>
            <w:spacing w:val="0"/>
            <w:sz w:val="16"/>
            <w:szCs w:val="16"/>
            <w:lang w:eastAsia="pl-PL"/>
          </w:rPr>
          <w:t>https://privacy.microsoft.com/pl-pl/privacystatement</w:t>
        </w:r>
      </w:hyperlink>
      <w:r w:rsidR="00AB62B4" w:rsidRPr="00AB62B4"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  <w:t xml:space="preserve">; b) umowa dotycząca usług Microsoft (Microsoft Services Agreement, MSA) - </w:t>
      </w:r>
      <w:hyperlink r:id="rId8" w:history="1">
        <w:r w:rsidR="00AB62B4" w:rsidRPr="00AB62B4">
          <w:rPr>
            <w:rStyle w:val="Hipercze"/>
            <w:rFonts w:ascii="Verdana" w:eastAsia="Times New Roman" w:hAnsi="Verdana" w:cs="Times New Roman"/>
            <w:color w:val="auto"/>
            <w:spacing w:val="0"/>
            <w:sz w:val="16"/>
            <w:szCs w:val="16"/>
            <w:lang w:eastAsia="pl-PL"/>
          </w:rPr>
          <w:t>https://www.microsoft.com/pl-pl/servicesagreement/</w:t>
        </w:r>
      </w:hyperlink>
      <w:r w:rsidR="00AB62B4" w:rsidRPr="00AB62B4">
        <w:rPr>
          <w:rFonts w:ascii="Verdana" w:eastAsia="Times New Roman" w:hAnsi="Verdana" w:cs="Times New Roman"/>
          <w:color w:val="auto"/>
          <w:spacing w:val="0"/>
          <w:sz w:val="16"/>
          <w:szCs w:val="16"/>
          <w:lang w:eastAsia="pl-PL"/>
        </w:rPr>
        <w:t xml:space="preserve">. Microsoft 365 jest zgodny z międzynarodowymi normami dotyczącymi standardów </w:t>
      </w:r>
      <w:r w:rsidR="00AB62B4" w:rsidRPr="00AB62B4">
        <w:rPr>
          <w:rFonts w:ascii="Verdana" w:eastAsia="Times New Roman" w:hAnsi="Verdana" w:cs="Times New Roman"/>
          <w:color w:val="000000"/>
          <w:spacing w:val="0"/>
          <w:sz w:val="16"/>
          <w:szCs w:val="16"/>
          <w:lang w:eastAsia="pl-PL"/>
        </w:rPr>
        <w:t>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232A7A2" w14:textId="02CFB1AD" w:rsidR="00E8727B" w:rsidRPr="00AB62B4" w:rsidRDefault="00E8727B" w:rsidP="00AB62B4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Okresem przetwarzania danych jest czas realizacji działań zmierzających do przeprowadzenia </w:t>
      </w:r>
      <w:r w:rsidR="00AB62B4">
        <w:rPr>
          <w:rFonts w:ascii="Verdana" w:eastAsia="Verdana" w:hAnsi="Verdana" w:cs="Times New Roman"/>
          <w:color w:val="000000"/>
          <w:sz w:val="16"/>
          <w:szCs w:val="16"/>
        </w:rPr>
        <w:t>wstępnych konsultacji rynkowych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, a po </w:t>
      </w:r>
      <w:r w:rsidR="00AB62B4">
        <w:rPr>
          <w:rFonts w:ascii="Verdana" w:eastAsia="Verdana" w:hAnsi="Verdana" w:cs="Times New Roman"/>
          <w:color w:val="000000"/>
          <w:sz w:val="16"/>
          <w:szCs w:val="16"/>
        </w:rPr>
        <w:t>ich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 zakończeniu okres 4 lat od dnia zakończenia postępowania o udzielenie zamówienia publicznego, którego </w:t>
      </w:r>
      <w:r w:rsidR="00AB62B4">
        <w:rPr>
          <w:rFonts w:ascii="Verdana" w:eastAsia="Verdana" w:hAnsi="Verdana" w:cs="Times New Roman"/>
          <w:color w:val="000000"/>
          <w:sz w:val="16"/>
          <w:szCs w:val="16"/>
        </w:rPr>
        <w:t xml:space="preserve">te konsultacje 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dotyczy</w:t>
      </w:r>
      <w:r w:rsidR="00AB62B4">
        <w:rPr>
          <w:rFonts w:ascii="Verdana" w:eastAsia="Verdana" w:hAnsi="Verdana" w:cs="Times New Roman"/>
          <w:color w:val="000000"/>
          <w:sz w:val="16"/>
          <w:szCs w:val="16"/>
        </w:rPr>
        <w:t>ły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, oraz okres archiwizacji zgodnie z powszechnie obowiązującymi przepisami prawa. Decyduje okres dłuższy.</w:t>
      </w:r>
    </w:p>
    <w:p w14:paraId="5C55C5C5" w14:textId="77777777" w:rsidR="00E8727B" w:rsidRPr="00AB62B4" w:rsidRDefault="00E8727B" w:rsidP="00186111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W odniesieniu do danych osobowych decyzje nie będą podejmowane w sposób zautomatyzowany, stosowanie do art. 22 RODO. </w:t>
      </w:r>
    </w:p>
    <w:p w14:paraId="61910130" w14:textId="77777777" w:rsidR="00E8727B" w:rsidRPr="00AB62B4" w:rsidRDefault="00E8727B" w:rsidP="00186111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Wykonawca (uczestnik </w:t>
      </w:r>
      <w:r w:rsidRPr="00AB62B4">
        <w:rPr>
          <w:rFonts w:ascii="Verdana" w:eastAsia="Verdana" w:hAnsi="Verdana" w:cs="Times New Roman"/>
          <w:color w:val="000000"/>
          <w:spacing w:val="0"/>
          <w:sz w:val="16"/>
          <w:szCs w:val="16"/>
        </w:rPr>
        <w:t>Wstępnych konsultacji rynkowych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) posiada:</w:t>
      </w:r>
    </w:p>
    <w:p w14:paraId="12E77A7D" w14:textId="77777777" w:rsidR="00E8727B" w:rsidRPr="00AB62B4" w:rsidRDefault="00E8727B" w:rsidP="00186111">
      <w:pPr>
        <w:numPr>
          <w:ilvl w:val="0"/>
          <w:numId w:val="5"/>
        </w:numPr>
        <w:spacing w:after="0" w:line="276" w:lineRule="auto"/>
        <w:ind w:left="1134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na podstawie art. 15 RODO prawo dostępu do przekazanych danych osobowych;</w:t>
      </w:r>
    </w:p>
    <w:p w14:paraId="5552BE0A" w14:textId="74DFDDF6" w:rsidR="00E8727B" w:rsidRPr="00AB62B4" w:rsidRDefault="00E8727B" w:rsidP="00186111">
      <w:pPr>
        <w:numPr>
          <w:ilvl w:val="0"/>
          <w:numId w:val="5"/>
        </w:numPr>
        <w:spacing w:after="0" w:line="276" w:lineRule="auto"/>
        <w:ind w:left="1134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na podstawie art. 16 RODO prawo do sprostowania przekazanych danych osobowych (skorzystanie z prawa do sprostowania nie może skutkować zmianą wyniku postępowania </w:t>
      </w:r>
      <w:r w:rsidR="00AB62B4">
        <w:rPr>
          <w:rFonts w:ascii="Verdana" w:eastAsia="Verdana" w:hAnsi="Verdana" w:cs="Times New Roman"/>
          <w:color w:val="000000"/>
          <w:sz w:val="16"/>
          <w:szCs w:val="16"/>
        </w:rPr>
        <w:br/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o udzielenie zamówienia publicznego ani zmianą postanowień umowy w zakresie niezgodnym z PZP oraz nie może naruszać integralności protokołu oraz jego załączników);</w:t>
      </w:r>
    </w:p>
    <w:p w14:paraId="62515B0D" w14:textId="77777777" w:rsidR="00E8727B" w:rsidRPr="00AB62B4" w:rsidRDefault="00E8727B" w:rsidP="00186111">
      <w:pPr>
        <w:numPr>
          <w:ilvl w:val="0"/>
          <w:numId w:val="5"/>
        </w:numPr>
        <w:spacing w:after="0" w:line="276" w:lineRule="auto"/>
        <w:ind w:left="1134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C4139D3" w14:textId="77777777" w:rsidR="00CB569A" w:rsidRDefault="00E8727B" w:rsidP="00CB569A">
      <w:pPr>
        <w:numPr>
          <w:ilvl w:val="0"/>
          <w:numId w:val="5"/>
        </w:numPr>
        <w:spacing w:after="0" w:line="276" w:lineRule="auto"/>
        <w:ind w:left="1134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>prawo do wniesienia skargi do Prezesa Urzędu Ochrony Danych Osobowych na przetwarzanie danych przez Administratora</w:t>
      </w:r>
      <w:r w:rsidR="00AB62B4"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 (dane PUODO: </w:t>
      </w:r>
      <w:r w:rsidR="00AB62B4" w:rsidRPr="00AB62B4">
        <w:rPr>
          <w:rStyle w:val="normaltextrun"/>
          <w:rFonts w:ascii="Verdana" w:hAnsi="Verdana"/>
          <w:color w:val="000000"/>
          <w:sz w:val="16"/>
          <w:szCs w:val="16"/>
          <w:bdr w:val="none" w:sz="0" w:space="0" w:color="auto" w:frame="1"/>
        </w:rPr>
        <w:t xml:space="preserve">ul. Stawki 2, 00-193 Warszawa, tel. 22 531 03 00, fax. 22 531 03 01, </w:t>
      </w:r>
      <w:hyperlink r:id="rId9" w:history="1">
        <w:r w:rsidR="00CB569A" w:rsidRPr="00CE4A56">
          <w:rPr>
            <w:rStyle w:val="Hipercze"/>
            <w:rFonts w:ascii="Verdana" w:hAnsi="Verdana"/>
            <w:sz w:val="16"/>
            <w:szCs w:val="16"/>
            <w:bdr w:val="none" w:sz="0" w:space="0" w:color="auto" w:frame="1"/>
          </w:rPr>
          <w:t>https://uodo.gov.pl/pl/p/kontakt</w:t>
        </w:r>
      </w:hyperlink>
      <w:r w:rsidR="00AB62B4" w:rsidRPr="00A06E31">
        <w:rPr>
          <w:rStyle w:val="normaltextrun"/>
          <w:rFonts w:ascii="Verdana" w:hAnsi="Verdana"/>
          <w:color w:val="auto"/>
          <w:sz w:val="16"/>
          <w:szCs w:val="16"/>
          <w:bdr w:val="none" w:sz="0" w:space="0" w:color="auto" w:frame="1"/>
        </w:rPr>
        <w:t>)</w:t>
      </w:r>
      <w:r w:rsidR="00AB62B4" w:rsidRPr="00A06E31">
        <w:rPr>
          <w:rFonts w:ascii="Verdana" w:eastAsia="Verdana" w:hAnsi="Verdana" w:cs="Times New Roman"/>
          <w:color w:val="auto"/>
          <w:sz w:val="16"/>
          <w:szCs w:val="16"/>
        </w:rPr>
        <w:t>;</w:t>
      </w:r>
    </w:p>
    <w:p w14:paraId="0DD05B8D" w14:textId="43B5434E" w:rsidR="00CB569A" w:rsidRPr="00CB569A" w:rsidRDefault="00CB569A" w:rsidP="00CB569A">
      <w:pPr>
        <w:numPr>
          <w:ilvl w:val="0"/>
          <w:numId w:val="5"/>
        </w:numPr>
        <w:spacing w:after="0" w:line="276" w:lineRule="auto"/>
        <w:ind w:left="1134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CB569A">
        <w:rPr>
          <w:rFonts w:ascii="Verdana" w:eastAsia="Verdana" w:hAnsi="Verdana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Co do zasady w niniejszym </w:t>
      </w:r>
      <w:r>
        <w:rPr>
          <w:rFonts w:ascii="Verdana" w:eastAsia="Verdana" w:hAnsi="Verdana" w:cs="Times New Roman"/>
          <w:color w:val="000000"/>
          <w:sz w:val="16"/>
          <w:szCs w:val="16"/>
        </w:rPr>
        <w:t>postępowaniu – konsultacjach rynkowych -</w:t>
      </w:r>
      <w:r w:rsidRPr="00CB569A">
        <w:rPr>
          <w:rFonts w:ascii="Verdana" w:eastAsia="Verdana" w:hAnsi="Verdana" w:cs="Times New Roman"/>
          <w:color w:val="000000"/>
          <w:sz w:val="16"/>
          <w:szCs w:val="16"/>
        </w:rPr>
        <w:t xml:space="preserve"> Państwa dane nie będą przetwarzane na podstawie zgody, więc prawo to co do zasady nie ma zastosowania</w:t>
      </w:r>
      <w:r w:rsidRPr="00CB569A">
        <w:rPr>
          <w:rFonts w:eastAsia="Verdana" w:cs="Times New Roman"/>
          <w:color w:val="000000"/>
          <w:szCs w:val="20"/>
        </w:rPr>
        <w:t>.</w:t>
      </w:r>
    </w:p>
    <w:p w14:paraId="49417054" w14:textId="09ED387E" w:rsidR="00E8727B" w:rsidRPr="00A06E31" w:rsidRDefault="00E8727B" w:rsidP="00A06E31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A06E31">
        <w:rPr>
          <w:rFonts w:ascii="Verdana" w:eastAsia="Verdana" w:hAnsi="Verdana" w:cs="Times New Roman"/>
          <w:color w:val="auto"/>
          <w:sz w:val="16"/>
          <w:szCs w:val="16"/>
        </w:rPr>
        <w:t xml:space="preserve">Uczestnikowi </w:t>
      </w:r>
      <w:r w:rsidR="00AB62B4" w:rsidRPr="00A06E31">
        <w:rPr>
          <w:rFonts w:ascii="Verdana" w:eastAsia="Verdana" w:hAnsi="Verdana" w:cs="Times New Roman"/>
          <w:color w:val="auto"/>
          <w:sz w:val="16"/>
          <w:szCs w:val="16"/>
        </w:rPr>
        <w:t>wstępnych konsultacji rynkowych</w:t>
      </w:r>
      <w:r w:rsidRPr="00A06E31">
        <w:rPr>
          <w:rFonts w:ascii="Verdana" w:eastAsia="Verdana" w:hAnsi="Verdana" w:cs="Times New Roman"/>
          <w:color w:val="auto"/>
          <w:sz w:val="16"/>
          <w:szCs w:val="16"/>
        </w:rPr>
        <w:t xml:space="preserve"> nie przysługuje: </w:t>
      </w:r>
    </w:p>
    <w:p w14:paraId="6E7F24FF" w14:textId="0C1623E3" w:rsidR="00E8727B" w:rsidRPr="00A06E31" w:rsidRDefault="00E8727B" w:rsidP="00A06E31">
      <w:pPr>
        <w:numPr>
          <w:ilvl w:val="0"/>
          <w:numId w:val="3"/>
        </w:numPr>
        <w:spacing w:after="0" w:line="276" w:lineRule="auto"/>
        <w:ind w:left="1134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A06E31">
        <w:rPr>
          <w:rFonts w:ascii="Verdana" w:eastAsia="Verdana" w:hAnsi="Verdana" w:cs="Times New Roman"/>
          <w:color w:val="auto"/>
          <w:sz w:val="16"/>
          <w:szCs w:val="16"/>
        </w:rPr>
        <w:t>prawo do usunięcia danych (prawo do bycia zapomnianym), w zakresie wyznaczonym przez art. 17 ust. 3 lit. b, d lub e RODO</w:t>
      </w:r>
      <w:r w:rsidR="00A06E31" w:rsidRPr="00A06E31">
        <w:rPr>
          <w:rFonts w:ascii="Verdana" w:eastAsia="Verdana" w:hAnsi="Verdana" w:cs="Times New Roman"/>
          <w:color w:val="auto"/>
          <w:sz w:val="16"/>
          <w:szCs w:val="16"/>
        </w:rPr>
        <w:t xml:space="preserve">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EBB4CB7" w14:textId="4ED758FE" w:rsidR="00E8727B" w:rsidRPr="00A06E31" w:rsidRDefault="00E8727B" w:rsidP="00A06E31">
      <w:pPr>
        <w:numPr>
          <w:ilvl w:val="0"/>
          <w:numId w:val="3"/>
        </w:numPr>
        <w:spacing w:after="0" w:line="276" w:lineRule="auto"/>
        <w:ind w:left="1134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A06E31">
        <w:rPr>
          <w:rFonts w:ascii="Verdana" w:eastAsia="Verdana" w:hAnsi="Verdana" w:cs="Times New Roman"/>
          <w:color w:val="auto"/>
          <w:sz w:val="16"/>
          <w:szCs w:val="16"/>
        </w:rPr>
        <w:t>prawo do przenoszenia danych osobowych, o którym mowa w art. 20 ust. 1 RODO, w zakresie wyznaczonym art. 20 ust. 3 zd. 2 RODO</w:t>
      </w:r>
      <w:r w:rsidR="00A06E31" w:rsidRPr="00A06E31">
        <w:rPr>
          <w:rFonts w:ascii="Verdana" w:eastAsia="Verdana" w:hAnsi="Verdana" w:cs="Times New Roman"/>
          <w:color w:val="auto"/>
          <w:sz w:val="16"/>
          <w:szCs w:val="16"/>
        </w:rPr>
        <w:t xml:space="preserve"> dla wykonywania interesu publicznego i doznaje ograniczenia</w:t>
      </w:r>
      <w:r w:rsidRPr="00A06E31">
        <w:rPr>
          <w:rFonts w:ascii="Verdana" w:eastAsia="Verdana" w:hAnsi="Verdana" w:cs="Times New Roman"/>
          <w:color w:val="auto"/>
          <w:sz w:val="16"/>
          <w:szCs w:val="16"/>
        </w:rPr>
        <w:t>;</w:t>
      </w:r>
    </w:p>
    <w:p w14:paraId="127AC88C" w14:textId="56AF5EF8" w:rsidR="00E8727B" w:rsidRPr="00A06E31" w:rsidRDefault="00E8727B" w:rsidP="00A06E31">
      <w:pPr>
        <w:numPr>
          <w:ilvl w:val="0"/>
          <w:numId w:val="3"/>
        </w:numPr>
        <w:spacing w:after="0" w:line="276" w:lineRule="auto"/>
        <w:ind w:left="1134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A06E31">
        <w:rPr>
          <w:rFonts w:ascii="Verdana" w:eastAsia="Verdana" w:hAnsi="Verdana" w:cs="Times New Roman"/>
          <w:color w:val="auto"/>
          <w:sz w:val="16"/>
          <w:szCs w:val="16"/>
        </w:rPr>
        <w:t>na podstawie art. 21 RODO prawo sprzeciwu, wobec przetwarzania danych osobowych</w:t>
      </w:r>
      <w:r w:rsidR="00222553">
        <w:rPr>
          <w:rFonts w:ascii="Verdana" w:eastAsia="Verdana" w:hAnsi="Verdana" w:cs="Times New Roman"/>
          <w:color w:val="auto"/>
          <w:sz w:val="16"/>
          <w:szCs w:val="16"/>
        </w:rPr>
        <w:t>;</w:t>
      </w:r>
      <w:r w:rsidRPr="00A06E31">
        <w:rPr>
          <w:rFonts w:ascii="Verdana" w:eastAsia="Verdana" w:hAnsi="Verdana" w:cs="Times New Roman"/>
          <w:color w:val="auto"/>
          <w:sz w:val="16"/>
          <w:szCs w:val="16"/>
        </w:rPr>
        <w:t xml:space="preserve"> </w:t>
      </w:r>
      <w:r w:rsidR="00A06E31" w:rsidRPr="00A06E31">
        <w:rPr>
          <w:rFonts w:ascii="Verdana" w:eastAsia="Verdana" w:hAnsi="Verdana" w:cs="Times New Roman"/>
          <w:color w:val="auto"/>
          <w:sz w:val="16"/>
          <w:szCs w:val="16"/>
        </w:rPr>
        <w:t>tak długo, jak podstawą przetwarzania Państwa danych jest art. 6 ust. 1 lit. c (lub posiłkowo: lit. b) RODO, tak długo nie macie Państwa prawa do tego sprzeciwu</w:t>
      </w:r>
      <w:r w:rsidRPr="00A06E31">
        <w:rPr>
          <w:rFonts w:ascii="Verdana" w:eastAsia="Verdana" w:hAnsi="Verdana" w:cs="Times New Roman"/>
          <w:color w:val="auto"/>
          <w:sz w:val="16"/>
          <w:szCs w:val="16"/>
        </w:rPr>
        <w:t>.</w:t>
      </w:r>
    </w:p>
    <w:p w14:paraId="0B6C61F4" w14:textId="6BDD8F61" w:rsidR="00E8727B" w:rsidRPr="00AD1AFA" w:rsidRDefault="00E8727B" w:rsidP="00186111">
      <w:pPr>
        <w:numPr>
          <w:ilvl w:val="0"/>
          <w:numId w:val="2"/>
        </w:numPr>
        <w:spacing w:after="0" w:line="276" w:lineRule="auto"/>
        <w:ind w:left="567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AD1AFA">
        <w:rPr>
          <w:rFonts w:ascii="Verdana" w:eastAsia="Verdana" w:hAnsi="Verdana" w:cs="Times New Roman"/>
          <w:color w:val="auto"/>
          <w:sz w:val="16"/>
          <w:szCs w:val="16"/>
        </w:rPr>
        <w:t xml:space="preserve">Zamawiający (organizator </w:t>
      </w:r>
      <w:r w:rsidRPr="00AD1AFA">
        <w:rPr>
          <w:rFonts w:ascii="Verdana" w:eastAsia="Verdana" w:hAnsi="Verdana" w:cs="Times New Roman"/>
          <w:color w:val="auto"/>
          <w:spacing w:val="0"/>
          <w:sz w:val="16"/>
          <w:szCs w:val="16"/>
        </w:rPr>
        <w:t>Wstępnych konsultacji rynkowych</w:t>
      </w:r>
      <w:r w:rsidRPr="00AD1AFA">
        <w:rPr>
          <w:rFonts w:ascii="Verdana" w:eastAsia="Verdana" w:hAnsi="Verdana" w:cs="Times New Roman"/>
          <w:color w:val="auto"/>
          <w:sz w:val="16"/>
          <w:szCs w:val="16"/>
        </w:rPr>
        <w:t xml:space="preserve">) działając na zasadzie analogii do art. </w:t>
      </w:r>
      <w:r w:rsidR="00AD1AFA" w:rsidRPr="00AD1AFA">
        <w:rPr>
          <w:rFonts w:ascii="Verdana" w:eastAsia="Verdana" w:hAnsi="Verdana" w:cs="Times New Roman"/>
          <w:color w:val="auto"/>
          <w:sz w:val="16"/>
          <w:szCs w:val="16"/>
        </w:rPr>
        <w:t>19 ust. 4</w:t>
      </w:r>
      <w:r w:rsidRPr="00AD1AFA">
        <w:rPr>
          <w:rFonts w:ascii="Verdana" w:eastAsia="Verdana" w:hAnsi="Verdana" w:cs="Times New Roman"/>
          <w:color w:val="auto"/>
          <w:sz w:val="16"/>
          <w:szCs w:val="16"/>
        </w:rPr>
        <w:t xml:space="preserve"> PZP informuje, że:</w:t>
      </w:r>
    </w:p>
    <w:p w14:paraId="4C9A6CDA" w14:textId="2F56536A" w:rsidR="00AD1AFA" w:rsidRPr="00AD1AFA" w:rsidRDefault="00AD1AFA" w:rsidP="00186111">
      <w:pPr>
        <w:numPr>
          <w:ilvl w:val="0"/>
          <w:numId w:val="3"/>
        </w:numPr>
        <w:spacing w:after="0" w:line="276" w:lineRule="auto"/>
        <w:ind w:left="1134" w:hanging="567"/>
        <w:rPr>
          <w:rFonts w:ascii="Verdana" w:eastAsia="Verdana" w:hAnsi="Verdana" w:cs="Times New Roman"/>
          <w:color w:val="auto"/>
          <w:sz w:val="16"/>
          <w:szCs w:val="16"/>
        </w:rPr>
      </w:pPr>
      <w:r w:rsidRPr="00AD1AFA">
        <w:rPr>
          <w:rFonts w:ascii="Verdana" w:hAnsi="Verdana" w:cs="Open Sans"/>
          <w:color w:val="auto"/>
          <w:sz w:val="16"/>
          <w:szCs w:val="16"/>
          <w:shd w:val="clear" w:color="auto" w:fill="FFFFFF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ustawą;</w:t>
      </w:r>
    </w:p>
    <w:p w14:paraId="266DF174" w14:textId="7E731BB6" w:rsidR="00E8727B" w:rsidRPr="00AB62B4" w:rsidRDefault="00E8727B" w:rsidP="00186111">
      <w:pPr>
        <w:numPr>
          <w:ilvl w:val="0"/>
          <w:numId w:val="3"/>
        </w:numPr>
        <w:spacing w:after="0" w:line="276" w:lineRule="auto"/>
        <w:ind w:left="1134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D1AFA">
        <w:rPr>
          <w:rFonts w:ascii="Verdana" w:eastAsia="Verdana" w:hAnsi="Verdana" w:cs="Times New Roman"/>
          <w:color w:val="auto"/>
          <w:sz w:val="16"/>
          <w:szCs w:val="16"/>
        </w:rPr>
        <w:t xml:space="preserve">wystąpienie z żądaniem, o którym mowa w art. 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18 ust. 1 RODO, nie ogranicza przetwarzania danych osobowych do czasu zakończenia postępowania o udzielenie zamówienia publicznego, konkursu, </w:t>
      </w:r>
      <w:r w:rsidR="00951387">
        <w:rPr>
          <w:rFonts w:ascii="Verdana" w:eastAsia="Verdana" w:hAnsi="Verdana" w:cs="Times New Roman"/>
          <w:color w:val="000000"/>
          <w:sz w:val="16"/>
          <w:szCs w:val="16"/>
        </w:rPr>
        <w:t>wstępnych konsultacji rynkowych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 etc.;</w:t>
      </w:r>
    </w:p>
    <w:p w14:paraId="62D4AAB5" w14:textId="1BE3F32A" w:rsidR="00E8727B" w:rsidRPr="00CB569A" w:rsidRDefault="00E8727B" w:rsidP="00CB569A">
      <w:pPr>
        <w:numPr>
          <w:ilvl w:val="0"/>
          <w:numId w:val="3"/>
        </w:numPr>
        <w:spacing w:after="0" w:line="276" w:lineRule="auto"/>
        <w:ind w:left="1134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AB62B4">
        <w:rPr>
          <w:rFonts w:ascii="Verdana" w:eastAsia="Verdana" w:hAnsi="Verdana" w:cs="Times New Roman"/>
          <w:color w:val="000000"/>
          <w:sz w:val="16"/>
          <w:szCs w:val="16"/>
        </w:rPr>
        <w:t xml:space="preserve">Zamawiający przechowuje protokół z procedury zamówieniowej wraz z załącznikami przez okres czterech lat od dnia zakończenia postępowania o udzielenie zamówienia, w sposób </w:t>
      </w:r>
      <w:r w:rsidRPr="00AB62B4">
        <w:rPr>
          <w:rFonts w:ascii="Verdana" w:eastAsia="Verdana" w:hAnsi="Verdana" w:cs="Times New Roman"/>
          <w:color w:val="000000"/>
          <w:sz w:val="16"/>
          <w:szCs w:val="16"/>
        </w:rPr>
        <w:lastRenderedPageBreak/>
        <w:t xml:space="preserve">gwarantujący jego </w:t>
      </w:r>
      <w:r w:rsidRPr="00CB569A">
        <w:rPr>
          <w:rFonts w:ascii="Verdana" w:eastAsia="Verdana" w:hAnsi="Verdana" w:cs="Times New Roman"/>
          <w:color w:val="000000"/>
          <w:sz w:val="16"/>
          <w:szCs w:val="16"/>
        </w:rPr>
        <w:t>nienaruszalność. Jeżeli czas trwania umowy przekracza cztery lata, Zamawiający przechowuje umowę przez cały czas trwania umowy.</w:t>
      </w:r>
    </w:p>
    <w:p w14:paraId="63E401CE" w14:textId="6330A4ED" w:rsidR="00CB569A" w:rsidRPr="00CB569A" w:rsidRDefault="00CB569A" w:rsidP="00CB569A">
      <w:pPr>
        <w:numPr>
          <w:ilvl w:val="0"/>
          <w:numId w:val="2"/>
        </w:numPr>
        <w:spacing w:after="0" w:line="276" w:lineRule="auto"/>
        <w:ind w:left="1134" w:hanging="567"/>
        <w:rPr>
          <w:rFonts w:ascii="Verdana" w:eastAsia="Verdana" w:hAnsi="Verdana" w:cs="Times New Roman"/>
          <w:color w:val="000000"/>
          <w:sz w:val="16"/>
          <w:szCs w:val="16"/>
        </w:rPr>
      </w:pPr>
      <w:r w:rsidRPr="00CB569A">
        <w:rPr>
          <w:rFonts w:ascii="Verdana" w:eastAsia="Verdana" w:hAnsi="Verdana" w:cs="Times New Roman"/>
          <w:color w:val="000000"/>
          <w:sz w:val="16"/>
          <w:szCs w:val="16"/>
        </w:rPr>
        <w:t>Wskazujemy, że z przepisów prawa i istoty wstępnych konsultacji rynkowych prowadzonych w oparciu o przepisy ustawy Prawo zamówień publicznych mogą wynikać, w konkretnych przypadkach dalsze ograniczenia dla Państwa praw. W przypadku jakichkolwiek wątpliwości prosimy o kontakt z Inspektorem Ochrony Danych.</w:t>
      </w:r>
    </w:p>
    <w:p w14:paraId="37A5DAD0" w14:textId="77777777" w:rsidR="0043744A" w:rsidRPr="00AB62B4" w:rsidRDefault="0043744A" w:rsidP="00186111">
      <w:pPr>
        <w:spacing w:line="276" w:lineRule="auto"/>
        <w:rPr>
          <w:sz w:val="16"/>
          <w:szCs w:val="16"/>
        </w:rPr>
      </w:pPr>
    </w:p>
    <w:sectPr w:rsidR="0043744A" w:rsidRPr="00AB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6E6B0A"/>
    <w:multiLevelType w:val="hybridMultilevel"/>
    <w:tmpl w:val="6854C27C"/>
    <w:lvl w:ilvl="0" w:tplc="5142B3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526CA1"/>
    <w:multiLevelType w:val="hybridMultilevel"/>
    <w:tmpl w:val="584A97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66194029">
    <w:abstractNumId w:val="3"/>
  </w:num>
  <w:num w:numId="2" w16cid:durableId="680820269">
    <w:abstractNumId w:val="4"/>
  </w:num>
  <w:num w:numId="3" w16cid:durableId="1367675763">
    <w:abstractNumId w:val="0"/>
  </w:num>
  <w:num w:numId="4" w16cid:durableId="488446593">
    <w:abstractNumId w:val="1"/>
  </w:num>
  <w:num w:numId="5" w16cid:durableId="90400440">
    <w:abstractNumId w:val="5"/>
  </w:num>
  <w:num w:numId="6" w16cid:durableId="91123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B"/>
    <w:rsid w:val="00186111"/>
    <w:rsid w:val="001F0531"/>
    <w:rsid w:val="00222553"/>
    <w:rsid w:val="0043744A"/>
    <w:rsid w:val="00951387"/>
    <w:rsid w:val="00A06E31"/>
    <w:rsid w:val="00AB62B4"/>
    <w:rsid w:val="00AD1AFA"/>
    <w:rsid w:val="00AD3483"/>
    <w:rsid w:val="00CB569A"/>
    <w:rsid w:val="00E513EF"/>
    <w:rsid w:val="00E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7C59"/>
  <w15:chartTrackingRefBased/>
  <w15:docId w15:val="{34294523-4F9D-4F56-9BFC-F50CF809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27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E872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7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27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27B"/>
    <w:rPr>
      <w:color w:val="FFFFFF" w:themeColor="background1"/>
      <w:spacing w:val="4"/>
      <w:sz w:val="20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E8727B"/>
    <w:rPr>
      <w:color w:val="FFFFFF" w:themeColor="background1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1861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11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AB62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3EF"/>
    <w:rPr>
      <w:b/>
      <w:bCs/>
      <w:color w:val="FFFFFF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E513EF"/>
    <w:pPr>
      <w:spacing w:after="0" w:line="240" w:lineRule="auto"/>
    </w:pPr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pl-pl/servicesagre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vacy.microsoft.com/pl-pl/privacy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rt.lukasiewicz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uro@port.lukasiewicz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1413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Bobel–Katryniok | Łukasiewicz – PORT</dc:creator>
  <cp:keywords/>
  <dc:description/>
  <cp:lastModifiedBy>Marzena Krzymińska | Łukasiewicz – PORT</cp:lastModifiedBy>
  <cp:revision>5</cp:revision>
  <dcterms:created xsi:type="dcterms:W3CDTF">2023-11-23T11:14:00Z</dcterms:created>
  <dcterms:modified xsi:type="dcterms:W3CDTF">2023-12-08T07:23:00Z</dcterms:modified>
</cp:coreProperties>
</file>