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21BC" w14:textId="27359D81" w:rsidR="00D27D6A" w:rsidRPr="00677C2C" w:rsidRDefault="0030031E" w:rsidP="00FF1939">
      <w:pPr>
        <w:pStyle w:val="Standard"/>
        <w:spacing w:after="0" w:line="264" w:lineRule="auto"/>
        <w:jc w:val="right"/>
        <w:rPr>
          <w:rFonts w:asciiTheme="minorHAnsi" w:hAnsiTheme="minorHAnsi"/>
        </w:rPr>
      </w:pPr>
      <w:r w:rsidRPr="00677C2C">
        <w:rPr>
          <w:rFonts w:asciiTheme="minorHAnsi" w:hAnsiTheme="minorHAnsi"/>
          <w:b/>
        </w:rPr>
        <w:t xml:space="preserve">Załącznik nr </w:t>
      </w:r>
      <w:r w:rsidR="00113E14">
        <w:rPr>
          <w:rFonts w:asciiTheme="minorHAnsi" w:hAnsiTheme="minorHAnsi"/>
          <w:b/>
        </w:rPr>
        <w:t>6</w:t>
      </w:r>
      <w:r w:rsidR="00390B31">
        <w:rPr>
          <w:rFonts w:asciiTheme="minorHAnsi" w:hAnsiTheme="minorHAnsi"/>
          <w:b/>
        </w:rPr>
        <w:t>c</w:t>
      </w:r>
      <w:r w:rsidRPr="00677C2C">
        <w:rPr>
          <w:rFonts w:asciiTheme="minorHAnsi" w:hAnsiTheme="minorHAnsi"/>
          <w:b/>
        </w:rPr>
        <w:t xml:space="preserve"> do SWZ</w:t>
      </w:r>
    </w:p>
    <w:p w14:paraId="13EF1306" w14:textId="77777777" w:rsidR="00D27D6A" w:rsidRPr="00677C2C" w:rsidRDefault="00D27D6A" w:rsidP="00FF1939">
      <w:pPr>
        <w:pStyle w:val="Standard"/>
        <w:spacing w:after="0" w:line="264" w:lineRule="auto"/>
        <w:rPr>
          <w:rFonts w:asciiTheme="minorHAnsi" w:hAnsiTheme="minorHAnsi"/>
        </w:rPr>
      </w:pPr>
    </w:p>
    <w:p w14:paraId="55B98BF8" w14:textId="77777777" w:rsidR="00D27D6A" w:rsidRPr="00677C2C" w:rsidRDefault="00D27D6A" w:rsidP="00FF1939">
      <w:pPr>
        <w:pStyle w:val="Standard"/>
        <w:spacing w:after="0" w:line="264" w:lineRule="auto"/>
        <w:rPr>
          <w:rFonts w:asciiTheme="minorHAnsi" w:hAnsiTheme="minorHAnsi"/>
        </w:rPr>
      </w:pPr>
    </w:p>
    <w:p w14:paraId="4A3B8B2D" w14:textId="77777777" w:rsidR="00D27D6A" w:rsidRPr="00677C2C" w:rsidRDefault="0030031E" w:rsidP="001A58F3">
      <w:pPr>
        <w:pStyle w:val="Standard"/>
        <w:shd w:val="clear" w:color="auto" w:fill="D9D9D9" w:themeFill="background1" w:themeFillShade="D9"/>
        <w:spacing w:after="0" w:line="264" w:lineRule="auto"/>
        <w:jc w:val="center"/>
        <w:rPr>
          <w:rFonts w:asciiTheme="minorHAnsi" w:hAnsiTheme="minorHAnsi"/>
        </w:rPr>
      </w:pPr>
      <w:r w:rsidRPr="00677C2C">
        <w:rPr>
          <w:rFonts w:asciiTheme="minorHAnsi" w:hAnsiTheme="minorHAnsi"/>
          <w:b/>
          <w:iCs/>
        </w:rPr>
        <w:t>WZÓR UMOWY</w:t>
      </w:r>
    </w:p>
    <w:p w14:paraId="69570E45" w14:textId="77777777" w:rsidR="00D27D6A" w:rsidRPr="00677C2C" w:rsidRDefault="00D27D6A" w:rsidP="00FF1939">
      <w:pPr>
        <w:pStyle w:val="Standard"/>
        <w:spacing w:after="0" w:line="264" w:lineRule="auto"/>
        <w:rPr>
          <w:rFonts w:asciiTheme="minorHAnsi" w:hAnsiTheme="minorHAnsi"/>
        </w:rPr>
      </w:pPr>
    </w:p>
    <w:p w14:paraId="4BCB4D80" w14:textId="77777777" w:rsidR="00D27D6A" w:rsidRPr="00677C2C" w:rsidRDefault="00D27D6A" w:rsidP="00FF1939">
      <w:pPr>
        <w:pStyle w:val="Standard"/>
        <w:spacing w:after="0" w:line="264" w:lineRule="auto"/>
        <w:rPr>
          <w:rFonts w:asciiTheme="minorHAnsi" w:hAnsiTheme="minorHAnsi"/>
        </w:rPr>
      </w:pPr>
    </w:p>
    <w:p w14:paraId="5168F892"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UMOWA UBEZPIECZENIA GENERALNEGO nr ……………………</w:t>
      </w:r>
    </w:p>
    <w:p w14:paraId="4314E769" w14:textId="77777777" w:rsidR="00D27D6A" w:rsidRPr="00677C2C" w:rsidRDefault="00D27D6A" w:rsidP="00FF1939">
      <w:pPr>
        <w:pStyle w:val="Standard"/>
        <w:spacing w:after="0" w:line="264" w:lineRule="auto"/>
        <w:rPr>
          <w:rFonts w:asciiTheme="minorHAnsi" w:hAnsiTheme="minorHAnsi"/>
        </w:rPr>
      </w:pPr>
    </w:p>
    <w:p w14:paraId="13FE6FFA"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bCs/>
        </w:rPr>
        <w:t>zwana dalej „Umową” zawarta w Kołobrzegu w dniu ...................................... r. pomiędzy:</w:t>
      </w:r>
    </w:p>
    <w:p w14:paraId="231A9294" w14:textId="77777777" w:rsidR="00D27D6A" w:rsidRPr="00677C2C" w:rsidRDefault="00D27D6A" w:rsidP="00FF1939">
      <w:pPr>
        <w:pStyle w:val="Standard"/>
        <w:spacing w:after="0" w:line="264" w:lineRule="auto"/>
        <w:rPr>
          <w:rFonts w:asciiTheme="minorHAnsi" w:hAnsiTheme="minorHAnsi"/>
        </w:rPr>
      </w:pPr>
    </w:p>
    <w:p w14:paraId="4D75F98D"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b/>
        </w:rPr>
        <w:t xml:space="preserve">Samodzielnym Publicznym Zakładem Opieki Zdrowotnej Regionalnym Szpitalem w Kołobrzegu, </w:t>
      </w:r>
      <w:r w:rsidRPr="00677C2C">
        <w:rPr>
          <w:rFonts w:asciiTheme="minorHAnsi" w:hAnsiTheme="minorHAnsi"/>
        </w:rPr>
        <w:t>ul. Łopuskiego 31-33, 78-100 Kołobrzeg,</w:t>
      </w:r>
      <w:r w:rsidRPr="00677C2C">
        <w:rPr>
          <w:rFonts w:asciiTheme="minorHAnsi" w:hAnsiTheme="minorHAnsi"/>
          <w:b/>
        </w:rPr>
        <w:t xml:space="preserve"> </w:t>
      </w:r>
      <w:r w:rsidRPr="00677C2C">
        <w:rPr>
          <w:rFonts w:asciiTheme="minorHAnsi" w:hAnsiTheme="minorHAnsi"/>
        </w:rPr>
        <w:t>wpisanym do rejestru publicznych zakładów opieki zdrowotnej prowadzonego przez Sąd Rejonowy w Koszalinie IX Wydział Gospodarczy Krajowego Rejestru Sądowego pod numerem KRS: 0000006438,</w:t>
      </w:r>
      <w:r w:rsidRPr="00677C2C">
        <w:rPr>
          <w:rFonts w:asciiTheme="minorHAnsi" w:hAnsiTheme="minorHAnsi"/>
          <w:b/>
        </w:rPr>
        <w:t xml:space="preserve"> </w:t>
      </w:r>
      <w:r w:rsidRPr="00677C2C">
        <w:rPr>
          <w:rFonts w:asciiTheme="minorHAnsi" w:hAnsiTheme="minorHAnsi"/>
        </w:rPr>
        <w:t>NIP: 671-10-30-263, REGON: 000311496,</w:t>
      </w:r>
    </w:p>
    <w:p w14:paraId="41F3827F"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reprezentowanym przez:</w:t>
      </w:r>
    </w:p>
    <w:p w14:paraId="35E207AC"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b/>
        </w:rPr>
        <w:t>……………………………………………………</w:t>
      </w:r>
    </w:p>
    <w:p w14:paraId="3B4D1A8A"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zwanym w dalszej części Umowy „Zamawiającym”,</w:t>
      </w:r>
    </w:p>
    <w:p w14:paraId="17FFFDCC" w14:textId="77777777" w:rsidR="00D27D6A" w:rsidRPr="00677C2C" w:rsidRDefault="00D27D6A" w:rsidP="00FF1939">
      <w:pPr>
        <w:pStyle w:val="Standard"/>
        <w:spacing w:after="0" w:line="264" w:lineRule="auto"/>
        <w:rPr>
          <w:rFonts w:asciiTheme="minorHAnsi" w:hAnsiTheme="minorHAnsi"/>
        </w:rPr>
      </w:pPr>
    </w:p>
    <w:p w14:paraId="52B83088" w14:textId="77777777" w:rsidR="00D27D6A" w:rsidRPr="00677C2C" w:rsidRDefault="0030031E" w:rsidP="00FF1939">
      <w:pPr>
        <w:pStyle w:val="Standard"/>
        <w:spacing w:after="0" w:line="264" w:lineRule="auto"/>
        <w:rPr>
          <w:rFonts w:asciiTheme="minorHAnsi" w:hAnsiTheme="minorHAnsi"/>
        </w:rPr>
      </w:pPr>
      <w:r w:rsidRPr="00677C2C">
        <w:rPr>
          <w:rFonts w:asciiTheme="minorHAnsi" w:hAnsiTheme="minorHAnsi"/>
        </w:rPr>
        <w:t>a</w:t>
      </w:r>
    </w:p>
    <w:p w14:paraId="7F2ABECC" w14:textId="77777777" w:rsidR="00D27D6A" w:rsidRPr="00677C2C" w:rsidRDefault="00D27D6A" w:rsidP="00FF1939">
      <w:pPr>
        <w:pStyle w:val="Standard"/>
        <w:spacing w:after="0" w:line="264" w:lineRule="auto"/>
        <w:rPr>
          <w:rFonts w:asciiTheme="minorHAnsi" w:hAnsiTheme="minorHAnsi"/>
        </w:rPr>
      </w:pPr>
    </w:p>
    <w:p w14:paraId="25E69FCE"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b/>
        </w:rPr>
        <w:t>……………………………………………..</w:t>
      </w:r>
      <w:r w:rsidRPr="00677C2C">
        <w:rPr>
          <w:rFonts w:asciiTheme="minorHAnsi" w:hAnsiTheme="minorHAnsi"/>
        </w:rPr>
        <w:t xml:space="preserve"> z siedzibą w …………………, ul. ……………………………</w:t>
      </w:r>
      <w:proofErr w:type="gramStart"/>
      <w:r w:rsidRPr="00677C2C">
        <w:rPr>
          <w:rFonts w:asciiTheme="minorHAnsi" w:hAnsiTheme="minorHAnsi"/>
        </w:rPr>
        <w:t>…….</w:t>
      </w:r>
      <w:proofErr w:type="gramEnd"/>
      <w:r w:rsidRPr="00677C2C">
        <w:rPr>
          <w:rFonts w:asciiTheme="minorHAnsi" w:hAnsiTheme="minorHAnsi"/>
        </w:rPr>
        <w:t>., ……-……… …………………………., wpisanym do rejestru przedsiębiorców prowadzonego przez Sąd Rejonowy ………………, ………….. Wydział Gospodarczy Krajowego Rejestru Sądowego pod numerem KRS ……………</w:t>
      </w:r>
      <w:proofErr w:type="gramStart"/>
      <w:r w:rsidRPr="00677C2C">
        <w:rPr>
          <w:rFonts w:asciiTheme="minorHAnsi" w:hAnsiTheme="minorHAnsi"/>
        </w:rPr>
        <w:t>…….</w:t>
      </w:r>
      <w:proofErr w:type="gramEnd"/>
      <w:r w:rsidRPr="00677C2C">
        <w:rPr>
          <w:rFonts w:asciiTheme="minorHAnsi" w:hAnsiTheme="minorHAnsi"/>
        </w:rPr>
        <w:t>, NIP ……………….., nr REGON ………………………, kapitał zakładowy: …………………. PLN, opłacony w całości,</w:t>
      </w:r>
    </w:p>
    <w:p w14:paraId="1B8D79E1"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reprezentowanym przez:</w:t>
      </w:r>
    </w:p>
    <w:p w14:paraId="1D8970A0" w14:textId="77777777" w:rsidR="00D27D6A" w:rsidRPr="00677C2C" w:rsidRDefault="0030031E" w:rsidP="00FF1939">
      <w:pPr>
        <w:pStyle w:val="Standard"/>
        <w:numPr>
          <w:ilvl w:val="0"/>
          <w:numId w:val="27"/>
        </w:numPr>
        <w:tabs>
          <w:tab w:val="left" w:pos="-787"/>
        </w:tabs>
        <w:spacing w:after="0" w:line="264" w:lineRule="auto"/>
        <w:jc w:val="both"/>
        <w:rPr>
          <w:rFonts w:asciiTheme="minorHAnsi" w:hAnsiTheme="minorHAnsi"/>
        </w:rPr>
      </w:pPr>
      <w:r w:rsidRPr="00677C2C">
        <w:rPr>
          <w:rFonts w:asciiTheme="minorHAnsi" w:hAnsiTheme="minorHAnsi"/>
        </w:rPr>
        <w:t>…………………</w:t>
      </w:r>
    </w:p>
    <w:p w14:paraId="3CB27355" w14:textId="77777777" w:rsidR="00D27D6A" w:rsidRPr="00677C2C" w:rsidRDefault="0030031E" w:rsidP="00FF1939">
      <w:pPr>
        <w:pStyle w:val="Standard"/>
        <w:numPr>
          <w:ilvl w:val="0"/>
          <w:numId w:val="2"/>
        </w:numPr>
        <w:tabs>
          <w:tab w:val="left" w:pos="-787"/>
        </w:tabs>
        <w:spacing w:after="0" w:line="264" w:lineRule="auto"/>
        <w:jc w:val="both"/>
        <w:rPr>
          <w:rFonts w:asciiTheme="minorHAnsi" w:hAnsiTheme="minorHAnsi"/>
        </w:rPr>
      </w:pPr>
      <w:r w:rsidRPr="00677C2C">
        <w:rPr>
          <w:rFonts w:asciiTheme="minorHAnsi" w:hAnsiTheme="minorHAnsi"/>
        </w:rPr>
        <w:t>…………………</w:t>
      </w:r>
    </w:p>
    <w:p w14:paraId="24FF491D"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zwanym w dalszej części Umowy „Wykonawcą”</w:t>
      </w:r>
    </w:p>
    <w:p w14:paraId="70A4B114" w14:textId="77777777" w:rsidR="00D27D6A" w:rsidRPr="00677C2C" w:rsidRDefault="00D27D6A" w:rsidP="00FF1939">
      <w:pPr>
        <w:pStyle w:val="Standard"/>
        <w:spacing w:after="0" w:line="264" w:lineRule="auto"/>
        <w:rPr>
          <w:rFonts w:asciiTheme="minorHAnsi" w:hAnsiTheme="minorHAnsi"/>
        </w:rPr>
      </w:pPr>
    </w:p>
    <w:p w14:paraId="792A3A68" w14:textId="2F560984"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 xml:space="preserve">W wyniku rozstrzygnięcia postępowania o udzielenie zamówienia publicznego </w:t>
      </w:r>
      <w:r w:rsidR="00FF1939" w:rsidRPr="001A12BE">
        <w:rPr>
          <w:rFonts w:asciiTheme="minorHAnsi" w:hAnsiTheme="minorHAnsi"/>
          <w:b/>
          <w:bCs/>
        </w:rPr>
        <w:t xml:space="preserve">w trybie </w:t>
      </w:r>
      <w:r w:rsidR="001A12BE" w:rsidRPr="001A12BE">
        <w:rPr>
          <w:rFonts w:asciiTheme="minorHAnsi" w:hAnsiTheme="minorHAnsi"/>
          <w:b/>
          <w:bCs/>
        </w:rPr>
        <w:t>przetargu nieograniczonego</w:t>
      </w:r>
      <w:r w:rsidR="001A12BE">
        <w:rPr>
          <w:rFonts w:asciiTheme="minorHAnsi" w:hAnsiTheme="minorHAnsi"/>
        </w:rPr>
        <w:t xml:space="preserve"> </w:t>
      </w:r>
      <w:r w:rsidR="00FF1939" w:rsidRPr="00677C2C">
        <w:rPr>
          <w:rFonts w:asciiTheme="minorHAnsi" w:hAnsiTheme="minorHAnsi"/>
        </w:rPr>
        <w:t xml:space="preserve">o nr </w:t>
      </w:r>
      <w:proofErr w:type="gramStart"/>
      <w:r w:rsidR="00FF1939" w:rsidRPr="00677C2C">
        <w:rPr>
          <w:rFonts w:asciiTheme="minorHAnsi" w:hAnsiTheme="minorHAnsi"/>
        </w:rPr>
        <w:t>…….</w:t>
      </w:r>
      <w:proofErr w:type="gramEnd"/>
      <w:r w:rsidR="00FF1939" w:rsidRPr="00677C2C">
        <w:rPr>
          <w:rFonts w:asciiTheme="minorHAnsi" w:hAnsiTheme="minorHAnsi"/>
        </w:rPr>
        <w:t xml:space="preserve">.…. , </w:t>
      </w:r>
      <w:r w:rsidR="00390B31" w:rsidRPr="004E6280">
        <w:rPr>
          <w:rFonts w:asciiTheme="minorHAnsi" w:hAnsiTheme="minorHAnsi"/>
        </w:rPr>
        <w:t xml:space="preserve">prowadzonego na podstawie ustawy z dnia 11 września 2019 r. Prawo zamówień publicznych (Dz. U. z </w:t>
      </w:r>
      <w:bookmarkStart w:id="0" w:name="_Hlk133592735"/>
      <w:r w:rsidR="00390B31" w:rsidRPr="00BF1D5E">
        <w:rPr>
          <w:rFonts w:asciiTheme="minorHAnsi" w:hAnsiTheme="minorHAnsi"/>
        </w:rPr>
        <w:t xml:space="preserve">2022 poz. 1710 </w:t>
      </w:r>
      <w:bookmarkEnd w:id="0"/>
      <w:r w:rsidR="00390B31" w:rsidRPr="004E6280">
        <w:rPr>
          <w:rFonts w:asciiTheme="minorHAnsi" w:hAnsiTheme="minorHAnsi"/>
        </w:rPr>
        <w:t>ze zm.) na „Ubezpieczenie odpowiedzialności cywilnej i ubezpieczenia mienia Samodzielnego Publicznego Zakładu Opieki Zdrowotnej Regionalnego Szpitala w Kołobrzegu w okresie od 17.09.202</w:t>
      </w:r>
      <w:r w:rsidR="00390B31">
        <w:rPr>
          <w:rFonts w:asciiTheme="minorHAnsi" w:hAnsiTheme="minorHAnsi"/>
        </w:rPr>
        <w:t>3</w:t>
      </w:r>
      <w:r w:rsidR="00390B31" w:rsidRPr="004E6280">
        <w:rPr>
          <w:rFonts w:asciiTheme="minorHAnsi" w:hAnsiTheme="minorHAnsi"/>
        </w:rPr>
        <w:t xml:space="preserve"> r. do 16.09.202</w:t>
      </w:r>
      <w:r w:rsidR="00390B31">
        <w:rPr>
          <w:rFonts w:asciiTheme="minorHAnsi" w:hAnsiTheme="minorHAnsi"/>
        </w:rPr>
        <w:t>6</w:t>
      </w:r>
      <w:r w:rsidR="00390B31" w:rsidRPr="004E6280">
        <w:rPr>
          <w:rFonts w:asciiTheme="minorHAnsi" w:hAnsiTheme="minorHAnsi"/>
        </w:rPr>
        <w:t xml:space="preserve"> r.”</w:t>
      </w:r>
      <w:r w:rsidRPr="00677C2C">
        <w:rPr>
          <w:rFonts w:asciiTheme="minorHAnsi" w:hAnsiTheme="minorHAnsi"/>
        </w:rPr>
        <w:t>, w</w:t>
      </w:r>
      <w:r w:rsidR="00E361B9" w:rsidRPr="00677C2C">
        <w:rPr>
          <w:rFonts w:asciiTheme="minorHAnsi" w:hAnsiTheme="minorHAnsi"/>
        </w:rPr>
        <w:t> </w:t>
      </w:r>
      <w:r w:rsidRPr="00677C2C">
        <w:rPr>
          <w:rFonts w:asciiTheme="minorHAnsi" w:hAnsiTheme="minorHAnsi"/>
        </w:rPr>
        <w:t xml:space="preserve">zakresie </w:t>
      </w:r>
      <w:r w:rsidRPr="00677C2C">
        <w:rPr>
          <w:rFonts w:asciiTheme="minorHAnsi" w:hAnsiTheme="minorHAnsi"/>
          <w:b/>
          <w:bCs/>
        </w:rPr>
        <w:t>Części I</w:t>
      </w:r>
      <w:r w:rsidR="00390B31">
        <w:rPr>
          <w:rFonts w:asciiTheme="minorHAnsi" w:hAnsiTheme="minorHAnsi"/>
          <w:b/>
          <w:bCs/>
        </w:rPr>
        <w:t>I</w:t>
      </w:r>
      <w:r w:rsidRPr="00677C2C">
        <w:rPr>
          <w:rFonts w:asciiTheme="minorHAnsi" w:hAnsiTheme="minorHAnsi"/>
          <w:b/>
          <w:bCs/>
        </w:rPr>
        <w:t>I zamówienia: Ubezpieczenia mienia</w:t>
      </w:r>
    </w:p>
    <w:p w14:paraId="640FA895" w14:textId="77777777" w:rsidR="00D27D6A" w:rsidRPr="00677C2C" w:rsidRDefault="00D27D6A" w:rsidP="00FF1939">
      <w:pPr>
        <w:pStyle w:val="Standard"/>
        <w:spacing w:after="0" w:line="264" w:lineRule="auto"/>
        <w:rPr>
          <w:rFonts w:asciiTheme="minorHAnsi" w:hAnsiTheme="minorHAnsi"/>
        </w:rPr>
      </w:pPr>
    </w:p>
    <w:p w14:paraId="47C33F42"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1</w:t>
      </w:r>
    </w:p>
    <w:p w14:paraId="285EACBB"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Postanowienia ogólne</w:t>
      </w:r>
    </w:p>
    <w:p w14:paraId="53154F09" w14:textId="77777777" w:rsidR="00D27D6A" w:rsidRPr="00677C2C" w:rsidRDefault="0030031E" w:rsidP="00FF1939">
      <w:pPr>
        <w:pStyle w:val="Standard"/>
        <w:numPr>
          <w:ilvl w:val="0"/>
          <w:numId w:val="28"/>
        </w:numPr>
        <w:spacing w:after="0" w:line="264" w:lineRule="auto"/>
        <w:jc w:val="both"/>
        <w:rPr>
          <w:rFonts w:asciiTheme="minorHAnsi" w:hAnsiTheme="minorHAnsi"/>
        </w:rPr>
      </w:pPr>
      <w:r w:rsidRPr="00677C2C">
        <w:rPr>
          <w:rFonts w:asciiTheme="minorHAnsi" w:hAnsiTheme="minorHAnsi"/>
        </w:rPr>
        <w:t>Umowa reguluje prawa i obowiązki Stron oraz zasady współpracy pomiędzy Zamawiającym i Wykonawcą związane z udzieleniem i realizacją ubezpieczeń objętych treścią niniejszej Umowy.</w:t>
      </w:r>
    </w:p>
    <w:p w14:paraId="7385E296" w14:textId="77777777" w:rsidR="00D27D6A" w:rsidRPr="00677C2C" w:rsidRDefault="0030031E" w:rsidP="00FF1939">
      <w:pPr>
        <w:pStyle w:val="Standard"/>
        <w:numPr>
          <w:ilvl w:val="0"/>
          <w:numId w:val="28"/>
        </w:numPr>
        <w:spacing w:after="0" w:line="264" w:lineRule="auto"/>
        <w:jc w:val="both"/>
        <w:rPr>
          <w:rFonts w:asciiTheme="minorHAnsi" w:hAnsiTheme="minorHAnsi"/>
        </w:rPr>
      </w:pPr>
      <w:r w:rsidRPr="00677C2C">
        <w:rPr>
          <w:rFonts w:asciiTheme="minorHAnsi" w:hAnsiTheme="minorHAnsi"/>
        </w:rPr>
        <w:t>W ramach niniejszej Umowy Strony zobowiązują się poprzez wspólne i zgodne działanie w dobrej wierze, stosując zasady dobrej praktyki, dołożyć należytej staranności niezbędnej przy wykonywaniu Umowy.</w:t>
      </w:r>
    </w:p>
    <w:p w14:paraId="725277EB" w14:textId="77777777" w:rsidR="00D27D6A" w:rsidRPr="00677C2C" w:rsidRDefault="0030031E" w:rsidP="00FF1939">
      <w:pPr>
        <w:pStyle w:val="Standard"/>
        <w:numPr>
          <w:ilvl w:val="0"/>
          <w:numId w:val="28"/>
        </w:numPr>
        <w:spacing w:after="0" w:line="264" w:lineRule="auto"/>
        <w:jc w:val="both"/>
        <w:rPr>
          <w:rFonts w:asciiTheme="minorHAnsi" w:hAnsiTheme="minorHAnsi"/>
        </w:rPr>
      </w:pPr>
      <w:r w:rsidRPr="00677C2C">
        <w:rPr>
          <w:rFonts w:asciiTheme="minorHAnsi" w:hAnsiTheme="minorHAnsi"/>
        </w:rPr>
        <w:t xml:space="preserve">Zamawiającego reprezentuje na podstawie Pełnomocnictwa z dnia 03.09.2013 r. oraz Zezwolenia Komisji Nadzoru Finansowego nr 1562/09 POMERANIA BROKERS Sp. z o.o. - broker ubezpieczeniowy („Broker”) w zakresie określonym niniejszą Umową, z wyłączeniem składania </w:t>
      </w:r>
      <w:r w:rsidRPr="00677C2C">
        <w:rPr>
          <w:rFonts w:asciiTheme="minorHAnsi" w:hAnsiTheme="minorHAnsi"/>
        </w:rPr>
        <w:lastRenderedPageBreak/>
        <w:t>oświadczeń woli w zakresie realizacji zobowiązań i wierzytelności Zamawiającego wynikających z niniejszej Umowy.</w:t>
      </w:r>
    </w:p>
    <w:p w14:paraId="60CF7412" w14:textId="77777777" w:rsidR="00D27D6A" w:rsidRPr="00677C2C" w:rsidRDefault="0030031E" w:rsidP="00FF1939">
      <w:pPr>
        <w:pStyle w:val="Standard"/>
        <w:numPr>
          <w:ilvl w:val="0"/>
          <w:numId w:val="28"/>
        </w:numPr>
        <w:spacing w:after="0" w:line="264" w:lineRule="auto"/>
        <w:jc w:val="both"/>
        <w:rPr>
          <w:rFonts w:asciiTheme="minorHAnsi" w:hAnsiTheme="minorHAnsi"/>
        </w:rPr>
      </w:pPr>
      <w:r w:rsidRPr="00677C2C">
        <w:rPr>
          <w:rFonts w:asciiTheme="minorHAnsi" w:hAnsiTheme="minorHAnsi"/>
        </w:rPr>
        <w:t>Zamawiający zobowiązany jest pisemnie powiadomić Wykonawcę o każdorazowej zmianie Brokera oraz o każdorazowym cofnięciu Pełnomocnictwa udzielonego Brokerowi w dniu 03.09.2013 r.</w:t>
      </w:r>
    </w:p>
    <w:p w14:paraId="11A4C091" w14:textId="77777777" w:rsidR="00D27D6A" w:rsidRPr="00677C2C" w:rsidRDefault="00D27D6A" w:rsidP="00FF1939">
      <w:pPr>
        <w:pStyle w:val="Standard"/>
        <w:spacing w:after="0" w:line="264" w:lineRule="auto"/>
        <w:rPr>
          <w:rFonts w:asciiTheme="minorHAnsi" w:hAnsiTheme="minorHAnsi"/>
          <w:b/>
        </w:rPr>
      </w:pPr>
    </w:p>
    <w:p w14:paraId="787C2EF9"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2</w:t>
      </w:r>
    </w:p>
    <w:p w14:paraId="4F22FE6B"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Definicje</w:t>
      </w:r>
    </w:p>
    <w:p w14:paraId="0C87215F" w14:textId="77777777" w:rsidR="00D27D6A" w:rsidRPr="00677C2C" w:rsidRDefault="0030031E" w:rsidP="00FF1939">
      <w:pPr>
        <w:pStyle w:val="Standard"/>
        <w:spacing w:after="0" w:line="264" w:lineRule="auto"/>
        <w:jc w:val="both"/>
        <w:rPr>
          <w:rFonts w:asciiTheme="minorHAnsi" w:hAnsiTheme="minorHAnsi"/>
        </w:rPr>
      </w:pPr>
      <w:r w:rsidRPr="00677C2C">
        <w:rPr>
          <w:rFonts w:asciiTheme="minorHAnsi" w:hAnsiTheme="minorHAnsi"/>
        </w:rPr>
        <w:t>Ilekroć w niniejszej Umowie jest mowa o:</w:t>
      </w:r>
    </w:p>
    <w:p w14:paraId="3717EC77" w14:textId="20DBDE6F" w:rsidR="00D27D6A" w:rsidRPr="00677C2C" w:rsidRDefault="0030031E" w:rsidP="00784A6A">
      <w:pPr>
        <w:pStyle w:val="Standard"/>
        <w:numPr>
          <w:ilvl w:val="0"/>
          <w:numId w:val="33"/>
        </w:numPr>
        <w:spacing w:after="0" w:line="264" w:lineRule="auto"/>
        <w:jc w:val="both"/>
        <w:rPr>
          <w:rFonts w:asciiTheme="minorHAnsi" w:hAnsiTheme="minorHAnsi"/>
        </w:rPr>
      </w:pPr>
      <w:r w:rsidRPr="00677C2C">
        <w:rPr>
          <w:rFonts w:asciiTheme="minorHAnsi" w:hAnsiTheme="minorHAnsi"/>
          <w:b/>
          <w:bCs/>
        </w:rPr>
        <w:t>SWZ</w:t>
      </w:r>
      <w:r w:rsidRPr="00677C2C">
        <w:rPr>
          <w:rFonts w:asciiTheme="minorHAnsi" w:hAnsiTheme="minorHAnsi"/>
        </w:rPr>
        <w:t xml:space="preserve"> – należy przez to rozumieć Specyfikację Warunków Zamówienia na „Ubezpieczenie odpowiedzialności cywilnej i ubezpieczenia mienia Samodzielnego Publicznego Zakładu Opieki Zdrowotnej Regionalnego Szpitala w Kołobrzegu w okresie od 17.09.201</w:t>
      </w:r>
      <w:r w:rsidR="00390B31">
        <w:rPr>
          <w:rFonts w:asciiTheme="minorHAnsi" w:hAnsiTheme="minorHAnsi"/>
        </w:rPr>
        <w:t>3</w:t>
      </w:r>
      <w:r w:rsidRPr="00677C2C">
        <w:rPr>
          <w:rFonts w:asciiTheme="minorHAnsi" w:hAnsiTheme="minorHAnsi"/>
        </w:rPr>
        <w:t xml:space="preserve"> r. do 16.09.202</w:t>
      </w:r>
      <w:r w:rsidR="00390B31">
        <w:rPr>
          <w:rFonts w:asciiTheme="minorHAnsi" w:hAnsiTheme="minorHAnsi"/>
        </w:rPr>
        <w:t>6</w:t>
      </w:r>
      <w:r w:rsidRPr="00677C2C">
        <w:rPr>
          <w:rFonts w:asciiTheme="minorHAnsi" w:hAnsiTheme="minorHAnsi"/>
        </w:rPr>
        <w:t xml:space="preserve"> r.”;</w:t>
      </w:r>
    </w:p>
    <w:p w14:paraId="2BD7587D" w14:textId="77777777" w:rsidR="00D27D6A" w:rsidRPr="00677C2C" w:rsidRDefault="0030031E" w:rsidP="00784A6A">
      <w:pPr>
        <w:pStyle w:val="Standard"/>
        <w:numPr>
          <w:ilvl w:val="0"/>
          <w:numId w:val="33"/>
        </w:numPr>
        <w:spacing w:after="0" w:line="264" w:lineRule="auto"/>
        <w:jc w:val="both"/>
        <w:rPr>
          <w:rFonts w:asciiTheme="minorHAnsi" w:hAnsiTheme="minorHAnsi"/>
        </w:rPr>
      </w:pPr>
      <w:r w:rsidRPr="00677C2C">
        <w:rPr>
          <w:rFonts w:asciiTheme="minorHAnsi" w:hAnsiTheme="minorHAnsi"/>
          <w:b/>
          <w:bCs/>
        </w:rPr>
        <w:t>OWU</w:t>
      </w:r>
      <w:r w:rsidRPr="00677C2C">
        <w:rPr>
          <w:rFonts w:asciiTheme="minorHAnsi" w:hAnsiTheme="minorHAnsi"/>
        </w:rPr>
        <w:t xml:space="preserve"> – należy przez to rozumieć Ogólne Warunki Ubezpieczeń, stosowane przez Ubezpieczyciela dla danego ryzyka ubezpieczeniowego w dniu zawarcia niniejszej Umowy;</w:t>
      </w:r>
    </w:p>
    <w:p w14:paraId="7F6A8348" w14:textId="74ED62E5" w:rsidR="00D27D6A" w:rsidRPr="00677C2C" w:rsidRDefault="0030031E" w:rsidP="00784A6A">
      <w:pPr>
        <w:pStyle w:val="Standard"/>
        <w:numPr>
          <w:ilvl w:val="0"/>
          <w:numId w:val="33"/>
        </w:numPr>
        <w:spacing w:after="0" w:line="264" w:lineRule="auto"/>
        <w:jc w:val="both"/>
        <w:rPr>
          <w:rFonts w:asciiTheme="minorHAnsi" w:hAnsiTheme="minorHAnsi"/>
        </w:rPr>
      </w:pPr>
      <w:r w:rsidRPr="00677C2C">
        <w:rPr>
          <w:rFonts w:asciiTheme="minorHAnsi" w:hAnsiTheme="minorHAnsi"/>
          <w:b/>
          <w:bCs/>
        </w:rPr>
        <w:t>Ustawie</w:t>
      </w:r>
      <w:r w:rsidRPr="00677C2C">
        <w:rPr>
          <w:rFonts w:asciiTheme="minorHAnsi" w:hAnsiTheme="minorHAnsi"/>
        </w:rPr>
        <w:t xml:space="preserve"> – </w:t>
      </w:r>
      <w:r w:rsidR="00FF1939" w:rsidRPr="00677C2C">
        <w:rPr>
          <w:rFonts w:asciiTheme="minorHAnsi" w:hAnsiTheme="minorHAnsi"/>
        </w:rPr>
        <w:t xml:space="preserve">należy przez to rozumieć ustawę z dnia 11 września 2019 r. Prawo zamówień publicznych (Dz. U. z </w:t>
      </w:r>
      <w:r w:rsidR="00390B31" w:rsidRPr="00BF1D5E">
        <w:rPr>
          <w:rFonts w:asciiTheme="minorHAnsi" w:hAnsiTheme="minorHAnsi"/>
        </w:rPr>
        <w:t xml:space="preserve">2022 poz. 1710 </w:t>
      </w:r>
      <w:r w:rsidR="00FF1939" w:rsidRPr="00677C2C">
        <w:rPr>
          <w:rFonts w:asciiTheme="minorHAnsi" w:hAnsiTheme="minorHAnsi"/>
        </w:rPr>
        <w:t>ze zm.)</w:t>
      </w:r>
      <w:r w:rsidRPr="00677C2C">
        <w:rPr>
          <w:rFonts w:asciiTheme="minorHAnsi" w:hAnsiTheme="minorHAnsi"/>
        </w:rPr>
        <w:t>.</w:t>
      </w:r>
    </w:p>
    <w:p w14:paraId="343B5320" w14:textId="77777777" w:rsidR="00D27D6A" w:rsidRPr="00677C2C" w:rsidRDefault="00D27D6A" w:rsidP="00FF1939">
      <w:pPr>
        <w:pStyle w:val="Standard"/>
        <w:spacing w:after="0" w:line="264" w:lineRule="auto"/>
        <w:rPr>
          <w:rFonts w:asciiTheme="minorHAnsi" w:hAnsiTheme="minorHAnsi"/>
        </w:rPr>
      </w:pPr>
    </w:p>
    <w:p w14:paraId="62F0B0BD"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3</w:t>
      </w:r>
    </w:p>
    <w:p w14:paraId="46B932C1"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bCs/>
        </w:rPr>
        <w:t>Przedmiot i zakres ubezpieczenia</w:t>
      </w:r>
    </w:p>
    <w:p w14:paraId="49DCE5C3" w14:textId="28143BA3"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Na podstawie niniejszej Umowy Wykonawca udziela Zamawiającemu ochrony ubezpieczeniowej w zakresie określonym przez Zamawiającego, zgodnym z zapisami niniejszej Umowy oraz w zakresie nie mniejszym niż określony w Opisie przedmiotu zamówienia SWZ.</w:t>
      </w:r>
    </w:p>
    <w:p w14:paraId="3A6746E7" w14:textId="49D26908"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W zakresie niniejszej Umowy przedmiotem ochrony ubezpieczeniowej są w szczególności określone w Opisie przedmiotu zamówienia SWZ:</w:t>
      </w:r>
    </w:p>
    <w:p w14:paraId="2717D653" w14:textId="77777777" w:rsidR="00D27D6A" w:rsidRPr="00677C2C" w:rsidRDefault="0030031E" w:rsidP="007A46F7">
      <w:pPr>
        <w:pStyle w:val="Standard"/>
        <w:numPr>
          <w:ilvl w:val="0"/>
          <w:numId w:val="29"/>
        </w:numPr>
        <w:spacing w:after="0" w:line="264" w:lineRule="auto"/>
        <w:jc w:val="both"/>
        <w:rPr>
          <w:rFonts w:asciiTheme="minorHAnsi" w:hAnsiTheme="minorHAnsi"/>
        </w:rPr>
      </w:pPr>
      <w:r w:rsidRPr="00677C2C">
        <w:rPr>
          <w:rFonts w:asciiTheme="minorHAnsi" w:hAnsiTheme="minorHAnsi"/>
        </w:rPr>
        <w:t>Środki trwałe;</w:t>
      </w:r>
    </w:p>
    <w:p w14:paraId="5885EFCA"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Nakłady inwestycyjne;</w:t>
      </w:r>
    </w:p>
    <w:p w14:paraId="254CF6B8"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Niskocenne składniki majątku – wyposażenie;</w:t>
      </w:r>
    </w:p>
    <w:p w14:paraId="14A1BE9F" w14:textId="4549DC83"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Sprzęt elektroniczny stacjonarny;</w:t>
      </w:r>
    </w:p>
    <w:p w14:paraId="1C1AA212"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Środki obrotowe (zapasy magazynowe);</w:t>
      </w:r>
    </w:p>
    <w:p w14:paraId="44C84AE1"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 xml:space="preserve">Mienie osób trzecich, mienie pracowników oraz </w:t>
      </w:r>
      <w:proofErr w:type="gramStart"/>
      <w:r w:rsidRPr="00677C2C">
        <w:rPr>
          <w:rFonts w:asciiTheme="minorHAnsi" w:hAnsiTheme="minorHAnsi"/>
        </w:rPr>
        <w:t>osób</w:t>
      </w:r>
      <w:proofErr w:type="gramEnd"/>
      <w:r w:rsidRPr="00677C2C">
        <w:rPr>
          <w:rFonts w:asciiTheme="minorHAnsi" w:hAnsiTheme="minorHAnsi"/>
        </w:rPr>
        <w:t xml:space="preserve"> za które Zamawiający ponosi odpowiedzialność;</w:t>
      </w:r>
    </w:p>
    <w:p w14:paraId="52ED785F"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Gotówka;</w:t>
      </w:r>
    </w:p>
    <w:p w14:paraId="7B2FBE28"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Urządzenia elektryczne;</w:t>
      </w:r>
    </w:p>
    <w:p w14:paraId="719F0914" w14:textId="77777777" w:rsidR="00D27D6A" w:rsidRPr="00677C2C"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Oszklenie zewnętrzne i wewnętrzne oraz inne przedmioty szklane od stłuczenia;</w:t>
      </w:r>
    </w:p>
    <w:p w14:paraId="29F0D902" w14:textId="77777777" w:rsidR="00426849" w:rsidRDefault="0030031E" w:rsidP="00FF1939">
      <w:pPr>
        <w:pStyle w:val="Standard"/>
        <w:numPr>
          <w:ilvl w:val="0"/>
          <w:numId w:val="13"/>
        </w:numPr>
        <w:spacing w:after="0" w:line="264" w:lineRule="auto"/>
        <w:jc w:val="both"/>
        <w:rPr>
          <w:rFonts w:asciiTheme="minorHAnsi" w:hAnsiTheme="minorHAnsi"/>
        </w:rPr>
      </w:pPr>
      <w:r w:rsidRPr="00677C2C">
        <w:rPr>
          <w:rFonts w:asciiTheme="minorHAnsi" w:hAnsiTheme="minorHAnsi"/>
        </w:rPr>
        <w:t>Sprzęt elektroniczny przenośny, elektroniczny sprzęt medyczny</w:t>
      </w:r>
    </w:p>
    <w:p w14:paraId="7D2C2A8A" w14:textId="3CB110F0" w:rsidR="00D27D6A" w:rsidRPr="00677C2C" w:rsidRDefault="00426849" w:rsidP="00FF1939">
      <w:pPr>
        <w:pStyle w:val="Standard"/>
        <w:numPr>
          <w:ilvl w:val="0"/>
          <w:numId w:val="13"/>
        </w:numPr>
        <w:spacing w:after="0" w:line="264" w:lineRule="auto"/>
        <w:jc w:val="both"/>
        <w:rPr>
          <w:rFonts w:asciiTheme="minorHAnsi" w:hAnsiTheme="minorHAnsi"/>
        </w:rPr>
      </w:pPr>
      <w:r>
        <w:rPr>
          <w:rFonts w:asciiTheme="minorHAnsi" w:hAnsiTheme="minorHAnsi"/>
        </w:rPr>
        <w:t>Dane i oprogramowanie</w:t>
      </w:r>
      <w:r w:rsidR="0030031E" w:rsidRPr="00677C2C">
        <w:rPr>
          <w:rFonts w:asciiTheme="minorHAnsi" w:hAnsiTheme="minorHAnsi"/>
        </w:rPr>
        <w:t>.</w:t>
      </w:r>
    </w:p>
    <w:p w14:paraId="2268EE17" w14:textId="5E2518C9"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Szczegółowy opis przedmiotu ubezpieczenia oraz zakresu udzielanej ochrony ubezpieczeniowej znajduje się w Części I</w:t>
      </w:r>
      <w:r w:rsidR="00426849">
        <w:rPr>
          <w:rFonts w:asciiTheme="minorHAnsi" w:hAnsiTheme="minorHAnsi"/>
        </w:rPr>
        <w:t>I</w:t>
      </w:r>
      <w:r w:rsidRPr="00677C2C">
        <w:rPr>
          <w:rFonts w:asciiTheme="minorHAnsi" w:hAnsiTheme="minorHAnsi"/>
        </w:rPr>
        <w:t>I Opisu przedmiotu zamówienia SWZ.</w:t>
      </w:r>
    </w:p>
    <w:p w14:paraId="2E82A8DF" w14:textId="6B393867"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 xml:space="preserve">W ubezpieczeniu wszystkich ryzyk ujętych w Opisie przedmiotu zamówienia SWZ będzie miała zastosowanie klauzula automatycznego pokrycia. W ramach klauzuli automatycznego pokrycia Wykonawca obejmie automatyczną ochroną ubezpieczeniową nowo nabyte mienie, nowe miejsca prowadzenia działalności lub mienie, którego wartość wzrosła w okresie ubezpieczenia wskutek wykonanych modernizacji lub inwestycji, z dniem przejścia na Zamawiającego ryzyka związanego z posiadaniem tego mienia, nie przekraczające </w:t>
      </w:r>
      <w:r w:rsidRPr="001C7847">
        <w:rPr>
          <w:rFonts w:asciiTheme="minorHAnsi" w:hAnsiTheme="minorHAnsi"/>
        </w:rPr>
        <w:t>20</w:t>
      </w:r>
      <w:r w:rsidRPr="00677C2C">
        <w:rPr>
          <w:rFonts w:asciiTheme="minorHAnsi" w:hAnsiTheme="minorHAnsi"/>
        </w:rPr>
        <w:t>% łącznej sumy ubezpieczenia</w:t>
      </w:r>
      <w:r w:rsidR="005635D4" w:rsidRPr="00677C2C">
        <w:rPr>
          <w:rFonts w:asciiTheme="minorHAnsi" w:hAnsiTheme="minorHAnsi"/>
        </w:rPr>
        <w:t xml:space="preserve">, </w:t>
      </w:r>
      <w:r w:rsidR="005635D4" w:rsidRPr="00677C2C">
        <w:rPr>
          <w:rFonts w:asciiTheme="minorHAnsi" w:hAnsiTheme="minorHAnsi" w:cs="Garamond"/>
        </w:rPr>
        <w:t>ale nie więcej niż do 10.000.000,00 PLN dla każdego rocznego okresu ubezpieczenia</w:t>
      </w:r>
      <w:r w:rsidRPr="00677C2C">
        <w:rPr>
          <w:rFonts w:asciiTheme="minorHAnsi" w:hAnsiTheme="minorHAnsi"/>
        </w:rPr>
        <w:t xml:space="preserve">. Dopłata składki wynikającej z rozszerzenia ochrony ubezpieczeniowej następuje na następujących zasadach: Zamawiający zobowiązany jest zapłacić składkę za okres świadczonej ochrony ubezpieczeniowej w terminie </w:t>
      </w:r>
      <w:r w:rsidR="005635D4" w:rsidRPr="00677C2C">
        <w:rPr>
          <w:rFonts w:asciiTheme="minorHAnsi" w:hAnsiTheme="minorHAnsi"/>
        </w:rPr>
        <w:t xml:space="preserve">do </w:t>
      </w:r>
      <w:r w:rsidRPr="00677C2C">
        <w:rPr>
          <w:rFonts w:asciiTheme="minorHAnsi" w:hAnsiTheme="minorHAnsi"/>
        </w:rPr>
        <w:t xml:space="preserve">60 dni po zakończeniu każdego </w:t>
      </w:r>
      <w:r w:rsidR="005635D4" w:rsidRPr="00677C2C">
        <w:rPr>
          <w:rFonts w:asciiTheme="minorHAnsi" w:hAnsiTheme="minorHAnsi"/>
        </w:rPr>
        <w:t xml:space="preserve">rocznego </w:t>
      </w:r>
      <w:r w:rsidRPr="00677C2C">
        <w:rPr>
          <w:rFonts w:asciiTheme="minorHAnsi" w:hAnsiTheme="minorHAnsi"/>
        </w:rPr>
        <w:t>okresu ubezpieczenia. Składka będzie naliczona od wzrostu sumy ubezpieczenia w danym okresie w systemie pro rata za każdy dzień udzielonej ochrony.</w:t>
      </w:r>
    </w:p>
    <w:p w14:paraId="6595358C" w14:textId="104AD360"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 xml:space="preserve">Zamawiający zobowiązany jest zgłosić Wykonawcy w terminie </w:t>
      </w:r>
      <w:r w:rsidR="005635D4" w:rsidRPr="00677C2C">
        <w:rPr>
          <w:rFonts w:asciiTheme="minorHAnsi" w:hAnsiTheme="minorHAnsi"/>
        </w:rPr>
        <w:t xml:space="preserve">do </w:t>
      </w:r>
      <w:r w:rsidRPr="00677C2C">
        <w:rPr>
          <w:rFonts w:asciiTheme="minorHAnsi" w:hAnsiTheme="minorHAnsi"/>
        </w:rPr>
        <w:t xml:space="preserve">45 dni po zakończeniu każdych 12 miesięcy okresu ubezpieczenia aktualną wartość majątku, jeśli uległa ona zmianie. Składka z tytułu zwiększenia / zmniejszenia wartości majątku zostanie rozliczona w terminie </w:t>
      </w:r>
      <w:r w:rsidR="005635D4" w:rsidRPr="00677C2C">
        <w:rPr>
          <w:rFonts w:asciiTheme="minorHAnsi" w:hAnsiTheme="minorHAnsi"/>
        </w:rPr>
        <w:t xml:space="preserve">do </w:t>
      </w:r>
      <w:r w:rsidRPr="00677C2C">
        <w:rPr>
          <w:rFonts w:asciiTheme="minorHAnsi" w:hAnsiTheme="minorHAnsi"/>
        </w:rPr>
        <w:t>60 dni po zakończeniu każdego okresu ubezpieczenia.</w:t>
      </w:r>
    </w:p>
    <w:p w14:paraId="28342117" w14:textId="19E0C391"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 xml:space="preserve">W związku z tym, iż </w:t>
      </w:r>
      <w:r w:rsidRPr="00045C9D">
        <w:rPr>
          <w:rFonts w:asciiTheme="minorHAnsi" w:hAnsiTheme="minorHAnsi"/>
        </w:rPr>
        <w:t>wartość majątku opisanego w Części I</w:t>
      </w:r>
      <w:r w:rsidR="00426849">
        <w:rPr>
          <w:rFonts w:asciiTheme="minorHAnsi" w:hAnsiTheme="minorHAnsi"/>
        </w:rPr>
        <w:t>I</w:t>
      </w:r>
      <w:r w:rsidRPr="00045C9D">
        <w:rPr>
          <w:rFonts w:asciiTheme="minorHAnsi" w:hAnsiTheme="minorHAnsi"/>
        </w:rPr>
        <w:t xml:space="preserve">I Opisu przedmiotu zamówienia SWZ została podana zgodnie ze stanem na dzień </w:t>
      </w:r>
      <w:r w:rsidR="00426849">
        <w:rPr>
          <w:rFonts w:asciiTheme="minorHAnsi" w:hAnsiTheme="minorHAnsi"/>
        </w:rPr>
        <w:t>31.03</w:t>
      </w:r>
      <w:r w:rsidR="005635D4" w:rsidRPr="00045C9D">
        <w:rPr>
          <w:rFonts w:asciiTheme="minorHAnsi" w:hAnsiTheme="minorHAnsi"/>
        </w:rPr>
        <w:t>.202</w:t>
      </w:r>
      <w:r w:rsidR="00426849">
        <w:rPr>
          <w:rFonts w:asciiTheme="minorHAnsi" w:hAnsiTheme="minorHAnsi"/>
        </w:rPr>
        <w:t>3</w:t>
      </w:r>
      <w:r w:rsidRPr="00045C9D">
        <w:rPr>
          <w:rFonts w:asciiTheme="minorHAnsi" w:hAnsiTheme="minorHAnsi"/>
        </w:rPr>
        <w:t xml:space="preserve"> r., w</w:t>
      </w:r>
      <w:r w:rsidRPr="00677C2C">
        <w:rPr>
          <w:rFonts w:asciiTheme="minorHAnsi" w:hAnsiTheme="minorHAnsi"/>
        </w:rPr>
        <w:t xml:space="preserve"> dniu zawarcia niniejszej Umowy, Wykonawca przyjmuje do ochrony ubezpieczeniowej majątek nabyty lub mienie, którego wartość wzrosła w okresie od dnia </w:t>
      </w:r>
      <w:r w:rsidR="00426849">
        <w:rPr>
          <w:rFonts w:asciiTheme="minorHAnsi" w:hAnsiTheme="minorHAnsi"/>
        </w:rPr>
        <w:t>01.04</w:t>
      </w:r>
      <w:r w:rsidR="005635D4" w:rsidRPr="00677C2C">
        <w:rPr>
          <w:rFonts w:asciiTheme="minorHAnsi" w:hAnsiTheme="minorHAnsi"/>
        </w:rPr>
        <w:t>.202</w:t>
      </w:r>
      <w:r w:rsidR="00426849">
        <w:rPr>
          <w:rFonts w:asciiTheme="minorHAnsi" w:hAnsiTheme="minorHAnsi"/>
        </w:rPr>
        <w:t>3</w:t>
      </w:r>
      <w:r w:rsidRPr="00677C2C">
        <w:rPr>
          <w:rFonts w:asciiTheme="minorHAnsi" w:hAnsiTheme="minorHAnsi"/>
        </w:rPr>
        <w:t xml:space="preserve"> r. do dnia rozpoczęcia okresu ubezpieczenia, przy czym Zamawiający zgłosi w terminie </w:t>
      </w:r>
      <w:r w:rsidR="005635D4" w:rsidRPr="00677C2C">
        <w:rPr>
          <w:rFonts w:asciiTheme="minorHAnsi" w:hAnsiTheme="minorHAnsi"/>
        </w:rPr>
        <w:t xml:space="preserve">do </w:t>
      </w:r>
      <w:r w:rsidRPr="00677C2C">
        <w:rPr>
          <w:rFonts w:asciiTheme="minorHAnsi" w:hAnsiTheme="minorHAnsi"/>
        </w:rPr>
        <w:t>45 dni od dnia rozpoczęcia obowiązywania niniejszej Umowy zmianę wskazanych wartości, jeżeli taka zmiana nastąpiła.</w:t>
      </w:r>
    </w:p>
    <w:p w14:paraId="72E6320A" w14:textId="621D5207" w:rsidR="00D27D6A" w:rsidRPr="00677C2C" w:rsidRDefault="0030031E" w:rsidP="00784A6A">
      <w:pPr>
        <w:pStyle w:val="Standard"/>
        <w:numPr>
          <w:ilvl w:val="0"/>
          <w:numId w:val="34"/>
        </w:numPr>
        <w:spacing w:after="0" w:line="264" w:lineRule="auto"/>
        <w:jc w:val="both"/>
        <w:rPr>
          <w:rFonts w:asciiTheme="minorHAnsi" w:hAnsiTheme="minorHAnsi"/>
        </w:rPr>
      </w:pPr>
      <w:r w:rsidRPr="00677C2C">
        <w:rPr>
          <w:rFonts w:asciiTheme="minorHAnsi" w:hAnsiTheme="minorHAnsi"/>
        </w:rPr>
        <w:t>W ubezpieczeniu wszystkich ryzyk ujętych w Opisie przedmiotu zamówienia SWZ będzie miała zastosowanie klauzula miejsca ubezpieczenia, przez którą należy rozumieć wszystkie lokalizacje czasowe lub stałe Zamawiającego a niezgłoszone w trakcie zawarcia umowy ubezpieczenia, spełniające wymogi dotyczące zabezpieczeń przeciwpożarowych i </w:t>
      </w:r>
      <w:proofErr w:type="spellStart"/>
      <w:r w:rsidRPr="00677C2C">
        <w:rPr>
          <w:rFonts w:asciiTheme="minorHAnsi" w:hAnsiTheme="minorHAnsi"/>
        </w:rPr>
        <w:t>przeciwkradzieżowych</w:t>
      </w:r>
      <w:proofErr w:type="spellEnd"/>
      <w:r w:rsidRPr="00677C2C">
        <w:rPr>
          <w:rFonts w:asciiTheme="minorHAnsi" w:hAnsiTheme="minorHAnsi"/>
        </w:rPr>
        <w:t xml:space="preserve"> wynikające z obowiązujących przepisów prawa.</w:t>
      </w:r>
    </w:p>
    <w:p w14:paraId="041A9CCD" w14:textId="77777777" w:rsidR="00D27D6A" w:rsidRPr="00677C2C" w:rsidRDefault="00D27D6A" w:rsidP="00FF1939">
      <w:pPr>
        <w:pStyle w:val="Standard"/>
        <w:spacing w:after="0" w:line="264" w:lineRule="auto"/>
        <w:rPr>
          <w:rFonts w:asciiTheme="minorHAnsi" w:hAnsiTheme="minorHAnsi"/>
          <w:b/>
        </w:rPr>
      </w:pPr>
    </w:p>
    <w:p w14:paraId="0BFE1EFF"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4</w:t>
      </w:r>
    </w:p>
    <w:p w14:paraId="2EF7CACB"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bCs/>
        </w:rPr>
        <w:t>Warunki ubezpieczenia</w:t>
      </w:r>
    </w:p>
    <w:p w14:paraId="732BA363" w14:textId="77777777" w:rsidR="00D27D6A" w:rsidRPr="00677C2C" w:rsidRDefault="0030031E" w:rsidP="00784A6A">
      <w:pPr>
        <w:pStyle w:val="Standard"/>
        <w:numPr>
          <w:ilvl w:val="0"/>
          <w:numId w:val="35"/>
        </w:numPr>
        <w:spacing w:after="0" w:line="264" w:lineRule="auto"/>
        <w:jc w:val="both"/>
        <w:rPr>
          <w:rFonts w:asciiTheme="minorHAnsi" w:hAnsiTheme="minorHAnsi"/>
        </w:rPr>
      </w:pPr>
      <w:r w:rsidRPr="00677C2C">
        <w:rPr>
          <w:rFonts w:asciiTheme="minorHAnsi" w:hAnsiTheme="minorHAnsi"/>
        </w:rPr>
        <w:t>Poszczególne rodzaje ubezpieczenia, realizowane będą na podstawie postanowień:</w:t>
      </w:r>
    </w:p>
    <w:p w14:paraId="6C27FE67" w14:textId="77777777" w:rsidR="00D27D6A" w:rsidRPr="00677C2C" w:rsidRDefault="0030031E" w:rsidP="00FF1939">
      <w:pPr>
        <w:pStyle w:val="Standard"/>
        <w:numPr>
          <w:ilvl w:val="1"/>
          <w:numId w:val="6"/>
        </w:numPr>
        <w:spacing w:after="0" w:line="264" w:lineRule="auto"/>
        <w:jc w:val="both"/>
        <w:rPr>
          <w:rFonts w:asciiTheme="minorHAnsi" w:hAnsiTheme="minorHAnsi"/>
        </w:rPr>
      </w:pPr>
      <w:r w:rsidRPr="00677C2C">
        <w:rPr>
          <w:rFonts w:asciiTheme="minorHAnsi" w:hAnsiTheme="minorHAnsi"/>
        </w:rPr>
        <w:t>niniejszej Umowy,</w:t>
      </w:r>
    </w:p>
    <w:p w14:paraId="5557B5EB" w14:textId="50B88B1E" w:rsidR="00D27D6A" w:rsidRPr="00677C2C" w:rsidRDefault="0030031E" w:rsidP="00FF1939">
      <w:pPr>
        <w:pStyle w:val="Standard"/>
        <w:numPr>
          <w:ilvl w:val="1"/>
          <w:numId w:val="6"/>
        </w:numPr>
        <w:spacing w:after="0" w:line="264" w:lineRule="auto"/>
        <w:jc w:val="both"/>
        <w:rPr>
          <w:rFonts w:asciiTheme="minorHAnsi" w:hAnsiTheme="minorHAnsi"/>
        </w:rPr>
      </w:pPr>
      <w:r w:rsidRPr="00677C2C">
        <w:rPr>
          <w:rFonts w:asciiTheme="minorHAnsi" w:hAnsiTheme="minorHAnsi"/>
        </w:rPr>
        <w:t>SWZ oraz</w:t>
      </w:r>
    </w:p>
    <w:p w14:paraId="20EAE5FE" w14:textId="77777777" w:rsidR="00D27D6A" w:rsidRPr="00677C2C" w:rsidRDefault="0030031E" w:rsidP="00FF1939">
      <w:pPr>
        <w:pStyle w:val="Standard"/>
        <w:numPr>
          <w:ilvl w:val="1"/>
          <w:numId w:val="6"/>
        </w:numPr>
        <w:spacing w:after="0" w:line="264" w:lineRule="auto"/>
        <w:jc w:val="both"/>
        <w:rPr>
          <w:rFonts w:asciiTheme="minorHAnsi" w:hAnsiTheme="minorHAnsi"/>
        </w:rPr>
      </w:pPr>
      <w:r w:rsidRPr="00677C2C">
        <w:rPr>
          <w:rFonts w:asciiTheme="minorHAnsi" w:hAnsiTheme="minorHAnsi"/>
        </w:rPr>
        <w:t>Ofert Wykonawcy oraz OWU wraz z klauzulami dla określonego ryzyka ubezpieczeniowego.</w:t>
      </w:r>
    </w:p>
    <w:p w14:paraId="6E861125" w14:textId="77777777" w:rsidR="00D27D6A" w:rsidRPr="00677C2C" w:rsidRDefault="0030031E" w:rsidP="00784A6A">
      <w:pPr>
        <w:pStyle w:val="Standard"/>
        <w:numPr>
          <w:ilvl w:val="0"/>
          <w:numId w:val="35"/>
        </w:numPr>
        <w:spacing w:after="0" w:line="264" w:lineRule="auto"/>
        <w:jc w:val="both"/>
        <w:rPr>
          <w:rFonts w:asciiTheme="minorHAnsi" w:hAnsiTheme="minorHAnsi"/>
        </w:rPr>
      </w:pPr>
      <w:r w:rsidRPr="00677C2C">
        <w:rPr>
          <w:rFonts w:asciiTheme="minorHAnsi" w:hAnsiTheme="minorHAnsi"/>
        </w:rPr>
        <w:t>W przypadku rozbieżności pomiędzy warunkami ubezpieczenia wynikającymi z ww. postanowień – Strony przyjmą do stosowania takie rozwiązanie, które będzie korzystniejsze dla Zamawiającego.</w:t>
      </w:r>
    </w:p>
    <w:p w14:paraId="284CAA69" w14:textId="77777777" w:rsidR="00D27D6A" w:rsidRPr="00677C2C" w:rsidRDefault="00D27D6A" w:rsidP="00FF1939">
      <w:pPr>
        <w:pStyle w:val="Standard"/>
        <w:spacing w:after="0" w:line="264" w:lineRule="auto"/>
        <w:rPr>
          <w:rFonts w:asciiTheme="minorHAnsi" w:hAnsiTheme="minorHAnsi"/>
        </w:rPr>
      </w:pPr>
    </w:p>
    <w:p w14:paraId="20323C43"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5</w:t>
      </w:r>
    </w:p>
    <w:p w14:paraId="423EA012"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Tryb zawarcia umowy ubezpieczenia</w:t>
      </w:r>
    </w:p>
    <w:p w14:paraId="778FA22F" w14:textId="77777777" w:rsidR="00D27D6A" w:rsidRPr="00677C2C" w:rsidRDefault="0030031E" w:rsidP="00784A6A">
      <w:pPr>
        <w:pStyle w:val="Standard"/>
        <w:numPr>
          <w:ilvl w:val="0"/>
          <w:numId w:val="36"/>
        </w:numPr>
        <w:spacing w:after="0" w:line="264" w:lineRule="auto"/>
        <w:jc w:val="both"/>
        <w:rPr>
          <w:rFonts w:asciiTheme="minorHAnsi" w:hAnsiTheme="minorHAnsi"/>
        </w:rPr>
      </w:pPr>
      <w:r w:rsidRPr="00677C2C">
        <w:rPr>
          <w:rFonts w:asciiTheme="minorHAnsi" w:hAnsiTheme="minorHAnsi"/>
        </w:rPr>
        <w:t>Wykonawca potwierdzi zawarcie poszczególnych rodzajów ubezpieczenia polisami lub innymi dokumentami ubezpieczeniowymi:</w:t>
      </w:r>
    </w:p>
    <w:p w14:paraId="5C4DE87F" w14:textId="7EE8213C" w:rsidR="00D27D6A" w:rsidRPr="00677C2C" w:rsidRDefault="0030031E" w:rsidP="007A46F7">
      <w:pPr>
        <w:pStyle w:val="Standard"/>
        <w:numPr>
          <w:ilvl w:val="0"/>
          <w:numId w:val="30"/>
        </w:numPr>
        <w:spacing w:after="0" w:line="264" w:lineRule="auto"/>
        <w:jc w:val="both"/>
        <w:rPr>
          <w:rFonts w:asciiTheme="minorHAnsi" w:hAnsiTheme="minorHAnsi"/>
        </w:rPr>
      </w:pPr>
      <w:r w:rsidRPr="00677C2C">
        <w:rPr>
          <w:rFonts w:asciiTheme="minorHAnsi" w:hAnsiTheme="minorHAnsi"/>
        </w:rPr>
        <w:t>w ciągu 14 dni od daty podpisania Umowy, w odniesieniu do ryzyk podlegających ubezpieczeniu, dla których okres ubezpieczenia rozpoczyna się od dnia 17.09.20</w:t>
      </w:r>
      <w:r w:rsidR="00FD5719" w:rsidRPr="00677C2C">
        <w:rPr>
          <w:rFonts w:asciiTheme="minorHAnsi" w:hAnsiTheme="minorHAnsi"/>
        </w:rPr>
        <w:t>21</w:t>
      </w:r>
      <w:r w:rsidRPr="00677C2C">
        <w:rPr>
          <w:rFonts w:asciiTheme="minorHAnsi" w:hAnsiTheme="minorHAnsi"/>
        </w:rPr>
        <w:t xml:space="preserve"> r.;</w:t>
      </w:r>
    </w:p>
    <w:p w14:paraId="35D31B2B" w14:textId="7A712036" w:rsidR="00426849" w:rsidRPr="00426849" w:rsidRDefault="0030031E" w:rsidP="00426849">
      <w:pPr>
        <w:pStyle w:val="Standard"/>
        <w:numPr>
          <w:ilvl w:val="0"/>
          <w:numId w:val="14"/>
        </w:numPr>
        <w:spacing w:after="0" w:line="264" w:lineRule="auto"/>
        <w:jc w:val="both"/>
        <w:rPr>
          <w:rFonts w:asciiTheme="minorHAnsi" w:hAnsiTheme="minorHAnsi"/>
        </w:rPr>
      </w:pPr>
      <w:r w:rsidRPr="00677C2C">
        <w:rPr>
          <w:rFonts w:asciiTheme="minorHAnsi" w:hAnsiTheme="minorHAnsi"/>
        </w:rPr>
        <w:t>nie później niż na 7 dni przed dniem rozpoczęcia ochrony ubezpieczeniowej dla drugiego</w:t>
      </w:r>
      <w:r w:rsidR="00426849">
        <w:rPr>
          <w:rFonts w:asciiTheme="minorHAnsi" w:hAnsiTheme="minorHAnsi"/>
        </w:rPr>
        <w:t xml:space="preserve"> i trzeciego</w:t>
      </w:r>
      <w:r w:rsidRPr="00677C2C">
        <w:rPr>
          <w:rFonts w:asciiTheme="minorHAnsi" w:hAnsiTheme="minorHAnsi"/>
        </w:rPr>
        <w:t xml:space="preserve"> okresu rozliczeniowego;</w:t>
      </w:r>
    </w:p>
    <w:p w14:paraId="4A1585A9" w14:textId="77777777" w:rsidR="00D27D6A" w:rsidRPr="00677C2C" w:rsidRDefault="0030031E" w:rsidP="00FF1939">
      <w:pPr>
        <w:pStyle w:val="Standard"/>
        <w:numPr>
          <w:ilvl w:val="0"/>
          <w:numId w:val="14"/>
        </w:numPr>
        <w:spacing w:after="0" w:line="264" w:lineRule="auto"/>
        <w:jc w:val="both"/>
        <w:rPr>
          <w:rFonts w:asciiTheme="minorHAnsi" w:hAnsiTheme="minorHAnsi"/>
        </w:rPr>
      </w:pPr>
      <w:r w:rsidRPr="00677C2C">
        <w:rPr>
          <w:rFonts w:asciiTheme="minorHAnsi" w:hAnsiTheme="minorHAnsi"/>
        </w:rPr>
        <w:t>nie później niż w ciągu 7 dni od dnia rozpoczęcia ochrony ubezpieczeniowej dla pozostałych przedmiotów podlegających ubezpieczeniu.</w:t>
      </w:r>
    </w:p>
    <w:p w14:paraId="36B57A7D" w14:textId="77777777" w:rsidR="00D27D6A" w:rsidRPr="00677C2C" w:rsidRDefault="0030031E" w:rsidP="00784A6A">
      <w:pPr>
        <w:pStyle w:val="Standard"/>
        <w:numPr>
          <w:ilvl w:val="0"/>
          <w:numId w:val="36"/>
        </w:numPr>
        <w:spacing w:after="0" w:line="264" w:lineRule="auto"/>
        <w:jc w:val="both"/>
        <w:rPr>
          <w:rFonts w:asciiTheme="minorHAnsi" w:hAnsiTheme="minorHAnsi"/>
        </w:rPr>
      </w:pPr>
      <w:r w:rsidRPr="00677C2C">
        <w:rPr>
          <w:rFonts w:asciiTheme="minorHAnsi" w:hAnsiTheme="minorHAnsi"/>
        </w:rPr>
        <w:t>Polisy lub inne dokumenty ubezpieczeniowe ze strony Zamawiającego będą podpisywane przez Dyrektora Samodzielnego Publicznego Zakładu Opieki Zdrowotnej Regionalnego Szpitala w Kołobrzegu lub inną upoważnioną osobę.</w:t>
      </w:r>
    </w:p>
    <w:p w14:paraId="6B28DBEF" w14:textId="77777777" w:rsidR="00D27D6A" w:rsidRPr="00677C2C" w:rsidRDefault="00D27D6A" w:rsidP="00FF1939">
      <w:pPr>
        <w:pStyle w:val="Standard"/>
        <w:spacing w:after="0" w:line="264" w:lineRule="auto"/>
        <w:jc w:val="both"/>
        <w:rPr>
          <w:rFonts w:asciiTheme="minorHAnsi" w:hAnsiTheme="minorHAnsi"/>
        </w:rPr>
      </w:pPr>
    </w:p>
    <w:p w14:paraId="198A4774"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6</w:t>
      </w:r>
    </w:p>
    <w:p w14:paraId="68E3E8B5"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Okres trwania Umowy</w:t>
      </w:r>
    </w:p>
    <w:p w14:paraId="0A63511B" w14:textId="11993A86" w:rsidR="00D27D6A" w:rsidRPr="00677C2C" w:rsidRDefault="0030031E" w:rsidP="00784A6A">
      <w:pPr>
        <w:pStyle w:val="Standard"/>
        <w:numPr>
          <w:ilvl w:val="0"/>
          <w:numId w:val="37"/>
        </w:numPr>
        <w:spacing w:after="0" w:line="264" w:lineRule="auto"/>
        <w:jc w:val="both"/>
        <w:rPr>
          <w:rFonts w:asciiTheme="minorHAnsi" w:hAnsiTheme="minorHAnsi"/>
        </w:rPr>
      </w:pPr>
      <w:r w:rsidRPr="00677C2C">
        <w:rPr>
          <w:rFonts w:asciiTheme="minorHAnsi" w:hAnsiTheme="minorHAnsi"/>
        </w:rPr>
        <w:t>Niniejsza Umowa została zawarta na czas określony od dnia 17.09.20</w:t>
      </w:r>
      <w:r w:rsidR="00FD5719" w:rsidRPr="00677C2C">
        <w:rPr>
          <w:rFonts w:asciiTheme="minorHAnsi" w:hAnsiTheme="minorHAnsi"/>
        </w:rPr>
        <w:t>2</w:t>
      </w:r>
      <w:r w:rsidR="00B2177D">
        <w:rPr>
          <w:rFonts w:asciiTheme="minorHAnsi" w:hAnsiTheme="minorHAnsi"/>
        </w:rPr>
        <w:t>3</w:t>
      </w:r>
      <w:r w:rsidRPr="00677C2C">
        <w:rPr>
          <w:rFonts w:asciiTheme="minorHAnsi" w:hAnsiTheme="minorHAnsi"/>
        </w:rPr>
        <w:t xml:space="preserve"> r. do 16.09.202</w:t>
      </w:r>
      <w:r w:rsidR="00B2177D">
        <w:rPr>
          <w:rFonts w:asciiTheme="minorHAnsi" w:hAnsiTheme="minorHAnsi"/>
        </w:rPr>
        <w:t>6</w:t>
      </w:r>
      <w:r w:rsidRPr="00677C2C">
        <w:rPr>
          <w:rFonts w:asciiTheme="minorHAnsi" w:hAnsiTheme="minorHAnsi"/>
        </w:rPr>
        <w:t xml:space="preserve"> r. oraz dzieli się na </w:t>
      </w:r>
      <w:r w:rsidR="00B2177D">
        <w:rPr>
          <w:rFonts w:asciiTheme="minorHAnsi" w:hAnsiTheme="minorHAnsi"/>
        </w:rPr>
        <w:t>trzy</w:t>
      </w:r>
      <w:r w:rsidRPr="00677C2C">
        <w:rPr>
          <w:rFonts w:asciiTheme="minorHAnsi" w:hAnsiTheme="minorHAnsi"/>
        </w:rPr>
        <w:t xml:space="preserve"> dwunastomiesięczne okresy rozliczeniowe:</w:t>
      </w:r>
    </w:p>
    <w:p w14:paraId="3C66C53E" w14:textId="77777777" w:rsidR="00B2177D" w:rsidRPr="004E6280" w:rsidRDefault="00B2177D" w:rsidP="00B2177D">
      <w:pPr>
        <w:pStyle w:val="Standard"/>
        <w:numPr>
          <w:ilvl w:val="0"/>
          <w:numId w:val="16"/>
        </w:numPr>
        <w:spacing w:after="0" w:line="264" w:lineRule="auto"/>
        <w:jc w:val="both"/>
        <w:rPr>
          <w:rFonts w:asciiTheme="minorHAnsi" w:hAnsiTheme="minorHAnsi"/>
        </w:rPr>
      </w:pPr>
      <w:r w:rsidRPr="004E6280">
        <w:rPr>
          <w:rFonts w:asciiTheme="minorHAnsi" w:hAnsiTheme="minorHAnsi"/>
        </w:rPr>
        <w:t xml:space="preserve">pierwszy okres rozliczeniowy </w:t>
      </w:r>
      <w:r w:rsidRPr="004E6280">
        <w:rPr>
          <w:rFonts w:asciiTheme="minorHAnsi" w:hAnsiTheme="minorHAnsi"/>
        </w:rPr>
        <w:tab/>
        <w:t>– od dnia 17.09.202</w:t>
      </w:r>
      <w:r>
        <w:rPr>
          <w:rFonts w:asciiTheme="minorHAnsi" w:hAnsiTheme="minorHAnsi"/>
        </w:rPr>
        <w:t>3</w:t>
      </w:r>
      <w:r w:rsidRPr="004E6280">
        <w:rPr>
          <w:rFonts w:asciiTheme="minorHAnsi" w:hAnsiTheme="minorHAnsi"/>
        </w:rPr>
        <w:t xml:space="preserve"> r. do dnia 16.09.202</w:t>
      </w:r>
      <w:r>
        <w:rPr>
          <w:rFonts w:asciiTheme="minorHAnsi" w:hAnsiTheme="minorHAnsi"/>
        </w:rPr>
        <w:t>4</w:t>
      </w:r>
      <w:r w:rsidRPr="004E6280">
        <w:rPr>
          <w:rFonts w:asciiTheme="minorHAnsi" w:hAnsiTheme="minorHAnsi"/>
        </w:rPr>
        <w:t xml:space="preserve"> r.,</w:t>
      </w:r>
    </w:p>
    <w:p w14:paraId="4DA9AF84" w14:textId="77777777" w:rsidR="00B2177D" w:rsidRDefault="00B2177D" w:rsidP="00B2177D">
      <w:pPr>
        <w:pStyle w:val="Standard"/>
        <w:numPr>
          <w:ilvl w:val="0"/>
          <w:numId w:val="16"/>
        </w:numPr>
        <w:spacing w:after="0" w:line="264" w:lineRule="auto"/>
        <w:jc w:val="both"/>
        <w:rPr>
          <w:rFonts w:asciiTheme="minorHAnsi" w:hAnsiTheme="minorHAnsi"/>
        </w:rPr>
      </w:pPr>
      <w:r w:rsidRPr="004E6280">
        <w:rPr>
          <w:rFonts w:asciiTheme="minorHAnsi" w:hAnsiTheme="minorHAnsi"/>
        </w:rPr>
        <w:t>drugi okres rozliczeniowy – od dnia 17.09.202</w:t>
      </w:r>
      <w:r>
        <w:rPr>
          <w:rFonts w:asciiTheme="minorHAnsi" w:hAnsiTheme="minorHAnsi"/>
        </w:rPr>
        <w:t>4</w:t>
      </w:r>
      <w:r w:rsidRPr="004E6280">
        <w:rPr>
          <w:rFonts w:asciiTheme="minorHAnsi" w:hAnsiTheme="minorHAnsi"/>
        </w:rPr>
        <w:t xml:space="preserve"> r. do dnia 16.09.202</w:t>
      </w:r>
      <w:r>
        <w:rPr>
          <w:rFonts w:asciiTheme="minorHAnsi" w:hAnsiTheme="minorHAnsi"/>
        </w:rPr>
        <w:t>5</w:t>
      </w:r>
      <w:r w:rsidRPr="004E6280">
        <w:rPr>
          <w:rFonts w:asciiTheme="minorHAnsi" w:hAnsiTheme="minorHAnsi"/>
        </w:rPr>
        <w:t xml:space="preserve"> r.</w:t>
      </w:r>
      <w:r>
        <w:rPr>
          <w:rFonts w:asciiTheme="minorHAnsi" w:hAnsiTheme="minorHAnsi"/>
        </w:rPr>
        <w:t>,</w:t>
      </w:r>
    </w:p>
    <w:p w14:paraId="01BF4C8C" w14:textId="77777777" w:rsidR="00B2177D" w:rsidRPr="004E6280" w:rsidRDefault="00B2177D" w:rsidP="00B2177D">
      <w:pPr>
        <w:pStyle w:val="Standard"/>
        <w:numPr>
          <w:ilvl w:val="0"/>
          <w:numId w:val="16"/>
        </w:numPr>
        <w:spacing w:after="0" w:line="264" w:lineRule="auto"/>
        <w:jc w:val="both"/>
        <w:rPr>
          <w:rFonts w:asciiTheme="minorHAnsi" w:hAnsiTheme="minorHAnsi"/>
        </w:rPr>
      </w:pPr>
      <w:r>
        <w:rPr>
          <w:rFonts w:asciiTheme="minorHAnsi" w:hAnsiTheme="minorHAnsi"/>
        </w:rPr>
        <w:t xml:space="preserve">trzeci </w:t>
      </w:r>
      <w:r w:rsidRPr="004E6280">
        <w:rPr>
          <w:rFonts w:asciiTheme="minorHAnsi" w:hAnsiTheme="minorHAnsi"/>
        </w:rPr>
        <w:t>okres rozliczeniowy – od dnia 17.09.202</w:t>
      </w:r>
      <w:r>
        <w:rPr>
          <w:rFonts w:asciiTheme="minorHAnsi" w:hAnsiTheme="minorHAnsi"/>
        </w:rPr>
        <w:t>5</w:t>
      </w:r>
      <w:r w:rsidRPr="004E6280">
        <w:rPr>
          <w:rFonts w:asciiTheme="minorHAnsi" w:hAnsiTheme="minorHAnsi"/>
        </w:rPr>
        <w:t xml:space="preserve"> r. do dnia 16.09.202</w:t>
      </w:r>
      <w:r>
        <w:rPr>
          <w:rFonts w:asciiTheme="minorHAnsi" w:hAnsiTheme="minorHAnsi"/>
        </w:rPr>
        <w:t>6</w:t>
      </w:r>
      <w:r w:rsidRPr="004E6280">
        <w:rPr>
          <w:rFonts w:asciiTheme="minorHAnsi" w:hAnsiTheme="minorHAnsi"/>
        </w:rPr>
        <w:t xml:space="preserve"> r.</w:t>
      </w:r>
    </w:p>
    <w:p w14:paraId="70591D8A" w14:textId="77777777" w:rsidR="00D27D6A" w:rsidRPr="00677C2C" w:rsidRDefault="0030031E" w:rsidP="00784A6A">
      <w:pPr>
        <w:pStyle w:val="Standard"/>
        <w:numPr>
          <w:ilvl w:val="0"/>
          <w:numId w:val="37"/>
        </w:numPr>
        <w:spacing w:after="0" w:line="264" w:lineRule="auto"/>
        <w:jc w:val="both"/>
        <w:rPr>
          <w:rFonts w:asciiTheme="minorHAnsi" w:hAnsiTheme="minorHAnsi"/>
        </w:rPr>
      </w:pPr>
      <w:r w:rsidRPr="00677C2C">
        <w:rPr>
          <w:rFonts w:asciiTheme="minorHAnsi" w:hAnsiTheme="minorHAnsi"/>
        </w:rPr>
        <w:t>Na każdy okres rozliczeniowy wystawione zostaną odrębne polisy ubezpieczeniowe do niniejszej Umowy, uwzględniające aktualne sumy ubezpieczenia oraz wysokość składki za dany okres rozliczeniowy, a także terminy płatności poszczególnych rat składki i rachunek bankowy, na który będzie płacona należna składka. Określone w Umowie limity (np.: przewidziane dla poszczególnych ryzyk) stosuje się w pełnej wysokości do każdego okresu rozliczeniowego.</w:t>
      </w:r>
    </w:p>
    <w:p w14:paraId="25CF292D" w14:textId="77777777" w:rsidR="00D27D6A" w:rsidRPr="00677C2C" w:rsidRDefault="0030031E" w:rsidP="00784A6A">
      <w:pPr>
        <w:pStyle w:val="Standard"/>
        <w:numPr>
          <w:ilvl w:val="0"/>
          <w:numId w:val="37"/>
        </w:numPr>
        <w:spacing w:after="0" w:line="264" w:lineRule="auto"/>
        <w:jc w:val="both"/>
        <w:rPr>
          <w:rFonts w:asciiTheme="minorHAnsi" w:hAnsiTheme="minorHAnsi"/>
        </w:rPr>
      </w:pPr>
      <w:r w:rsidRPr="00677C2C">
        <w:rPr>
          <w:rFonts w:asciiTheme="minorHAnsi" w:hAnsiTheme="minorHAnsi"/>
        </w:rPr>
        <w:t>Zamawiający poda przewidywane sumy ubezpieczenia dla ubezpieczenia na kolejny okres rozliczeniowy, najpóźniej na 14 dni przed rozpoczęciem kolejnego okresu rozliczeniowego, a Wykonawca wystawi polisy ubezpieczeniowe na każdy kolejny okres rozliczeniowy zgodnie z § 5 niniejszej Umowy.</w:t>
      </w:r>
    </w:p>
    <w:p w14:paraId="176B6882" w14:textId="77777777" w:rsidR="00D27D6A" w:rsidRPr="00677C2C" w:rsidRDefault="00D27D6A" w:rsidP="00FF1939">
      <w:pPr>
        <w:pStyle w:val="Standard"/>
        <w:spacing w:after="0" w:line="264" w:lineRule="auto"/>
        <w:rPr>
          <w:rFonts w:asciiTheme="minorHAnsi" w:hAnsiTheme="minorHAnsi"/>
          <w:b/>
        </w:rPr>
      </w:pPr>
    </w:p>
    <w:p w14:paraId="0E950FCE"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7</w:t>
      </w:r>
    </w:p>
    <w:p w14:paraId="078C1DBE"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Sumy gwarancyjne, sumy ubezpieczenia oraz składka ubezpieczeniowa</w:t>
      </w:r>
    </w:p>
    <w:p w14:paraId="255DB593" w14:textId="73AC0300"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Sumy ubezpieczenia dla poszczególnych ryzyk ustala się zgodnie z Częścią I</w:t>
      </w:r>
      <w:r w:rsidR="00B2177D">
        <w:rPr>
          <w:rFonts w:asciiTheme="minorHAnsi" w:hAnsiTheme="minorHAnsi"/>
        </w:rPr>
        <w:t>I</w:t>
      </w:r>
      <w:r w:rsidRPr="00677C2C">
        <w:rPr>
          <w:rFonts w:asciiTheme="minorHAnsi" w:hAnsiTheme="minorHAnsi"/>
        </w:rPr>
        <w:t>I Opisu przedmiotu zamówienia SWZ.</w:t>
      </w:r>
    </w:p>
    <w:p w14:paraId="170BA10C" w14:textId="690A8388"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Składki za ubezpieczenie płacone w ramach niniejszej Umowy kalkulowane będą według stawek określonych w załączniku nr 1</w:t>
      </w:r>
      <w:r w:rsidR="00B2177D">
        <w:rPr>
          <w:rFonts w:asciiTheme="minorHAnsi" w:hAnsiTheme="minorHAnsi"/>
        </w:rPr>
        <w:t>c</w:t>
      </w:r>
      <w:r w:rsidRPr="00677C2C">
        <w:rPr>
          <w:rFonts w:asciiTheme="minorHAnsi" w:hAnsiTheme="minorHAnsi"/>
        </w:rPr>
        <w:t xml:space="preserve"> do Umowy i naliczanych pro rata za każdy dzień udzielonej ochrony ubezpieczeniowej.</w:t>
      </w:r>
    </w:p>
    <w:p w14:paraId="342DF844" w14:textId="63EFE6DA"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 xml:space="preserve">W przypadku konieczności </w:t>
      </w:r>
      <w:r w:rsidR="007A46F7" w:rsidRPr="00677C2C">
        <w:rPr>
          <w:rFonts w:asciiTheme="minorHAnsi" w:hAnsiTheme="minorHAnsi"/>
        </w:rPr>
        <w:t>aktualizacji</w:t>
      </w:r>
      <w:r w:rsidRPr="00677C2C">
        <w:rPr>
          <w:rFonts w:asciiTheme="minorHAnsi" w:hAnsiTheme="minorHAnsi"/>
        </w:rPr>
        <w:t xml:space="preserve"> w trakcie trwania Umowy poszczególnych sum ubezpieczenia</w:t>
      </w:r>
      <w:r w:rsidR="007A46F7" w:rsidRPr="00677C2C">
        <w:rPr>
          <w:rFonts w:asciiTheme="minorHAnsi" w:hAnsiTheme="minorHAnsi"/>
        </w:rPr>
        <w:t xml:space="preserve"> lub skorzystania przez </w:t>
      </w:r>
      <w:r w:rsidR="00B2177D" w:rsidRPr="00677C2C">
        <w:rPr>
          <w:rFonts w:asciiTheme="minorHAnsi" w:hAnsiTheme="minorHAnsi"/>
        </w:rPr>
        <w:t>Zamawiającego</w:t>
      </w:r>
      <w:r w:rsidR="007A46F7" w:rsidRPr="00677C2C">
        <w:rPr>
          <w:rFonts w:asciiTheme="minorHAnsi" w:hAnsiTheme="minorHAnsi"/>
        </w:rPr>
        <w:t xml:space="preserve"> z klauzuli automatycznego pokrycia</w:t>
      </w:r>
      <w:r w:rsidRPr="00677C2C">
        <w:rPr>
          <w:rFonts w:asciiTheme="minorHAnsi" w:hAnsiTheme="minorHAnsi"/>
        </w:rPr>
        <w:t xml:space="preserve">, należna składka będzie kalkulowana na bazie stawek jak w ust. 2. Należna z tego tytułu składka naliczana będzie pro rata temporis za każdy dzień udzielonej ochrony ubezpieczeniowej, będzie opłacana przez Ubezpieczającego w terminie </w:t>
      </w:r>
      <w:r w:rsidR="007A46F7" w:rsidRPr="00677C2C">
        <w:rPr>
          <w:rFonts w:asciiTheme="minorHAnsi" w:hAnsiTheme="minorHAnsi"/>
        </w:rPr>
        <w:t xml:space="preserve">do </w:t>
      </w:r>
      <w:r w:rsidRPr="00677C2C">
        <w:rPr>
          <w:rFonts w:asciiTheme="minorHAnsi" w:hAnsiTheme="minorHAnsi"/>
        </w:rPr>
        <w:t>60 dni od dnia zakończenia danego okresu rozliczeniowego.</w:t>
      </w:r>
    </w:p>
    <w:p w14:paraId="629A174D" w14:textId="6D53395C"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 xml:space="preserve">W przypadku wycofania z ubezpieczenia określonych ryzyk – przedmiotów, Wykonawca zwróci na konto wskazane przez Zamawiającego wartość składki za niewykorzystany okres ubezpieczenia w danym okresie rozliczeniowym w terminie </w:t>
      </w:r>
      <w:r w:rsidR="007A46F7" w:rsidRPr="00677C2C">
        <w:rPr>
          <w:rFonts w:asciiTheme="minorHAnsi" w:hAnsiTheme="minorHAnsi"/>
        </w:rPr>
        <w:t xml:space="preserve">do </w:t>
      </w:r>
      <w:r w:rsidRPr="00677C2C">
        <w:rPr>
          <w:rFonts w:asciiTheme="minorHAnsi" w:hAnsiTheme="minorHAnsi"/>
        </w:rPr>
        <w:t>60 dni od dnia zakończenia każdego okresu rozliczeniowego. Zwrot składki nie przysługuje, jeżeli w danym okresie rozliczeniowym zaistniało zdarzenie w związku, z którym Wykonawca wypłacił odszkodowanie lub zobowiązany jest do wypłaty odszkodowania dotyczącego danego przedmiotu ubezpieczenia.</w:t>
      </w:r>
    </w:p>
    <w:p w14:paraId="4C7CD391" w14:textId="2CCC6034"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Postanowienia ust. 3 mają odpowiednie zastosowanie przy rozliczaniu klauzuli automatycznego pokrycia, przy czym w sytuacji rozliczania w tym samym terminie składki do zapłaty i do zwrotu (określonych w ust. 4) zapłaconej przez Zamawiającego – Wykonawca zwraca na konto wskazane przez Zamawiającego albo Zamawiający wpłaca na konto Wykonawcy różnicę wynikającą z rozliczenia wartości składek do zapłaty i do zwrotu.</w:t>
      </w:r>
    </w:p>
    <w:p w14:paraId="6BCD3F69" w14:textId="41A88DE9"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 xml:space="preserve">Zamawiający, z tytułu ubezpieczeń określonych w Opisie przedmiotu zamówienia SWZ, opłaci składkę ubezpieczeniową w łącznej wysokości </w:t>
      </w:r>
      <w:r w:rsidRPr="00677C2C">
        <w:rPr>
          <w:rFonts w:asciiTheme="minorHAnsi" w:hAnsiTheme="minorHAnsi"/>
          <w:b/>
          <w:bCs/>
        </w:rPr>
        <w:t>……</w:t>
      </w:r>
      <w:proofErr w:type="gramStart"/>
      <w:r w:rsidRPr="00677C2C">
        <w:rPr>
          <w:rFonts w:asciiTheme="minorHAnsi" w:hAnsiTheme="minorHAnsi"/>
          <w:b/>
          <w:bCs/>
        </w:rPr>
        <w:t>…….</w:t>
      </w:r>
      <w:proofErr w:type="gramEnd"/>
      <w:r w:rsidRPr="00677C2C">
        <w:rPr>
          <w:rFonts w:asciiTheme="minorHAnsi" w:hAnsiTheme="minorHAnsi"/>
          <w:b/>
          <w:bCs/>
        </w:rPr>
        <w:t>.… PLN (słownie złotych: …………………………………………)</w:t>
      </w:r>
      <w:r w:rsidRPr="00677C2C">
        <w:rPr>
          <w:rFonts w:asciiTheme="minorHAnsi" w:hAnsiTheme="minorHAnsi"/>
        </w:rPr>
        <w:t xml:space="preserve">, w </w:t>
      </w:r>
      <w:r w:rsidR="00B2177D">
        <w:rPr>
          <w:rFonts w:asciiTheme="minorHAnsi" w:hAnsiTheme="minorHAnsi"/>
        </w:rPr>
        <w:t>osiemnastu</w:t>
      </w:r>
      <w:r w:rsidRPr="00677C2C">
        <w:rPr>
          <w:rFonts w:asciiTheme="minorHAnsi" w:hAnsiTheme="minorHAnsi"/>
        </w:rPr>
        <w:t xml:space="preserve"> równych ratach płatnych w następujących terminach:</w:t>
      </w:r>
    </w:p>
    <w:p w14:paraId="3C0681E7" w14:textId="77777777" w:rsidR="00D27D6A" w:rsidRPr="00677C2C" w:rsidRDefault="00D27D6A" w:rsidP="00FF1939">
      <w:pPr>
        <w:pStyle w:val="Standard"/>
        <w:spacing w:after="0" w:line="264" w:lineRule="auto"/>
        <w:rPr>
          <w:rFonts w:asciiTheme="minorHAnsi" w:hAnsiTheme="minorHAnsi"/>
        </w:rPr>
      </w:pPr>
    </w:p>
    <w:tbl>
      <w:tblPr>
        <w:tblW w:w="3967" w:type="dxa"/>
        <w:jc w:val="center"/>
        <w:tblLayout w:type="fixed"/>
        <w:tblCellMar>
          <w:left w:w="10" w:type="dxa"/>
          <w:right w:w="10" w:type="dxa"/>
        </w:tblCellMar>
        <w:tblLook w:val="0000" w:firstRow="0" w:lastRow="0" w:firstColumn="0" w:lastColumn="0" w:noHBand="0" w:noVBand="0"/>
      </w:tblPr>
      <w:tblGrid>
        <w:gridCol w:w="706"/>
        <w:gridCol w:w="1277"/>
        <w:gridCol w:w="1984"/>
      </w:tblGrid>
      <w:tr w:rsidR="00B2177D" w:rsidRPr="004E6280" w14:paraId="693FA580"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AC62D5"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b/>
              </w:rPr>
              <w:t>LP</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586390"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b/>
              </w:rPr>
              <w:t>Raty</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F07183"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b/>
              </w:rPr>
              <w:t>Termin płatności</w:t>
            </w:r>
          </w:p>
        </w:tc>
      </w:tr>
      <w:tr w:rsidR="00B2177D" w:rsidRPr="004E6280" w14:paraId="40E9ADF3"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BD0387"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3D3EB0"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9ACE51"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.10.202</w:t>
            </w:r>
            <w:r>
              <w:rPr>
                <w:rFonts w:asciiTheme="minorHAnsi" w:hAnsiTheme="minorHAnsi"/>
              </w:rPr>
              <w:t>3</w:t>
            </w:r>
          </w:p>
        </w:tc>
      </w:tr>
      <w:tr w:rsidR="00B2177D" w:rsidRPr="004E6280" w14:paraId="38D72F74"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C329C7"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26A3B6"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6376F4"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29</w:t>
            </w:r>
            <w:r w:rsidRPr="004E6280">
              <w:rPr>
                <w:rFonts w:asciiTheme="minorHAnsi" w:hAnsiTheme="minorHAnsi"/>
              </w:rPr>
              <w:t>.12.202</w:t>
            </w:r>
            <w:r>
              <w:rPr>
                <w:rFonts w:asciiTheme="minorHAnsi" w:hAnsiTheme="minorHAnsi"/>
              </w:rPr>
              <w:t>3</w:t>
            </w:r>
          </w:p>
        </w:tc>
      </w:tr>
      <w:tr w:rsidR="00B2177D" w:rsidRPr="004E6280" w14:paraId="5546FADF"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44538D"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461CF8"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D21A47"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2</w:t>
            </w:r>
            <w:r>
              <w:rPr>
                <w:rFonts w:asciiTheme="minorHAnsi" w:hAnsiTheme="minorHAnsi"/>
              </w:rPr>
              <w:t>9</w:t>
            </w:r>
            <w:r w:rsidRPr="004E6280">
              <w:rPr>
                <w:rFonts w:asciiTheme="minorHAnsi" w:hAnsiTheme="minorHAnsi"/>
              </w:rPr>
              <w:t>.02.202</w:t>
            </w:r>
            <w:r>
              <w:rPr>
                <w:rFonts w:asciiTheme="minorHAnsi" w:hAnsiTheme="minorHAnsi"/>
              </w:rPr>
              <w:t>4</w:t>
            </w:r>
          </w:p>
        </w:tc>
      </w:tr>
      <w:tr w:rsidR="00B2177D" w:rsidRPr="004E6280" w14:paraId="15AA7F8F"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132F21"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03D0F7"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IV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74749D"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4</w:t>
            </w:r>
          </w:p>
        </w:tc>
      </w:tr>
      <w:tr w:rsidR="00B2177D" w:rsidRPr="004E6280" w14:paraId="21652E60"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EC403B"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68E283"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V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C69595"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28</w:t>
            </w:r>
            <w:r w:rsidRPr="004E6280">
              <w:rPr>
                <w:rFonts w:asciiTheme="minorHAnsi" w:hAnsiTheme="minorHAnsi"/>
              </w:rPr>
              <w:t>.06.202</w:t>
            </w:r>
            <w:r>
              <w:rPr>
                <w:rFonts w:asciiTheme="minorHAnsi" w:hAnsiTheme="minorHAnsi"/>
              </w:rPr>
              <w:t>4</w:t>
            </w:r>
          </w:p>
        </w:tc>
      </w:tr>
      <w:tr w:rsidR="00B2177D" w:rsidRPr="004E6280" w14:paraId="7E8199A6"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B0EA06"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6.</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0EB728"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VI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953E3E"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0</w:t>
            </w:r>
            <w:r w:rsidRPr="004E6280">
              <w:rPr>
                <w:rFonts w:asciiTheme="minorHAnsi" w:hAnsiTheme="minorHAnsi"/>
              </w:rPr>
              <w:t>.08.202</w:t>
            </w:r>
            <w:r>
              <w:rPr>
                <w:rFonts w:asciiTheme="minorHAnsi" w:hAnsiTheme="minorHAnsi"/>
              </w:rPr>
              <w:t>4</w:t>
            </w:r>
          </w:p>
        </w:tc>
      </w:tr>
      <w:tr w:rsidR="00B2177D" w:rsidRPr="004E6280" w14:paraId="6E069E3A"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F0804C"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7.</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76BB5A"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VII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FE3A13"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.10.202</w:t>
            </w:r>
            <w:r>
              <w:rPr>
                <w:rFonts w:asciiTheme="minorHAnsi" w:hAnsiTheme="minorHAnsi"/>
              </w:rPr>
              <w:t>4</w:t>
            </w:r>
          </w:p>
        </w:tc>
      </w:tr>
      <w:tr w:rsidR="00B2177D" w:rsidRPr="004E6280" w14:paraId="518A5A7A"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F1012D"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C6C754"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VIII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D9D342"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.12.202</w:t>
            </w:r>
            <w:r>
              <w:rPr>
                <w:rFonts w:asciiTheme="minorHAnsi" w:hAnsiTheme="minorHAnsi"/>
              </w:rPr>
              <w:t>4</w:t>
            </w:r>
          </w:p>
        </w:tc>
      </w:tr>
      <w:tr w:rsidR="00B2177D" w:rsidRPr="004E6280" w14:paraId="68CC9B67"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BDC972"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E5ED0F"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IX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C43FB4"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28.02.202</w:t>
            </w:r>
            <w:r>
              <w:rPr>
                <w:rFonts w:asciiTheme="minorHAnsi" w:hAnsiTheme="minorHAnsi"/>
              </w:rPr>
              <w:t>5</w:t>
            </w:r>
          </w:p>
        </w:tc>
      </w:tr>
      <w:tr w:rsidR="00B2177D" w:rsidRPr="004E6280" w14:paraId="34B9A3C4"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72B568"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7A61B58"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73BA2A"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5</w:t>
            </w:r>
          </w:p>
        </w:tc>
      </w:tr>
      <w:tr w:rsidR="00B2177D" w:rsidRPr="004E6280" w14:paraId="7E24CBE7"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CC6D1F"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830CB6"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8B82C7"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30.06.202</w:t>
            </w:r>
            <w:r>
              <w:rPr>
                <w:rFonts w:asciiTheme="minorHAnsi" w:hAnsiTheme="minorHAnsi"/>
              </w:rPr>
              <w:t>5</w:t>
            </w:r>
          </w:p>
        </w:tc>
      </w:tr>
      <w:tr w:rsidR="00B2177D" w:rsidRPr="004E6280" w14:paraId="6A656B4E"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AF6549"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CD91D6"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60A34B"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29</w:t>
            </w:r>
            <w:r w:rsidRPr="004E6280">
              <w:rPr>
                <w:rFonts w:asciiTheme="minorHAnsi" w:hAnsiTheme="minorHAnsi"/>
              </w:rPr>
              <w:t>.08.202</w:t>
            </w:r>
            <w:r>
              <w:rPr>
                <w:rFonts w:asciiTheme="minorHAnsi" w:hAnsiTheme="minorHAnsi"/>
              </w:rPr>
              <w:t>5</w:t>
            </w:r>
          </w:p>
        </w:tc>
      </w:tr>
      <w:tr w:rsidR="00B2177D" w:rsidRPr="004E6280" w14:paraId="363C0291"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D2813A" w14:textId="77777777" w:rsidR="00B2177D" w:rsidRPr="004E6280" w:rsidRDefault="00B2177D" w:rsidP="00632200">
            <w:pPr>
              <w:pStyle w:val="Standard"/>
              <w:spacing w:after="0" w:line="264" w:lineRule="auto"/>
              <w:rPr>
                <w:rFonts w:asciiTheme="minorHAnsi" w:hAnsiTheme="minorHAnsi"/>
              </w:rPr>
            </w:pPr>
            <w:r>
              <w:rPr>
                <w:rFonts w:asciiTheme="minorHAnsi" w:hAnsiTheme="minorHAnsi"/>
              </w:rPr>
              <w:t>13</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B46B81" w14:textId="77777777" w:rsidR="00B2177D" w:rsidRPr="004E6280" w:rsidRDefault="00B2177D" w:rsidP="00632200">
            <w:pPr>
              <w:pStyle w:val="Standard"/>
              <w:spacing w:after="0" w:line="264" w:lineRule="auto"/>
              <w:rPr>
                <w:rFonts w:asciiTheme="minorHAnsi" w:hAnsiTheme="minorHAnsi"/>
              </w:rPr>
            </w:pPr>
            <w:r>
              <w:rPr>
                <w:rFonts w:asciiTheme="minorHAnsi" w:hAnsiTheme="minorHAnsi"/>
              </w:rPr>
              <w:t>XII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8D211B"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31.10.202</w:t>
            </w:r>
            <w:r>
              <w:rPr>
                <w:rFonts w:asciiTheme="minorHAnsi" w:hAnsiTheme="minorHAnsi"/>
              </w:rPr>
              <w:t>5</w:t>
            </w:r>
          </w:p>
        </w:tc>
      </w:tr>
      <w:tr w:rsidR="00B2177D" w:rsidRPr="004E6280" w14:paraId="421BD5B1"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3B54F6" w14:textId="77777777" w:rsidR="00B2177D" w:rsidRPr="004E6280" w:rsidRDefault="00B2177D" w:rsidP="00632200">
            <w:pPr>
              <w:pStyle w:val="Standard"/>
              <w:spacing w:after="0" w:line="264" w:lineRule="auto"/>
              <w:rPr>
                <w:rFonts w:asciiTheme="minorHAnsi" w:hAnsiTheme="minorHAnsi"/>
              </w:rPr>
            </w:pPr>
            <w:r>
              <w:rPr>
                <w:rFonts w:asciiTheme="minorHAnsi" w:hAnsiTheme="minorHAnsi"/>
              </w:rPr>
              <w:t>14</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A372480" w14:textId="77777777" w:rsidR="00B2177D" w:rsidRPr="004E6280" w:rsidRDefault="00B2177D" w:rsidP="00632200">
            <w:pPr>
              <w:pStyle w:val="Standard"/>
              <w:spacing w:after="0" w:line="264" w:lineRule="auto"/>
              <w:rPr>
                <w:rFonts w:asciiTheme="minorHAnsi" w:hAnsiTheme="minorHAnsi"/>
              </w:rPr>
            </w:pPr>
            <w:r>
              <w:rPr>
                <w:rFonts w:asciiTheme="minorHAnsi" w:hAnsiTheme="minorHAnsi"/>
              </w:rPr>
              <w:t>XIV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80391D"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w:t>
            </w:r>
            <w:r>
              <w:rPr>
                <w:rFonts w:asciiTheme="minorHAnsi" w:hAnsiTheme="minorHAnsi"/>
              </w:rPr>
              <w:t>1</w:t>
            </w:r>
            <w:r w:rsidRPr="004E6280">
              <w:rPr>
                <w:rFonts w:asciiTheme="minorHAnsi" w:hAnsiTheme="minorHAnsi"/>
              </w:rPr>
              <w:t>.12.202</w:t>
            </w:r>
            <w:r>
              <w:rPr>
                <w:rFonts w:asciiTheme="minorHAnsi" w:hAnsiTheme="minorHAnsi"/>
              </w:rPr>
              <w:t>5</w:t>
            </w:r>
          </w:p>
        </w:tc>
      </w:tr>
      <w:tr w:rsidR="00B2177D" w:rsidRPr="004E6280" w14:paraId="52ED48FD"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E1BE11" w14:textId="77777777" w:rsidR="00B2177D" w:rsidRPr="004E6280" w:rsidRDefault="00B2177D" w:rsidP="00632200">
            <w:pPr>
              <w:pStyle w:val="Standard"/>
              <w:spacing w:after="0" w:line="264" w:lineRule="auto"/>
              <w:rPr>
                <w:rFonts w:asciiTheme="minorHAnsi" w:hAnsiTheme="minorHAnsi"/>
              </w:rPr>
            </w:pPr>
            <w:r>
              <w:rPr>
                <w:rFonts w:asciiTheme="minorHAnsi" w:hAnsiTheme="minorHAnsi"/>
              </w:rPr>
              <w:t>15</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F45790E"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41D0A0"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2</w:t>
            </w:r>
            <w:r>
              <w:rPr>
                <w:rFonts w:asciiTheme="minorHAnsi" w:hAnsiTheme="minorHAnsi"/>
              </w:rPr>
              <w:t>7</w:t>
            </w:r>
            <w:r w:rsidRPr="004E6280">
              <w:rPr>
                <w:rFonts w:asciiTheme="minorHAnsi" w:hAnsiTheme="minorHAnsi"/>
              </w:rPr>
              <w:t>.02.202</w:t>
            </w:r>
            <w:r>
              <w:rPr>
                <w:rFonts w:asciiTheme="minorHAnsi" w:hAnsiTheme="minorHAnsi"/>
              </w:rPr>
              <w:t>6</w:t>
            </w:r>
          </w:p>
        </w:tc>
      </w:tr>
      <w:tr w:rsidR="00B2177D" w:rsidRPr="004E6280" w14:paraId="278F4F62"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15FAF5"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6</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497C2C"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 xml:space="preserve">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2D5E81" w14:textId="77777777" w:rsidR="00B2177D" w:rsidRPr="004E6280" w:rsidRDefault="00B2177D" w:rsidP="00632200">
            <w:pPr>
              <w:pStyle w:val="Standard"/>
              <w:spacing w:after="0" w:line="264" w:lineRule="auto"/>
              <w:jc w:val="both"/>
              <w:rPr>
                <w:rFonts w:asciiTheme="minorHAnsi" w:hAnsiTheme="minorHAnsi"/>
              </w:rPr>
            </w:pPr>
            <w:r>
              <w:rPr>
                <w:rFonts w:asciiTheme="minorHAnsi" w:hAnsiTheme="minorHAnsi"/>
              </w:rPr>
              <w:t>30</w:t>
            </w:r>
            <w:r w:rsidRPr="004E6280">
              <w:rPr>
                <w:rFonts w:asciiTheme="minorHAnsi" w:hAnsiTheme="minorHAnsi"/>
              </w:rPr>
              <w:t>.04.202</w:t>
            </w:r>
            <w:r>
              <w:rPr>
                <w:rFonts w:asciiTheme="minorHAnsi" w:hAnsiTheme="minorHAnsi"/>
              </w:rPr>
              <w:t>6</w:t>
            </w:r>
          </w:p>
        </w:tc>
      </w:tr>
      <w:tr w:rsidR="00B2177D" w:rsidRPr="004E6280" w14:paraId="11512675"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E5383F"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7</w:t>
            </w:r>
            <w:r w:rsidRPr="004E6280">
              <w:rPr>
                <w:rFonts w:asciiTheme="minorHAnsi" w:hAnsiTheme="minorHAnsi"/>
              </w:rPr>
              <w: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AB93F7"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5844B8"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30.06.202</w:t>
            </w:r>
            <w:r>
              <w:rPr>
                <w:rFonts w:asciiTheme="minorHAnsi" w:hAnsiTheme="minorHAnsi"/>
              </w:rPr>
              <w:t>6</w:t>
            </w:r>
          </w:p>
        </w:tc>
      </w:tr>
      <w:tr w:rsidR="00B2177D" w:rsidRPr="004E6280" w14:paraId="3B7CEDB9" w14:textId="77777777" w:rsidTr="00632200">
        <w:trPr>
          <w:jc w:val="center"/>
        </w:trPr>
        <w:tc>
          <w:tcPr>
            <w:tcW w:w="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3D0149"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1</w:t>
            </w:r>
            <w:r>
              <w:rPr>
                <w:rFonts w:asciiTheme="minorHAnsi" w:hAnsiTheme="minorHAnsi"/>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6742DB" w14:textId="77777777" w:rsidR="00B2177D" w:rsidRPr="004E6280" w:rsidRDefault="00B2177D" w:rsidP="00632200">
            <w:pPr>
              <w:pStyle w:val="Standard"/>
              <w:spacing w:after="0" w:line="264" w:lineRule="auto"/>
              <w:rPr>
                <w:rFonts w:asciiTheme="minorHAnsi" w:hAnsiTheme="minorHAnsi"/>
              </w:rPr>
            </w:pPr>
            <w:r w:rsidRPr="004E6280">
              <w:rPr>
                <w:rFonts w:asciiTheme="minorHAnsi" w:hAnsiTheme="minorHAnsi"/>
              </w:rPr>
              <w:t>X</w:t>
            </w:r>
            <w:r>
              <w:rPr>
                <w:rFonts w:asciiTheme="minorHAnsi" w:hAnsiTheme="minorHAnsi"/>
              </w:rPr>
              <w:t>VI</w:t>
            </w:r>
            <w:r w:rsidRPr="004E6280">
              <w:rPr>
                <w:rFonts w:asciiTheme="minorHAnsi" w:hAnsiTheme="minorHAnsi"/>
              </w:rPr>
              <w:t>II rata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7CB6C8" w14:textId="77777777" w:rsidR="00B2177D" w:rsidRPr="004E6280" w:rsidRDefault="00B2177D" w:rsidP="00632200">
            <w:pPr>
              <w:pStyle w:val="Standard"/>
              <w:spacing w:after="0" w:line="264" w:lineRule="auto"/>
              <w:jc w:val="both"/>
              <w:rPr>
                <w:rFonts w:asciiTheme="minorHAnsi" w:hAnsiTheme="minorHAnsi"/>
              </w:rPr>
            </w:pPr>
            <w:r w:rsidRPr="004E6280">
              <w:rPr>
                <w:rFonts w:asciiTheme="minorHAnsi" w:hAnsiTheme="minorHAnsi"/>
              </w:rPr>
              <w:t>31.08.202</w:t>
            </w:r>
            <w:r>
              <w:rPr>
                <w:rFonts w:asciiTheme="minorHAnsi" w:hAnsiTheme="minorHAnsi"/>
              </w:rPr>
              <w:t>6</w:t>
            </w:r>
          </w:p>
        </w:tc>
      </w:tr>
    </w:tbl>
    <w:p w14:paraId="554CAD64" w14:textId="77777777" w:rsidR="00D27D6A" w:rsidRPr="00677C2C" w:rsidRDefault="00D27D6A" w:rsidP="00FF1939">
      <w:pPr>
        <w:pStyle w:val="Standard"/>
        <w:spacing w:after="0" w:line="264" w:lineRule="auto"/>
        <w:rPr>
          <w:rFonts w:asciiTheme="minorHAnsi" w:hAnsiTheme="minorHAnsi"/>
        </w:rPr>
      </w:pPr>
    </w:p>
    <w:p w14:paraId="79A4C891" w14:textId="4B2B8D50"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Szczegółowo wysokość sum ubezpieczenia, stawek oraz składek ubezpieczeniowych płatnych przez Zamawiającego określa Załącznik nr 1</w:t>
      </w:r>
      <w:r w:rsidR="00B2177D">
        <w:rPr>
          <w:rFonts w:asciiTheme="minorHAnsi" w:hAnsiTheme="minorHAnsi"/>
        </w:rPr>
        <w:t>c</w:t>
      </w:r>
      <w:r w:rsidRPr="00677C2C">
        <w:rPr>
          <w:rFonts w:asciiTheme="minorHAnsi" w:hAnsiTheme="minorHAnsi"/>
        </w:rPr>
        <w:t xml:space="preserve"> do niniejszej Umowy.</w:t>
      </w:r>
    </w:p>
    <w:p w14:paraId="41AF4A74" w14:textId="77777777"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Składka określona w ust. 6 stanowi wartość Umowy.</w:t>
      </w:r>
    </w:p>
    <w:p w14:paraId="7CC80DA4" w14:textId="0440ABB4"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Wartość Umowy określona w ust. 8 może ulec zwiększeniu wskutek zawierania w okresie jej trwania nowych ubezpieczeń, o których mowa w § 7 ust. 3 niniejszej Umowy, jednakże nie więcej niż o </w:t>
      </w:r>
      <w:r w:rsidR="00B2177D">
        <w:rPr>
          <w:rFonts w:asciiTheme="minorHAnsi" w:hAnsiTheme="minorHAnsi"/>
        </w:rPr>
        <w:t>2</w:t>
      </w:r>
      <w:r w:rsidR="0048293C">
        <w:rPr>
          <w:rFonts w:asciiTheme="minorHAnsi" w:hAnsiTheme="minorHAnsi"/>
        </w:rPr>
        <w:t>0</w:t>
      </w:r>
      <w:r w:rsidRPr="00677C2C">
        <w:rPr>
          <w:rFonts w:asciiTheme="minorHAnsi" w:hAnsiTheme="minorHAnsi"/>
        </w:rPr>
        <w:t xml:space="preserve"> %, to jest do kwoty: ………………</w:t>
      </w:r>
      <w:proofErr w:type="gramStart"/>
      <w:r w:rsidRPr="00677C2C">
        <w:rPr>
          <w:rFonts w:asciiTheme="minorHAnsi" w:hAnsiTheme="minorHAnsi"/>
        </w:rPr>
        <w:t>…….</w:t>
      </w:r>
      <w:proofErr w:type="gramEnd"/>
      <w:r w:rsidRPr="00677C2C">
        <w:rPr>
          <w:rFonts w:asciiTheme="minorHAnsi" w:hAnsiTheme="minorHAnsi"/>
        </w:rPr>
        <w:t>.PLN (słownie złotych: …………………………….).</w:t>
      </w:r>
    </w:p>
    <w:p w14:paraId="21C0540D" w14:textId="77777777" w:rsidR="00D27D6A" w:rsidRPr="00677C2C" w:rsidRDefault="0030031E" w:rsidP="00784A6A">
      <w:pPr>
        <w:pStyle w:val="Standard"/>
        <w:numPr>
          <w:ilvl w:val="0"/>
          <w:numId w:val="38"/>
        </w:numPr>
        <w:spacing w:after="0" w:line="264" w:lineRule="auto"/>
        <w:jc w:val="both"/>
        <w:rPr>
          <w:rFonts w:asciiTheme="minorHAnsi" w:hAnsiTheme="minorHAnsi"/>
        </w:rPr>
      </w:pPr>
      <w:r w:rsidRPr="00677C2C">
        <w:rPr>
          <w:rFonts w:asciiTheme="minorHAnsi" w:hAnsiTheme="minorHAnsi"/>
        </w:rPr>
        <w:t>Wysokość poszczególnych rat oraz wskazane w ust. 6 terminy płatności mogą ulec zmianie na wniosek Zamawiającego, po uzyskaniu akceptacji Wykonawcy.</w:t>
      </w:r>
    </w:p>
    <w:p w14:paraId="6A6539C8" w14:textId="77777777" w:rsidR="00D27D6A" w:rsidRPr="00677C2C" w:rsidRDefault="00D27D6A" w:rsidP="00FF1939">
      <w:pPr>
        <w:pStyle w:val="Standard"/>
        <w:spacing w:after="0" w:line="264" w:lineRule="auto"/>
        <w:jc w:val="both"/>
        <w:rPr>
          <w:rFonts w:asciiTheme="minorHAnsi" w:hAnsiTheme="minorHAnsi"/>
          <w:b/>
        </w:rPr>
      </w:pPr>
    </w:p>
    <w:p w14:paraId="48669D4D"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8</w:t>
      </w:r>
    </w:p>
    <w:p w14:paraId="23AD5F2D"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Inne postanowienia dotyczące ubezpieczenia</w:t>
      </w:r>
    </w:p>
    <w:p w14:paraId="4D2910C5" w14:textId="4E441654" w:rsidR="00D27D6A" w:rsidRPr="00677C2C" w:rsidRDefault="0030031E" w:rsidP="00784A6A">
      <w:pPr>
        <w:pStyle w:val="Standard"/>
        <w:numPr>
          <w:ilvl w:val="0"/>
          <w:numId w:val="39"/>
        </w:numPr>
        <w:spacing w:after="0" w:line="264" w:lineRule="auto"/>
        <w:jc w:val="both"/>
        <w:rPr>
          <w:rFonts w:asciiTheme="minorHAnsi" w:hAnsiTheme="minorHAnsi"/>
        </w:rPr>
      </w:pPr>
      <w:r w:rsidRPr="00677C2C">
        <w:rPr>
          <w:rFonts w:asciiTheme="minorHAnsi" w:hAnsiTheme="minorHAnsi"/>
        </w:rPr>
        <w:t>Zabezpieczenia przeciwkradzieżowe i przeciwpożarowe określone zostały w Opisie przedmiotu zamówienia SWZ. Wykonawca nie może odmówić wypłaty odszkodowania lub wyłączyć swej odpowiedzialności z tytułu kradzieży z włamaniem lub rabunku, ognia i innych zdarzeń losowych, sprzętu elektronicznego od wszystkich ryzyk, jeżeli zabezpieczenia są zgodne przynajmniej z jednym z następujących warunków:</w:t>
      </w:r>
    </w:p>
    <w:p w14:paraId="079A92C3" w14:textId="2519800A" w:rsidR="007A46F7" w:rsidRPr="00677C2C" w:rsidRDefault="0030031E" w:rsidP="00784A6A">
      <w:pPr>
        <w:pStyle w:val="Standard"/>
        <w:numPr>
          <w:ilvl w:val="0"/>
          <w:numId w:val="40"/>
        </w:numPr>
        <w:tabs>
          <w:tab w:val="left" w:pos="1418"/>
        </w:tabs>
        <w:spacing w:after="0" w:line="264" w:lineRule="auto"/>
        <w:jc w:val="both"/>
        <w:rPr>
          <w:rFonts w:asciiTheme="minorHAnsi" w:hAnsiTheme="minorHAnsi"/>
        </w:rPr>
      </w:pPr>
      <w:r w:rsidRPr="00677C2C">
        <w:rPr>
          <w:rFonts w:asciiTheme="minorHAnsi" w:hAnsiTheme="minorHAnsi"/>
        </w:rPr>
        <w:t>zabezpieczenia przeciwkradzieżowe lub przeciwpożarowe nie spełniają wymagań OWU, ale są zgodne z SWZ lub przepisami powszechnie obowiązującego prawa;</w:t>
      </w:r>
    </w:p>
    <w:p w14:paraId="1CC1D6C3" w14:textId="1CABD86D" w:rsidR="00D27D6A" w:rsidRPr="00677C2C" w:rsidRDefault="0030031E" w:rsidP="00784A6A">
      <w:pPr>
        <w:pStyle w:val="Standard"/>
        <w:numPr>
          <w:ilvl w:val="0"/>
          <w:numId w:val="40"/>
        </w:numPr>
        <w:tabs>
          <w:tab w:val="left" w:pos="1418"/>
        </w:tabs>
        <w:spacing w:after="0" w:line="264" w:lineRule="auto"/>
        <w:jc w:val="both"/>
        <w:rPr>
          <w:rFonts w:asciiTheme="minorHAnsi" w:hAnsiTheme="minorHAnsi"/>
        </w:rPr>
      </w:pPr>
      <w:r w:rsidRPr="00677C2C">
        <w:rPr>
          <w:rFonts w:asciiTheme="minorHAnsi" w:hAnsiTheme="minorHAnsi"/>
        </w:rPr>
        <w:t>zabezpieczenia przeciwkradzieżowe lub przeciwpożarowe są zgodne z OWU.</w:t>
      </w:r>
    </w:p>
    <w:p w14:paraId="5358B75A" w14:textId="77777777" w:rsidR="00D27D6A" w:rsidRPr="00677C2C" w:rsidRDefault="00D27D6A" w:rsidP="00FF1939">
      <w:pPr>
        <w:pStyle w:val="Standard"/>
        <w:spacing w:after="0" w:line="264" w:lineRule="auto"/>
        <w:rPr>
          <w:rFonts w:asciiTheme="minorHAnsi" w:hAnsiTheme="minorHAnsi"/>
        </w:rPr>
      </w:pPr>
    </w:p>
    <w:p w14:paraId="0D7EE099"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9</w:t>
      </w:r>
    </w:p>
    <w:p w14:paraId="577B0C72"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Franszyzy, udział własny</w:t>
      </w:r>
    </w:p>
    <w:p w14:paraId="26995A77" w14:textId="34A1CB8D" w:rsidR="00D27D6A" w:rsidRPr="00677C2C" w:rsidRDefault="002A3138" w:rsidP="00784A6A">
      <w:pPr>
        <w:pStyle w:val="Standard"/>
        <w:numPr>
          <w:ilvl w:val="0"/>
          <w:numId w:val="41"/>
        </w:numPr>
        <w:spacing w:after="0" w:line="264" w:lineRule="auto"/>
        <w:jc w:val="both"/>
        <w:rPr>
          <w:rFonts w:asciiTheme="minorHAnsi" w:hAnsiTheme="minorHAnsi"/>
        </w:rPr>
      </w:pPr>
      <w:r w:rsidRPr="002A3138">
        <w:rPr>
          <w:rFonts w:asciiTheme="minorHAnsi" w:hAnsiTheme="minorHAnsi"/>
        </w:rPr>
        <w:t>Franszyza redukcyjna zostaje zniesiona z wyłączeniem wybranych ryzyk określonych szczegółowo w Części I</w:t>
      </w:r>
      <w:r w:rsidR="00B2177D">
        <w:rPr>
          <w:rFonts w:asciiTheme="minorHAnsi" w:hAnsiTheme="minorHAnsi"/>
        </w:rPr>
        <w:t>I</w:t>
      </w:r>
      <w:r w:rsidRPr="002A3138">
        <w:rPr>
          <w:rFonts w:asciiTheme="minorHAnsi" w:hAnsiTheme="minorHAnsi"/>
        </w:rPr>
        <w:t>I Opisu przedmiotu zamówienia SWZ, dla których franszyza redukcyjna na zastosowanie</w:t>
      </w:r>
      <w:r w:rsidR="0030031E" w:rsidRPr="00677C2C">
        <w:rPr>
          <w:rFonts w:asciiTheme="minorHAnsi" w:hAnsiTheme="minorHAnsi"/>
        </w:rPr>
        <w:t>.</w:t>
      </w:r>
    </w:p>
    <w:p w14:paraId="64305408" w14:textId="77777777" w:rsidR="00D27D6A" w:rsidRPr="00677C2C" w:rsidRDefault="0030031E" w:rsidP="00784A6A">
      <w:pPr>
        <w:pStyle w:val="Standard"/>
        <w:numPr>
          <w:ilvl w:val="0"/>
          <w:numId w:val="41"/>
        </w:numPr>
        <w:spacing w:after="0" w:line="264" w:lineRule="auto"/>
        <w:jc w:val="both"/>
        <w:rPr>
          <w:rFonts w:asciiTheme="minorHAnsi" w:hAnsiTheme="minorHAnsi"/>
        </w:rPr>
      </w:pPr>
      <w:r w:rsidRPr="00677C2C">
        <w:rPr>
          <w:rFonts w:asciiTheme="minorHAnsi" w:hAnsiTheme="minorHAnsi"/>
        </w:rPr>
        <w:t>Franszyza integralna zostaje zniesiona dla wszystkich ryzyk.</w:t>
      </w:r>
    </w:p>
    <w:p w14:paraId="2D1497B7" w14:textId="77777777" w:rsidR="00D27D6A" w:rsidRPr="00677C2C" w:rsidRDefault="0030031E" w:rsidP="00784A6A">
      <w:pPr>
        <w:pStyle w:val="Standard"/>
        <w:numPr>
          <w:ilvl w:val="0"/>
          <w:numId w:val="41"/>
        </w:numPr>
        <w:spacing w:after="0" w:line="264" w:lineRule="auto"/>
        <w:jc w:val="both"/>
        <w:rPr>
          <w:rFonts w:asciiTheme="minorHAnsi" w:hAnsiTheme="minorHAnsi"/>
        </w:rPr>
      </w:pPr>
      <w:r w:rsidRPr="00677C2C">
        <w:rPr>
          <w:rFonts w:asciiTheme="minorHAnsi" w:hAnsiTheme="minorHAnsi"/>
        </w:rPr>
        <w:t>Udział własny zostaje zniesiony dla wszystkich ryzyk.</w:t>
      </w:r>
    </w:p>
    <w:p w14:paraId="0A0D1509" w14:textId="77777777" w:rsidR="00D27D6A" w:rsidRPr="00677C2C" w:rsidRDefault="00D27D6A" w:rsidP="00FF1939">
      <w:pPr>
        <w:pStyle w:val="Standard"/>
        <w:spacing w:after="0" w:line="264" w:lineRule="auto"/>
        <w:rPr>
          <w:rFonts w:asciiTheme="minorHAnsi" w:hAnsiTheme="minorHAnsi"/>
        </w:rPr>
      </w:pPr>
    </w:p>
    <w:p w14:paraId="32ECADAC"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10</w:t>
      </w:r>
    </w:p>
    <w:p w14:paraId="3CCF6A30"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Likwidacja szkód</w:t>
      </w:r>
    </w:p>
    <w:p w14:paraId="7C2990F2"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 xml:space="preserve">W przypadku wystąpienia zdarzenia ubezpieczeniowego objętego zakresem niniejszej Umowy, w postępowaniu dotyczącym likwidacji szkody, Zamawiającego reprezentuje broker ubezpieczeniowy Pomerania Brokers Sp. z o.o. z siedzibą w Szczecinie, któremu Zamawiający udziela w tym zakresie pełnomocnictwa. Wykonawca jest zobowiązany każdorazowo do zawiadamiania brokera ubezpieczeniowego Zamawiającego o wszelkich podejmowanych czynnościach, </w:t>
      </w:r>
      <w:proofErr w:type="gramStart"/>
      <w:r w:rsidRPr="00677C2C">
        <w:rPr>
          <w:rFonts w:asciiTheme="minorHAnsi" w:hAnsiTheme="minorHAnsi"/>
        </w:rPr>
        <w:t>decyzjach,</w:t>
      </w:r>
      <w:proofErr w:type="gramEnd"/>
      <w:r w:rsidRPr="00677C2C">
        <w:rPr>
          <w:rFonts w:asciiTheme="minorHAnsi" w:hAnsiTheme="minorHAnsi"/>
        </w:rPr>
        <w:t xml:space="preserve"> oraz wypłatach odszkodowań, bez względu na takie zawiadomienie przesłane Ubezpieczającemu/Ubezpieczonemu.</w:t>
      </w:r>
    </w:p>
    <w:p w14:paraId="61AA8820" w14:textId="13AA4688"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Szkody będą zgłaszane do Wykonawcy w formie pisemnej lub telefonicznie lub za pośrednictwem poczty elektronicznej, na formularzach zgłoszenia szkody, których treść zostanie uzgodniona Wykonawcą.</w:t>
      </w:r>
    </w:p>
    <w:p w14:paraId="66352956"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Wykonawca skontaktuje się z osobą wskazaną w druku zgłoszenia szkody niezwłocznie po otrzymaniu zgłoszenia od Zamawiającego lub Brokera, nie później niż w ciągu 3 dni roboczych podając nr szkody, dane kontaktowe do likwidatora i ustali termin oględzin miejsca zdarzenia, jeżeli te ostatnie będą w ocenie Wykonawcy niezbędne.</w:t>
      </w:r>
    </w:p>
    <w:p w14:paraId="207FAFCC"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Strony dopuszczają uproszczoną likwidację szkód w mieniu o szacunkowej wartości do ……</w:t>
      </w:r>
      <w:r w:rsidRPr="00677C2C">
        <w:rPr>
          <w:rFonts w:asciiTheme="minorHAnsi" w:hAnsiTheme="minorHAnsi"/>
          <w:vertAlign w:val="superscript"/>
        </w:rPr>
        <w:footnoteReference w:id="1"/>
      </w:r>
      <w:r w:rsidRPr="00677C2C">
        <w:rPr>
          <w:rFonts w:asciiTheme="minorHAnsi" w:hAnsiTheme="minorHAnsi"/>
        </w:rPr>
        <w:t xml:space="preserve"> PLN, w ramach, której Zamawiający może przystąpić do usunięcia szkody bez oględzin Wykonawcy (klauzula samolikwidacji szkody).</w:t>
      </w:r>
    </w:p>
    <w:p w14:paraId="5D87D9A2"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Odszkodowanie będzie wypłacane przez Wykonawcę na zasadach określonych w warunkach ubezpieczenia wymienionych w § 4 niniejszej Umowy.</w:t>
      </w:r>
    </w:p>
    <w:p w14:paraId="3FB5025B"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Odszkodowanie będzie wypłacane podmiotom bezpośrednio poszkodowanym lub na podmiot wskazany przez Ubezpieczonego.</w:t>
      </w:r>
    </w:p>
    <w:p w14:paraId="1E28231E"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Termin do wypłaty zaliczki wynosi 14 dni roboczych od dnia przyjęcia odpowiedzialności przez Wykonawcę, pod warunkiem otrzymania kompletu dokumentów pozwalających na wyjaśnienie okoliczności niezbędnych do ustalenia odpowiedzialności Wykonawcy oraz pozwalających na ustalenie odszkodowania, w tym w szczególności jego bezspornej części. Wypłata zaliczki następuje na pisemny wniosek Zamawiającego lub Brokera zgłoszony w formie pisemnej lub za pośrednictwem poczty elektronicznej lub na fax.</w:t>
      </w:r>
    </w:p>
    <w:p w14:paraId="04D8095F"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Wysokość wypłaconej zaliczki wynosić będzie wartość bezspornej części odszkodowania, natomiast rozliczenie szkody nastąpi po przedstawieniu końcowych dokumentów zamykających likwidację szkody.</w:t>
      </w:r>
    </w:p>
    <w:p w14:paraId="6EEC4252"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W sytuacji szkód nagłych i dużych rozmiarów Wykonawca zobowiązuje się do przystąpienia do procedury likwidacyjnej szkód w ciągu 2 dni roboczych (48 godzin) tj. najpóźniej w drugim dniu roboczym po dniu zgłoszenia przez Zamawiającego lub brokera. Ponadto Wykonawca zobowiązuje się do przedstawienia listy nazwisk osób, które w sytuacji zagrożenia bezpieczeństwa Zamawiającego powołane zostały do obsługi tego rodzaju zdarzeń.</w:t>
      </w:r>
    </w:p>
    <w:p w14:paraId="78B9488F" w14:textId="77777777"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Wykonawca wyznacza/nie wyznacza</w:t>
      </w:r>
      <w:r w:rsidRPr="00677C2C">
        <w:rPr>
          <w:rFonts w:asciiTheme="minorHAnsi" w:hAnsiTheme="minorHAnsi"/>
          <w:vertAlign w:val="superscript"/>
        </w:rPr>
        <w:footnoteReference w:id="2"/>
      </w:r>
      <w:r w:rsidRPr="00677C2C">
        <w:rPr>
          <w:rFonts w:asciiTheme="minorHAnsi" w:hAnsiTheme="minorHAnsi"/>
        </w:rPr>
        <w:t xml:space="preserve"> koordynatora/opiekuna Zamawiającego, tj. osobę/osoby dedykowane do obsługi likwidacji szkód:</w:t>
      </w:r>
    </w:p>
    <w:p w14:paraId="7721910E" w14:textId="77777777" w:rsidR="00D27D6A" w:rsidRPr="00677C2C" w:rsidRDefault="0030031E" w:rsidP="007A46F7">
      <w:pPr>
        <w:pStyle w:val="Standard"/>
        <w:numPr>
          <w:ilvl w:val="0"/>
          <w:numId w:val="32"/>
        </w:numPr>
        <w:spacing w:after="0" w:line="264" w:lineRule="auto"/>
        <w:jc w:val="both"/>
        <w:rPr>
          <w:rFonts w:asciiTheme="minorHAnsi" w:hAnsiTheme="minorHAnsi"/>
        </w:rPr>
      </w:pPr>
      <w:r w:rsidRPr="00677C2C">
        <w:rPr>
          <w:rFonts w:asciiTheme="minorHAnsi" w:hAnsiTheme="minorHAnsi"/>
          <w:bCs/>
        </w:rPr>
        <w:t>Pan/Pani ……………………</w:t>
      </w:r>
      <w:r w:rsidRPr="00677C2C">
        <w:rPr>
          <w:rFonts w:asciiTheme="minorHAnsi" w:hAnsiTheme="minorHAnsi"/>
        </w:rPr>
        <w:t>…………………</w:t>
      </w:r>
      <w:proofErr w:type="gramStart"/>
      <w:r w:rsidRPr="00677C2C">
        <w:rPr>
          <w:rFonts w:asciiTheme="minorHAnsi" w:hAnsiTheme="minorHAnsi"/>
        </w:rPr>
        <w:t>…….</w:t>
      </w:r>
      <w:proofErr w:type="gramEnd"/>
      <w:r w:rsidRPr="00677C2C">
        <w:rPr>
          <w:rStyle w:val="Odwoanieprzypisudolnego"/>
          <w:rFonts w:asciiTheme="minorHAnsi" w:hAnsiTheme="minorHAnsi"/>
        </w:rPr>
        <w:footnoteReference w:id="3"/>
      </w:r>
    </w:p>
    <w:p w14:paraId="5DC6B0B5" w14:textId="77777777" w:rsidR="00D27D6A" w:rsidRPr="00677C2C" w:rsidRDefault="0030031E" w:rsidP="00FF1939">
      <w:pPr>
        <w:pStyle w:val="Standard"/>
        <w:numPr>
          <w:ilvl w:val="0"/>
          <w:numId w:val="20"/>
        </w:numPr>
        <w:spacing w:after="0" w:line="264" w:lineRule="auto"/>
        <w:jc w:val="both"/>
        <w:rPr>
          <w:rFonts w:asciiTheme="minorHAnsi" w:hAnsiTheme="minorHAnsi"/>
        </w:rPr>
      </w:pPr>
      <w:r w:rsidRPr="00677C2C">
        <w:rPr>
          <w:rFonts w:asciiTheme="minorHAnsi" w:hAnsiTheme="minorHAnsi"/>
          <w:bCs/>
        </w:rPr>
        <w:t>Pan/Pani ……………………</w:t>
      </w:r>
      <w:r w:rsidRPr="00677C2C">
        <w:rPr>
          <w:rFonts w:asciiTheme="minorHAnsi" w:hAnsiTheme="minorHAnsi"/>
        </w:rPr>
        <w:t>……………………….</w:t>
      </w:r>
    </w:p>
    <w:p w14:paraId="2A75FBE1" w14:textId="109C11DC" w:rsidR="00D27D6A" w:rsidRPr="00677C2C" w:rsidRDefault="0030031E" w:rsidP="00784A6A">
      <w:pPr>
        <w:pStyle w:val="Standard"/>
        <w:numPr>
          <w:ilvl w:val="0"/>
          <w:numId w:val="42"/>
        </w:numPr>
        <w:spacing w:after="0" w:line="264" w:lineRule="auto"/>
        <w:jc w:val="both"/>
        <w:rPr>
          <w:rFonts w:asciiTheme="minorHAnsi" w:hAnsiTheme="minorHAnsi"/>
        </w:rPr>
      </w:pPr>
      <w:r w:rsidRPr="00677C2C">
        <w:rPr>
          <w:rFonts w:asciiTheme="minorHAnsi" w:hAnsiTheme="minorHAnsi"/>
        </w:rPr>
        <w:t>Zmiana osób, o których mowa w ust. 1</w:t>
      </w:r>
      <w:r w:rsidR="007A46F7" w:rsidRPr="00677C2C">
        <w:rPr>
          <w:rFonts w:asciiTheme="minorHAnsi" w:hAnsiTheme="minorHAnsi"/>
        </w:rPr>
        <w:t>0</w:t>
      </w:r>
      <w:r w:rsidRPr="00677C2C">
        <w:rPr>
          <w:rFonts w:asciiTheme="minorHAnsi" w:hAnsiTheme="minorHAnsi"/>
        </w:rPr>
        <w:t xml:space="preserve">, wymaga pisemnego zgłoszenia Zamawiającemu </w:t>
      </w:r>
      <w:r w:rsidRPr="00677C2C">
        <w:rPr>
          <w:rFonts w:asciiTheme="minorHAnsi" w:hAnsiTheme="minorHAnsi"/>
        </w:rPr>
        <w:br/>
        <w:t>i nie stanowi zmiany umowy.</w:t>
      </w:r>
    </w:p>
    <w:p w14:paraId="0B4C9E57" w14:textId="77777777" w:rsidR="00D27D6A" w:rsidRPr="00677C2C" w:rsidRDefault="00D27D6A" w:rsidP="00FF1939">
      <w:pPr>
        <w:pStyle w:val="Standard"/>
        <w:spacing w:after="0" w:line="264" w:lineRule="auto"/>
        <w:ind w:left="720"/>
        <w:jc w:val="both"/>
        <w:rPr>
          <w:rFonts w:asciiTheme="minorHAnsi" w:hAnsiTheme="minorHAnsi"/>
          <w:bCs/>
        </w:rPr>
      </w:pPr>
    </w:p>
    <w:p w14:paraId="15631A8B" w14:textId="77777777" w:rsidR="00D27D6A" w:rsidRPr="00677C2C" w:rsidRDefault="00D27D6A" w:rsidP="00FF1939">
      <w:pPr>
        <w:pStyle w:val="Standard"/>
        <w:spacing w:after="0" w:line="264" w:lineRule="auto"/>
        <w:rPr>
          <w:rFonts w:asciiTheme="minorHAnsi" w:hAnsiTheme="minorHAnsi"/>
          <w:b/>
        </w:rPr>
      </w:pPr>
    </w:p>
    <w:p w14:paraId="15FDFD0C"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11</w:t>
      </w:r>
    </w:p>
    <w:p w14:paraId="4BE171D3"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Wypowiedzenie oraz odstąpienie od umowy</w:t>
      </w:r>
    </w:p>
    <w:p w14:paraId="22D89BE6" w14:textId="3F0C3543"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 xml:space="preserve">Oprócz przypadków wymienionych w przepisach </w:t>
      </w:r>
      <w:r w:rsidR="007A46F7" w:rsidRPr="00677C2C">
        <w:rPr>
          <w:rFonts w:asciiTheme="minorHAnsi" w:hAnsiTheme="minorHAnsi"/>
        </w:rPr>
        <w:t>K</w:t>
      </w:r>
      <w:r w:rsidRPr="00677C2C">
        <w:rPr>
          <w:rFonts w:asciiTheme="minorHAnsi" w:hAnsiTheme="minorHAnsi"/>
        </w:rPr>
        <w:t>odeksu cywilnego, Zamawiającemu przysługuje prawo odstąpienia od umowy, gdy nastąpi istotna zmiana okoliczności powodująca, że wykonanie umowy nie leży w interesie publicznym, czego nie można było przewiedzieć w chwili zawarcia umowy, lub dalsze wykonywanie umowy może zagrozić istotnemu interesowi bezpieczeństwa państwa lub bezpieczeństwu publicznemu. Odstąpienie następuje w terminie 30 dni od powzięcia wiadomości o powyższej okoliczności. W takim przypadku Wykonawca może żądać wyłącznie wynagrodzenia należnego z tytułu wykonania części Umowy.</w:t>
      </w:r>
    </w:p>
    <w:p w14:paraId="6AE17DC6" w14:textId="4827A163"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Oprócz przypadków wymienionych w przepisach kodeksu cywilnego, Zamawiającemu przysługuje prawo wypowiedzenia umowy w następujących przypadkach:</w:t>
      </w:r>
      <w:r w:rsidR="007A46F7" w:rsidRPr="00677C2C">
        <w:rPr>
          <w:rFonts w:asciiTheme="minorHAnsi" w:hAnsiTheme="minorHAnsi"/>
        </w:rPr>
        <w:t xml:space="preserve"> gdy Wykonawca nie rozpoczął realizacji zamówienia bez uzasadnionej przyczyny albo nie kontynuuje ubezpieczenia pomimo wezwań Zamawiającego.</w:t>
      </w:r>
    </w:p>
    <w:p w14:paraId="75ADF3AF" w14:textId="73B33149"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 xml:space="preserve">Mając na uwadze brzmienie art. 814 </w:t>
      </w:r>
      <w:r w:rsidR="007A46F7" w:rsidRPr="00677C2C">
        <w:rPr>
          <w:rFonts w:asciiTheme="minorHAnsi" w:hAnsiTheme="minorHAnsi"/>
        </w:rPr>
        <w:t>Kodeksu cywilnego</w:t>
      </w:r>
      <w:r w:rsidRPr="00677C2C">
        <w:rPr>
          <w:rFonts w:asciiTheme="minorHAnsi" w:hAnsiTheme="minorHAnsi"/>
        </w:rPr>
        <w:t>, Strony zgodnie postanawiają, że niezapłacenie przez Zamawiającego w terminie kolejnej raty składki nie powoduje ustania odpowiedzialności Wykonawcy.</w:t>
      </w:r>
    </w:p>
    <w:p w14:paraId="2D6A87E5" w14:textId="77777777"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Dla skuteczności oświadczenia o odstąpieniu lub wypowiedzeniu umowy wymaga się zachowania formy pisemnej pod rygorem nieważności.</w:t>
      </w:r>
    </w:p>
    <w:p w14:paraId="6AEC37D4" w14:textId="77777777"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Rozwiązanie niniejszej Umowy wskutek wypowiedzenia lub odstąpienia od umowy nie powoduje wygaśnięcia zobowiązań z niniejszej Umowy powstałych w trakcie jej obowiązywania.</w:t>
      </w:r>
    </w:p>
    <w:p w14:paraId="03269F7A" w14:textId="77777777"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 xml:space="preserve">Czynność prawna mająca na celu zmianę wierzyciela może nastąpić po wyrażeniu zgody przez podmiot, który utworzył zakład, tj. Samorząd Województwa Zachodniopomorskiego. Podmiot, który utworzył zakład wydaje zgodę albo odmawia jej wydania, biorąc pod uwagę konieczność zapewnienia ciągłości udzielania świadczeń zdrowotnych oraz w oparciu </w:t>
      </w:r>
      <w:r w:rsidRPr="00677C2C">
        <w:rPr>
          <w:rFonts w:asciiTheme="minorHAnsi" w:hAnsiTheme="minorHAnsi"/>
        </w:rPr>
        <w:br/>
        <w:t>o analizę sytuacji finansowej i wynik finansowy za rok poprzedni.</w:t>
      </w:r>
    </w:p>
    <w:p w14:paraId="7BC0CEAD" w14:textId="77777777" w:rsidR="00D27D6A" w:rsidRPr="00677C2C" w:rsidRDefault="0030031E" w:rsidP="00784A6A">
      <w:pPr>
        <w:pStyle w:val="Standard"/>
        <w:numPr>
          <w:ilvl w:val="0"/>
          <w:numId w:val="43"/>
        </w:numPr>
        <w:spacing w:after="0" w:line="264" w:lineRule="auto"/>
        <w:jc w:val="both"/>
        <w:rPr>
          <w:rFonts w:asciiTheme="minorHAnsi" w:hAnsiTheme="minorHAnsi"/>
        </w:rPr>
      </w:pPr>
      <w:r w:rsidRPr="00677C2C">
        <w:rPr>
          <w:rFonts w:asciiTheme="minorHAnsi" w:hAnsiTheme="minorHAnsi"/>
        </w:rPr>
        <w:t>Zmiana wierzyciela dokonana bez zgody podmiotu tworzącego jest nieważna.</w:t>
      </w:r>
    </w:p>
    <w:p w14:paraId="758ABEF1" w14:textId="77777777" w:rsidR="00D27D6A" w:rsidRPr="00677C2C" w:rsidRDefault="00D27D6A" w:rsidP="00FF1939">
      <w:pPr>
        <w:pStyle w:val="Standard"/>
        <w:spacing w:after="0" w:line="264" w:lineRule="auto"/>
        <w:jc w:val="both"/>
        <w:rPr>
          <w:rFonts w:asciiTheme="minorHAnsi" w:hAnsiTheme="minorHAnsi"/>
        </w:rPr>
      </w:pPr>
    </w:p>
    <w:p w14:paraId="66CC18BD"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 12</w:t>
      </w:r>
    </w:p>
    <w:p w14:paraId="3EDDE7CC"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rPr>
        <w:t>Odsetki za opóźnienie</w:t>
      </w:r>
    </w:p>
    <w:p w14:paraId="62124E7B" w14:textId="590DAF33" w:rsidR="00D27D6A" w:rsidRPr="00F90643" w:rsidRDefault="0030031E" w:rsidP="005B681B">
      <w:pPr>
        <w:pStyle w:val="Standard"/>
        <w:numPr>
          <w:ilvl w:val="0"/>
          <w:numId w:val="54"/>
        </w:numPr>
        <w:spacing w:after="0" w:line="264" w:lineRule="auto"/>
        <w:ind w:left="284" w:hanging="284"/>
        <w:jc w:val="both"/>
        <w:rPr>
          <w:rFonts w:asciiTheme="minorHAnsi" w:hAnsiTheme="minorHAnsi"/>
          <w:color w:val="000000" w:themeColor="text1"/>
        </w:rPr>
      </w:pPr>
      <w:r w:rsidRPr="00F90643">
        <w:rPr>
          <w:rFonts w:asciiTheme="minorHAnsi" w:hAnsiTheme="minorHAnsi"/>
          <w:color w:val="000000" w:themeColor="text1"/>
        </w:rPr>
        <w:t>W razie nienależytego wykonania lub niewykonania Umowy, Wykonawca zapłaci odsetki ustawowe liczone za każdy dzień opóźnienia</w:t>
      </w:r>
      <w:r w:rsidR="00931465" w:rsidRPr="00F90643">
        <w:rPr>
          <w:rFonts w:asciiTheme="minorHAnsi" w:hAnsiTheme="minorHAnsi"/>
          <w:color w:val="000000" w:themeColor="text1"/>
        </w:rPr>
        <w:t xml:space="preserve"> zgodnie z Kodeksem cywilnym</w:t>
      </w:r>
      <w:r w:rsidRPr="00F90643">
        <w:rPr>
          <w:rFonts w:asciiTheme="minorHAnsi" w:hAnsiTheme="minorHAnsi"/>
          <w:color w:val="000000" w:themeColor="text1"/>
        </w:rPr>
        <w:t>.</w:t>
      </w:r>
    </w:p>
    <w:p w14:paraId="052A3B5E" w14:textId="3CA61B19" w:rsidR="005B681B" w:rsidRPr="00F90643" w:rsidRDefault="005B681B" w:rsidP="005B681B">
      <w:pPr>
        <w:pStyle w:val="Standard"/>
        <w:numPr>
          <w:ilvl w:val="0"/>
          <w:numId w:val="54"/>
        </w:numPr>
        <w:spacing w:after="0" w:line="264" w:lineRule="auto"/>
        <w:ind w:left="284" w:hanging="284"/>
        <w:jc w:val="both"/>
        <w:rPr>
          <w:rFonts w:asciiTheme="minorHAnsi" w:hAnsiTheme="minorHAnsi"/>
          <w:color w:val="000000" w:themeColor="text1"/>
        </w:rPr>
      </w:pPr>
      <w:r w:rsidRPr="00F90643">
        <w:rPr>
          <w:rFonts w:asciiTheme="minorHAnsi" w:hAnsiTheme="minorHAnsi"/>
          <w:color w:val="000000" w:themeColor="text1"/>
        </w:rPr>
        <w:t xml:space="preserve">Maksymalna wysokość odsetek ustawowych, </w:t>
      </w:r>
      <w:r w:rsidRPr="00F90643">
        <w:rPr>
          <w:rFonts w:asciiTheme="minorHAnsi" w:hAnsiTheme="minorHAnsi" w:cs="Arial"/>
          <w:color w:val="000000" w:themeColor="text1"/>
          <w:lang w:eastAsia="pl-PL"/>
        </w:rPr>
        <w:t>którą może naliczyć Zamawiający Wykonawcy</w:t>
      </w:r>
      <w:r w:rsidRPr="00F90643">
        <w:rPr>
          <w:rFonts w:asciiTheme="minorHAnsi" w:hAnsiTheme="minorHAnsi"/>
          <w:color w:val="000000" w:themeColor="text1"/>
        </w:rPr>
        <w:t xml:space="preserve"> nie może przekroczyć 5% kwoty, o której mowa w § 7 ust. </w:t>
      </w:r>
      <w:r w:rsidR="00D80C2B" w:rsidRPr="00F90643">
        <w:rPr>
          <w:rFonts w:asciiTheme="minorHAnsi" w:hAnsiTheme="minorHAnsi"/>
          <w:color w:val="000000" w:themeColor="text1"/>
        </w:rPr>
        <w:t>6</w:t>
      </w:r>
      <w:r w:rsidR="00DC450E" w:rsidRPr="00F90643">
        <w:rPr>
          <w:rFonts w:asciiTheme="minorHAnsi" w:hAnsiTheme="minorHAnsi"/>
          <w:color w:val="000000" w:themeColor="text1"/>
        </w:rPr>
        <w:t xml:space="preserve"> </w:t>
      </w:r>
      <w:r w:rsidRPr="00F90643">
        <w:rPr>
          <w:rFonts w:asciiTheme="minorHAnsi" w:hAnsiTheme="minorHAnsi"/>
          <w:color w:val="000000" w:themeColor="text1"/>
        </w:rPr>
        <w:t xml:space="preserve">umowy. </w:t>
      </w:r>
    </w:p>
    <w:p w14:paraId="7359A88F" w14:textId="77777777" w:rsidR="00D27D6A" w:rsidRPr="00677C2C" w:rsidRDefault="00D27D6A" w:rsidP="00FF1939">
      <w:pPr>
        <w:pStyle w:val="Standard"/>
        <w:spacing w:after="0" w:line="264" w:lineRule="auto"/>
        <w:rPr>
          <w:rFonts w:asciiTheme="minorHAnsi" w:hAnsiTheme="minorHAnsi"/>
        </w:rPr>
      </w:pPr>
    </w:p>
    <w:p w14:paraId="51A47B05"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bCs/>
        </w:rPr>
        <w:t>§ 13</w:t>
      </w:r>
    </w:p>
    <w:p w14:paraId="2E105F6F" w14:textId="77777777" w:rsidR="00D27D6A" w:rsidRPr="00677C2C" w:rsidRDefault="0030031E" w:rsidP="00FF1939">
      <w:pPr>
        <w:pStyle w:val="Standard"/>
        <w:spacing w:after="0" w:line="264" w:lineRule="auto"/>
        <w:jc w:val="center"/>
        <w:rPr>
          <w:rFonts w:asciiTheme="minorHAnsi" w:hAnsiTheme="minorHAnsi"/>
        </w:rPr>
      </w:pPr>
      <w:r w:rsidRPr="00677C2C">
        <w:rPr>
          <w:rFonts w:asciiTheme="minorHAnsi" w:hAnsiTheme="minorHAnsi"/>
          <w:b/>
          <w:bCs/>
        </w:rPr>
        <w:t>Zmiany umowy</w:t>
      </w:r>
    </w:p>
    <w:p w14:paraId="6CA85862" w14:textId="77777777" w:rsidR="00FA1501" w:rsidRPr="00677C2C" w:rsidRDefault="00FA1501" w:rsidP="00784A6A">
      <w:pPr>
        <w:pStyle w:val="Standard"/>
        <w:numPr>
          <w:ilvl w:val="0"/>
          <w:numId w:val="46"/>
        </w:numPr>
        <w:spacing w:after="0" w:line="264" w:lineRule="auto"/>
        <w:jc w:val="both"/>
        <w:rPr>
          <w:rFonts w:asciiTheme="minorHAnsi" w:hAnsiTheme="minorHAnsi"/>
        </w:rPr>
      </w:pPr>
      <w:r w:rsidRPr="00677C2C">
        <w:rPr>
          <w:rFonts w:asciiTheme="minorHAnsi" w:hAnsiTheme="minorHAnsi"/>
        </w:rPr>
        <w:t>Stosownie do przepisu art. 455 Ustawy postanowienia niniejszej umowy mogą ulec zmianie w stosunku do treści oferty Wykonawcy, jeżeli:</w:t>
      </w:r>
    </w:p>
    <w:p w14:paraId="1153ABB4" w14:textId="77777777" w:rsidR="00FA1501" w:rsidRPr="00677C2C" w:rsidRDefault="00FA1501" w:rsidP="00FA1501">
      <w:pPr>
        <w:pStyle w:val="Standard"/>
        <w:numPr>
          <w:ilvl w:val="0"/>
          <w:numId w:val="25"/>
        </w:numPr>
        <w:spacing w:after="0" w:line="264" w:lineRule="auto"/>
        <w:jc w:val="both"/>
        <w:rPr>
          <w:rFonts w:asciiTheme="minorHAnsi" w:hAnsiTheme="minorHAnsi"/>
          <w:bCs/>
        </w:rPr>
      </w:pPr>
      <w:r w:rsidRPr="00677C2C">
        <w:rPr>
          <w:rFonts w:asciiTheme="minorHAnsi" w:hAnsiTheme="minorHAnsi"/>
          <w:bCs/>
        </w:rPr>
        <w:t>wystąpią zmiany przepisów prawa, które powodować będą konieczność rozszerzenia danego ubezpieczenia określonego w niniejszej umowie lub spowodują niezasadność danego ubezpieczenia;</w:t>
      </w:r>
    </w:p>
    <w:p w14:paraId="51EED4DB" w14:textId="77777777" w:rsidR="00FA1501" w:rsidRPr="00677C2C" w:rsidRDefault="00FA1501" w:rsidP="00FA1501">
      <w:pPr>
        <w:pStyle w:val="Standard"/>
        <w:numPr>
          <w:ilvl w:val="0"/>
          <w:numId w:val="25"/>
        </w:numPr>
        <w:spacing w:after="0" w:line="264" w:lineRule="auto"/>
        <w:jc w:val="both"/>
        <w:rPr>
          <w:rFonts w:asciiTheme="minorHAnsi" w:hAnsiTheme="minorHAnsi"/>
        </w:rPr>
      </w:pPr>
      <w:r w:rsidRPr="00677C2C">
        <w:rPr>
          <w:rFonts w:asciiTheme="minorHAnsi" w:hAnsiTheme="minorHAnsi"/>
          <w:bCs/>
        </w:rPr>
        <w:t>konieczność rozszerzenia danego ubezpieczenia określonego w niniejszej umowie będzie wynikała ze zobowiązań umownych Zamawiającego;</w:t>
      </w:r>
    </w:p>
    <w:p w14:paraId="5268C5CD" w14:textId="19D9AC97" w:rsidR="00FA1501" w:rsidRPr="00677C2C" w:rsidRDefault="00FA1501" w:rsidP="00FA1501">
      <w:pPr>
        <w:pStyle w:val="Standard"/>
        <w:numPr>
          <w:ilvl w:val="0"/>
          <w:numId w:val="25"/>
        </w:numPr>
        <w:spacing w:after="0" w:line="264" w:lineRule="auto"/>
        <w:jc w:val="both"/>
        <w:rPr>
          <w:rFonts w:asciiTheme="minorHAnsi" w:hAnsiTheme="minorHAnsi"/>
        </w:rPr>
      </w:pPr>
      <w:r w:rsidRPr="00677C2C">
        <w:rPr>
          <w:rFonts w:asciiTheme="minorHAnsi" w:hAnsiTheme="minorHAnsi"/>
          <w:bCs/>
        </w:rPr>
        <w:t>wystąpią zmiany stanu faktycznego, które powodować będą konieczność rozszerzenia danego ubezpieczenia lub spowodują niezasadność danego ubezpieczenia (np. zmiana w zakresie działalności, pojawienie się lub ujawnienie nowych zagrożeń, okoliczności pociągających za sobą możliwość powstania wypadku, sprzedaż, likwidacja</w:t>
      </w:r>
      <w:r w:rsidR="00B2177D">
        <w:rPr>
          <w:rFonts w:asciiTheme="minorHAnsi" w:hAnsiTheme="minorHAnsi"/>
          <w:bCs/>
        </w:rPr>
        <w:t>, modernizacja</w:t>
      </w:r>
      <w:r w:rsidRPr="00677C2C">
        <w:rPr>
          <w:rFonts w:asciiTheme="minorHAnsi" w:hAnsiTheme="minorHAnsi"/>
          <w:bCs/>
        </w:rPr>
        <w:t xml:space="preserve"> lub zakup przedmiotów ubezpieczenia);</w:t>
      </w:r>
    </w:p>
    <w:p w14:paraId="405FFBA3" w14:textId="5E51CC35" w:rsidR="00FA1501" w:rsidRPr="00677C2C" w:rsidRDefault="00FA1501" w:rsidP="00FA1501">
      <w:pPr>
        <w:pStyle w:val="Standard"/>
        <w:numPr>
          <w:ilvl w:val="0"/>
          <w:numId w:val="25"/>
        </w:numPr>
        <w:spacing w:after="0" w:line="264" w:lineRule="auto"/>
        <w:jc w:val="both"/>
        <w:rPr>
          <w:rFonts w:asciiTheme="minorHAnsi" w:hAnsiTheme="minorHAnsi"/>
        </w:rPr>
      </w:pPr>
      <w:r w:rsidRPr="00677C2C">
        <w:rPr>
          <w:rFonts w:asciiTheme="minorHAnsi" w:hAnsiTheme="minorHAnsi"/>
          <w:bCs/>
        </w:rPr>
        <w:t>nastąpią zmiany w mieniu Zamawiającego, które skutkować będą koniecznością skorygowania lub aktualizacji sum ubezpieczenia lub limitów podanych w SWZ (np. zakup, sprzedaż, rozbudowa, wyłączenie z użytkowania, zmiana wartości rynkowej lub odtworzeniowej)</w:t>
      </w:r>
      <w:r w:rsidR="00706103" w:rsidRPr="00677C2C">
        <w:rPr>
          <w:rFonts w:asciiTheme="minorHAnsi" w:hAnsiTheme="minorHAnsi"/>
          <w:bCs/>
        </w:rPr>
        <w:t>;</w:t>
      </w:r>
    </w:p>
    <w:p w14:paraId="18792710" w14:textId="117F1590" w:rsidR="00FA1501" w:rsidRPr="000950A8" w:rsidRDefault="00FA1501" w:rsidP="00FA1501">
      <w:pPr>
        <w:pStyle w:val="Standard"/>
        <w:numPr>
          <w:ilvl w:val="0"/>
          <w:numId w:val="25"/>
        </w:numPr>
        <w:spacing w:after="0" w:line="264" w:lineRule="auto"/>
        <w:jc w:val="both"/>
        <w:rPr>
          <w:rFonts w:asciiTheme="minorHAnsi" w:hAnsiTheme="minorHAnsi"/>
          <w:bCs/>
        </w:rPr>
      </w:pPr>
      <w:r w:rsidRPr="000950A8">
        <w:rPr>
          <w:rFonts w:asciiTheme="minorHAnsi" w:hAnsiTheme="minorHAnsi"/>
          <w:bCs/>
        </w:rPr>
        <w:t>nastąpi zmiana składki w sytuacjach określonych w niniejszej Umowie</w:t>
      </w:r>
      <w:r w:rsidR="00113E14" w:rsidRPr="000950A8">
        <w:rPr>
          <w:rFonts w:asciiTheme="minorHAnsi" w:hAnsiTheme="minorHAnsi"/>
          <w:bCs/>
        </w:rPr>
        <w:t>;</w:t>
      </w:r>
    </w:p>
    <w:p w14:paraId="7ADC3F44"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Niezależnie od powyższego, Strony dopuszczają możliwość zmian będących następstwem zmian danych Stron ujawnionych w rejestrach publicznych, zmian dotyczących rachunku bankowego Wykonawcy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 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6E740538"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Strony postanawiają, iż dokonają w formie pisemnego aneksu zmiany wynagrodzenia w przypadku wystąpienia którejkolwiek ze zmian przepisów wskazanych w 436 pkt 4 lit b Ustawy, jeżeli zmiany te będą miały wpływ na koszty wykonania zamówienia przez Wykonawcę.</w:t>
      </w:r>
    </w:p>
    <w:p w14:paraId="73F91660"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Zmiana wysokości wynagrodzenia obowiązywać będzie od podpisania aneksu i będzie obejmować wyrównanie za okres od dnia wejścia w życie zmian, o których mowa w ust. 3, lecz nie wcześniej niż od dnia złożenia prawidłowego wniosku (oświadczenia wraz z uzasadnieniem oraz dowodami potwierdzającymi wpływ zmian na wynagrodzenie Wykonawcy), o którym mowa w ust. 9.</w:t>
      </w:r>
    </w:p>
    <w:p w14:paraId="35DC4368"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W przypadku zmiany stawki podatku od towarów i usług wartość netto wynagrodzenia Wykonawcy nie zmieni się, a określona w aneksie wartość brutto wynagrodzenia zostanie wyliczona na podstawie nowych przepisów.</w:t>
      </w:r>
    </w:p>
    <w:p w14:paraId="5E12C139"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 xml:space="preserve">W przypadku zmiany, o której mowa w art. 436 pkt 4 lit b </w:t>
      </w:r>
      <w:proofErr w:type="spellStart"/>
      <w:r w:rsidRPr="000950A8">
        <w:rPr>
          <w:rFonts w:asciiTheme="minorHAnsi" w:hAnsiTheme="minorHAnsi"/>
        </w:rPr>
        <w:t>tiret</w:t>
      </w:r>
      <w:proofErr w:type="spellEnd"/>
      <w:r w:rsidRPr="000950A8">
        <w:rPr>
          <w:rFonts w:asciiTheme="minorHAnsi" w:hAnsiTheme="minorHAnsi"/>
        </w:rPr>
        <w:t xml:space="preserve"> drugie Ustawy, 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p>
    <w:p w14:paraId="108B9CC0"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 xml:space="preserve">W przypadku zmiany, o której mowa w art. 436 pkt 4 lit b </w:t>
      </w:r>
      <w:proofErr w:type="spellStart"/>
      <w:r w:rsidRPr="000950A8">
        <w:rPr>
          <w:rFonts w:asciiTheme="minorHAnsi" w:hAnsiTheme="minorHAnsi"/>
        </w:rPr>
        <w:t>tiret</w:t>
      </w:r>
      <w:proofErr w:type="spellEnd"/>
      <w:r w:rsidRPr="000950A8">
        <w:rPr>
          <w:rFonts w:asciiTheme="minorHAnsi" w:hAnsiTheme="minorHAnsi"/>
        </w:rPr>
        <w:t xml:space="preserve"> trzecie Ustawy wynagrodzenie Wykonawcy ulegnie modyfikacji o wartość zmiany całkowitego kosztu Wykonawcy, jaki będzie on zobowiązany ponieść przy uwzględnieniu tej zmiany, przy zachowaniu dotychczasowej kwoty netto wynagrodzenia osób bezpośrednio wykonujących zamówienie.</w:t>
      </w:r>
    </w:p>
    <w:p w14:paraId="57091A96"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 xml:space="preserve">W przypadku zmiany zasad gromadzenia i wysokości wpłat do pracowniczych planów kapitałowych, o których mowa w art. 436 pkt 4 lit b </w:t>
      </w:r>
      <w:proofErr w:type="spellStart"/>
      <w:r w:rsidRPr="000950A8">
        <w:rPr>
          <w:rFonts w:asciiTheme="minorHAnsi" w:hAnsiTheme="minorHAnsi"/>
        </w:rPr>
        <w:t>tiret</w:t>
      </w:r>
      <w:proofErr w:type="spellEnd"/>
      <w:r w:rsidRPr="000950A8">
        <w:rPr>
          <w:rFonts w:asciiTheme="minorHAnsi" w:hAnsiTheme="minorHAnsi"/>
        </w:rPr>
        <w:t xml:space="preserve"> czwarte ustawy, wynagrodzenie Wykonawcy ulegnie modyfikacji o wartość zmiany całkowitego kosztu Wykonawcy dla zamówienia, jaki Wykonawca jest zobowiązany ponieść w obligatoryjnym zakresie określonym powszechnie obowiązującymi przepisami prawa.</w:t>
      </w:r>
    </w:p>
    <w:p w14:paraId="134DC61C" w14:textId="77777777" w:rsidR="00FA1501" w:rsidRPr="000950A8" w:rsidRDefault="00FA1501" w:rsidP="00784A6A">
      <w:pPr>
        <w:pStyle w:val="Standard"/>
        <w:numPr>
          <w:ilvl w:val="0"/>
          <w:numId w:val="46"/>
        </w:numPr>
        <w:spacing w:after="0" w:line="264" w:lineRule="auto"/>
        <w:jc w:val="both"/>
        <w:rPr>
          <w:rFonts w:asciiTheme="minorHAnsi" w:hAnsiTheme="minorHAnsi"/>
        </w:rPr>
      </w:pPr>
      <w:proofErr w:type="gramStart"/>
      <w:r w:rsidRPr="000950A8">
        <w:rPr>
          <w:rFonts w:asciiTheme="minorHAnsi" w:hAnsiTheme="minorHAnsi"/>
        </w:rPr>
        <w:t>Za wyjątkiem</w:t>
      </w:r>
      <w:proofErr w:type="gramEnd"/>
      <w:r w:rsidRPr="000950A8">
        <w:rPr>
          <w:rFonts w:asciiTheme="minorHAnsi" w:hAnsiTheme="minorHAnsi"/>
        </w:rPr>
        <w:t xml:space="preserve"> sytuacji, o której mowa w ust. 5, wprowadzenie zmian wysokości wynagrodzenia wymaga uprzedniego złożenia przez Wykonawcę oświadczenia wraz z uzasadnieniem oraz odpowiednimi dowodami potwierdzającymi wpływ zmian, o których mowa w ust. 6 - 8 na wynagrodzenie Wykonawcy.</w:t>
      </w:r>
    </w:p>
    <w:p w14:paraId="29B5DCF1"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Ponadto Zamawiający przewiduje możliwość wprowadzenia zmiany wynagrodzenia Wykonawcy w związku ze zmianą cen materiałów lub kosztów wykonania Umowy zgodnie z art. 439 ust. 1-5 ustawy.</w:t>
      </w:r>
    </w:p>
    <w:p w14:paraId="40E9C8F1"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Zmiana wynagrodzenia, o której mowa w ust. 10 może zostać dokonana z uwzględnieniem poniżej wskazanych zasad:</w:t>
      </w:r>
    </w:p>
    <w:p w14:paraId="63CE92A6"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zmiana wynagrodzenia zostanie dokonana w sytuacji zmiany cen materiałów lub kosztów związanych z realizacją zamówienia. Zmiana cen materiałów lub kosztów związanych z realizacją zamówienia będzie ustalana w oparciu o średnioroczny wskaźnik cen towarów i usług konsumpcyjnych ustalany na podstawie komunikatów Prezesa Głównego Urzędu Statystycznego za poprzedni rok;</w:t>
      </w:r>
    </w:p>
    <w:p w14:paraId="06DCE6FD" w14:textId="44A4B8B0"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 xml:space="preserve">poziom zmiany cen materiałów lub kosztów związanych z realizacją zamówienia, uprawniający Strony do wystąpienia z wnioskiem o zmianę wynagrodzenia – zmiana może nastąpić, jeżeli średnioroczny wskaźnik cen towarów i usług konsumpcyjnych: ulegnie zmianie (wzrost albo spadek) o nie mniej niż 5 </w:t>
      </w:r>
      <w:r w:rsidR="00252D56" w:rsidRPr="000950A8">
        <w:rPr>
          <w:rFonts w:asciiTheme="minorHAnsi" w:hAnsiTheme="minorHAnsi"/>
          <w:bCs/>
        </w:rPr>
        <w:t>punktów procentowych</w:t>
      </w:r>
      <w:r w:rsidRPr="000950A8">
        <w:rPr>
          <w:rFonts w:asciiTheme="minorHAnsi" w:hAnsiTheme="minorHAnsi"/>
          <w:bCs/>
        </w:rPr>
        <w:t xml:space="preserve"> w stosunku do średniorocznego wskaźnika cen towarów i usług konsumpcyjnych na dzień zawarcia umowy za poprzedni rok; </w:t>
      </w:r>
    </w:p>
    <w:p w14:paraId="639634FA"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początkowy termin ustalenia zmiany wynagrodzenia: 12 miesięcy od dnia zawarcia umowy; każda kolejna zmiana wynagrodzenia Wykonawcy, o której mowa w niniejszym ustępie, może następować po upływie każdych kolejnych 12 miesięcy licząc od dnia zawarcia umowy;</w:t>
      </w:r>
    </w:p>
    <w:p w14:paraId="147B3616"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sposób ustalenia zmiany wynagrodzenia: punktem odniesienia dla ustalenia zmiany, o której mowa w ust. 11 pkt 2), będzie wysokość średniorocznego wskaźnika cen towarów i usług konsumpcyjnych;</w:t>
      </w:r>
    </w:p>
    <w:p w14:paraId="55D6A69C"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 xml:space="preserve">sposób określenia wpływu zmiany cen materiałów lub kosztów na koszt wykonania zamówienia: </w:t>
      </w:r>
    </w:p>
    <w:p w14:paraId="26C2867D" w14:textId="77777777" w:rsidR="00FA1501" w:rsidRPr="000950A8" w:rsidRDefault="00FA1501" w:rsidP="00784A6A">
      <w:pPr>
        <w:pStyle w:val="Standard"/>
        <w:numPr>
          <w:ilvl w:val="0"/>
          <w:numId w:val="45"/>
        </w:numPr>
        <w:spacing w:after="0" w:line="264" w:lineRule="auto"/>
        <w:jc w:val="both"/>
        <w:rPr>
          <w:rFonts w:asciiTheme="minorHAnsi" w:hAnsiTheme="minorHAnsi"/>
        </w:rPr>
      </w:pPr>
      <w:r w:rsidRPr="000950A8">
        <w:rPr>
          <w:rFonts w:asciiTheme="minorHAnsi" w:hAnsiTheme="minorHAnsi"/>
        </w:rPr>
        <w:t>w celu określenia wpływu zmiany średniorocznego wskaźnika cen towarów i usług konsumpcyjnych na koszt wykonania zamówienia należy ustalić, czy nastąpił wzrost albo spadek wysokości średniorocznego wskaźnika cen towarów i usług konsumpcyjnych w porównaniu do średniorocznego wskaźnika cen towarów i usług konsumpcyjnych obowiązującego w dniu zawarcia umowy; zmiana wysokości średniorocznego wskaźnika cen towarów i usług konsumpcyjnych na poziomie co najmniej takim, jak wskazany w pkt 2 powyżej, uprawnia strony do żądania zmiany wynagrodzenia za realizację zamówienia;</w:t>
      </w:r>
    </w:p>
    <w:p w14:paraId="0FAE3EC2" w14:textId="77777777" w:rsidR="00FA1501" w:rsidRPr="000950A8" w:rsidRDefault="00FA1501" w:rsidP="00784A6A">
      <w:pPr>
        <w:pStyle w:val="Standard"/>
        <w:numPr>
          <w:ilvl w:val="0"/>
          <w:numId w:val="45"/>
        </w:numPr>
        <w:spacing w:after="0" w:line="264" w:lineRule="auto"/>
        <w:jc w:val="both"/>
        <w:rPr>
          <w:rFonts w:asciiTheme="minorHAnsi" w:hAnsiTheme="minorHAnsi"/>
        </w:rPr>
      </w:pPr>
      <w:r w:rsidRPr="000950A8">
        <w:rPr>
          <w:rFonts w:asciiTheme="minorHAnsi" w:hAnsiTheme="minorHAnsi"/>
        </w:rPr>
        <w:t xml:space="preserve">zmianie, o której mowa w lit. a, ulegnie wynagrodzenie należne Wynagrodzenie do wypłaty, zgodnie z umową, od pierwszego dnia po upływie odpowiednio: dnia, w którym upłynęło 12 miesięcy od dnia zawarcia umowy, a następnie, każdych kolejnych 12 miesięcy licząc od dnia zawarcia umowy (dzień zmiany); </w:t>
      </w:r>
    </w:p>
    <w:p w14:paraId="2AAA47AF" w14:textId="77777777" w:rsidR="00FA1501" w:rsidRPr="000950A8" w:rsidRDefault="00FA1501" w:rsidP="00784A6A">
      <w:pPr>
        <w:pStyle w:val="Standard"/>
        <w:numPr>
          <w:ilvl w:val="0"/>
          <w:numId w:val="45"/>
        </w:numPr>
        <w:spacing w:after="0" w:line="264" w:lineRule="auto"/>
        <w:jc w:val="both"/>
        <w:rPr>
          <w:rFonts w:asciiTheme="minorHAnsi" w:hAnsiTheme="minorHAnsi"/>
        </w:rPr>
      </w:pPr>
      <w:r w:rsidRPr="000950A8">
        <w:rPr>
          <w:rFonts w:asciiTheme="minorHAnsi" w:hAnsiTheme="minorHAnsi"/>
        </w:rPr>
        <w:t>zmiana wynagrodzenia zostanie dokonana poprzez przemnożenie wynagrodzenia należnego Wykonawcy do wypłaty zgodnie z lit. b powyżej przez różnicę pomiędzy średniorocznym wskaźnikiem cen towarów i usług konsumpcyjnych obowiązującym na odpowiedni dzień zmiany za poprzedni rok, a średniorocznym wskaźnikiem cen towarów i usług konsumpcyjnych obowiązującym w dniu zawarcia umowy za poprzedni rok;</w:t>
      </w:r>
    </w:p>
    <w:p w14:paraId="618CC8AF"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maksymalna wartość zmiany wynagrodzenia, jaką dopuszcza Zamawiający w efekcie zastosowania postanowień o zasadach wprowadzania zmian wysokości wynagrodzenia, o których mowa w niniejszym ustępie: wynosi do 5 % wynagrodzenia wskazanego umowie;</w:t>
      </w:r>
    </w:p>
    <w:p w14:paraId="70FBBFAE"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w sytuacji, gdy niniejsza umowa została zawarta po upływie 180 dni od dnia upływu terminu składania ofert, początkowym terminem ustalenia zmiany wynagrodzenia będzie dzień otwarcia ofert; pkt 5 lit. c stosuje się odpowiednio;</w:t>
      </w:r>
    </w:p>
    <w:p w14:paraId="04F57BD0" w14:textId="77777777" w:rsidR="00FA1501" w:rsidRPr="000950A8" w:rsidRDefault="00FA1501" w:rsidP="00784A6A">
      <w:pPr>
        <w:pStyle w:val="Standard"/>
        <w:numPr>
          <w:ilvl w:val="0"/>
          <w:numId w:val="44"/>
        </w:numPr>
        <w:spacing w:after="0" w:line="264" w:lineRule="auto"/>
        <w:jc w:val="both"/>
        <w:rPr>
          <w:rFonts w:asciiTheme="minorHAnsi" w:hAnsiTheme="minorHAnsi"/>
          <w:bCs/>
        </w:rPr>
      </w:pPr>
      <w:r w:rsidRPr="000950A8">
        <w:rPr>
          <w:rFonts w:asciiTheme="minorHAnsi" w:hAnsiTheme="minorHAnsi"/>
          <w:bCs/>
        </w:rPr>
        <w:t>w przypadku likwidacji wskaźnika cen towarów i usług konsumpcyjnych, o którym mowa w niniejszym ustępie lub zmiany podmiotu, który urzędowo go ustala, mechanizm, o którym mowa w ust. 11 stosuje się odpowiednio do wskaźnika i podmiotu, który zgodnie z odpowiednimi przepisami prawa zastąpi dotychczasowy wskaźnik lub podmiot.</w:t>
      </w:r>
    </w:p>
    <w:p w14:paraId="156FB4E2" w14:textId="62A3698B" w:rsidR="00A66D18" w:rsidRPr="000950A8" w:rsidRDefault="00A66D18" w:rsidP="00784A6A">
      <w:pPr>
        <w:pStyle w:val="Standard"/>
        <w:numPr>
          <w:ilvl w:val="0"/>
          <w:numId w:val="46"/>
        </w:numPr>
        <w:spacing w:after="0" w:line="264" w:lineRule="auto"/>
        <w:jc w:val="both"/>
        <w:rPr>
          <w:rFonts w:asciiTheme="minorHAnsi" w:hAnsiTheme="minorHAnsi"/>
          <w:color w:val="000000" w:themeColor="text1"/>
        </w:rPr>
      </w:pPr>
      <w:bookmarkStart w:id="1" w:name="_Hlk72049242"/>
      <w:r w:rsidRPr="000950A8">
        <w:rPr>
          <w:rFonts w:asciiTheme="minorHAnsi" w:hAnsiTheme="minorHAnsi"/>
          <w:color w:val="000000" w:themeColor="text1"/>
        </w:rPr>
        <w:t xml:space="preserve">Zgodnie z art. 439 ust. 5 ustawy, </w:t>
      </w:r>
      <w:r w:rsidRPr="000950A8">
        <w:rPr>
          <w:rFonts w:asciiTheme="minorHAnsi" w:hAnsiTheme="minorHAnsi" w:cs="Open Sans"/>
          <w:color w:val="000000" w:themeColor="text1"/>
          <w:shd w:val="clear" w:color="auto" w:fill="FFFFFF"/>
        </w:rPr>
        <w:t>Wykonawca, którego wynagrodzenie zostało zmienione zgodnie z ust. 10-11, zobowiązany jest do zmiany wynagrodzenia przysługującego podwykonawcy, z którym zawarł umowę, w zakresie odpowiadającym zmianom cen materiałów lub kosztów dotyczących zobowiązania podwykonawcy.</w:t>
      </w:r>
      <w:r w:rsidR="00FB0B3E" w:rsidRPr="000950A8">
        <w:rPr>
          <w:rFonts w:asciiTheme="minorHAnsi" w:hAnsiTheme="minorHAnsi" w:cs="Open Sans"/>
          <w:color w:val="000000" w:themeColor="text1"/>
          <w:shd w:val="clear" w:color="auto" w:fill="FFFFFF"/>
        </w:rPr>
        <w:t xml:space="preserve"> W przypadku braku zapłaty lub nieterminowej zapłaty wynagrodzenia należnego podwykonawcy z tytułu zmiany wysokości wynagrodzenia, o której mowa w niniejszym ustępie, Wykonawca zapłaci Zamawiającemu, karę umowną w wysokości 100 zł za każdy stwierdzony przypadek. Maksymalna </w:t>
      </w:r>
      <w:r w:rsidR="00FB0B3E" w:rsidRPr="000950A8">
        <w:rPr>
          <w:rFonts w:asciiTheme="minorHAnsi" w:hAnsiTheme="minorHAnsi" w:cs="Arial"/>
          <w:color w:val="000000" w:themeColor="text1"/>
          <w:lang w:eastAsia="pl-PL"/>
        </w:rPr>
        <w:t xml:space="preserve">łączna wysokość kar umownych z tego tytułu nie może przekroczyć </w:t>
      </w:r>
      <w:r w:rsidR="00401F48" w:rsidRPr="000950A8">
        <w:rPr>
          <w:rFonts w:asciiTheme="minorHAnsi" w:hAnsiTheme="minorHAnsi" w:cs="Arial"/>
          <w:color w:val="000000" w:themeColor="text1"/>
          <w:lang w:eastAsia="pl-PL"/>
        </w:rPr>
        <w:t>3</w:t>
      </w:r>
      <w:r w:rsidR="00FB0B3E" w:rsidRPr="000950A8">
        <w:rPr>
          <w:rFonts w:asciiTheme="minorHAnsi" w:hAnsiTheme="minorHAnsi" w:cs="Arial"/>
          <w:color w:val="000000" w:themeColor="text1"/>
          <w:lang w:eastAsia="pl-PL"/>
        </w:rPr>
        <w:t xml:space="preserve"> 000 zł. </w:t>
      </w:r>
    </w:p>
    <w:bookmarkEnd w:id="1"/>
    <w:p w14:paraId="589B88F1" w14:textId="28385DB5"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color w:val="000000" w:themeColor="text1"/>
        </w:rPr>
        <w:t>Wszelkie zmiany wprowadzane do niniejszej Umowy dokonywane będą z poszanowaniem obowiązków wynikających z obowiązującego prawa</w:t>
      </w:r>
      <w:r w:rsidRPr="000950A8">
        <w:rPr>
          <w:rFonts w:asciiTheme="minorHAnsi" w:hAnsiTheme="minorHAnsi"/>
        </w:rPr>
        <w:t>, w tym w szczególności Ustawy.</w:t>
      </w:r>
    </w:p>
    <w:p w14:paraId="61E17019" w14:textId="77777777" w:rsidR="00FA1501" w:rsidRPr="000950A8" w:rsidRDefault="00FA1501" w:rsidP="00784A6A">
      <w:pPr>
        <w:pStyle w:val="Standard"/>
        <w:numPr>
          <w:ilvl w:val="0"/>
          <w:numId w:val="46"/>
        </w:numPr>
        <w:spacing w:after="0" w:line="264" w:lineRule="auto"/>
        <w:jc w:val="both"/>
        <w:rPr>
          <w:rFonts w:asciiTheme="minorHAnsi" w:hAnsiTheme="minorHAnsi"/>
        </w:rPr>
      </w:pPr>
      <w:r w:rsidRPr="000950A8">
        <w:rPr>
          <w:rFonts w:asciiTheme="minorHAnsi" w:hAnsiTheme="minorHAnsi"/>
        </w:rPr>
        <w:t>Wszelkie zmiany warunków niniejszej Umowy wymagają zachowania formy pisemnej pod rygorem nieważności.</w:t>
      </w:r>
    </w:p>
    <w:p w14:paraId="55ACE92E" w14:textId="77777777" w:rsidR="00D27D6A" w:rsidRPr="000950A8" w:rsidRDefault="00D27D6A" w:rsidP="00FF1939">
      <w:pPr>
        <w:pStyle w:val="Standard"/>
        <w:spacing w:after="0" w:line="264" w:lineRule="auto"/>
        <w:rPr>
          <w:rFonts w:asciiTheme="minorHAnsi" w:hAnsiTheme="minorHAnsi"/>
        </w:rPr>
      </w:pPr>
    </w:p>
    <w:p w14:paraId="657A7861" w14:textId="77777777" w:rsidR="00D27D6A" w:rsidRPr="000950A8" w:rsidRDefault="0030031E" w:rsidP="00FF1939">
      <w:pPr>
        <w:pStyle w:val="Standard"/>
        <w:spacing w:after="0" w:line="264" w:lineRule="auto"/>
        <w:jc w:val="center"/>
        <w:rPr>
          <w:rFonts w:asciiTheme="minorHAnsi" w:hAnsiTheme="minorHAnsi"/>
        </w:rPr>
      </w:pPr>
      <w:r w:rsidRPr="000950A8">
        <w:rPr>
          <w:rFonts w:asciiTheme="minorHAnsi" w:hAnsiTheme="minorHAnsi"/>
          <w:b/>
        </w:rPr>
        <w:t>§ 14</w:t>
      </w:r>
    </w:p>
    <w:p w14:paraId="266905F2" w14:textId="77777777" w:rsidR="00D27D6A" w:rsidRPr="000950A8" w:rsidRDefault="0030031E" w:rsidP="00FF1939">
      <w:pPr>
        <w:pStyle w:val="Standard"/>
        <w:spacing w:after="0" w:line="264" w:lineRule="auto"/>
        <w:jc w:val="center"/>
        <w:rPr>
          <w:rFonts w:asciiTheme="minorHAnsi" w:hAnsiTheme="minorHAnsi"/>
        </w:rPr>
      </w:pPr>
      <w:r w:rsidRPr="000950A8">
        <w:rPr>
          <w:rFonts w:asciiTheme="minorHAnsi" w:hAnsiTheme="minorHAnsi"/>
          <w:b/>
        </w:rPr>
        <w:t>Postanowienia końcowe</w:t>
      </w:r>
    </w:p>
    <w:p w14:paraId="2615CD30" w14:textId="0289FB41" w:rsidR="00D27D6A" w:rsidRPr="000950A8" w:rsidRDefault="0030031E" w:rsidP="00784A6A">
      <w:pPr>
        <w:pStyle w:val="Standard"/>
        <w:numPr>
          <w:ilvl w:val="0"/>
          <w:numId w:val="47"/>
        </w:numPr>
        <w:spacing w:after="0" w:line="264" w:lineRule="auto"/>
        <w:jc w:val="both"/>
        <w:rPr>
          <w:rFonts w:asciiTheme="minorHAnsi" w:hAnsiTheme="minorHAnsi"/>
        </w:rPr>
      </w:pPr>
      <w:r w:rsidRPr="000950A8">
        <w:rPr>
          <w:rFonts w:asciiTheme="minorHAnsi" w:hAnsiTheme="minorHAnsi"/>
        </w:rPr>
        <w:t xml:space="preserve">Wykonawca potwierdza, że </w:t>
      </w:r>
      <w:r w:rsidR="007A36FF" w:rsidRPr="000950A8">
        <w:rPr>
          <w:rFonts w:asciiTheme="minorHAnsi" w:hAnsiTheme="minorHAnsi"/>
        </w:rPr>
        <w:t xml:space="preserve">na dzień zawarcia niniejszej Umowy </w:t>
      </w:r>
      <w:r w:rsidRPr="000950A8">
        <w:rPr>
          <w:rFonts w:asciiTheme="minorHAnsi" w:hAnsiTheme="minorHAnsi"/>
        </w:rPr>
        <w:t>znane są mu wszelkie okoliczności mające wpływ na ocenę prawdopodobieństwa wypadku ubezpieczeniowego, i z wyjątkiem sytuacji objęcia ochroną ubezpieczeniową nowych środków trwałych, nie będzie naliczał dodatkowej składki, o której mowa w art. 816 Kodeksu Cywilnego.</w:t>
      </w:r>
    </w:p>
    <w:p w14:paraId="2D6D6DB9" w14:textId="77777777" w:rsidR="00D27D6A" w:rsidRPr="000950A8" w:rsidRDefault="0030031E" w:rsidP="00784A6A">
      <w:pPr>
        <w:pStyle w:val="Standard"/>
        <w:numPr>
          <w:ilvl w:val="0"/>
          <w:numId w:val="47"/>
        </w:numPr>
        <w:spacing w:after="0" w:line="264" w:lineRule="auto"/>
        <w:jc w:val="both"/>
        <w:rPr>
          <w:rFonts w:asciiTheme="minorHAnsi" w:hAnsiTheme="minorHAnsi"/>
        </w:rPr>
      </w:pPr>
      <w:r w:rsidRPr="000950A8">
        <w:rPr>
          <w:rFonts w:asciiTheme="minorHAnsi" w:hAnsiTheme="minorHAnsi"/>
        </w:rPr>
        <w:t>Niniejsza umowa stanowi informację publiczną w rozumieniu art. 1 ustawy z dnia 6 września 2001 r. o dostępie do informacji publicznej i podlega udostępnieniu na zasadach i w trybie określonych w ww. ustawie.</w:t>
      </w:r>
    </w:p>
    <w:p w14:paraId="5A173064" w14:textId="5B1D6588" w:rsidR="00D27D6A" w:rsidRPr="000950A8" w:rsidRDefault="00B05C9C" w:rsidP="00784A6A">
      <w:pPr>
        <w:pStyle w:val="Standard"/>
        <w:numPr>
          <w:ilvl w:val="0"/>
          <w:numId w:val="47"/>
        </w:numPr>
        <w:spacing w:after="0" w:line="264" w:lineRule="auto"/>
        <w:jc w:val="both"/>
        <w:rPr>
          <w:rFonts w:asciiTheme="minorHAnsi" w:hAnsiTheme="minorHAnsi"/>
        </w:rPr>
      </w:pPr>
      <w:bookmarkStart w:id="2" w:name="_Hlk133593651"/>
      <w:r w:rsidRPr="000950A8">
        <w:rPr>
          <w:rFonts w:asciiTheme="minorHAnsi" w:hAnsiTheme="minorHAnsi"/>
        </w:rPr>
        <w:t>W sprawach nie uregulowanych w niniejszej Umowie mają zastosowanie odpowiednie przepisy ustawy z dnia 23.04.1964 r. Kodeks Cywilny (</w:t>
      </w:r>
      <w:bookmarkStart w:id="3" w:name="_Hlk69501783"/>
      <w:proofErr w:type="spellStart"/>
      <w:r w:rsidRPr="000950A8">
        <w:rPr>
          <w:rFonts w:asciiTheme="minorHAnsi" w:hAnsiTheme="minorHAnsi"/>
        </w:rPr>
        <w:t>t.j</w:t>
      </w:r>
      <w:proofErr w:type="spellEnd"/>
      <w:r w:rsidRPr="000950A8">
        <w:rPr>
          <w:rFonts w:asciiTheme="minorHAnsi" w:hAnsiTheme="minorHAnsi"/>
        </w:rPr>
        <w:t xml:space="preserve">. Dz.U. z </w:t>
      </w:r>
      <w:bookmarkEnd w:id="3"/>
      <w:r w:rsidRPr="000950A8">
        <w:rPr>
          <w:rFonts w:asciiTheme="minorHAnsi" w:hAnsiTheme="minorHAnsi"/>
        </w:rPr>
        <w:t>2022 poz. 1360 ze zm.), ustawy z dnia 11 września 2015 r. o działalności ubezpieczeniowej i reasekuracyjnej (</w:t>
      </w:r>
      <w:proofErr w:type="spellStart"/>
      <w:r w:rsidRPr="000950A8">
        <w:rPr>
          <w:rFonts w:asciiTheme="minorHAnsi" w:hAnsiTheme="minorHAnsi"/>
        </w:rPr>
        <w:t>t.j</w:t>
      </w:r>
      <w:proofErr w:type="spellEnd"/>
      <w:r w:rsidRPr="000950A8">
        <w:rPr>
          <w:rFonts w:asciiTheme="minorHAnsi" w:hAnsiTheme="minorHAnsi"/>
        </w:rPr>
        <w:t xml:space="preserve">. Dz. U. </w:t>
      </w:r>
      <w:r w:rsidRPr="000950A8">
        <w:rPr>
          <w:rFonts w:asciiTheme="minorHAnsi" w:hAnsiTheme="minorHAnsi"/>
          <w:lang w:eastAsia="pl-PL"/>
        </w:rPr>
        <w:t xml:space="preserve">2023 poz. 656 </w:t>
      </w:r>
      <w:r w:rsidRPr="000950A8">
        <w:rPr>
          <w:rFonts w:asciiTheme="minorHAnsi" w:hAnsiTheme="minorHAnsi"/>
        </w:rPr>
        <w:t xml:space="preserve">ze zm.) oraz ustawy z dnia </w:t>
      </w:r>
      <w:bookmarkStart w:id="4" w:name="_Hlk69540653"/>
      <w:r w:rsidRPr="000950A8">
        <w:rPr>
          <w:rFonts w:asciiTheme="minorHAnsi" w:hAnsiTheme="minorHAnsi"/>
        </w:rPr>
        <w:t xml:space="preserve">11.09.2019 r. </w:t>
      </w:r>
      <w:bookmarkEnd w:id="4"/>
      <w:r w:rsidRPr="000950A8">
        <w:rPr>
          <w:rFonts w:asciiTheme="minorHAnsi" w:hAnsiTheme="minorHAnsi"/>
        </w:rPr>
        <w:t>Prawo zamówień publicznych (Dz.U. z 2022 poz. 1710 ze zm.) oraz inne przepisy powszechnie obowiązujące</w:t>
      </w:r>
      <w:bookmarkEnd w:id="2"/>
      <w:r w:rsidR="0030031E" w:rsidRPr="000950A8">
        <w:rPr>
          <w:rFonts w:asciiTheme="minorHAnsi" w:hAnsiTheme="minorHAnsi"/>
        </w:rPr>
        <w:t>.</w:t>
      </w:r>
    </w:p>
    <w:p w14:paraId="46A85288" w14:textId="6C4D3949" w:rsidR="00D27D6A" w:rsidRPr="000950A8" w:rsidRDefault="0030031E" w:rsidP="00784A6A">
      <w:pPr>
        <w:pStyle w:val="Standard"/>
        <w:numPr>
          <w:ilvl w:val="0"/>
          <w:numId w:val="47"/>
        </w:numPr>
        <w:spacing w:after="0" w:line="264" w:lineRule="auto"/>
        <w:jc w:val="both"/>
        <w:rPr>
          <w:rFonts w:asciiTheme="minorHAnsi" w:hAnsiTheme="minorHAnsi"/>
        </w:rPr>
      </w:pPr>
      <w:r w:rsidRPr="000950A8">
        <w:rPr>
          <w:rFonts w:asciiTheme="minorHAnsi" w:hAnsiTheme="minorHAnsi"/>
        </w:rPr>
        <w:t>Wszystkie załączniki do niniejszej Umowy oraz aneksy stanowią integralną część Umowy i powinny być interpretowane zgodnie z jej treścią oraz zgodnie z treścią SWZ.</w:t>
      </w:r>
    </w:p>
    <w:p w14:paraId="4272FBF4" w14:textId="074C11B8" w:rsidR="00D27D6A" w:rsidRPr="000950A8" w:rsidRDefault="007A36FF" w:rsidP="00784A6A">
      <w:pPr>
        <w:pStyle w:val="Standard"/>
        <w:numPr>
          <w:ilvl w:val="0"/>
          <w:numId w:val="47"/>
        </w:numPr>
        <w:spacing w:after="0" w:line="264" w:lineRule="auto"/>
        <w:jc w:val="both"/>
        <w:rPr>
          <w:rFonts w:asciiTheme="minorHAnsi" w:hAnsiTheme="minorHAnsi"/>
        </w:rPr>
      </w:pPr>
      <w:r w:rsidRPr="000950A8">
        <w:rPr>
          <w:rFonts w:asciiTheme="minorHAnsi" w:hAnsiTheme="minorHAnsi"/>
        </w:rPr>
        <w:t xml:space="preserve">Umowę sporządzono w </w:t>
      </w:r>
      <w:r w:rsidRPr="000950A8">
        <w:rPr>
          <w:rFonts w:asciiTheme="minorHAnsi" w:hAnsiTheme="minorHAnsi"/>
          <w:lang w:eastAsia="pl-PL"/>
        </w:rPr>
        <w:t xml:space="preserve">……… </w:t>
      </w:r>
      <w:r w:rsidRPr="000950A8">
        <w:rPr>
          <w:rFonts w:asciiTheme="minorHAnsi" w:hAnsiTheme="minorHAnsi"/>
        </w:rPr>
        <w:t xml:space="preserve">jednobrzmiących egzemplarzach, </w:t>
      </w:r>
      <w:r w:rsidRPr="000950A8">
        <w:rPr>
          <w:rFonts w:asciiTheme="minorHAnsi" w:hAnsiTheme="minorHAnsi"/>
          <w:lang w:eastAsia="pl-PL"/>
        </w:rPr>
        <w:t xml:space="preserve">……… </w:t>
      </w:r>
      <w:r w:rsidRPr="000950A8">
        <w:rPr>
          <w:rFonts w:asciiTheme="minorHAnsi" w:hAnsiTheme="minorHAnsi"/>
        </w:rPr>
        <w:t xml:space="preserve">dla Zamawiającego oraz </w:t>
      </w:r>
      <w:r w:rsidRPr="000950A8">
        <w:rPr>
          <w:rFonts w:asciiTheme="minorHAnsi" w:hAnsiTheme="minorHAnsi"/>
          <w:lang w:eastAsia="pl-PL"/>
        </w:rPr>
        <w:t xml:space="preserve">……… </w:t>
      </w:r>
      <w:r w:rsidRPr="000950A8">
        <w:rPr>
          <w:rFonts w:asciiTheme="minorHAnsi" w:hAnsiTheme="minorHAnsi"/>
        </w:rPr>
        <w:t>dla Wykonawcy</w:t>
      </w:r>
      <w:r w:rsidR="0030031E" w:rsidRPr="000950A8">
        <w:rPr>
          <w:rFonts w:asciiTheme="minorHAnsi" w:hAnsiTheme="minorHAnsi"/>
        </w:rPr>
        <w:t>.</w:t>
      </w:r>
    </w:p>
    <w:p w14:paraId="5038A398" w14:textId="77777777" w:rsidR="00D27D6A" w:rsidRPr="000950A8" w:rsidRDefault="0030031E" w:rsidP="00784A6A">
      <w:pPr>
        <w:pStyle w:val="Standard"/>
        <w:numPr>
          <w:ilvl w:val="0"/>
          <w:numId w:val="47"/>
        </w:numPr>
        <w:spacing w:after="0" w:line="264" w:lineRule="auto"/>
        <w:jc w:val="both"/>
        <w:rPr>
          <w:rFonts w:asciiTheme="minorHAnsi" w:hAnsiTheme="minorHAnsi"/>
        </w:rPr>
      </w:pPr>
      <w:r w:rsidRPr="000950A8">
        <w:rPr>
          <w:rFonts w:asciiTheme="minorHAnsi" w:hAnsiTheme="minorHAnsi"/>
        </w:rPr>
        <w:t>Spory wynikłe z niniejszej Umowy będą rozpatrywane przez Sąd właściwy dla siedziby Zamawiającego.</w:t>
      </w:r>
    </w:p>
    <w:p w14:paraId="27E8E3E6" w14:textId="70DC5EC8" w:rsidR="00D27D6A" w:rsidRPr="000950A8" w:rsidRDefault="00D27D6A" w:rsidP="00FF1939">
      <w:pPr>
        <w:pStyle w:val="Standard"/>
        <w:spacing w:after="0" w:line="264" w:lineRule="auto"/>
        <w:rPr>
          <w:rFonts w:asciiTheme="minorHAnsi" w:hAnsiTheme="minorHAnsi"/>
        </w:rPr>
      </w:pPr>
    </w:p>
    <w:p w14:paraId="64B75EAB" w14:textId="204EAD94" w:rsidR="007A36FF" w:rsidRPr="000950A8" w:rsidRDefault="007A36FF" w:rsidP="007A36FF">
      <w:pPr>
        <w:pStyle w:val="Standard"/>
        <w:spacing w:after="0" w:line="264" w:lineRule="auto"/>
        <w:jc w:val="center"/>
        <w:rPr>
          <w:rFonts w:asciiTheme="minorHAnsi" w:hAnsiTheme="minorHAnsi"/>
          <w:b/>
          <w:bCs/>
          <w:color w:val="000000" w:themeColor="text1"/>
        </w:rPr>
      </w:pPr>
      <w:r w:rsidRPr="000950A8">
        <w:rPr>
          <w:rFonts w:asciiTheme="minorHAnsi" w:hAnsiTheme="minorHAnsi"/>
          <w:b/>
          <w:bCs/>
          <w:color w:val="000000" w:themeColor="text1"/>
        </w:rPr>
        <w:t>§ 1</w:t>
      </w:r>
      <w:r w:rsidR="00270341" w:rsidRPr="000950A8">
        <w:rPr>
          <w:rFonts w:asciiTheme="minorHAnsi" w:hAnsiTheme="minorHAnsi"/>
          <w:b/>
          <w:bCs/>
          <w:color w:val="000000" w:themeColor="text1"/>
        </w:rPr>
        <w:t>5</w:t>
      </w:r>
    </w:p>
    <w:p w14:paraId="69B7B8E9" w14:textId="77777777" w:rsidR="007A36FF" w:rsidRPr="000950A8" w:rsidRDefault="007A36FF" w:rsidP="007A36FF">
      <w:pPr>
        <w:pStyle w:val="Standard"/>
        <w:spacing w:after="0" w:line="264" w:lineRule="auto"/>
        <w:jc w:val="center"/>
        <w:rPr>
          <w:rFonts w:asciiTheme="minorHAnsi" w:hAnsiTheme="minorHAnsi"/>
          <w:b/>
          <w:bCs/>
          <w:color w:val="000000" w:themeColor="text1"/>
        </w:rPr>
      </w:pPr>
      <w:r w:rsidRPr="000950A8">
        <w:rPr>
          <w:rFonts w:asciiTheme="minorHAnsi" w:hAnsiTheme="minorHAnsi"/>
          <w:b/>
          <w:bCs/>
          <w:color w:val="000000" w:themeColor="text1"/>
        </w:rPr>
        <w:t>Przetwarzanie danych osobowych</w:t>
      </w:r>
    </w:p>
    <w:p w14:paraId="24B00558" w14:textId="77777777" w:rsidR="00E96BF3" w:rsidRPr="00F90643" w:rsidRDefault="00E96BF3" w:rsidP="00784A6A">
      <w:pPr>
        <w:widowControl/>
        <w:numPr>
          <w:ilvl w:val="0"/>
          <w:numId w:val="48"/>
        </w:numPr>
        <w:autoSpaceDN/>
        <w:spacing w:after="0" w:line="320" w:lineRule="atLeast"/>
        <w:ind w:left="426" w:hanging="426"/>
        <w:contextualSpacing/>
        <w:jc w:val="both"/>
        <w:textAlignment w:val="auto"/>
        <w:rPr>
          <w:rFonts w:asciiTheme="minorHAnsi" w:eastAsia="Calibri" w:hAnsiTheme="minorHAnsi" w:cs="Times New Roman"/>
          <w:color w:val="000000" w:themeColor="text1"/>
          <w:kern w:val="0"/>
        </w:rPr>
      </w:pPr>
      <w:r w:rsidRPr="000950A8">
        <w:rPr>
          <w:rFonts w:asciiTheme="minorHAnsi" w:eastAsia="Calibri" w:hAnsiTheme="minorHAnsi" w:cs="Times New Roman"/>
          <w:color w:val="000000" w:themeColor="text1"/>
          <w:kern w:val="0"/>
        </w:rPr>
        <w:t>Przetwarzanie danych osobowych z tytułu</w:t>
      </w:r>
      <w:r w:rsidRPr="00F90643">
        <w:rPr>
          <w:rFonts w:asciiTheme="minorHAnsi" w:eastAsia="Calibri" w:hAnsiTheme="minorHAnsi" w:cs="Times New Roman"/>
          <w:color w:val="000000" w:themeColor="text1"/>
          <w:kern w:val="0"/>
        </w:rPr>
        <w:t xml:space="preserve">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ze zm.) (dalej „RODO”).</w:t>
      </w:r>
    </w:p>
    <w:p w14:paraId="0FC9BCD7" w14:textId="77777777" w:rsidR="00E96BF3" w:rsidRPr="00F90643" w:rsidRDefault="00E96BF3" w:rsidP="00784A6A">
      <w:pPr>
        <w:widowControl/>
        <w:numPr>
          <w:ilvl w:val="0"/>
          <w:numId w:val="48"/>
        </w:numPr>
        <w:autoSpaceDN/>
        <w:spacing w:after="0" w:line="240" w:lineRule="auto"/>
        <w:ind w:left="426" w:hanging="426"/>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Zamawiający, realizując nałożony na administratora obowiązek informacyjny wobec osób fizycznych – zgodnie z art. 13 RODO – informuje, że:</w:t>
      </w:r>
    </w:p>
    <w:p w14:paraId="495E3C9A" w14:textId="5483CA72" w:rsidR="00E96BF3" w:rsidRPr="00F90643" w:rsidRDefault="00E96BF3" w:rsidP="00784A6A">
      <w:pPr>
        <w:widowControl/>
        <w:numPr>
          <w:ilvl w:val="0"/>
          <w:numId w:val="49"/>
        </w:numPr>
        <w:autoSpaceDN/>
        <w:spacing w:after="0" w:line="240" w:lineRule="auto"/>
        <w:contextualSpacing/>
        <w:jc w:val="both"/>
        <w:textAlignment w:val="auto"/>
        <w:rPr>
          <w:rFonts w:asciiTheme="minorHAnsi" w:eastAsia="Calibri" w:hAnsiTheme="minorHAnsi" w:cs="Times New Roman"/>
          <w:bCs/>
          <w:color w:val="000000" w:themeColor="text1"/>
          <w:kern w:val="0"/>
        </w:rPr>
      </w:pPr>
      <w:r w:rsidRPr="00F90643">
        <w:rPr>
          <w:rFonts w:asciiTheme="minorHAnsi" w:eastAsia="Calibri" w:hAnsiTheme="minorHAnsi" w:cs="Times New Roman"/>
          <w:color w:val="000000" w:themeColor="text1"/>
          <w:kern w:val="0"/>
        </w:rPr>
        <w:t xml:space="preserve">administratorem danych jest </w:t>
      </w:r>
      <w:bookmarkStart w:id="5" w:name="_Hlk71999993"/>
      <w:r w:rsidR="00670C28" w:rsidRPr="00F90643">
        <w:rPr>
          <w:rFonts w:asciiTheme="minorHAnsi" w:hAnsiTheme="minorHAnsi" w:cs="Garamond"/>
          <w:bCs/>
          <w:color w:val="000000" w:themeColor="text1"/>
        </w:rPr>
        <w:t>Regionalny Szpital w Kołobrzegu reprezentowany przez Dyrektora Szpitala</w:t>
      </w:r>
      <w:bookmarkEnd w:id="5"/>
    </w:p>
    <w:p w14:paraId="4319957A" w14:textId="77777777" w:rsidR="005F451C" w:rsidRPr="00F90643" w:rsidRDefault="005F451C" w:rsidP="00784A6A">
      <w:pPr>
        <w:pStyle w:val="NormalnyWeb"/>
        <w:numPr>
          <w:ilvl w:val="0"/>
          <w:numId w:val="49"/>
        </w:numPr>
        <w:spacing w:before="0" w:beforeAutospacing="0" w:after="0" w:afterAutospacing="0"/>
        <w:jc w:val="both"/>
        <w:rPr>
          <w:rFonts w:asciiTheme="minorHAnsi" w:hAnsiTheme="minorHAnsi" w:cs="Arial"/>
          <w:color w:val="000000" w:themeColor="text1"/>
          <w:sz w:val="22"/>
          <w:szCs w:val="22"/>
        </w:rPr>
      </w:pPr>
      <w:r w:rsidRPr="00F90643">
        <w:rPr>
          <w:rFonts w:asciiTheme="minorHAnsi" w:hAnsiTheme="minorHAnsi" w:cs="Garamond"/>
          <w:color w:val="000000" w:themeColor="text1"/>
          <w:sz w:val="22"/>
          <w:szCs w:val="22"/>
        </w:rPr>
        <w:t xml:space="preserve">administrator wyznaczył Inspektora Ochrony Danych Osobowych, z którym można się skontaktować w sprawach ochrony i przetwarzania danych osobowych pod adresem email: iod@szpital.kolobrzeg.pl </w:t>
      </w:r>
    </w:p>
    <w:p w14:paraId="3D6FE889" w14:textId="77777777" w:rsidR="00E96BF3" w:rsidRPr="00F90643" w:rsidRDefault="00E96BF3" w:rsidP="005F451C">
      <w:pPr>
        <w:widowControl/>
        <w:autoSpaceDN/>
        <w:spacing w:after="0" w:line="240" w:lineRule="auto"/>
        <w:ind w:left="720"/>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Powyższe dane kontaktowe służą wyłącznie do kontaktu w sprawach związanych bezpośrednio z przetwarzaniem danych osobowych. Inspektor ochrony danych nie posiada i nie udziela informacji dotyczących realizacji niniejszej umowy,</w:t>
      </w:r>
    </w:p>
    <w:p w14:paraId="0938B719"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dane osobowe przetwarzane będą na podstawie art. 6 ust. 1 lit. b i c RODO, w celu:</w:t>
      </w:r>
    </w:p>
    <w:p w14:paraId="5FD50010"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zawarcia i wykonania niniejszej umowy,</w:t>
      </w:r>
    </w:p>
    <w:p w14:paraId="097058AE"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wypełnienia obowiązków prawnych ciążących na Zamawiającym,</w:t>
      </w:r>
    </w:p>
    <w:p w14:paraId="3606D025"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kontroli prawidłowości realizacji postanowień niniejszej umowy,</w:t>
      </w:r>
    </w:p>
    <w:p w14:paraId="3E6BF97A"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ochrony praw Zamawiającego wynikających z niniejszej umowy, a także w celu dochodzenia ewentualnych uprawnień i roszczeń wynikających z niniejszej umowy,</w:t>
      </w:r>
    </w:p>
    <w:p w14:paraId="4F4E9596"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przechowywania dokumentacji na wypadek kontroli prowadzonej przez uprawnione organy i podmioty,</w:t>
      </w:r>
    </w:p>
    <w:p w14:paraId="14CD7449" w14:textId="77777777" w:rsidR="00E96BF3" w:rsidRPr="00F90643" w:rsidRDefault="00E96BF3" w:rsidP="00784A6A">
      <w:pPr>
        <w:widowControl/>
        <w:numPr>
          <w:ilvl w:val="0"/>
          <w:numId w:val="50"/>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przekazania dokumentacji do archiwum, a następnie jej zbrakowania;</w:t>
      </w:r>
    </w:p>
    <w:p w14:paraId="28F2D15D"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odbiorcami danych osobowych mogą być:</w:t>
      </w:r>
    </w:p>
    <w:p w14:paraId="0656A326" w14:textId="77777777" w:rsidR="00E96BF3" w:rsidRPr="00F90643" w:rsidRDefault="00E96BF3" w:rsidP="00784A6A">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osoby lub podmioty, którym udostępniona zostanie niniejsza umowa lub dokumentacja związania z realizacją umowy w oparciu o powszechnie obowiązujące przepisy, w tym </w:t>
      </w:r>
      <w:r w:rsidRPr="00F90643">
        <w:rPr>
          <w:rFonts w:asciiTheme="minorHAnsi" w:eastAsia="Calibri" w:hAnsiTheme="minorHAnsi" w:cs="Times New Roman"/>
          <w:color w:val="000000" w:themeColor="text1"/>
          <w:kern w:val="0"/>
        </w:rPr>
        <w:br/>
        <w:t xml:space="preserve">w szczególności w oparciu </w:t>
      </w:r>
      <w:proofErr w:type="gramStart"/>
      <w:r w:rsidRPr="00F90643">
        <w:rPr>
          <w:rFonts w:asciiTheme="minorHAnsi" w:eastAsia="Calibri" w:hAnsiTheme="minorHAnsi" w:cs="Times New Roman"/>
          <w:color w:val="000000" w:themeColor="text1"/>
          <w:kern w:val="0"/>
        </w:rPr>
        <w:t>o  ustawę</w:t>
      </w:r>
      <w:proofErr w:type="gramEnd"/>
      <w:r w:rsidRPr="00F90643">
        <w:rPr>
          <w:rFonts w:asciiTheme="minorHAnsi" w:eastAsia="Calibri" w:hAnsiTheme="minorHAnsi" w:cs="Times New Roman"/>
          <w:color w:val="000000" w:themeColor="text1"/>
          <w:kern w:val="0"/>
        </w:rPr>
        <w:t xml:space="preserve"> z dnia 6 września 2001 r. o dostępie do informacji publicznej,</w:t>
      </w:r>
    </w:p>
    <w:p w14:paraId="44BD8B6C" w14:textId="77777777" w:rsidR="00E96BF3" w:rsidRPr="00F90643" w:rsidRDefault="00E96BF3" w:rsidP="00784A6A">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podmioty przetwarzające dane osobowe w imieniu Zamawiającego;</w:t>
      </w:r>
    </w:p>
    <w:p w14:paraId="369A84ED" w14:textId="77777777" w:rsidR="00E96BF3" w:rsidRPr="00F90643" w:rsidRDefault="00E96BF3" w:rsidP="00784A6A">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podmioty, którym udostępniona zostanie dokumentacja postępowania w oparciu umowę </w:t>
      </w:r>
      <w:r w:rsidRPr="00F90643">
        <w:rPr>
          <w:rFonts w:asciiTheme="minorHAnsi" w:eastAsia="Calibri" w:hAnsiTheme="minorHAnsi" w:cs="Times New Roman"/>
          <w:color w:val="000000" w:themeColor="text1"/>
          <w:kern w:val="0"/>
        </w:rPr>
        <w:br/>
        <w:t>o dofinansowanie (jeżeli dotyczy);</w:t>
      </w:r>
    </w:p>
    <w:p w14:paraId="60EA5801" w14:textId="77777777" w:rsidR="00E96BF3" w:rsidRPr="00F90643" w:rsidRDefault="00E96BF3" w:rsidP="00784A6A">
      <w:pPr>
        <w:widowControl/>
        <w:numPr>
          <w:ilvl w:val="0"/>
          <w:numId w:val="51"/>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inni administratorzy danych, działający na mocy umów zawartych z Zamawiającym lub na podstawie powszechnie obowiązujących przepisów prawa, w tym:</w:t>
      </w:r>
    </w:p>
    <w:p w14:paraId="193F0B63"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 podmioty świadczące pomoc prawną,</w:t>
      </w:r>
    </w:p>
    <w:p w14:paraId="22A49375"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 podmioty świadczące usługi pocztowe lub kurierskie,</w:t>
      </w:r>
    </w:p>
    <w:p w14:paraId="1EB9B5B7"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 podmioty prowadzące działalność płatniczą (banki, instytucje płatnicze),</w:t>
      </w:r>
    </w:p>
    <w:p w14:paraId="557CE886"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dane osobowe będą przechowywane odpowiednio: </w:t>
      </w:r>
    </w:p>
    <w:p w14:paraId="33F13B9D"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przez cały czas trwania umowy i okres jej rozliczania, </w:t>
      </w:r>
    </w:p>
    <w:p w14:paraId="4888D532"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przez okres niezbędny do dochodzenia roszczeń i obrony praw,</w:t>
      </w:r>
    </w:p>
    <w:p w14:paraId="4467ACDD" w14:textId="77777777" w:rsidR="00E96BF3" w:rsidRPr="00F90643" w:rsidRDefault="00E96BF3" w:rsidP="00784A6A">
      <w:pPr>
        <w:widowControl/>
        <w:numPr>
          <w:ilvl w:val="0"/>
          <w:numId w:val="52"/>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do czasu przeprowadzania archiwizacji dokumentacji - w zakresie określonym w przepisach o archiwizacji;</w:t>
      </w:r>
    </w:p>
    <w:p w14:paraId="585F81FC"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630A895F"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osobie fizycznej, której dane dotyczą przysługuje prawo do wniesienia skargi do organu nadzorczego – Prezesa Urzędu Ochrony Danych Osobowych, gdy uzasadnione jest, iż dane osobowe przetwarzane są przez administratora niezgodnie z przepisami RODO;</w:t>
      </w:r>
    </w:p>
    <w:p w14:paraId="2644DFC6"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 xml:space="preserve">dane niepozyskane bezpośrednio od osób, których dotyczą, obejmują w szczególności następujące kategorie danych: imię i nazwisko, dane kontaktowe; </w:t>
      </w:r>
    </w:p>
    <w:p w14:paraId="3B4975BD"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źródłem pochodzenia danych osobowych niepozyskanych bezpośrednio od osoby, której dane dotyczą jest Wykonawca;</w:t>
      </w:r>
    </w:p>
    <w:p w14:paraId="0C36A017" w14:textId="77777777" w:rsidR="00E96BF3" w:rsidRPr="00F90643" w:rsidRDefault="00E96BF3" w:rsidP="00784A6A">
      <w:pPr>
        <w:widowControl/>
        <w:numPr>
          <w:ilvl w:val="0"/>
          <w:numId w:val="49"/>
        </w:numPr>
        <w:autoSpaceDN/>
        <w:spacing w:after="0" w:line="320" w:lineRule="atLeast"/>
        <w:contextualSpacing/>
        <w:jc w:val="both"/>
        <w:textAlignment w:val="auto"/>
        <w:rPr>
          <w:rFonts w:asciiTheme="minorHAnsi" w:eastAsia="Calibri" w:hAnsiTheme="minorHAnsi" w:cs="Times New Roman"/>
          <w:color w:val="000000" w:themeColor="text1"/>
          <w:kern w:val="0"/>
        </w:rPr>
      </w:pPr>
      <w:r w:rsidRPr="00F90643">
        <w:rPr>
          <w:rFonts w:asciiTheme="minorHAnsi" w:eastAsia="Calibri" w:hAnsiTheme="minorHAnsi" w:cs="Times New Roman"/>
          <w:color w:val="000000" w:themeColor="text1"/>
          <w:kern w:val="0"/>
        </w:rPr>
        <w:t>w odniesieniu do danych osobowych decyzje nie będą podejmowane w sposób zautomatyzowany, stosowanie do art. 22 RODO.</w:t>
      </w:r>
    </w:p>
    <w:p w14:paraId="512D1C63" w14:textId="4AA6D403" w:rsidR="007A36FF" w:rsidRPr="00677C2C" w:rsidRDefault="007A36FF" w:rsidP="00FF1939">
      <w:pPr>
        <w:pStyle w:val="Standard"/>
        <w:spacing w:after="0" w:line="264" w:lineRule="auto"/>
        <w:rPr>
          <w:rFonts w:asciiTheme="minorHAnsi" w:hAnsiTheme="minorHAnsi"/>
        </w:rPr>
      </w:pPr>
    </w:p>
    <w:p w14:paraId="7D204CF4" w14:textId="77777777" w:rsidR="007A36FF" w:rsidRPr="00677C2C" w:rsidRDefault="007A36FF" w:rsidP="00FF1939">
      <w:pPr>
        <w:pStyle w:val="Standard"/>
        <w:spacing w:after="0" w:line="264" w:lineRule="auto"/>
        <w:rPr>
          <w:rFonts w:asciiTheme="minorHAnsi" w:hAnsiTheme="minorHAnsi"/>
        </w:rPr>
      </w:pPr>
    </w:p>
    <w:p w14:paraId="7258C50F" w14:textId="528CD05A" w:rsidR="007A36FF" w:rsidRPr="00677C2C" w:rsidRDefault="007A36FF" w:rsidP="00FF1939">
      <w:pPr>
        <w:pStyle w:val="Standard"/>
        <w:spacing w:after="0" w:line="264" w:lineRule="auto"/>
        <w:rPr>
          <w:rFonts w:asciiTheme="minorHAnsi" w:hAnsiTheme="minorHAnsi"/>
        </w:rPr>
      </w:pPr>
    </w:p>
    <w:p w14:paraId="7F21E8EE" w14:textId="77777777" w:rsidR="007A36FF" w:rsidRPr="00677C2C" w:rsidRDefault="007A36FF" w:rsidP="00FF1939">
      <w:pPr>
        <w:pStyle w:val="Standard"/>
        <w:spacing w:after="0" w:line="264" w:lineRule="auto"/>
        <w:rPr>
          <w:rFonts w:asciiTheme="minorHAnsi" w:hAnsiTheme="minorHAnsi"/>
        </w:rPr>
      </w:pPr>
    </w:p>
    <w:p w14:paraId="2C7BB4B0" w14:textId="77777777" w:rsidR="00D27D6A" w:rsidRPr="00677C2C" w:rsidRDefault="0030031E" w:rsidP="00FF1939">
      <w:pPr>
        <w:pStyle w:val="Standard"/>
        <w:spacing w:after="0" w:line="264" w:lineRule="auto"/>
        <w:rPr>
          <w:rFonts w:asciiTheme="minorHAnsi" w:hAnsiTheme="minorHAnsi"/>
        </w:rPr>
      </w:pPr>
      <w:r w:rsidRPr="00677C2C">
        <w:rPr>
          <w:rFonts w:asciiTheme="minorHAnsi" w:hAnsiTheme="minorHAnsi"/>
          <w:b/>
          <w:iCs/>
        </w:rPr>
        <w:t>……………………………………</w:t>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t>………………………………….</w:t>
      </w:r>
    </w:p>
    <w:p w14:paraId="20CF9E61" w14:textId="77777777" w:rsidR="00D27D6A" w:rsidRPr="00677C2C" w:rsidRDefault="0030031E" w:rsidP="00FF1939">
      <w:pPr>
        <w:pStyle w:val="Standard"/>
        <w:spacing w:after="0" w:line="264" w:lineRule="auto"/>
        <w:rPr>
          <w:rFonts w:asciiTheme="minorHAnsi" w:hAnsiTheme="minorHAnsi"/>
        </w:rPr>
      </w:pPr>
      <w:r w:rsidRPr="00677C2C">
        <w:rPr>
          <w:rFonts w:asciiTheme="minorHAnsi" w:hAnsiTheme="minorHAnsi"/>
          <w:b/>
          <w:iCs/>
        </w:rPr>
        <w:tab/>
        <w:t>WYKONAWCA</w:t>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r>
      <w:r w:rsidRPr="00677C2C">
        <w:rPr>
          <w:rFonts w:asciiTheme="minorHAnsi" w:hAnsiTheme="minorHAnsi"/>
          <w:b/>
          <w:iCs/>
        </w:rPr>
        <w:tab/>
        <w:t>ZAMAWIAJĄCY</w:t>
      </w:r>
    </w:p>
    <w:sectPr w:rsidR="00D27D6A" w:rsidRPr="00677C2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8696" w14:textId="77777777" w:rsidR="00574551" w:rsidRDefault="00574551">
      <w:pPr>
        <w:spacing w:after="0" w:line="240" w:lineRule="auto"/>
      </w:pPr>
      <w:r>
        <w:separator/>
      </w:r>
    </w:p>
  </w:endnote>
  <w:endnote w:type="continuationSeparator" w:id="0">
    <w:p w14:paraId="08A8F9D0" w14:textId="77777777" w:rsidR="00574551" w:rsidRDefault="0057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519C" w14:textId="77777777" w:rsidR="00AC15EF" w:rsidRDefault="00AC15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7BCF" w14:textId="77777777" w:rsidR="00AC15EF" w:rsidRDefault="00AC15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84D7" w14:textId="77777777" w:rsidR="00AC15EF" w:rsidRDefault="00AC15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F55C" w14:textId="77777777" w:rsidR="00574551" w:rsidRDefault="00574551">
      <w:pPr>
        <w:spacing w:after="0" w:line="240" w:lineRule="auto"/>
      </w:pPr>
      <w:r>
        <w:rPr>
          <w:color w:val="000000"/>
        </w:rPr>
        <w:separator/>
      </w:r>
    </w:p>
  </w:footnote>
  <w:footnote w:type="continuationSeparator" w:id="0">
    <w:p w14:paraId="56477443" w14:textId="77777777" w:rsidR="00574551" w:rsidRDefault="00574551">
      <w:pPr>
        <w:spacing w:after="0" w:line="240" w:lineRule="auto"/>
      </w:pPr>
      <w:r>
        <w:continuationSeparator/>
      </w:r>
    </w:p>
  </w:footnote>
  <w:footnote w:id="1">
    <w:p w14:paraId="58DF7DDF" w14:textId="77777777" w:rsidR="00D27D6A" w:rsidRDefault="0030031E">
      <w:pPr>
        <w:pStyle w:val="Tekstprzypisudolnego"/>
      </w:pPr>
      <w:r>
        <w:rPr>
          <w:rStyle w:val="Odwoanieprzypisudolnego"/>
        </w:rPr>
        <w:footnoteRef/>
      </w:r>
      <w:r>
        <w:rPr>
          <w:rFonts w:ascii="Garamond" w:hAnsi="Garamond"/>
        </w:rPr>
        <w:t>Wartość zgodnie z ofertą Wykonawcy</w:t>
      </w:r>
    </w:p>
  </w:footnote>
  <w:footnote w:id="2">
    <w:p w14:paraId="10ECAB15" w14:textId="77777777" w:rsidR="00D27D6A" w:rsidRDefault="0030031E">
      <w:pPr>
        <w:pStyle w:val="Tekstprzypisudolnego"/>
      </w:pPr>
      <w:r>
        <w:rPr>
          <w:rStyle w:val="Odwoanieprzypisudolnego"/>
        </w:rPr>
        <w:footnoteRef/>
      </w:r>
      <w:r>
        <w:rPr>
          <w:rFonts w:ascii="Garamond" w:hAnsi="Garamond" w:cs="Tahoma"/>
        </w:rPr>
        <w:t>Niewłaściwe skreślić</w:t>
      </w:r>
    </w:p>
  </w:footnote>
  <w:footnote w:id="3">
    <w:p w14:paraId="626BFAA7" w14:textId="77777777" w:rsidR="00D27D6A" w:rsidRDefault="0030031E">
      <w:pPr>
        <w:pStyle w:val="Tekstprzypisudolnego"/>
      </w:pPr>
      <w:r>
        <w:rPr>
          <w:rStyle w:val="Odwoanieprzypisudolnego"/>
        </w:rPr>
        <w:footnoteRef/>
      </w:r>
      <w:r>
        <w:rPr>
          <w:rFonts w:ascii="Garamond" w:hAnsi="Garamond" w:cs="Tahoma"/>
        </w:rPr>
        <w:t xml:space="preserve">Należy wpisać </w:t>
      </w:r>
      <w:r>
        <w:rPr>
          <w:rFonts w:ascii="Garamond" w:hAnsi="Garamond" w:cs="Arial"/>
        </w:rPr>
        <w:t>imię i nazwisko osoby oraz jej stanowisko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975E" w14:textId="77777777" w:rsidR="00AC15EF" w:rsidRDefault="00AC15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4ACC" w14:textId="2DBAAF0B" w:rsidR="0030031E" w:rsidRDefault="0030031E">
    <w:pPr>
      <w:pStyle w:val="Nagwek"/>
      <w:jc w:val="center"/>
      <w:rPr>
        <w:rFonts w:ascii="Arial" w:hAnsi="Arial" w:cs="Arial"/>
        <w:sz w:val="16"/>
        <w:szCs w:val="16"/>
      </w:rPr>
    </w:pPr>
    <w:r w:rsidRPr="00113E14">
      <w:rPr>
        <w:rFonts w:ascii="Arial" w:hAnsi="Arial" w:cs="Arial"/>
        <w:sz w:val="16"/>
        <w:szCs w:val="16"/>
      </w:rPr>
      <w:t xml:space="preserve">Załącznik nr </w:t>
    </w:r>
    <w:r w:rsidR="00113E14" w:rsidRPr="00113E14">
      <w:rPr>
        <w:rFonts w:ascii="Arial" w:hAnsi="Arial" w:cs="Arial"/>
        <w:sz w:val="16"/>
        <w:szCs w:val="16"/>
      </w:rPr>
      <w:t>6</w:t>
    </w:r>
    <w:r w:rsidR="00390B31" w:rsidRPr="00113E14">
      <w:rPr>
        <w:rFonts w:ascii="Arial" w:hAnsi="Arial" w:cs="Arial"/>
        <w:sz w:val="16"/>
        <w:szCs w:val="16"/>
      </w:rPr>
      <w:t>c</w:t>
    </w:r>
    <w:r w:rsidRPr="00113E14">
      <w:rPr>
        <w:rFonts w:ascii="Arial" w:hAnsi="Arial" w:cs="Arial"/>
        <w:sz w:val="16"/>
        <w:szCs w:val="16"/>
      </w:rPr>
      <w:t xml:space="preserve"> – wzór umowy dla Części II</w:t>
    </w:r>
    <w:r w:rsidR="00390B31" w:rsidRPr="00113E14">
      <w:rPr>
        <w:rFonts w:ascii="Arial" w:hAnsi="Arial" w:cs="Arial"/>
        <w:sz w:val="16"/>
        <w:szCs w:val="16"/>
      </w:rPr>
      <w:t>I</w:t>
    </w:r>
    <w:r w:rsidRPr="00113E14">
      <w:rPr>
        <w:rFonts w:ascii="Arial" w:hAnsi="Arial" w:cs="Arial"/>
        <w:sz w:val="16"/>
        <w:szCs w:val="16"/>
      </w:rPr>
      <w:t xml:space="preserve"> (Ubezpieczenia mienia)</w:t>
    </w:r>
  </w:p>
  <w:p w14:paraId="402CEBF2" w14:textId="77777777" w:rsidR="00AC15EF" w:rsidRDefault="00AC15EF">
    <w:pPr>
      <w:pStyle w:val="Nagwek"/>
      <w:jc w:val="center"/>
      <w:rPr>
        <w:rFonts w:ascii="Arial" w:hAnsi="Arial" w:cs="Arial"/>
        <w:sz w:val="16"/>
        <w:szCs w:val="16"/>
      </w:rPr>
    </w:pPr>
  </w:p>
  <w:p w14:paraId="2D6A1967" w14:textId="77777777" w:rsidR="00AC15EF" w:rsidRPr="00713A8D" w:rsidRDefault="00AC15EF" w:rsidP="00AC15EF">
    <w:pPr>
      <w:tabs>
        <w:tab w:val="center" w:pos="4536"/>
        <w:tab w:val="left" w:pos="6945"/>
      </w:tabs>
      <w:spacing w:before="40" w:line="276" w:lineRule="auto"/>
      <w:rPr>
        <w:rFonts w:ascii="Arial" w:hAnsi="Arial" w:cs="Arial"/>
        <w:caps/>
        <w:sz w:val="16"/>
        <w:szCs w:val="16"/>
      </w:rPr>
    </w:pPr>
    <w:bookmarkStart w:id="6" w:name="_Hlk97108148"/>
    <w:r w:rsidRPr="00713A8D">
      <w:rPr>
        <w:rFonts w:ascii="Arial" w:hAnsi="Arial" w:cs="Arial"/>
        <w:sz w:val="16"/>
        <w:szCs w:val="16"/>
      </w:rPr>
      <w:t xml:space="preserve">Nr postępowania: </w:t>
    </w:r>
    <w:r w:rsidRPr="00F54789">
      <w:rPr>
        <w:rFonts w:ascii="Arial" w:hAnsi="Arial" w:cs="Arial"/>
        <w:color w:val="000000"/>
        <w:sz w:val="16"/>
        <w:szCs w:val="16"/>
      </w:rPr>
      <w:t>EP/28/2023</w:t>
    </w:r>
  </w:p>
  <w:bookmarkEnd w:id="6"/>
  <w:p w14:paraId="2532EAE5" w14:textId="77777777" w:rsidR="00AC15EF" w:rsidRPr="00113E14" w:rsidRDefault="00AC15EF">
    <w:pPr>
      <w:pStyle w:val="Nagwek"/>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055D" w14:textId="77777777" w:rsidR="00AC15EF" w:rsidRDefault="00AC15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2B9"/>
    <w:multiLevelType w:val="multilevel"/>
    <w:tmpl w:val="E3B2AB74"/>
    <w:styleLink w:val="WWNum18"/>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41681D"/>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6146302"/>
    <w:multiLevelType w:val="multilevel"/>
    <w:tmpl w:val="0F8EFD82"/>
    <w:styleLink w:val="WWNum19"/>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A510FF"/>
    <w:multiLevelType w:val="multilevel"/>
    <w:tmpl w:val="7518B3A2"/>
    <w:styleLink w:val="WWNum4"/>
    <w:lvl w:ilvl="0">
      <w:start w:val="1"/>
      <w:numFmt w:val="decimal"/>
      <w:lvlText w:val="%1."/>
      <w:lvlJc w:val="left"/>
      <w:pPr>
        <w:ind w:left="363" w:hanging="363"/>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C24B73"/>
    <w:multiLevelType w:val="multilevel"/>
    <w:tmpl w:val="6B7CF374"/>
    <w:styleLink w:val="WWNum2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09849F6"/>
    <w:multiLevelType w:val="multilevel"/>
    <w:tmpl w:val="3F44A2EE"/>
    <w:styleLink w:val="WWNum9"/>
    <w:lvl w:ilvl="0">
      <w:start w:val="1"/>
      <w:numFmt w:val="decimal"/>
      <w:lvlText w:val="%1."/>
      <w:lvlJc w:val="left"/>
      <w:pPr>
        <w:ind w:left="363" w:hanging="363"/>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A32E53"/>
    <w:multiLevelType w:val="multilevel"/>
    <w:tmpl w:val="CC78A3CC"/>
    <w:styleLink w:val="WWNum23"/>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B54AA3"/>
    <w:multiLevelType w:val="multilevel"/>
    <w:tmpl w:val="0330C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4E33FA"/>
    <w:multiLevelType w:val="hybridMultilevel"/>
    <w:tmpl w:val="9CF8701E"/>
    <w:lvl w:ilvl="0" w:tplc="85AC843A">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150C202E"/>
    <w:multiLevelType w:val="multilevel"/>
    <w:tmpl w:val="92C62FF2"/>
    <w:styleLink w:val="WWNum3"/>
    <w:lvl w:ilvl="0">
      <w:start w:val="1"/>
      <w:numFmt w:val="decimal"/>
      <w:lvlText w:val="%1."/>
      <w:lvlJc w:val="left"/>
      <w:pPr>
        <w:ind w:left="363" w:hanging="363"/>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66E3709"/>
    <w:multiLevelType w:val="multilevel"/>
    <w:tmpl w:val="49B4DD8C"/>
    <w:styleLink w:val="WWNum10"/>
    <w:lvl w:ilvl="0">
      <w:start w:val="1"/>
      <w:numFmt w:val="decimal"/>
      <w:lvlText w:val="%1"/>
      <w:lvlJc w:val="left"/>
      <w:pPr>
        <w:ind w:left="357" w:hanging="357"/>
      </w:pPr>
      <w:rPr>
        <w:b w:val="0"/>
        <w:bCs w:val="0"/>
      </w:rPr>
    </w:lvl>
    <w:lvl w:ilvl="1">
      <w:start w:val="1"/>
      <w:numFmt w:val="decimal"/>
      <w:lvlText w:val="%2)"/>
      <w:lvlJc w:val="left"/>
      <w:pPr>
        <w:ind w:left="1440" w:hanging="360"/>
      </w:pPr>
      <w:rPr>
        <w:b w:val="0"/>
        <w:bCs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911577A"/>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BF52989"/>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0505EC2"/>
    <w:multiLevelType w:val="multilevel"/>
    <w:tmpl w:val="20B63768"/>
    <w:styleLink w:val="WWNum8"/>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0CC670E"/>
    <w:multiLevelType w:val="multilevel"/>
    <w:tmpl w:val="8E1AE6CA"/>
    <w:styleLink w:val="WWNum24"/>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145067A"/>
    <w:multiLevelType w:val="multilevel"/>
    <w:tmpl w:val="6674071A"/>
    <w:styleLink w:val="WWNum1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20D7F07"/>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2DD411A"/>
    <w:multiLevelType w:val="multilevel"/>
    <w:tmpl w:val="6AA4823A"/>
    <w:styleLink w:val="WWNum12"/>
    <w:lvl w:ilvl="0">
      <w:start w:val="1"/>
      <w:numFmt w:val="decimal"/>
      <w:lvlText w:val="%1"/>
      <w:lvlJc w:val="left"/>
      <w:pPr>
        <w:ind w:left="720" w:hanging="357"/>
      </w:pPr>
      <w:rPr>
        <w:b w:val="0"/>
        <w:bCs w:val="0"/>
      </w:rPr>
    </w:lvl>
    <w:lvl w:ilvl="1">
      <w:start w:val="1"/>
      <w:numFmt w:val="decimal"/>
      <w:lvlText w:val="%2)"/>
      <w:lvlJc w:val="left"/>
      <w:pPr>
        <w:ind w:left="1803" w:hanging="360"/>
      </w:pPr>
      <w:rPr>
        <w:b w:val="0"/>
        <w:bCs w:val="0"/>
      </w:rPr>
    </w:lvl>
    <w:lvl w:ilvl="2">
      <w:start w:val="1"/>
      <w:numFmt w:val="lowerRoman"/>
      <w:lvlText w:val="%1.%2.%3."/>
      <w:lvlJc w:val="right"/>
      <w:pPr>
        <w:ind w:left="2523" w:hanging="180"/>
      </w:pPr>
    </w:lvl>
    <w:lvl w:ilvl="3">
      <w:start w:val="1"/>
      <w:numFmt w:val="decimal"/>
      <w:lvlText w:val="%1.%2.%3.%4."/>
      <w:lvlJc w:val="left"/>
      <w:pPr>
        <w:ind w:left="3243" w:hanging="360"/>
      </w:pPr>
    </w:lvl>
    <w:lvl w:ilvl="4">
      <w:start w:val="1"/>
      <w:numFmt w:val="lowerLetter"/>
      <w:lvlText w:val="%1.%2.%3.%4.%5."/>
      <w:lvlJc w:val="left"/>
      <w:pPr>
        <w:ind w:left="3963" w:hanging="360"/>
      </w:pPr>
    </w:lvl>
    <w:lvl w:ilvl="5">
      <w:start w:val="1"/>
      <w:numFmt w:val="lowerRoman"/>
      <w:lvlText w:val="%1.%2.%3.%4.%5.%6."/>
      <w:lvlJc w:val="right"/>
      <w:pPr>
        <w:ind w:left="4683" w:hanging="180"/>
      </w:pPr>
    </w:lvl>
    <w:lvl w:ilvl="6">
      <w:start w:val="1"/>
      <w:numFmt w:val="decimal"/>
      <w:lvlText w:val="%1.%2.%3.%4.%5.%6.%7."/>
      <w:lvlJc w:val="left"/>
      <w:pPr>
        <w:ind w:left="5403" w:hanging="360"/>
      </w:pPr>
    </w:lvl>
    <w:lvl w:ilvl="7">
      <w:start w:val="1"/>
      <w:numFmt w:val="lowerLetter"/>
      <w:lvlText w:val="%1.%2.%3.%4.%5.%6.%7.%8."/>
      <w:lvlJc w:val="left"/>
      <w:pPr>
        <w:ind w:left="6123" w:hanging="360"/>
      </w:pPr>
    </w:lvl>
    <w:lvl w:ilvl="8">
      <w:start w:val="1"/>
      <w:numFmt w:val="lowerRoman"/>
      <w:lvlText w:val="%1.%2.%3.%4.%5.%6.%7.%8.%9."/>
      <w:lvlJc w:val="right"/>
      <w:pPr>
        <w:ind w:left="6843" w:hanging="180"/>
      </w:pPr>
    </w:lvl>
  </w:abstractNum>
  <w:abstractNum w:abstractNumId="18" w15:restartNumberingAfterBreak="0">
    <w:nsid w:val="255018B0"/>
    <w:multiLevelType w:val="multilevel"/>
    <w:tmpl w:val="8EB43ABC"/>
    <w:styleLink w:val="WWNum13"/>
    <w:lvl w:ilvl="0">
      <w:start w:val="1"/>
      <w:numFmt w:val="decimal"/>
      <w:lvlText w:val="%1)"/>
      <w:lvlJc w:val="left"/>
      <w:pPr>
        <w:ind w:left="714" w:hanging="357"/>
      </w:pPr>
      <w:rPr>
        <w:b w:val="0"/>
        <w:bCs w:val="0"/>
      </w:rPr>
    </w:lvl>
    <w:lvl w:ilvl="1">
      <w:start w:val="1"/>
      <w:numFmt w:val="decimal"/>
      <w:lvlText w:val="%2)"/>
      <w:lvlJc w:val="left"/>
      <w:pPr>
        <w:ind w:left="1800" w:hanging="363"/>
      </w:pPr>
      <w:rPr>
        <w:b w:val="0"/>
        <w:bCs w:val="0"/>
      </w:r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9" w15:restartNumberingAfterBreak="0">
    <w:nsid w:val="25586AEC"/>
    <w:multiLevelType w:val="multilevel"/>
    <w:tmpl w:val="4670B82E"/>
    <w:styleLink w:val="WWNum7"/>
    <w:lvl w:ilvl="0">
      <w:start w:val="1"/>
      <w:numFmt w:val="decimal"/>
      <w:lvlText w:val="%1."/>
      <w:lvlJc w:val="left"/>
      <w:pPr>
        <w:ind w:left="363" w:hanging="363"/>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AB469EA"/>
    <w:multiLevelType w:val="hybridMultilevel"/>
    <w:tmpl w:val="5C0E15D4"/>
    <w:lvl w:ilvl="0" w:tplc="EAF68F8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B70D14"/>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11949C4"/>
    <w:multiLevelType w:val="multilevel"/>
    <w:tmpl w:val="3B964AE4"/>
    <w:styleLink w:val="WWNum2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20D63E7"/>
    <w:multiLevelType w:val="multilevel"/>
    <w:tmpl w:val="CD5A7ED4"/>
    <w:styleLink w:val="WWNum22"/>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val="0"/>
        <w:bCs w:val="0"/>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24" w15:restartNumberingAfterBreak="0">
    <w:nsid w:val="34E45CED"/>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75F761D"/>
    <w:multiLevelType w:val="multilevel"/>
    <w:tmpl w:val="04126820"/>
    <w:styleLink w:val="WWNum2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DC91305"/>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E063059"/>
    <w:multiLevelType w:val="multilevel"/>
    <w:tmpl w:val="E606000C"/>
    <w:styleLink w:val="WWNum2"/>
    <w:lvl w:ilvl="0">
      <w:start w:val="1"/>
      <w:numFmt w:val="decimal"/>
      <w:lvlText w:val="%1)"/>
      <w:lvlJc w:val="left"/>
      <w:pPr>
        <w:ind w:left="1071" w:hanging="363"/>
      </w:pPr>
      <w:rPr>
        <w:b w:val="0"/>
        <w:i w:val="0"/>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8" w15:restartNumberingAfterBreak="0">
    <w:nsid w:val="49435F97"/>
    <w:multiLevelType w:val="hybridMultilevel"/>
    <w:tmpl w:val="CDE671EA"/>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4A3523A0"/>
    <w:multiLevelType w:val="multilevel"/>
    <w:tmpl w:val="EE2C982C"/>
    <w:styleLink w:val="WWNum1"/>
    <w:lvl w:ilvl="0">
      <w:start w:val="1"/>
      <w:numFmt w:val="decimal"/>
      <w:lvlText w:val="%1."/>
      <w:lvlJc w:val="left"/>
      <w:pPr>
        <w:ind w:left="360" w:hanging="360"/>
      </w:pPr>
      <w:rPr>
        <w:rFonts w:cs="Arial"/>
        <w:b w:val="0"/>
        <w:sz w:val="20"/>
        <w:szCs w:val="20"/>
      </w:rPr>
    </w:lvl>
    <w:lvl w:ilvl="1">
      <w:start w:val="2"/>
      <w:numFmt w:val="lowerLetter"/>
      <w:lvlText w:val="%2)"/>
      <w:lvlJc w:val="left"/>
      <w:pPr>
        <w:ind w:left="1298" w:hanging="360"/>
      </w:pPr>
      <w:rPr>
        <w:rFonts w:cs="Times New Roman"/>
      </w:rPr>
    </w:lvl>
    <w:lvl w:ilvl="2">
      <w:start w:val="1"/>
      <w:numFmt w:val="decimal"/>
      <w:lvlText w:val="%1.%2.%3)"/>
      <w:lvlJc w:val="left"/>
      <w:pPr>
        <w:ind w:left="2528" w:hanging="690"/>
      </w:pPr>
      <w:rPr>
        <w:rFonts w:cs="Times New Roman"/>
        <w:b w:val="0"/>
        <w:bCs w:val="0"/>
      </w:rPr>
    </w:lvl>
    <w:lvl w:ilvl="3">
      <w:start w:val="1"/>
      <w:numFmt w:val="lowerLetter"/>
      <w:lvlText w:val="%1.%2.%3.%4."/>
      <w:lvlJc w:val="left"/>
      <w:pPr>
        <w:ind w:left="2918" w:hanging="540"/>
      </w:pPr>
      <w:rPr>
        <w:rFonts w:cs="Times New Roman"/>
      </w:rPr>
    </w:lvl>
    <w:lvl w:ilvl="4">
      <w:start w:val="1"/>
      <w:numFmt w:val="lowerLetter"/>
      <w:lvlText w:val="%1.%2.%3.%4.%5."/>
      <w:lvlJc w:val="left"/>
      <w:pPr>
        <w:ind w:left="3458" w:hanging="360"/>
      </w:pPr>
      <w:rPr>
        <w:rFonts w:cs="Times New Roman"/>
      </w:rPr>
    </w:lvl>
    <w:lvl w:ilvl="5">
      <w:start w:val="1"/>
      <w:numFmt w:val="lowerRoman"/>
      <w:lvlText w:val="%1.%2.%3.%4.%5.%6."/>
      <w:lvlJc w:val="right"/>
      <w:pPr>
        <w:ind w:left="4178" w:hanging="180"/>
      </w:pPr>
      <w:rPr>
        <w:rFonts w:cs="Times New Roman"/>
      </w:rPr>
    </w:lvl>
    <w:lvl w:ilvl="6">
      <w:start w:val="1"/>
      <w:numFmt w:val="decimal"/>
      <w:lvlText w:val="%1.%2.%3.%4.%5.%6.%7."/>
      <w:lvlJc w:val="left"/>
      <w:pPr>
        <w:ind w:left="4898" w:hanging="360"/>
      </w:pPr>
      <w:rPr>
        <w:rFonts w:cs="Times New Roman"/>
        <w:b/>
      </w:rPr>
    </w:lvl>
    <w:lvl w:ilvl="7">
      <w:start w:val="1"/>
      <w:numFmt w:val="lowerLetter"/>
      <w:lvlText w:val="%1.%2.%3.%4.%5.%6.%7.%8."/>
      <w:lvlJc w:val="left"/>
      <w:pPr>
        <w:ind w:left="5618" w:hanging="360"/>
      </w:pPr>
      <w:rPr>
        <w:rFonts w:cs="Times New Roman"/>
      </w:rPr>
    </w:lvl>
    <w:lvl w:ilvl="8">
      <w:start w:val="1"/>
      <w:numFmt w:val="lowerRoman"/>
      <w:lvlText w:val="%1.%2.%3.%4.%5.%6.%7.%8.%9."/>
      <w:lvlJc w:val="right"/>
      <w:pPr>
        <w:ind w:left="6338" w:hanging="180"/>
      </w:pPr>
      <w:rPr>
        <w:rFonts w:cs="Times New Roman"/>
      </w:rPr>
    </w:lvl>
  </w:abstractNum>
  <w:abstractNum w:abstractNumId="30" w15:restartNumberingAfterBreak="0">
    <w:nsid w:val="4E10084C"/>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2F124A9"/>
    <w:multiLevelType w:val="multilevel"/>
    <w:tmpl w:val="12CEC4EE"/>
    <w:lvl w:ilvl="0">
      <w:start w:val="1"/>
      <w:numFmt w:val="decimal"/>
      <w:lvlText w:val="%1."/>
      <w:lvlJc w:val="left"/>
      <w:pPr>
        <w:ind w:left="363"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774D43"/>
    <w:multiLevelType w:val="hybridMultilevel"/>
    <w:tmpl w:val="FED4BE1A"/>
    <w:lvl w:ilvl="0" w:tplc="6616D128">
      <w:start w:val="1"/>
      <w:numFmt w:val="decimal"/>
      <w:lvlText w:val="%1."/>
      <w:lvlJc w:val="left"/>
      <w:pPr>
        <w:ind w:left="720" w:hanging="360"/>
      </w:pPr>
      <w:rPr>
        <w:b/>
        <w:bCs/>
      </w:rPr>
    </w:lvl>
    <w:lvl w:ilvl="1" w:tplc="77E07074">
      <w:start w:val="1"/>
      <w:numFmt w:val="decimal"/>
      <w:lvlText w:val="%2)"/>
      <w:lvlJc w:val="left"/>
      <w:pPr>
        <w:ind w:left="1680" w:hanging="60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411730"/>
    <w:multiLevelType w:val="multilevel"/>
    <w:tmpl w:val="6A02251A"/>
    <w:styleLink w:val="WWNum14"/>
    <w:lvl w:ilvl="0">
      <w:start w:val="1"/>
      <w:numFmt w:val="decimal"/>
      <w:lvlText w:val="%1)"/>
      <w:lvlJc w:val="left"/>
      <w:pPr>
        <w:ind w:left="717" w:hanging="360"/>
      </w:pPr>
      <w:rPr>
        <w:b w:val="0"/>
        <w:bCs w:val="0"/>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34" w15:restartNumberingAfterBreak="0">
    <w:nsid w:val="5F9B0C19"/>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FAB6CD6"/>
    <w:multiLevelType w:val="hybridMultilevel"/>
    <w:tmpl w:val="321A5E9A"/>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6" w15:restartNumberingAfterBreak="0">
    <w:nsid w:val="5FB159AD"/>
    <w:multiLevelType w:val="multilevel"/>
    <w:tmpl w:val="FE1C05A8"/>
    <w:styleLink w:val="WWNum6"/>
    <w:lvl w:ilvl="0">
      <w:start w:val="1"/>
      <w:numFmt w:val="decimal"/>
      <w:lvlText w:val="%1."/>
      <w:lvlJc w:val="left"/>
      <w:pPr>
        <w:ind w:left="363" w:hanging="363"/>
      </w:pPr>
      <w:rPr>
        <w:b w:val="0"/>
        <w:bCs w:val="0"/>
      </w:rPr>
    </w:lvl>
    <w:lvl w:ilvl="1">
      <w:start w:val="1"/>
      <w:numFmt w:val="decimal"/>
      <w:lvlText w:val="%2)"/>
      <w:lvlJc w:val="left"/>
      <w:pPr>
        <w:ind w:left="720" w:hanging="363"/>
      </w:pPr>
      <w:rPr>
        <w:b w:val="0"/>
        <w:bCs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0F135FC"/>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1610B3F"/>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131503"/>
    <w:multiLevelType w:val="hybridMultilevel"/>
    <w:tmpl w:val="B2A883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4461C07"/>
    <w:multiLevelType w:val="multilevel"/>
    <w:tmpl w:val="E58000B4"/>
    <w:styleLink w:val="WWNum11"/>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A71468E"/>
    <w:multiLevelType w:val="multilevel"/>
    <w:tmpl w:val="DA38127A"/>
    <w:styleLink w:val="WWNum15"/>
    <w:lvl w:ilvl="0">
      <w:start w:val="1"/>
      <w:numFmt w:val="decimal"/>
      <w:lvlText w:val="%1"/>
      <w:lvlJc w:val="left"/>
      <w:pPr>
        <w:ind w:left="357" w:hanging="357"/>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B834FEB"/>
    <w:multiLevelType w:val="multilevel"/>
    <w:tmpl w:val="289C5752"/>
    <w:lvl w:ilvl="0">
      <w:start w:val="1"/>
      <w:numFmt w:val="decimal"/>
      <w:lvlText w:val="%1."/>
      <w:lvlJc w:val="left"/>
      <w:pPr>
        <w:ind w:left="363" w:hanging="363"/>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23D5DF6"/>
    <w:multiLevelType w:val="multilevel"/>
    <w:tmpl w:val="F17CBA96"/>
    <w:styleLink w:val="WWNum5"/>
    <w:lvl w:ilvl="0">
      <w:start w:val="1"/>
      <w:numFmt w:val="decimal"/>
      <w:lvlText w:val="%1"/>
      <w:lvlJc w:val="left"/>
      <w:pPr>
        <w:ind w:left="357" w:hanging="357"/>
      </w:pPr>
      <w:rPr>
        <w:b w:val="0"/>
        <w:bCs w:val="0"/>
      </w:rPr>
    </w:lvl>
    <w:lvl w:ilvl="1">
      <w:start w:val="1"/>
      <w:numFmt w:val="decimal"/>
      <w:lvlText w:val="%2)"/>
      <w:lvlJc w:val="left"/>
      <w:pPr>
        <w:ind w:left="1443" w:hanging="363"/>
      </w:pPr>
      <w:rPr>
        <w:b w:val="0"/>
        <w:bCs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683450D"/>
    <w:multiLevelType w:val="multilevel"/>
    <w:tmpl w:val="808025DA"/>
    <w:styleLink w:val="WWNum2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83B3210"/>
    <w:multiLevelType w:val="hybridMultilevel"/>
    <w:tmpl w:val="7DEA0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F51FD9"/>
    <w:multiLevelType w:val="multilevel"/>
    <w:tmpl w:val="13B2E112"/>
    <w:styleLink w:val="WWNum17"/>
    <w:lvl w:ilvl="0">
      <w:start w:val="1"/>
      <w:numFmt w:val="decimal"/>
      <w:lvlText w:val="%1)"/>
      <w:lvlJc w:val="left"/>
      <w:pPr>
        <w:ind w:left="786" w:hanging="360"/>
      </w:pPr>
      <w:rPr>
        <w:b/>
        <w:sz w:val="24"/>
        <w:szCs w:val="24"/>
      </w:rPr>
    </w:lvl>
    <w:lvl w:ilvl="1">
      <w:start w:val="2"/>
      <w:numFmt w:val="lowerLetter"/>
      <w:lvlText w:val="%2)"/>
      <w:lvlJc w:val="left"/>
      <w:pPr>
        <w:ind w:left="1724" w:hanging="360"/>
      </w:pPr>
      <w:rPr>
        <w:rFonts w:cs="Times New Roman"/>
      </w:rPr>
    </w:lvl>
    <w:lvl w:ilvl="2">
      <w:start w:val="1"/>
      <w:numFmt w:val="decimal"/>
      <w:lvlText w:val="%1.%2.%3)"/>
      <w:lvlJc w:val="left"/>
      <w:pPr>
        <w:ind w:left="2954" w:hanging="690"/>
      </w:pPr>
      <w:rPr>
        <w:rFonts w:cs="Times New Roman"/>
        <w:b w:val="0"/>
        <w:bCs w:val="0"/>
      </w:rPr>
    </w:lvl>
    <w:lvl w:ilvl="3">
      <w:start w:val="1"/>
      <w:numFmt w:val="lowerLetter"/>
      <w:lvlText w:val="%1.%2.%3.%4."/>
      <w:lvlJc w:val="left"/>
      <w:pPr>
        <w:ind w:left="3344" w:hanging="54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b w:val="0"/>
        <w:bCs w:val="0"/>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47" w15:restartNumberingAfterBreak="0">
    <w:nsid w:val="7E945542"/>
    <w:multiLevelType w:val="hybridMultilevel"/>
    <w:tmpl w:val="3B046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0267422">
    <w:abstractNumId w:val="29"/>
  </w:num>
  <w:num w:numId="2" w16cid:durableId="242224766">
    <w:abstractNumId w:val="27"/>
  </w:num>
  <w:num w:numId="3" w16cid:durableId="803936282">
    <w:abstractNumId w:val="9"/>
  </w:num>
  <w:num w:numId="4" w16cid:durableId="398987412">
    <w:abstractNumId w:val="3"/>
  </w:num>
  <w:num w:numId="5" w16cid:durableId="825324570">
    <w:abstractNumId w:val="43"/>
  </w:num>
  <w:num w:numId="6" w16cid:durableId="476841870">
    <w:abstractNumId w:val="36"/>
  </w:num>
  <w:num w:numId="7" w16cid:durableId="740055487">
    <w:abstractNumId w:val="19"/>
  </w:num>
  <w:num w:numId="8" w16cid:durableId="1515804716">
    <w:abstractNumId w:val="13"/>
  </w:num>
  <w:num w:numId="9" w16cid:durableId="1739671287">
    <w:abstractNumId w:val="5"/>
  </w:num>
  <w:num w:numId="10" w16cid:durableId="1797797537">
    <w:abstractNumId w:val="10"/>
  </w:num>
  <w:num w:numId="11" w16cid:durableId="1924946555">
    <w:abstractNumId w:val="40"/>
  </w:num>
  <w:num w:numId="12" w16cid:durableId="2032492613">
    <w:abstractNumId w:val="17"/>
  </w:num>
  <w:num w:numId="13" w16cid:durableId="153307061">
    <w:abstractNumId w:val="18"/>
  </w:num>
  <w:num w:numId="14" w16cid:durableId="618341700">
    <w:abstractNumId w:val="33"/>
  </w:num>
  <w:num w:numId="15" w16cid:durableId="194586421">
    <w:abstractNumId w:val="41"/>
  </w:num>
  <w:num w:numId="16" w16cid:durableId="999817464">
    <w:abstractNumId w:val="15"/>
  </w:num>
  <w:num w:numId="17" w16cid:durableId="1426808719">
    <w:abstractNumId w:val="46"/>
  </w:num>
  <w:num w:numId="18" w16cid:durableId="694188016">
    <w:abstractNumId w:val="0"/>
  </w:num>
  <w:num w:numId="19" w16cid:durableId="1803380474">
    <w:abstractNumId w:val="2"/>
  </w:num>
  <w:num w:numId="20" w16cid:durableId="1664503168">
    <w:abstractNumId w:val="4"/>
  </w:num>
  <w:num w:numId="21" w16cid:durableId="1794708796">
    <w:abstractNumId w:val="22"/>
  </w:num>
  <w:num w:numId="22" w16cid:durableId="954629918">
    <w:abstractNumId w:val="23"/>
  </w:num>
  <w:num w:numId="23" w16cid:durableId="108477926">
    <w:abstractNumId w:val="6"/>
  </w:num>
  <w:num w:numId="24" w16cid:durableId="1542740067">
    <w:abstractNumId w:val="14"/>
  </w:num>
  <w:num w:numId="25" w16cid:durableId="1055276842">
    <w:abstractNumId w:val="25"/>
  </w:num>
  <w:num w:numId="26" w16cid:durableId="1140852087">
    <w:abstractNumId w:val="44"/>
  </w:num>
  <w:num w:numId="27" w16cid:durableId="1717512152">
    <w:abstractNumId w:val="27"/>
    <w:lvlOverride w:ilvl="0">
      <w:startOverride w:val="1"/>
    </w:lvlOverride>
  </w:num>
  <w:num w:numId="28" w16cid:durableId="1737245708">
    <w:abstractNumId w:val="9"/>
    <w:lvlOverride w:ilvl="0">
      <w:lvl w:ilvl="0">
        <w:start w:val="1"/>
        <w:numFmt w:val="decimal"/>
        <w:lvlText w:val="%1."/>
        <w:lvlJc w:val="left"/>
        <w:pPr>
          <w:ind w:left="360" w:hanging="360"/>
        </w:pPr>
        <w:rPr>
          <w:b/>
          <w:bCs/>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842429514">
    <w:abstractNumId w:val="18"/>
    <w:lvlOverride w:ilvl="0">
      <w:startOverride w:val="1"/>
    </w:lvlOverride>
  </w:num>
  <w:num w:numId="30" w16cid:durableId="606086049">
    <w:abstractNumId w:val="33"/>
    <w:lvlOverride w:ilvl="0">
      <w:startOverride w:val="1"/>
    </w:lvlOverride>
  </w:num>
  <w:num w:numId="31" w16cid:durableId="1090155054">
    <w:abstractNumId w:val="15"/>
    <w:lvlOverride w:ilvl="0">
      <w:startOverride w:val="1"/>
    </w:lvlOverride>
  </w:num>
  <w:num w:numId="32" w16cid:durableId="1677414879">
    <w:abstractNumId w:val="4"/>
    <w:lvlOverride w:ilvl="0">
      <w:startOverride w:val="1"/>
    </w:lvlOverride>
  </w:num>
  <w:num w:numId="33" w16cid:durableId="1164129737">
    <w:abstractNumId w:val="42"/>
  </w:num>
  <w:num w:numId="34" w16cid:durableId="403265108">
    <w:abstractNumId w:val="12"/>
  </w:num>
  <w:num w:numId="35" w16cid:durableId="1763912522">
    <w:abstractNumId w:val="34"/>
  </w:num>
  <w:num w:numId="36" w16cid:durableId="842862574">
    <w:abstractNumId w:val="37"/>
  </w:num>
  <w:num w:numId="37" w16cid:durableId="752320509">
    <w:abstractNumId w:val="38"/>
  </w:num>
  <w:num w:numId="38" w16cid:durableId="566382027">
    <w:abstractNumId w:val="16"/>
  </w:num>
  <w:num w:numId="39" w16cid:durableId="2063601488">
    <w:abstractNumId w:val="30"/>
  </w:num>
  <w:num w:numId="40" w16cid:durableId="1259486304">
    <w:abstractNumId w:val="35"/>
  </w:num>
  <w:num w:numId="41" w16cid:durableId="1068577359">
    <w:abstractNumId w:val="26"/>
  </w:num>
  <w:num w:numId="42" w16cid:durableId="272175681">
    <w:abstractNumId w:val="21"/>
  </w:num>
  <w:num w:numId="43" w16cid:durableId="945818481">
    <w:abstractNumId w:val="11"/>
  </w:num>
  <w:num w:numId="44" w16cid:durableId="1564559577">
    <w:abstractNumId w:val="7"/>
  </w:num>
  <w:num w:numId="45" w16cid:durableId="1862085410">
    <w:abstractNumId w:val="39"/>
  </w:num>
  <w:num w:numId="46" w16cid:durableId="1765879183">
    <w:abstractNumId w:val="24"/>
  </w:num>
  <w:num w:numId="47" w16cid:durableId="312490539">
    <w:abstractNumId w:val="31"/>
  </w:num>
  <w:num w:numId="48" w16cid:durableId="1872985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4675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51275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0252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29376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973098">
    <w:abstractNumId w:val="1"/>
  </w:num>
  <w:num w:numId="54" w16cid:durableId="58989081">
    <w:abstractNumId w:val="20"/>
  </w:num>
  <w:num w:numId="55" w16cid:durableId="624891187">
    <w:abstractNumId w:val="45"/>
  </w:num>
  <w:num w:numId="56" w16cid:durableId="1313872412">
    <w:abstractNumId w:val="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6A"/>
    <w:rsid w:val="00045C9D"/>
    <w:rsid w:val="00065C26"/>
    <w:rsid w:val="000950A8"/>
    <w:rsid w:val="00113E14"/>
    <w:rsid w:val="001A12BE"/>
    <w:rsid w:val="001A58F3"/>
    <w:rsid w:val="001C7847"/>
    <w:rsid w:val="00226073"/>
    <w:rsid w:val="00252D56"/>
    <w:rsid w:val="00252D68"/>
    <w:rsid w:val="00270341"/>
    <w:rsid w:val="002A3138"/>
    <w:rsid w:val="0030031E"/>
    <w:rsid w:val="00316EEF"/>
    <w:rsid w:val="00327667"/>
    <w:rsid w:val="00390B31"/>
    <w:rsid w:val="00401F48"/>
    <w:rsid w:val="00426849"/>
    <w:rsid w:val="00471D63"/>
    <w:rsid w:val="0048293C"/>
    <w:rsid w:val="004A4CBA"/>
    <w:rsid w:val="005262B4"/>
    <w:rsid w:val="005635D4"/>
    <w:rsid w:val="00573B11"/>
    <w:rsid w:val="00574551"/>
    <w:rsid w:val="005A4E6A"/>
    <w:rsid w:val="005B681B"/>
    <w:rsid w:val="005D7E60"/>
    <w:rsid w:val="005F1439"/>
    <w:rsid w:val="005F451C"/>
    <w:rsid w:val="00670C28"/>
    <w:rsid w:val="00677C2C"/>
    <w:rsid w:val="006A318E"/>
    <w:rsid w:val="006E0C24"/>
    <w:rsid w:val="00706103"/>
    <w:rsid w:val="00784314"/>
    <w:rsid w:val="00784A6A"/>
    <w:rsid w:val="007A36FF"/>
    <w:rsid w:val="007A46F7"/>
    <w:rsid w:val="007A524A"/>
    <w:rsid w:val="007B68B3"/>
    <w:rsid w:val="008C1C13"/>
    <w:rsid w:val="00931465"/>
    <w:rsid w:val="009D273B"/>
    <w:rsid w:val="00A66D18"/>
    <w:rsid w:val="00AC15EF"/>
    <w:rsid w:val="00AD203A"/>
    <w:rsid w:val="00AF3FAD"/>
    <w:rsid w:val="00B05C9C"/>
    <w:rsid w:val="00B2177D"/>
    <w:rsid w:val="00B93D9F"/>
    <w:rsid w:val="00BC4156"/>
    <w:rsid w:val="00D27D6A"/>
    <w:rsid w:val="00D80C2B"/>
    <w:rsid w:val="00DC450E"/>
    <w:rsid w:val="00DD13F7"/>
    <w:rsid w:val="00E361B9"/>
    <w:rsid w:val="00E96BF3"/>
    <w:rsid w:val="00F452B8"/>
    <w:rsid w:val="00F90643"/>
    <w:rsid w:val="00FA1501"/>
    <w:rsid w:val="00FB0B3E"/>
    <w:rsid w:val="00FD5719"/>
    <w:rsid w:val="00FE345D"/>
    <w:rsid w:val="00FF1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D305"/>
  <w15:docId w15:val="{1EE67456-A19E-4972-8BD8-1A9FDDD4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spacing w:after="160" w:line="256" w:lineRule="auto"/>
      <w:textAlignment w:val="baseline"/>
    </w:pPr>
    <w:rPr>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spacing w:after="160" w:line="256"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przypisudolnego">
    <w:name w:val="footnote text"/>
    <w:basedOn w:val="Standard"/>
    <w:pPr>
      <w:spacing w:after="0" w:line="240" w:lineRule="auto"/>
    </w:pPr>
    <w:rPr>
      <w:sz w:val="20"/>
      <w:szCs w:val="20"/>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rPr>
      <w:sz w:val="20"/>
      <w:szCs w:val="20"/>
    </w:rPr>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ListLabel1">
    <w:name w:val="ListLabel 1"/>
    <w:rPr>
      <w:rFonts w:cs="Arial"/>
      <w:b w:val="0"/>
      <w:sz w:val="20"/>
      <w:szCs w:val="20"/>
    </w:rPr>
  </w:style>
  <w:style w:type="character" w:customStyle="1" w:styleId="ListLabel2">
    <w:name w:val="ListLabel 2"/>
    <w:rPr>
      <w:rFonts w:cs="Times New Roman"/>
    </w:rPr>
  </w:style>
  <w:style w:type="character" w:customStyle="1" w:styleId="ListLabel3">
    <w:name w:val="ListLabel 3"/>
    <w:rPr>
      <w:rFonts w:cs="Times New Roman"/>
      <w:b w:val="0"/>
      <w:bCs w:val="0"/>
    </w:rPr>
  </w:style>
  <w:style w:type="character" w:customStyle="1" w:styleId="ListLabel4">
    <w:name w:val="ListLabel 4"/>
    <w:rPr>
      <w:rFonts w:cs="Times New Roman"/>
      <w:b/>
    </w:rPr>
  </w:style>
  <w:style w:type="character" w:customStyle="1" w:styleId="ListLabel5">
    <w:name w:val="ListLabel 5"/>
    <w:rPr>
      <w:b w:val="0"/>
      <w:i w:val="0"/>
    </w:rPr>
  </w:style>
  <w:style w:type="character" w:customStyle="1" w:styleId="ListLabel6">
    <w:name w:val="ListLabel 6"/>
    <w:rPr>
      <w:b w:val="0"/>
      <w:bCs w:val="0"/>
    </w:rPr>
  </w:style>
  <w:style w:type="character" w:customStyle="1" w:styleId="ListLabel7">
    <w:name w:val="ListLabel 7"/>
    <w:rPr>
      <w:b/>
      <w:sz w:val="24"/>
      <w:szCs w:val="24"/>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paragraph" w:styleId="NormalnyWeb">
    <w:name w:val="Normal (Web)"/>
    <w:basedOn w:val="Normalny"/>
    <w:uiPriority w:val="99"/>
    <w:unhideWhenUsed/>
    <w:rsid w:val="005F451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4581</Words>
  <Characters>27489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MBaryliszyn</dc:creator>
  <cp:keywords/>
  <cp:lastModifiedBy>Bartłomiej Kardas</cp:lastModifiedBy>
  <cp:revision>6</cp:revision>
  <dcterms:created xsi:type="dcterms:W3CDTF">2023-04-28T15:07:00Z</dcterms:created>
  <dcterms:modified xsi:type="dcterms:W3CDTF">2023-06-01T17:51:00Z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