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5EFA5DFD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35C8E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974EEA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1FD3F6CA" w:rsidR="0020799D" w:rsidRPr="007721F4" w:rsidRDefault="0020799D" w:rsidP="00D805A9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974EEA">
        <w:rPr>
          <w:rFonts w:asciiTheme="majorHAnsi" w:eastAsia="Calibri" w:hAnsiTheme="majorHAnsi" w:cs="Arial"/>
        </w:rPr>
        <w:t>Budowa kujawsko – pomorskiego systemu udostępniania elektronicznej dokumentacji medycznej – II etap „ zadanie nr 1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73126A40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brutto; </w:t>
      </w: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D2E1FEB" w14:textId="77777777" w:rsidR="00974EEA" w:rsidRDefault="00974EE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890.000,00 złotych brutto . </w:t>
      </w:r>
    </w:p>
    <w:p w14:paraId="35DD96E6" w14:textId="4B5A994B" w:rsidR="00D805A9" w:rsidRDefault="00974EE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Plan inwestycyjny – dotacja z UE - 756.500,00 zł,  środki własne : 133.500,00 zł</w:t>
      </w:r>
    </w:p>
    <w:p w14:paraId="6DB7AD95" w14:textId="77777777" w:rsidR="00974EEA" w:rsidRDefault="00974EE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689F4E73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735C8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771E62A" w14:textId="7D46C0CA" w:rsidR="0020799D" w:rsidRPr="0020799D" w:rsidRDefault="00DD32B7" w:rsidP="0020799D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  <w:b/>
          <w:i/>
        </w:rPr>
      </w:pPr>
      <w:r>
        <w:rPr>
          <w:rFonts w:asciiTheme="majorHAnsi" w:eastAsia="Calibri" w:hAnsiTheme="majorHAnsi" w:cs="Arial"/>
          <w:b/>
          <w:i/>
        </w:rPr>
        <w:t>Komentarz</w:t>
      </w:r>
      <w:r w:rsidR="0020799D" w:rsidRPr="0020799D">
        <w:rPr>
          <w:rFonts w:asciiTheme="majorHAnsi" w:eastAsia="Calibri" w:hAnsiTheme="majorHAnsi" w:cs="Arial"/>
          <w:b/>
          <w:i/>
        </w:rPr>
        <w:t>:</w:t>
      </w:r>
    </w:p>
    <w:p w14:paraId="1797CA07" w14:textId="77777777" w:rsidR="00C3227B" w:rsidRPr="00FB250F" w:rsidRDefault="00FB250F" w:rsidP="00FB250F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Zgodnie z art. 222 ust. 4 </w:t>
      </w:r>
      <w:r w:rsidRPr="0020799D">
        <w:rPr>
          <w:rFonts w:asciiTheme="majorHAnsi" w:eastAsia="Calibri" w:hAnsiTheme="majorHAnsi" w:cs="Arial"/>
        </w:rPr>
        <w:t>ustawy</w:t>
      </w:r>
      <w:r>
        <w:rPr>
          <w:rFonts w:asciiTheme="majorHAnsi" w:eastAsia="Calibri" w:hAnsiTheme="majorHAnsi" w:cs="Arial"/>
        </w:rPr>
        <w:t xml:space="preserve"> Pzp, </w:t>
      </w:r>
      <w:r w:rsidRPr="00FB250F">
        <w:rPr>
          <w:rFonts w:asciiTheme="majorHAnsi" w:eastAsia="Calibri" w:hAnsiTheme="majorHAnsi" w:cs="Arial"/>
        </w:rPr>
        <w:t>z</w:t>
      </w:r>
      <w:r w:rsidR="00C3227B" w:rsidRPr="00FB250F">
        <w:rPr>
          <w:rFonts w:asciiTheme="majorHAnsi" w:eastAsia="Calibri" w:hAnsiTheme="majorHAnsi" w:cs="Arial"/>
        </w:rPr>
        <w:t xml:space="preserve">amawiający, </w:t>
      </w:r>
      <w:r w:rsidR="00C3227B" w:rsidRPr="00FB250F">
        <w:rPr>
          <w:rFonts w:asciiTheme="majorHAnsi" w:eastAsia="Calibri" w:hAnsiTheme="majorHAnsi" w:cs="Arial"/>
          <w:b/>
        </w:rPr>
        <w:t xml:space="preserve">najpóźniej przed otwarciem ofert, </w:t>
      </w:r>
      <w:r w:rsidR="00C3227B" w:rsidRPr="00FB250F">
        <w:rPr>
          <w:rFonts w:asciiTheme="majorHAnsi" w:eastAsia="Calibri" w:hAnsiTheme="majorHAnsi" w:cs="Arial"/>
        </w:rPr>
        <w:t>udostępnia na stronie internetowej prowadzonego postępowania informację o kwocie, jaką zamierza przeznaczyć na sfinansowanie zamówienia.</w:t>
      </w: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D0A95"/>
    <w:rsid w:val="004D6E3D"/>
    <w:rsid w:val="00606287"/>
    <w:rsid w:val="00735C8E"/>
    <w:rsid w:val="007721F4"/>
    <w:rsid w:val="00924BD0"/>
    <w:rsid w:val="00974EEA"/>
    <w:rsid w:val="00AD543C"/>
    <w:rsid w:val="00C3227B"/>
    <w:rsid w:val="00D805A9"/>
    <w:rsid w:val="00DB13EA"/>
    <w:rsid w:val="00DD32B7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12</cp:revision>
  <cp:lastPrinted>2021-02-09T11:39:00Z</cp:lastPrinted>
  <dcterms:created xsi:type="dcterms:W3CDTF">2021-01-28T09:41:00Z</dcterms:created>
  <dcterms:modified xsi:type="dcterms:W3CDTF">2022-05-20T06:10:00Z</dcterms:modified>
</cp:coreProperties>
</file>