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540A" w14:textId="76CEE37C" w:rsidR="00C26043" w:rsidRDefault="009C60E9" w:rsidP="00C02902">
      <w:pPr>
        <w:jc w:val="center"/>
      </w:pPr>
      <w:r>
        <w:rPr>
          <w:noProof/>
        </w:rPr>
        <w:drawing>
          <wp:inline distT="0" distB="0" distL="0" distR="0" wp14:anchorId="79FA0221" wp14:editId="0730B662">
            <wp:extent cx="6029325" cy="63055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E27DF" w14:textId="7FBC5AB8" w:rsidR="00C02902" w:rsidRDefault="00C02902" w:rsidP="00C02902"/>
    <w:p w14:paraId="77F13455" w14:textId="592BDE2B" w:rsidR="00C02902" w:rsidRPr="00C02902" w:rsidRDefault="00C02902" w:rsidP="00BC3842">
      <w:pPr>
        <w:tabs>
          <w:tab w:val="left" w:pos="11880"/>
        </w:tabs>
        <w:jc w:val="right"/>
        <w:rPr>
          <w:b/>
          <w:bCs/>
        </w:rPr>
      </w:pPr>
      <w:r w:rsidRPr="00C02902">
        <w:rPr>
          <w:b/>
          <w:bCs/>
        </w:rPr>
        <w:t>Załącznik nr 1</w:t>
      </w:r>
      <w:r w:rsidR="00BC3842">
        <w:rPr>
          <w:b/>
          <w:bCs/>
        </w:rPr>
        <w:t>.</w:t>
      </w:r>
      <w:r w:rsidR="002B5A10">
        <w:rPr>
          <w:b/>
          <w:bCs/>
        </w:rPr>
        <w:t>2</w:t>
      </w:r>
      <w:r w:rsidRPr="00C02902">
        <w:rPr>
          <w:b/>
          <w:bCs/>
        </w:rPr>
        <w:t xml:space="preserve"> do SWZ</w:t>
      </w:r>
    </w:p>
    <w:p w14:paraId="76FFDF41" w14:textId="5124B6ED" w:rsidR="00C02902" w:rsidRDefault="00C02902" w:rsidP="00C02902">
      <w:pPr>
        <w:tabs>
          <w:tab w:val="left" w:pos="11880"/>
        </w:tabs>
      </w:pPr>
    </w:p>
    <w:p w14:paraId="088A74BF" w14:textId="147198F0" w:rsidR="00C02902" w:rsidRDefault="00C02902" w:rsidP="00C02902">
      <w:pPr>
        <w:tabs>
          <w:tab w:val="left" w:pos="11880"/>
        </w:tabs>
        <w:jc w:val="center"/>
        <w:rPr>
          <w:b/>
          <w:bCs/>
          <w:u w:val="single"/>
        </w:rPr>
      </w:pPr>
      <w:r w:rsidRPr="00C02902">
        <w:rPr>
          <w:b/>
          <w:bCs/>
          <w:u w:val="single"/>
        </w:rPr>
        <w:t>Szczegółowy opis przedmiotu zamówienia</w:t>
      </w:r>
      <w:r w:rsidR="009C60E9">
        <w:rPr>
          <w:b/>
          <w:bCs/>
          <w:u w:val="single"/>
        </w:rPr>
        <w:t xml:space="preserve"> dla </w:t>
      </w:r>
      <w:r w:rsidR="009C60E9">
        <w:rPr>
          <w:b/>
          <w:bCs/>
          <w:u w:val="single"/>
        </w:rPr>
        <w:br/>
      </w:r>
      <w:r w:rsidR="002B5A10" w:rsidRPr="00082BE3">
        <w:rPr>
          <w:rFonts w:cstheme="minorHAnsi"/>
          <w:b/>
          <w:bCs/>
          <w:color w:val="00B0F0"/>
          <w:lang w:val="pl"/>
        </w:rPr>
        <w:t>Część 2. Dostawa elektronicznego systemu rekrutacji w ramach projektu grantowego „Cyfrowa Gmina”</w:t>
      </w:r>
    </w:p>
    <w:p w14:paraId="37EDF963" w14:textId="28D5831F" w:rsidR="00C02902" w:rsidRDefault="00C02902" w:rsidP="00A82A65">
      <w:pPr>
        <w:tabs>
          <w:tab w:val="left" w:pos="11880"/>
        </w:tabs>
        <w:jc w:val="both"/>
        <w:rPr>
          <w:b/>
          <w:bCs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0"/>
        <w:gridCol w:w="13068"/>
      </w:tblGrid>
      <w:tr w:rsidR="00A82A65" w:rsidRPr="00A82A65" w14:paraId="3CEA8A68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D52E7AF" w14:textId="77777777" w:rsidR="00A82A65" w:rsidRPr="00A82A65" w:rsidRDefault="00A82A65" w:rsidP="00BE40FD">
            <w:pPr>
              <w:spacing w:after="0" w:line="240" w:lineRule="auto"/>
              <w:ind w:left="720" w:hanging="69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2A6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8F1A22" w14:textId="77777777" w:rsidR="00A82A65" w:rsidRPr="00A82A65" w:rsidRDefault="00A82A65" w:rsidP="00BE40F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2A65">
              <w:rPr>
                <w:rFonts w:ascii="Calibri" w:hAnsi="Calibri" w:cs="Calibri"/>
                <w:b/>
                <w:sz w:val="20"/>
                <w:szCs w:val="20"/>
              </w:rPr>
              <w:t>Opis wymagań ogólnych</w:t>
            </w:r>
          </w:p>
        </w:tc>
      </w:tr>
      <w:tr w:rsidR="00A82A65" w:rsidRPr="00A82A65" w14:paraId="3096D406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CCC7B98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BAE3875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składa się z dwóch rodzajów widoków: </w:t>
            </w:r>
          </w:p>
          <w:p w14:paraId="05B8A9DD" w14:textId="23D32A4B" w:rsidR="00A82A65" w:rsidRPr="00A82A65" w:rsidRDefault="00A82A65" w:rsidP="00A82A65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część publiczna - dla rodziców, dostępna przez przeglądarkę internetową, za pośrednictwem której kandydat rejestruje się do placówki oświatowej,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a następnie logując się za pomocą indywidualnego loginu i hasła może śledzić na bieżąco postęp procesu rekrutacji. </w:t>
            </w:r>
          </w:p>
          <w:p w14:paraId="18593018" w14:textId="77777777" w:rsidR="00A82A65" w:rsidRPr="00A82A65" w:rsidRDefault="00A82A65" w:rsidP="00A82A65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część rekrutacyjna - przeznaczona dla komisji rekrutacyjnych, dostępny przez przeglądarkę internetową bez konieczności instalacji dodatkowych komponentów. – ma umożliwić komisjom obsługę procesu rekrutacji. </w:t>
            </w:r>
          </w:p>
        </w:tc>
      </w:tr>
      <w:tr w:rsidR="00A82A65" w:rsidRPr="00A82A65" w14:paraId="1A27990F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50B2B6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E4C35D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System jest dostępny w przeglądarkach internetowych w najnowszej wersji  na dzień złożenia oferty (Safari, Chrome, </w:t>
            </w:r>
            <w:proofErr w:type="spellStart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Firefox</w:t>
            </w:r>
            <w:proofErr w:type="spellEnd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, Edge i Opera).</w:t>
            </w:r>
          </w:p>
        </w:tc>
      </w:tr>
      <w:tr w:rsidR="00A82A65" w:rsidRPr="00A82A65" w14:paraId="6534BA3E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2798DB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20038B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jest zbudowany w technologii RWD (</w:t>
            </w:r>
            <w:proofErr w:type="spellStart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Responsive</w:t>
            </w:r>
            <w:proofErr w:type="spellEnd"/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Web Design) zapewniając dostęp do platformy z urządzeń mobilnych poprzez przeglądarki internetowe.</w:t>
            </w:r>
          </w:p>
        </w:tc>
      </w:tr>
      <w:tr w:rsidR="00A82A65" w:rsidRPr="00A82A65" w14:paraId="5023E845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2D9D90E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A68C394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Centrum przetwarzania danych w  oparciu o które funkcjonuje platforma jest zgodne z normą  ISO 27001 oraz jest zlokalizowane na terytorium UE.</w:t>
            </w:r>
          </w:p>
        </w:tc>
      </w:tr>
      <w:tr w:rsidR="00A82A65" w:rsidRPr="00A82A65" w14:paraId="53FF16C9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C92814D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B771F77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System jest zgodny z WCAG 2.1 AA</w:t>
            </w:r>
          </w:p>
        </w:tc>
      </w:tr>
      <w:tr w:rsidR="00A82A65" w:rsidRPr="00A82A65" w14:paraId="4273F333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19EEEA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89E026" w14:textId="63F57741" w:rsidR="005F6B47" w:rsidRDefault="00A82A65" w:rsidP="005F6B47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color w:val="000000"/>
                <w:sz w:val="20"/>
                <w:szCs w:val="20"/>
              </w:rPr>
              <w:t>Wykonawca w ramach Zamówienia zapewni infrastrukturę w modelu SaaS niezbędną dla eksploatacji systemu co najmniej w okresie gwarancji, umożliwiającą korzystanie przez użytkowników z systemu w trybie ciągłym (24 godz. na dobę, 7 dni w tygodniu)</w:t>
            </w:r>
            <w:r w:rsidR="005F6B4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F6B47" w:rsidRPr="005F6B4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we wskazanych przez Zamawiającego lokalizacjach </w:t>
            </w:r>
            <w:r w:rsidR="005F6B47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="005F6B47" w:rsidRPr="005F6B47"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r w:rsidR="005F6B4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5F6B47" w:rsidRPr="005F6B4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lokalizacje):</w:t>
            </w:r>
          </w:p>
          <w:p w14:paraId="6124B6C5" w14:textId="243D2462" w:rsidR="005F6B47" w:rsidRDefault="005F6B47" w:rsidP="005F6B47">
            <w:pPr>
              <w:pStyle w:val="Akapitzlist"/>
              <w:numPr>
                <w:ilvl w:val="0"/>
                <w:numId w:val="4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F6B47">
              <w:rPr>
                <w:rFonts w:cs="Calibri"/>
                <w:color w:val="000000"/>
                <w:sz w:val="20"/>
                <w:szCs w:val="20"/>
              </w:rPr>
              <w:t>Zespół Przedszkoli w Dusznikach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5F6B47">
              <w:rPr>
                <w:rFonts w:cs="Calibri"/>
                <w:color w:val="000000"/>
                <w:sz w:val="20"/>
                <w:szCs w:val="20"/>
              </w:rPr>
              <w:t>ul. Kolejowa 7A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5F6B47">
              <w:rPr>
                <w:rFonts w:cs="Calibri"/>
                <w:color w:val="000000"/>
                <w:sz w:val="20"/>
                <w:szCs w:val="20"/>
              </w:rPr>
              <w:t>64-550 Duszniki</w:t>
            </w:r>
            <w:r>
              <w:rPr>
                <w:rFonts w:cs="Calibri"/>
                <w:color w:val="000000"/>
                <w:sz w:val="20"/>
                <w:szCs w:val="20"/>
              </w:rPr>
              <w:t>;</w:t>
            </w:r>
          </w:p>
          <w:p w14:paraId="58A976DA" w14:textId="3D4CC85B" w:rsidR="005F6B47" w:rsidRDefault="005F6B47" w:rsidP="005F6B47">
            <w:pPr>
              <w:pStyle w:val="Akapitzlist"/>
              <w:numPr>
                <w:ilvl w:val="0"/>
                <w:numId w:val="4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Oddziały przedszkolne przy SP w Grzebienisku, ul. Szkolna 16, 64-553 Grzebienisko;</w:t>
            </w:r>
          </w:p>
          <w:p w14:paraId="09EF754E" w14:textId="213406CC" w:rsidR="00A82A65" w:rsidRPr="005F6B47" w:rsidRDefault="005F6B47" w:rsidP="005F6B47">
            <w:pPr>
              <w:pStyle w:val="Akapitzlist"/>
              <w:numPr>
                <w:ilvl w:val="0"/>
                <w:numId w:val="41"/>
              </w:num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Oddziały przedszkolne przy SP w Sędzinku, Sędzinko, ul. Szkolna 9, 64-552 Sędziny.</w:t>
            </w:r>
          </w:p>
        </w:tc>
      </w:tr>
      <w:tr w:rsidR="00A82A65" w:rsidRPr="00A82A65" w14:paraId="7DDF5AAA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45B867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C02F32" w14:textId="770A460D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jest zgodny z Rozporządzeniem Parlamentu Europejskiego i Rady (UE) 2016/679 z dnia 27 kwietnia 2016 r. w sprawie ochrony osób fizycznych w związku z przetwarzaniem danych osobowych i w sprawie swobodnego przepływu takich danych oraz uchylenia dyrektywy 95/46/WE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A82A65" w:rsidRPr="00A82A65" w14:paraId="45F9CE7E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A6333A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F08217F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pozwala na autoryzację dwustopniową (email, kod weryfikacyjny SMS).</w:t>
            </w:r>
          </w:p>
        </w:tc>
      </w:tr>
      <w:tr w:rsidR="00A82A65" w:rsidRPr="00A82A65" w14:paraId="14BAF9E1" w14:textId="77777777" w:rsidTr="00A82A65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B738AF2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AA63138" w14:textId="77777777" w:rsidR="00A82A65" w:rsidRPr="00A82A65" w:rsidRDefault="00A82A65" w:rsidP="00BE40F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A65">
              <w:rPr>
                <w:rFonts w:ascii="Calibri" w:hAnsi="Calibri" w:cs="Calibri"/>
                <w:sz w:val="20"/>
                <w:szCs w:val="20"/>
              </w:rPr>
              <w:t>System pozwala na zalogowanie opiekuna prawnego przez węzeł krajowy – login.gov.pl</w:t>
            </w:r>
          </w:p>
        </w:tc>
      </w:tr>
      <w:tr w:rsidR="00A82A65" w:rsidRPr="00A82A65" w14:paraId="5071CCAE" w14:textId="77777777" w:rsidTr="00A82A65">
        <w:trPr>
          <w:trHeight w:val="217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10D99E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5797B08" w14:textId="77777777" w:rsidR="00A82A65" w:rsidRPr="00A82A65" w:rsidRDefault="00A82A65" w:rsidP="00BE40FD">
            <w:pPr>
              <w:pStyle w:val="Normalny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82A65">
              <w:rPr>
                <w:color w:val="000000"/>
                <w:sz w:val="20"/>
                <w:szCs w:val="20"/>
              </w:rPr>
              <w:t xml:space="preserve">System musi posiadać opcję prezentacji oferty edukacyjnej na mapie Google </w:t>
            </w:r>
            <w:proofErr w:type="spellStart"/>
            <w:r w:rsidRPr="00A82A65">
              <w:rPr>
                <w:color w:val="000000"/>
                <w:sz w:val="20"/>
                <w:szCs w:val="20"/>
              </w:rPr>
              <w:t>Maps</w:t>
            </w:r>
            <w:proofErr w:type="spellEnd"/>
            <w:r w:rsidRPr="00A82A65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A82A65">
              <w:rPr>
                <w:color w:val="000000"/>
                <w:sz w:val="20"/>
                <w:szCs w:val="20"/>
              </w:rPr>
              <w:t>OpenStreetMap</w:t>
            </w:r>
            <w:proofErr w:type="spellEnd"/>
            <w:r w:rsidRPr="00A82A65">
              <w:rPr>
                <w:color w:val="000000"/>
                <w:sz w:val="20"/>
                <w:szCs w:val="20"/>
              </w:rPr>
              <w:t>.</w:t>
            </w:r>
          </w:p>
        </w:tc>
      </w:tr>
      <w:tr w:rsidR="00A82A65" w:rsidRPr="00A82A65" w14:paraId="33F73F1F" w14:textId="77777777" w:rsidTr="00A82A65">
        <w:trPr>
          <w:trHeight w:val="217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D9E83AF" w14:textId="77777777" w:rsidR="00A82A65" w:rsidRPr="00A82A65" w:rsidRDefault="00A82A65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2E8028" w14:textId="3E7E5538" w:rsidR="00A82A65" w:rsidRPr="00A82A65" w:rsidRDefault="00A82A65" w:rsidP="00A82A65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82A65">
              <w:rPr>
                <w:color w:val="000000"/>
                <w:sz w:val="20"/>
                <w:szCs w:val="20"/>
              </w:rPr>
              <w:t>Gwarancja: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82A65">
              <w:rPr>
                <w:color w:val="000000"/>
                <w:sz w:val="20"/>
                <w:szCs w:val="20"/>
              </w:rPr>
              <w:t xml:space="preserve">Min. 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A82A65">
              <w:rPr>
                <w:color w:val="000000"/>
                <w:sz w:val="20"/>
                <w:szCs w:val="20"/>
              </w:rPr>
              <w:t xml:space="preserve"> miesięczna gwarancja oraz wsparcie techniczne producenta</w:t>
            </w:r>
          </w:p>
        </w:tc>
      </w:tr>
      <w:tr w:rsidR="00EE5B9D" w:rsidRPr="00840595" w14:paraId="0378F24F" w14:textId="77777777" w:rsidTr="00A82A65">
        <w:trPr>
          <w:trHeight w:val="217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D613D9E" w14:textId="77777777" w:rsidR="00EE5B9D" w:rsidRPr="00A82A65" w:rsidRDefault="00EE5B9D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85BB8C" w14:textId="546272A7" w:rsidR="00EE5B9D" w:rsidRPr="00840595" w:rsidRDefault="00EE5B9D" w:rsidP="00EE5B9D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840595">
              <w:rPr>
                <w:color w:val="000000"/>
                <w:sz w:val="20"/>
                <w:szCs w:val="20"/>
              </w:rPr>
              <w:t>Szkolenia i Wdrożenie: Wykonawca zapewni niezbędne szkolenia dla nauczycieli, księgowości oraz dyrekcji. Wdrożenie oraz szkolenia mogą być realizowane online, łączna liczba godzin wdrożeniowych/szkoleniowych wynosi 18h.</w:t>
            </w:r>
          </w:p>
        </w:tc>
      </w:tr>
      <w:tr w:rsidR="00EE5B9D" w:rsidRPr="00A82A65" w14:paraId="525F6D95" w14:textId="77777777" w:rsidTr="00A82A65">
        <w:trPr>
          <w:trHeight w:val="217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821034" w14:textId="77777777" w:rsidR="00EE5B9D" w:rsidRPr="00840595" w:rsidRDefault="00EE5B9D" w:rsidP="00A82A6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B46A52" w14:textId="2FE48E82" w:rsidR="00EE5B9D" w:rsidRPr="00840595" w:rsidRDefault="00EE5B9D" w:rsidP="00EE5B9D">
            <w:pPr>
              <w:pStyle w:val="NormalnyWeb"/>
              <w:spacing w:after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840595">
              <w:rPr>
                <w:color w:val="000000"/>
                <w:sz w:val="20"/>
                <w:szCs w:val="20"/>
              </w:rPr>
              <w:t>Licencja (1 szt.): Na Zamawiającego, opłacona jednorazowo na okres 2 lat.</w:t>
            </w:r>
          </w:p>
        </w:tc>
      </w:tr>
    </w:tbl>
    <w:p w14:paraId="22140DF0" w14:textId="77777777" w:rsidR="00A82A65" w:rsidRPr="00A82A65" w:rsidRDefault="00A82A65" w:rsidP="00A82A65">
      <w:pPr>
        <w:tabs>
          <w:tab w:val="left" w:pos="11880"/>
        </w:tabs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0"/>
        <w:gridCol w:w="13068"/>
      </w:tblGrid>
      <w:tr w:rsidR="005F6B47" w:rsidRPr="005F6B47" w14:paraId="4A246BCC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C6F64A" w14:textId="77777777" w:rsidR="005F6B47" w:rsidRPr="005F6B47" w:rsidRDefault="005F6B47" w:rsidP="00BE40FD">
            <w:pPr>
              <w:spacing w:after="0" w:line="240" w:lineRule="auto"/>
              <w:ind w:left="720" w:hanging="69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6B47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E35AEF" w14:textId="77777777" w:rsidR="005F6B47" w:rsidRPr="005F6B47" w:rsidRDefault="005F6B47" w:rsidP="00BE40F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6B47">
              <w:rPr>
                <w:rFonts w:cstheme="minorHAnsi"/>
                <w:b/>
                <w:sz w:val="20"/>
                <w:szCs w:val="20"/>
              </w:rPr>
              <w:t>Opis wymagań dla e-rekrutacje przedszkole</w:t>
            </w:r>
          </w:p>
        </w:tc>
      </w:tr>
      <w:tr w:rsidR="005F6B47" w:rsidRPr="005F6B47" w14:paraId="239D23F5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2485D4E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305E43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prezentacji oferty edukacyjnej placówek objętych elektronicznym systemem rekrutacji, w tym do opisu przedszkola, listy i liczby oddziałów. </w:t>
            </w:r>
          </w:p>
        </w:tc>
      </w:tr>
      <w:tr w:rsidR="005F6B47" w:rsidRPr="005F6B47" w14:paraId="32A82440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E792BE5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995CB60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prezentacji zasad naboru oraz terminarza rekrutacji. </w:t>
            </w:r>
          </w:p>
        </w:tc>
      </w:tr>
      <w:tr w:rsidR="005F6B47" w:rsidRPr="005F6B47" w14:paraId="14369C06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83872F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BE61169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w części publicznej dostęp do plików i instrukcji obsługi systemu dla rodziców. </w:t>
            </w:r>
          </w:p>
        </w:tc>
      </w:tr>
      <w:tr w:rsidR="005F6B47" w:rsidRPr="005F6B47" w14:paraId="56450115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0C5279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C49998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edycję wniosku w części publicznej systemu przez rodzica do czasu zatwierdzenia wniosku w placówce (moduł musi umożliwić wycofanie wniosku i złożenie wniosku ponownie). </w:t>
            </w:r>
          </w:p>
        </w:tc>
      </w:tr>
      <w:tr w:rsidR="005F6B47" w:rsidRPr="005F6B47" w14:paraId="3E5E828A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476A8E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ECFA0F4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dostęp w części publicznej do komunikatów i aktualności zamieszczanych dla rodziców przez pracowników Organu Prowadzącego. </w:t>
            </w:r>
          </w:p>
        </w:tc>
      </w:tr>
      <w:tr w:rsidR="005F6B47" w:rsidRPr="005F6B47" w14:paraId="73FDD282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AC2B010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9E93E0A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w części publicznej systemu funkcjonalność umożliwiającą przesłanie nowego hasła do konta na wskazany we wniosku adres poczty elektronicznej. </w:t>
            </w:r>
          </w:p>
        </w:tc>
      </w:tr>
      <w:tr w:rsidR="005F6B47" w:rsidRPr="005F6B47" w14:paraId="12E4CDD5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B81AD00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D6C8DE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dostęp w części publicznej do monitorowania statusu wniosku w systemie na każdym etapie rekrutacji. </w:t>
            </w:r>
          </w:p>
        </w:tc>
      </w:tr>
      <w:tr w:rsidR="005F6B47" w:rsidRPr="005F6B47" w14:paraId="27F477FD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B92E68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36374D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otrzymanie wyników rekrutacji na wskazany we wniosku adres poczty elektronicznej. Moduł posiada mechanizmy pozwalające na dokonanie potwierdzenia woli zapisu do placówki kwalifikacji z poziomu konta rodzica w części publicznej (w zależności od decyzji Zamawiającego). </w:t>
            </w:r>
          </w:p>
        </w:tc>
      </w:tr>
      <w:tr w:rsidR="005F6B47" w:rsidRPr="005F6B47" w14:paraId="419ED9CB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8ABF7C7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4D8973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kontrolę utworzonych oddziałów/grup rekrutacyjnych przez Organ Prowadzący z możliwością podglądu wprowadzonych przez placówkę informacji. </w:t>
            </w:r>
          </w:p>
        </w:tc>
      </w:tr>
      <w:tr w:rsidR="005F6B47" w:rsidRPr="005F6B47" w14:paraId="2D057E75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16127F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D04C22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mechanizmy pozwalające na wprowadzenie dziecka kontynuującego edukację w kolejnym roku szkolnym. </w:t>
            </w:r>
          </w:p>
        </w:tc>
      </w:tr>
      <w:tr w:rsidR="005F6B47" w:rsidRPr="005F6B47" w14:paraId="58287FFA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D11AA2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EF7814E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pozwalana odnotowanie we wniosku kandydata informacji o odroczeniu obowiązku szkolnego. Brak zaznaczonej informacji o odroczeniu obowiązku szkolnego powinien uniemożliwiać wypełnienie wniosku w rekrutacji do przedszkoli. </w:t>
            </w:r>
          </w:p>
        </w:tc>
      </w:tr>
      <w:tr w:rsidR="005F6B47" w:rsidRPr="005F6B47" w14:paraId="09551A99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4C27037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257B204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wprowadzenie i potwierdzenie wniosków w systemie przez placówkę wskazaną na pierwszym miejscu listy preferencji kandydata. </w:t>
            </w:r>
          </w:p>
        </w:tc>
      </w:tr>
      <w:tr w:rsidR="005F6B47" w:rsidRPr="005F6B47" w14:paraId="35CF1EC4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0EA1C93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5707B2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możliwość wprowadzenia zmian w listach preferencji kandydatów zgodnie z zasadami rekrutacji. </w:t>
            </w:r>
          </w:p>
        </w:tc>
      </w:tr>
      <w:tr w:rsidR="005F6B47" w:rsidRPr="005F6B47" w14:paraId="69FBCF02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5DC1CA4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843BECE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przyporządkowanie dzieci posiadających orzeczenie o potrzebie kształcenia specjalnego do oddziałów/grup rekrutacyjnych przeznaczonych dla dzieci z orzeczeniem w drodze indywidualnej decyzji dyrektora placówki wskazanej przez rodzica na liście preferencji </w:t>
            </w:r>
          </w:p>
        </w:tc>
      </w:tr>
      <w:tr w:rsidR="005F6B47" w:rsidRPr="005F6B47" w14:paraId="28A26942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416853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4C27DE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mechanizmy pozwalające na ustalenie kolejności przyjęć dzieci, które uzyskały tę samą liczbę punktów w procesie rekrutacji na podstawie spełnianych przez kandydata kryteriów przyjęć. </w:t>
            </w:r>
          </w:p>
        </w:tc>
      </w:tr>
      <w:tr w:rsidR="005F6B47" w:rsidRPr="005F6B47" w14:paraId="3D74930E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ACDB52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66CA87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utworzenie i przygotowanie do publikacji list dzieci zakwalifikowanych i list dzieci niezakwalifikowanych. </w:t>
            </w:r>
          </w:p>
        </w:tc>
      </w:tr>
      <w:tr w:rsidR="005F6B47" w:rsidRPr="005F6B47" w14:paraId="60F65425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C3A5D39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172515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utworzenie, przygotowanie oraz wydrukowanie do publikacji list dzieci przyjętych i list dzieci nieprzyjętych w podziale na placówki </w:t>
            </w:r>
          </w:p>
        </w:tc>
      </w:tr>
      <w:tr w:rsidR="005F6B47" w:rsidRPr="005F6B47" w14:paraId="3714C14D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506EE26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5EB186C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zamknięcie etapu pracy indywidualnie przez każdą placówkę biorącą udział w elektronicznej rekrutacji. </w:t>
            </w:r>
          </w:p>
        </w:tc>
      </w:tr>
      <w:tr w:rsidR="005F6B47" w:rsidRPr="005F6B47" w14:paraId="00797051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2486730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EAB6977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obsługę procesu rekrutacji uzupełniającej prowadzonej według zasad naboru, przy czym w zależności od decyzji Zamawiającego: </w:t>
            </w:r>
          </w:p>
          <w:p w14:paraId="30F9C995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rekrutacja może być prowadzona z wykorzystaniem wszystkich mechanizmów wykorzystanych na pierwszym etapie rekrutacji, </w:t>
            </w:r>
          </w:p>
          <w:p w14:paraId="79B71A50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rekrutacja może być wprowadzona przy wsparciu elektronicznego systemu tj. internetowa publikacja liczby wolnych miejsc, aktualizowanych na bieżąco. Możliwie jest wprowadzenie przez placówki kandydatów przyjętych. </w:t>
            </w:r>
          </w:p>
        </w:tc>
      </w:tr>
      <w:tr w:rsidR="005F6B47" w:rsidRPr="005F6B47" w14:paraId="38F8601F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D693A4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BEAC79B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pracownikom Organu Prowadzącego wysyłanie komunikatów do wszystkich użytkowników placówek, którzy mają założone konta w systemie elektronicznej rekrutacji. </w:t>
            </w:r>
          </w:p>
        </w:tc>
      </w:tr>
      <w:tr w:rsidR="005F6B47" w:rsidRPr="005F6B47" w14:paraId="4C56EB49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8C64CC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03B04A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pracownikom Organu Prowadzącego pobieranie z systemu raportów w formacie arkusza kalkulacyjnego na każdym etapie procesu rekrutacji, dotyczących: </w:t>
            </w:r>
          </w:p>
          <w:p w14:paraId="5C8ED9FA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oferowanej liczby miejsc w oddziałach/grupach rekrutacyjnych, </w:t>
            </w:r>
          </w:p>
          <w:p w14:paraId="6F4D3684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liczby dzieci uczestniczących w procesie rekrutacji z uwzględnieniem preferencji placówki, statusu wniosku, </w:t>
            </w:r>
          </w:p>
          <w:p w14:paraId="003158F9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c. liczby kandydatów kontynuujących, </w:t>
            </w:r>
          </w:p>
          <w:p w14:paraId="002EF50B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d. liczbie dzieci z orzeczeniem o potrzebie kształcenia specjalnego, </w:t>
            </w:r>
          </w:p>
          <w:p w14:paraId="247B5D66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e. liczbie dzieci zakwalifikowanych i niezakwalifikowanych, </w:t>
            </w:r>
          </w:p>
          <w:p w14:paraId="2BBACEF6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f. liczbie dzieci przyjętych i nieprzyjętych, </w:t>
            </w:r>
          </w:p>
          <w:p w14:paraId="38A27B09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g. informacji o spełnianych kryteriach przez kandydatów. </w:t>
            </w:r>
          </w:p>
        </w:tc>
      </w:tr>
      <w:tr w:rsidR="005F6B47" w:rsidRPr="005F6B47" w14:paraId="056B0803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8D3DF7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8EFC87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zapewnia  obsługę procesu symulacji przydziału miejsc, w szczególności: </w:t>
            </w:r>
          </w:p>
          <w:p w14:paraId="7E7AB209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a. wyświetlane w czasie przydziału raporty powinny pozwalać na zmianę limitów miejsc w oddziałach/grupach rekrutacyjnych, </w:t>
            </w:r>
          </w:p>
          <w:p w14:paraId="440D1228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b. dostęp do informacji o liczbie dzieci biorących udział w kwalifikacji (w tym z pierwszej i kolejnych preferencji z uwzględnieniem roczników), </w:t>
            </w:r>
          </w:p>
          <w:p w14:paraId="447E715B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c. dostęp do informacji o liczbie dzieci zakwalifikowanych i niezakwalifikowanych (pierwszej i kolejnych preferencji z uwzględnieniem roczników), </w:t>
            </w:r>
          </w:p>
          <w:p w14:paraId="41CF8E52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d. dostęp do informacji o wyniku punktowym ostatniego zakwalifikowanego dziecka, </w:t>
            </w:r>
          </w:p>
          <w:p w14:paraId="5293A698" w14:textId="77777777" w:rsidR="005F6B47" w:rsidRPr="005F6B47" w:rsidRDefault="005F6B47" w:rsidP="00BE40FD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e. dostępu do informacji o liczbie wolnych miejsc. </w:t>
            </w:r>
          </w:p>
        </w:tc>
      </w:tr>
      <w:tr w:rsidR="005F6B47" w:rsidRPr="005F6B47" w14:paraId="03A8F291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1F190D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11103F" w14:textId="24695F5B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 umożliwia w toku rekrutacji wprowadzanie korekt w ofertach placówek objętych elektronicznym systemem rekrutacji, oraz zmiany liczby miejsc </w:t>
            </w:r>
            <w:r w:rsidR="00FB010E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5F6B47">
              <w:rPr>
                <w:rFonts w:cstheme="minorHAnsi"/>
                <w:color w:val="000000"/>
                <w:sz w:val="20"/>
                <w:szCs w:val="20"/>
              </w:rPr>
              <w:t>w oddziałach/grupach rekrutacyjnych. </w:t>
            </w:r>
          </w:p>
        </w:tc>
      </w:tr>
      <w:tr w:rsidR="005F6B47" w:rsidRPr="005F6B47" w14:paraId="5CE2248C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36E6891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AE2585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Modułu możliwa importowanie kandydatów obwodowych w arkuszu kalkulacyjnym format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xlsx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5F6B47" w:rsidRPr="005F6B47" w14:paraId="543D719F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AA108C4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EDA3559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umożliwia konfigurację walidacji wieku kandydata.</w:t>
            </w:r>
          </w:p>
        </w:tc>
      </w:tr>
      <w:tr w:rsidR="005F6B47" w:rsidRPr="005F6B47" w14:paraId="66D8B2AD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43CB5E1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81A5FC4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narzędzia do zdefiniowania kryterium dochodowego. Punkty naliczane do trzech miejsc po przecinku.</w:t>
            </w:r>
          </w:p>
        </w:tc>
      </w:tr>
      <w:tr w:rsidR="005F6B47" w:rsidRPr="005F6B47" w14:paraId="101F5679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24B73D6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A79C2E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możliwość rozszerzenia składanego wniosku o dodatkowe pola: pole tekstowe, pole wyboru, pole tak/nie.</w:t>
            </w:r>
          </w:p>
        </w:tc>
      </w:tr>
      <w:tr w:rsidR="005F6B47" w:rsidRPr="005F6B47" w14:paraId="2C5B8204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45178E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A573E1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>Moduł posiada możliwość definiowania zajęć dodatkowych i ich prezentacji w ofercie edukacyjnej.</w:t>
            </w:r>
          </w:p>
        </w:tc>
      </w:tr>
      <w:tr w:rsidR="005F6B47" w:rsidRPr="005F6B47" w14:paraId="22FED69F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978FEB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A791A9D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 </w:t>
            </w:r>
            <w:r w:rsidRPr="005F6B47">
              <w:rPr>
                <w:rFonts w:cstheme="minorHAnsi"/>
                <w:sz w:val="20"/>
                <w:szCs w:val="20"/>
              </w:rPr>
              <w:t xml:space="preserve">posiada narzędzia do odczytu </w:t>
            </w:r>
            <w:proofErr w:type="spellStart"/>
            <w:r w:rsidRPr="005F6B47">
              <w:rPr>
                <w:rFonts w:cstheme="minorHAnsi"/>
                <w:sz w:val="20"/>
                <w:szCs w:val="20"/>
              </w:rPr>
              <w:t>LOGów</w:t>
            </w:r>
            <w:proofErr w:type="spellEnd"/>
            <w:r w:rsidRPr="005F6B47">
              <w:rPr>
                <w:rFonts w:cstheme="minorHAnsi"/>
                <w:sz w:val="20"/>
                <w:szCs w:val="20"/>
              </w:rPr>
              <w:t xml:space="preserve"> – historia logowań, rejestr zdarzeń, lista użytkowników</w:t>
            </w:r>
          </w:p>
        </w:tc>
      </w:tr>
      <w:tr w:rsidR="005F6B47" w:rsidRPr="005F6B47" w14:paraId="0D6E041E" w14:textId="77777777" w:rsidTr="005F6B47"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57C6695" w14:textId="77777777" w:rsidR="005F6B47" w:rsidRPr="005F6B47" w:rsidRDefault="005F6B47" w:rsidP="005F6B47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0782D49" w14:textId="77777777" w:rsidR="005F6B47" w:rsidRPr="005F6B47" w:rsidRDefault="005F6B47" w:rsidP="00BE40FD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Moduł umożliwia pobieranie raportu statystyk w formacie: pdf,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xlsx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csv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F6B47">
              <w:rPr>
                <w:rFonts w:cstheme="minorHAnsi"/>
                <w:color w:val="000000"/>
                <w:sz w:val="20"/>
                <w:szCs w:val="20"/>
              </w:rPr>
              <w:t>ods</w:t>
            </w:r>
            <w:proofErr w:type="spellEnd"/>
            <w:r w:rsidRPr="005F6B47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50A0A806" w14:textId="77777777" w:rsidR="005F6B47" w:rsidRDefault="005F6B47" w:rsidP="005F6B47">
      <w:pPr>
        <w:rPr>
          <w:rFonts w:ascii="Calibri" w:hAnsi="Calibri" w:cs="Calibri"/>
          <w:szCs w:val="20"/>
        </w:rPr>
      </w:pPr>
    </w:p>
    <w:p w14:paraId="3E5ABFB4" w14:textId="77777777" w:rsidR="005F6B47" w:rsidRDefault="005F6B47" w:rsidP="005F6B47">
      <w:pPr>
        <w:rPr>
          <w:rFonts w:ascii="Calibri" w:hAnsi="Calibri" w:cs="Calibri"/>
          <w:szCs w:val="20"/>
        </w:rPr>
      </w:pPr>
    </w:p>
    <w:p w14:paraId="4C3B1F5F" w14:textId="2DB26326" w:rsidR="00B706AA" w:rsidRDefault="00B706AA" w:rsidP="00C02902">
      <w:pPr>
        <w:tabs>
          <w:tab w:val="left" w:pos="11880"/>
        </w:tabs>
        <w:jc w:val="both"/>
        <w:rPr>
          <w:b/>
          <w:bCs/>
          <w:u w:val="single"/>
        </w:rPr>
      </w:pPr>
    </w:p>
    <w:p w14:paraId="1CEAC7B2" w14:textId="49128A8E" w:rsidR="00B706AA" w:rsidRDefault="00B706AA" w:rsidP="00C02902">
      <w:pPr>
        <w:tabs>
          <w:tab w:val="left" w:pos="11880"/>
        </w:tabs>
        <w:jc w:val="both"/>
        <w:rPr>
          <w:b/>
          <w:bCs/>
          <w:u w:val="single"/>
        </w:rPr>
      </w:pPr>
    </w:p>
    <w:p w14:paraId="5D2B2EA1" w14:textId="77777777" w:rsidR="00E33738" w:rsidRDefault="00E33738" w:rsidP="00F0150D">
      <w:pPr>
        <w:tabs>
          <w:tab w:val="left" w:pos="11880"/>
        </w:tabs>
        <w:jc w:val="both"/>
        <w:rPr>
          <w:b/>
          <w:bCs/>
          <w:highlight w:val="green"/>
          <w:u w:val="single"/>
        </w:rPr>
      </w:pPr>
    </w:p>
    <w:p w14:paraId="531EC309" w14:textId="77777777" w:rsidR="00E33738" w:rsidRDefault="00E33738" w:rsidP="00F0150D">
      <w:pPr>
        <w:tabs>
          <w:tab w:val="left" w:pos="11880"/>
        </w:tabs>
        <w:jc w:val="both"/>
        <w:rPr>
          <w:b/>
          <w:bCs/>
          <w:highlight w:val="green"/>
          <w:u w:val="single"/>
        </w:rPr>
      </w:pPr>
    </w:p>
    <w:p w14:paraId="7FFB1093" w14:textId="77777777" w:rsidR="00E33738" w:rsidRDefault="00E33738" w:rsidP="00F0150D">
      <w:pPr>
        <w:tabs>
          <w:tab w:val="left" w:pos="11880"/>
        </w:tabs>
        <w:jc w:val="both"/>
        <w:rPr>
          <w:b/>
          <w:bCs/>
          <w:highlight w:val="green"/>
          <w:u w:val="single"/>
        </w:rPr>
      </w:pPr>
    </w:p>
    <w:p w14:paraId="704A4D77" w14:textId="77777777" w:rsidR="00E33738" w:rsidRDefault="00E33738" w:rsidP="00F0150D">
      <w:pPr>
        <w:tabs>
          <w:tab w:val="left" w:pos="11880"/>
        </w:tabs>
        <w:jc w:val="both"/>
        <w:rPr>
          <w:b/>
          <w:bCs/>
          <w:highlight w:val="green"/>
          <w:u w:val="single"/>
        </w:rPr>
      </w:pPr>
    </w:p>
    <w:p w14:paraId="643EC1D5" w14:textId="5154A17B" w:rsidR="00F0150D" w:rsidRDefault="00F0150D" w:rsidP="00F0150D">
      <w:pPr>
        <w:tabs>
          <w:tab w:val="left" w:pos="11880"/>
        </w:tabs>
        <w:jc w:val="both"/>
        <w:rPr>
          <w:b/>
          <w:bCs/>
          <w:u w:val="single"/>
        </w:rPr>
      </w:pPr>
    </w:p>
    <w:sectPr w:rsidR="00F0150D" w:rsidSect="00692B5E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5DACB" w14:textId="77777777" w:rsidR="00692B5E" w:rsidRDefault="00692B5E" w:rsidP="00692B5E">
      <w:pPr>
        <w:spacing w:after="0" w:line="240" w:lineRule="auto"/>
      </w:pPr>
      <w:r>
        <w:separator/>
      </w:r>
    </w:p>
  </w:endnote>
  <w:endnote w:type="continuationSeparator" w:id="0">
    <w:p w14:paraId="0DB5BFE0" w14:textId="77777777" w:rsidR="00692B5E" w:rsidRDefault="00692B5E" w:rsidP="0069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714E" w14:textId="77777777" w:rsidR="00692B5E" w:rsidRDefault="00692B5E" w:rsidP="00692B5E">
      <w:pPr>
        <w:spacing w:after="0" w:line="240" w:lineRule="auto"/>
      </w:pPr>
      <w:r>
        <w:separator/>
      </w:r>
    </w:p>
  </w:footnote>
  <w:footnote w:type="continuationSeparator" w:id="0">
    <w:p w14:paraId="5CD1081B" w14:textId="77777777" w:rsidR="00692B5E" w:rsidRDefault="00692B5E" w:rsidP="0069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8FD2" w14:textId="06281776" w:rsidR="00692B5E" w:rsidRDefault="00692B5E" w:rsidP="009C60E9">
    <w:pPr>
      <w:pStyle w:val="Nagwek"/>
      <w:jc w:val="center"/>
      <w:rPr>
        <w:rFonts w:ascii="Calibri" w:hAnsi="Calibri" w:cs="Calibri"/>
        <w:b/>
        <w:bCs/>
        <w:color w:val="3B3838" w:themeColor="background2" w:themeShade="40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</w:rPr>
      <w:t xml:space="preserve"> </w:t>
    </w:r>
    <w:r w:rsidR="009C60E9" w:rsidRPr="00664E16">
      <w:rPr>
        <w:rFonts w:ascii="Calibri" w:hAnsi="Calibri" w:cs="Calibri"/>
        <w:b/>
        <w:bCs/>
        <w:color w:val="3B3838" w:themeColor="background2" w:themeShade="40"/>
      </w:rPr>
      <w:t xml:space="preserve">Dostawę serwera, sprzętu komputerowego </w:t>
    </w:r>
    <w:r w:rsidR="009C60E9" w:rsidRPr="00664E16">
      <w:rPr>
        <w:rFonts w:ascii="Calibri" w:hAnsi="Calibri" w:cs="Calibri"/>
        <w:b/>
        <w:bCs/>
        <w:color w:val="3B3838" w:themeColor="background2" w:themeShade="40"/>
      </w:rPr>
      <w:br/>
      <w:t>i oprogramowania oraz elektronicznego systemu rekrutacji w ramach projektu grantowego „Cyfrowa Gmina”</w:t>
    </w:r>
  </w:p>
  <w:p w14:paraId="79331924" w14:textId="0673DD96" w:rsidR="00692B5E" w:rsidRPr="00F84D55" w:rsidRDefault="00692B5E" w:rsidP="00692B5E">
    <w:pPr>
      <w:pStyle w:val="Nagwek"/>
      <w:jc w:val="center"/>
      <w:rPr>
        <w:i/>
        <w:iCs/>
        <w:color w:val="4472C4" w:themeColor="accent1"/>
      </w:rPr>
    </w:pPr>
    <w:r w:rsidRPr="00F84D55">
      <w:rPr>
        <w:rFonts w:ascii="Calibri" w:hAnsi="Calibri" w:cs="Calibri"/>
        <w:b/>
        <w:bCs/>
        <w:i/>
        <w:iCs/>
        <w:color w:val="0070C0"/>
      </w:rPr>
      <w:t>Projekt</w:t>
    </w:r>
    <w:r>
      <w:rPr>
        <w:rFonts w:ascii="Calibri" w:hAnsi="Calibri" w:cs="Calibri"/>
        <w:b/>
        <w:bCs/>
        <w:i/>
        <w:iCs/>
        <w:color w:val="0070C0"/>
      </w:rPr>
      <w:t xml:space="preserve"> grantowy</w:t>
    </w:r>
    <w:r w:rsidRPr="00F84D55">
      <w:rPr>
        <w:rFonts w:ascii="Calibri" w:hAnsi="Calibri" w:cs="Calibri"/>
        <w:b/>
        <w:bCs/>
        <w:i/>
        <w:iCs/>
        <w:color w:val="0070C0"/>
      </w:rPr>
      <w:t xml:space="preserve"> realizowany w ramach Programu Operacyjnego Polska Cyfrowa na lata 2014-2020   </w:t>
    </w:r>
    <w:r w:rsidRPr="00F84D55">
      <w:rPr>
        <w:rFonts w:ascii="Calibri" w:hAnsi="Calibri" w:cs="Calibri"/>
        <w:b/>
        <w:bCs/>
        <w:i/>
        <w:iCs/>
        <w:color w:val="4472C4" w:themeColor="accent1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</w:rPr>
      <w:br/>
    </w:r>
    <w:r w:rsidRPr="00F84D55">
      <w:rPr>
        <w:rFonts w:ascii="Calibri" w:hAnsi="Calibri" w:cs="Calibri"/>
      </w:rPr>
      <w:t>Znak sprawy:</w:t>
    </w:r>
    <w:r w:rsidRPr="00F84D55">
      <w:rPr>
        <w:rFonts w:ascii="Calibri" w:hAnsi="Calibri" w:cs="Calibri"/>
        <w:b/>
        <w:bCs/>
      </w:rPr>
      <w:t xml:space="preserve"> RRG.271.</w:t>
    </w:r>
    <w:bookmarkEnd w:id="0"/>
    <w:r w:rsidR="009C60E9">
      <w:rPr>
        <w:rFonts w:ascii="Calibri" w:hAnsi="Calibri" w:cs="Calibri"/>
        <w:b/>
        <w:bCs/>
      </w:rPr>
      <w:t>8.2023</w:t>
    </w:r>
  </w:p>
  <w:bookmarkEnd w:id="1"/>
  <w:p w14:paraId="38588093" w14:textId="67B76144" w:rsidR="00692B5E" w:rsidRDefault="00173B8A" w:rsidP="00692B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695618" wp14:editId="7249C4F3">
              <wp:simplePos x="0" y="0"/>
              <wp:positionH relativeFrom="margin">
                <wp:posOffset>-17145</wp:posOffset>
              </wp:positionH>
              <wp:positionV relativeFrom="paragraph">
                <wp:posOffset>132080</wp:posOffset>
              </wp:positionV>
              <wp:extent cx="9055100" cy="45719"/>
              <wp:effectExtent l="0" t="0" r="31750" b="311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55100" cy="45719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D31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10.4pt;width:71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" strokeweight=".25pt">
              <v:shadow color="#7f7f7f" opacity=".5" offset="1pt"/>
              <w10:wrap anchorx="margin"/>
            </v:shape>
          </w:pict>
        </mc:Fallback>
      </mc:AlternateContent>
    </w:r>
  </w:p>
  <w:p w14:paraId="0019154E" w14:textId="7D20A06D" w:rsidR="00692B5E" w:rsidRDefault="00692B5E">
    <w:pPr>
      <w:pStyle w:val="Nagwek"/>
    </w:pPr>
  </w:p>
  <w:p w14:paraId="531A2579" w14:textId="77777777" w:rsidR="00692B5E" w:rsidRDefault="00692B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8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851F2"/>
    <w:multiLevelType w:val="hybridMultilevel"/>
    <w:tmpl w:val="F266F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523BF"/>
    <w:multiLevelType w:val="hybridMultilevel"/>
    <w:tmpl w:val="392C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F05BE"/>
    <w:multiLevelType w:val="hybridMultilevel"/>
    <w:tmpl w:val="1062F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94EA6"/>
    <w:multiLevelType w:val="hybridMultilevel"/>
    <w:tmpl w:val="17264D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01E61E9"/>
    <w:multiLevelType w:val="hybridMultilevel"/>
    <w:tmpl w:val="E52A01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B60BF7"/>
    <w:multiLevelType w:val="hybridMultilevel"/>
    <w:tmpl w:val="4AB22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9FC"/>
    <w:multiLevelType w:val="hybridMultilevel"/>
    <w:tmpl w:val="D5F8031C"/>
    <w:lvl w:ilvl="0" w:tplc="B29CBC52">
      <w:start w:val="1"/>
      <w:numFmt w:val="bullet"/>
      <w:lvlText w:val="•"/>
      <w:lvlJc w:val="left"/>
      <w:pPr>
        <w:ind w:left="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ACC370">
      <w:start w:val="1"/>
      <w:numFmt w:val="bullet"/>
      <w:lvlText w:val="o"/>
      <w:lvlJc w:val="left"/>
      <w:pPr>
        <w:ind w:left="1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642EA">
      <w:start w:val="1"/>
      <w:numFmt w:val="bullet"/>
      <w:lvlText w:val="▪"/>
      <w:lvlJc w:val="left"/>
      <w:pPr>
        <w:ind w:left="20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D45DB2">
      <w:start w:val="1"/>
      <w:numFmt w:val="bullet"/>
      <w:lvlText w:val="•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8D692">
      <w:start w:val="1"/>
      <w:numFmt w:val="bullet"/>
      <w:lvlText w:val="o"/>
      <w:lvlJc w:val="left"/>
      <w:pPr>
        <w:ind w:left="3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A3252">
      <w:start w:val="1"/>
      <w:numFmt w:val="bullet"/>
      <w:lvlText w:val="▪"/>
      <w:lvlJc w:val="left"/>
      <w:pPr>
        <w:ind w:left="4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A20B36">
      <w:start w:val="1"/>
      <w:numFmt w:val="bullet"/>
      <w:lvlText w:val="•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C3E62">
      <w:start w:val="1"/>
      <w:numFmt w:val="bullet"/>
      <w:lvlText w:val="o"/>
      <w:lvlJc w:val="left"/>
      <w:pPr>
        <w:ind w:left="5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D2787A">
      <w:start w:val="1"/>
      <w:numFmt w:val="bullet"/>
      <w:lvlText w:val="▪"/>
      <w:lvlJc w:val="left"/>
      <w:pPr>
        <w:ind w:left="6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A812C1"/>
    <w:multiLevelType w:val="hybridMultilevel"/>
    <w:tmpl w:val="4C3ACA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92101"/>
    <w:multiLevelType w:val="hybridMultilevel"/>
    <w:tmpl w:val="E50EF1F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23E2DB4"/>
    <w:multiLevelType w:val="hybridMultilevel"/>
    <w:tmpl w:val="2A44EA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35E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3A7A6E"/>
    <w:multiLevelType w:val="hybridMultilevel"/>
    <w:tmpl w:val="6A12C9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95EA8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9A0347"/>
    <w:multiLevelType w:val="hybridMultilevel"/>
    <w:tmpl w:val="DBEA1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876B7"/>
    <w:multiLevelType w:val="hybridMultilevel"/>
    <w:tmpl w:val="2134524C"/>
    <w:lvl w:ilvl="0" w:tplc="8B6AE4A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807EB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C4EEE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DA9C2E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621C4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305B82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4F1B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FA76AE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89C4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5966C8"/>
    <w:multiLevelType w:val="hybridMultilevel"/>
    <w:tmpl w:val="AFFCE3D8"/>
    <w:lvl w:ilvl="0" w:tplc="7736C8F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C7E29"/>
    <w:multiLevelType w:val="hybridMultilevel"/>
    <w:tmpl w:val="9750413E"/>
    <w:lvl w:ilvl="0" w:tplc="FC1EB80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C17FF"/>
    <w:multiLevelType w:val="hybridMultilevel"/>
    <w:tmpl w:val="98884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37AFE"/>
    <w:multiLevelType w:val="hybridMultilevel"/>
    <w:tmpl w:val="5128D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55CBA"/>
    <w:multiLevelType w:val="hybridMultilevel"/>
    <w:tmpl w:val="083E77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84E752C"/>
    <w:multiLevelType w:val="hybridMultilevel"/>
    <w:tmpl w:val="D7349316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CE6D0B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88655C"/>
    <w:multiLevelType w:val="hybridMultilevel"/>
    <w:tmpl w:val="A574E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179F3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23921"/>
    <w:multiLevelType w:val="hybridMultilevel"/>
    <w:tmpl w:val="EB70B9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96150D"/>
    <w:multiLevelType w:val="hybridMultilevel"/>
    <w:tmpl w:val="94B8B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02BBB"/>
    <w:multiLevelType w:val="hybridMultilevel"/>
    <w:tmpl w:val="37C4B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5670D"/>
    <w:multiLevelType w:val="hybridMultilevel"/>
    <w:tmpl w:val="4F10ADDE"/>
    <w:lvl w:ilvl="0" w:tplc="7D1C1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61E2F"/>
    <w:multiLevelType w:val="hybridMultilevel"/>
    <w:tmpl w:val="2A9ACA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776CC"/>
    <w:multiLevelType w:val="hybridMultilevel"/>
    <w:tmpl w:val="A98AA7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600040">
    <w:abstractNumId w:val="24"/>
  </w:num>
  <w:num w:numId="2" w16cid:durableId="232350332">
    <w:abstractNumId w:val="30"/>
  </w:num>
  <w:num w:numId="3" w16cid:durableId="891110599">
    <w:abstractNumId w:val="23"/>
  </w:num>
  <w:num w:numId="4" w16cid:durableId="1420980962">
    <w:abstractNumId w:val="21"/>
  </w:num>
  <w:num w:numId="5" w16cid:durableId="1348142046">
    <w:abstractNumId w:val="3"/>
  </w:num>
  <w:num w:numId="6" w16cid:durableId="1440950395">
    <w:abstractNumId w:val="22"/>
  </w:num>
  <w:num w:numId="7" w16cid:durableId="1275215670">
    <w:abstractNumId w:val="5"/>
  </w:num>
  <w:num w:numId="8" w16cid:durableId="1667784521">
    <w:abstractNumId w:val="34"/>
  </w:num>
  <w:num w:numId="9" w16cid:durableId="237326823">
    <w:abstractNumId w:val="16"/>
  </w:num>
  <w:num w:numId="10" w16cid:durableId="564143991">
    <w:abstractNumId w:val="36"/>
  </w:num>
  <w:num w:numId="11" w16cid:durableId="1096318809">
    <w:abstractNumId w:val="31"/>
  </w:num>
  <w:num w:numId="12" w16cid:durableId="726687668">
    <w:abstractNumId w:val="17"/>
  </w:num>
  <w:num w:numId="13" w16cid:durableId="1786804785">
    <w:abstractNumId w:val="33"/>
  </w:num>
  <w:num w:numId="14" w16cid:durableId="631787932">
    <w:abstractNumId w:val="10"/>
  </w:num>
  <w:num w:numId="15" w16cid:durableId="665982145">
    <w:abstractNumId w:val="4"/>
  </w:num>
  <w:num w:numId="16" w16cid:durableId="824854175">
    <w:abstractNumId w:val="40"/>
  </w:num>
  <w:num w:numId="17" w16cid:durableId="39938230">
    <w:abstractNumId w:val="25"/>
  </w:num>
  <w:num w:numId="18" w16cid:durableId="783965783">
    <w:abstractNumId w:val="13"/>
  </w:num>
  <w:num w:numId="19" w16cid:durableId="188875489">
    <w:abstractNumId w:val="41"/>
  </w:num>
  <w:num w:numId="20" w16cid:durableId="1218279988">
    <w:abstractNumId w:val="20"/>
  </w:num>
  <w:num w:numId="21" w16cid:durableId="303195447">
    <w:abstractNumId w:val="19"/>
  </w:num>
  <w:num w:numId="22" w16cid:durableId="2003191030">
    <w:abstractNumId w:val="11"/>
  </w:num>
  <w:num w:numId="23" w16cid:durableId="1419325425">
    <w:abstractNumId w:val="8"/>
  </w:num>
  <w:num w:numId="24" w16cid:durableId="1446728512">
    <w:abstractNumId w:val="15"/>
  </w:num>
  <w:num w:numId="25" w16cid:durableId="1791507914">
    <w:abstractNumId w:val="29"/>
  </w:num>
  <w:num w:numId="26" w16cid:durableId="882598918">
    <w:abstractNumId w:val="12"/>
  </w:num>
  <w:num w:numId="27" w16cid:durableId="1774475454">
    <w:abstractNumId w:val="35"/>
  </w:num>
  <w:num w:numId="28" w16cid:durableId="1959750569">
    <w:abstractNumId w:val="28"/>
  </w:num>
  <w:num w:numId="29" w16cid:durableId="1461336361">
    <w:abstractNumId w:val="6"/>
  </w:num>
  <w:num w:numId="30" w16cid:durableId="785196589">
    <w:abstractNumId w:val="9"/>
  </w:num>
  <w:num w:numId="31" w16cid:durableId="867180551">
    <w:abstractNumId w:val="38"/>
  </w:num>
  <w:num w:numId="32" w16cid:durableId="231156890">
    <w:abstractNumId w:val="18"/>
  </w:num>
  <w:num w:numId="33" w16cid:durableId="1737580703">
    <w:abstractNumId w:val="32"/>
  </w:num>
  <w:num w:numId="34" w16cid:durableId="91320836">
    <w:abstractNumId w:val="2"/>
  </w:num>
  <w:num w:numId="35" w16cid:durableId="1889760598">
    <w:abstractNumId w:val="1"/>
  </w:num>
  <w:num w:numId="36" w16cid:durableId="303051067">
    <w:abstractNumId w:val="37"/>
  </w:num>
  <w:num w:numId="37" w16cid:durableId="793906628">
    <w:abstractNumId w:val="26"/>
  </w:num>
  <w:num w:numId="38" w16cid:durableId="717557202">
    <w:abstractNumId w:val="39"/>
  </w:num>
  <w:num w:numId="39" w16cid:durableId="1881429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4688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35249617">
    <w:abstractNumId w:val="27"/>
  </w:num>
  <w:num w:numId="42" w16cid:durableId="14965332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5E"/>
    <w:rsid w:val="0002039C"/>
    <w:rsid w:val="00077536"/>
    <w:rsid w:val="00156B0E"/>
    <w:rsid w:val="00170B91"/>
    <w:rsid w:val="00173B8A"/>
    <w:rsid w:val="00246625"/>
    <w:rsid w:val="00253950"/>
    <w:rsid w:val="002B5A10"/>
    <w:rsid w:val="00334296"/>
    <w:rsid w:val="0039178B"/>
    <w:rsid w:val="003E03CA"/>
    <w:rsid w:val="004C4075"/>
    <w:rsid w:val="004D3A74"/>
    <w:rsid w:val="00513D7D"/>
    <w:rsid w:val="005361B9"/>
    <w:rsid w:val="005F6B47"/>
    <w:rsid w:val="00603A18"/>
    <w:rsid w:val="00692B5E"/>
    <w:rsid w:val="006B6642"/>
    <w:rsid w:val="006D73B5"/>
    <w:rsid w:val="00762978"/>
    <w:rsid w:val="00840595"/>
    <w:rsid w:val="00850EED"/>
    <w:rsid w:val="00897F88"/>
    <w:rsid w:val="00941E8B"/>
    <w:rsid w:val="00962C96"/>
    <w:rsid w:val="009C60E9"/>
    <w:rsid w:val="00A34976"/>
    <w:rsid w:val="00A7147D"/>
    <w:rsid w:val="00A82A65"/>
    <w:rsid w:val="00AB18C9"/>
    <w:rsid w:val="00AF2076"/>
    <w:rsid w:val="00B02B36"/>
    <w:rsid w:val="00B152AA"/>
    <w:rsid w:val="00B3013A"/>
    <w:rsid w:val="00B706AA"/>
    <w:rsid w:val="00BC3842"/>
    <w:rsid w:val="00C02902"/>
    <w:rsid w:val="00C26043"/>
    <w:rsid w:val="00C74006"/>
    <w:rsid w:val="00E01B66"/>
    <w:rsid w:val="00E2682F"/>
    <w:rsid w:val="00E33738"/>
    <w:rsid w:val="00E57991"/>
    <w:rsid w:val="00E65374"/>
    <w:rsid w:val="00E97D87"/>
    <w:rsid w:val="00EE5B9D"/>
    <w:rsid w:val="00F0150D"/>
    <w:rsid w:val="00F31DD5"/>
    <w:rsid w:val="00F41B2B"/>
    <w:rsid w:val="00F664AD"/>
    <w:rsid w:val="00FB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1BBE"/>
  <w15:chartTrackingRefBased/>
  <w15:docId w15:val="{C6A44555-8792-4A55-AAAF-AD127FF9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B5E"/>
  </w:style>
  <w:style w:type="paragraph" w:styleId="Stopka">
    <w:name w:val="footer"/>
    <w:basedOn w:val="Normalny"/>
    <w:link w:val="StopkaZnak"/>
    <w:uiPriority w:val="99"/>
    <w:unhideWhenUsed/>
    <w:rsid w:val="0069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B5E"/>
  </w:style>
  <w:style w:type="paragraph" w:customStyle="1" w:styleId="Tabelapozycja">
    <w:name w:val="Tabela pozycja"/>
    <w:basedOn w:val="Normalny"/>
    <w:rsid w:val="00B706AA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B706AA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9C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6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9C60E9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9C60E9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unhideWhenUsed/>
    <w:rsid w:val="00B02B3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3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A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A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A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A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1ECE-F1A0-46CB-92FC-57BC2756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6</cp:revision>
  <cp:lastPrinted>2022-07-20T12:05:00Z</cp:lastPrinted>
  <dcterms:created xsi:type="dcterms:W3CDTF">2023-03-24T00:20:00Z</dcterms:created>
  <dcterms:modified xsi:type="dcterms:W3CDTF">2023-04-07T06:17:00Z</dcterms:modified>
</cp:coreProperties>
</file>