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 w:rsidRPr="00E80136">
        <w:rPr>
          <w:rFonts w:ascii="Cambria" w:eastAsia="Times New Roman" w:hAnsi="Cambria" w:cs="Tahoma"/>
          <w:lang w:eastAsia="pl-PL"/>
        </w:rPr>
        <w:t>0</w:t>
      </w:r>
      <w:r w:rsidR="00BC16E0">
        <w:rPr>
          <w:rFonts w:ascii="Cambria" w:eastAsia="Times New Roman" w:hAnsi="Cambria" w:cs="Tahoma"/>
          <w:lang w:eastAsia="pl-PL"/>
        </w:rPr>
        <w:t>8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Dotyczy: Postępowania na dostawę sprzętu 1x użytku oraz materiałów medycznych: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. </w:t>
      </w: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BC16E0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BC16E0" w:rsidRDefault="0013343A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BC16E0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BC16E0" w:rsidRDefault="00BC16E0" w:rsidP="00F07452">
      <w:pPr>
        <w:pStyle w:val="Standard"/>
        <w:spacing w:line="360" w:lineRule="auto"/>
        <w:jc w:val="both"/>
        <w:rPr>
          <w:rFonts w:ascii="Cambria" w:hAnsi="Cambria"/>
        </w:rPr>
      </w:pPr>
      <w:r w:rsidRPr="00BC16E0">
        <w:rPr>
          <w:rFonts w:ascii="Cambria" w:hAnsi="Cambria"/>
        </w:rPr>
        <w:t xml:space="preserve">Pytanie 1 Dotyczy pakiet 14 poz. 1 Czy Zamawiający dopuści produkt równoważny (zamiennik) czujnika CO2 model TG-900P? </w:t>
      </w:r>
    </w:p>
    <w:p w:rsidR="00BC16E0" w:rsidRPr="00BC16E0" w:rsidRDefault="00BC16E0" w:rsidP="00F07452">
      <w:pPr>
        <w:pStyle w:val="Standard"/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dopuszcza.</w:t>
      </w:r>
    </w:p>
    <w:p w:rsidR="00BC16E0" w:rsidRDefault="00BC16E0" w:rsidP="00F07452">
      <w:pPr>
        <w:pStyle w:val="Standard"/>
        <w:spacing w:line="360" w:lineRule="auto"/>
        <w:jc w:val="both"/>
        <w:rPr>
          <w:rFonts w:ascii="Cambria" w:hAnsi="Cambria"/>
        </w:rPr>
      </w:pPr>
      <w:r w:rsidRPr="00BC16E0">
        <w:rPr>
          <w:rFonts w:ascii="Cambria" w:hAnsi="Cambria"/>
        </w:rPr>
        <w:t>Pytanie 2 Dotyczy pakiet 14 poz. 2 Czy Zamawiający dopuści produkt równoważny (zamiennik) adaptera CO2 kompatybilnego z modułem pomiaru model TG-900P?</w:t>
      </w:r>
    </w:p>
    <w:p w:rsidR="00BC16E0" w:rsidRPr="00BC16E0" w:rsidRDefault="00BC16E0" w:rsidP="00BC16E0">
      <w:pPr>
        <w:pStyle w:val="Standard"/>
        <w:spacing w:line="360" w:lineRule="auto"/>
        <w:jc w:val="both"/>
        <w:rPr>
          <w:rFonts w:ascii="Cambria" w:hAnsi="Cambria"/>
          <w:b/>
        </w:rPr>
      </w:pPr>
      <w:r w:rsidRPr="00BC16E0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Odp. Zamawiający dopuszcza.</w:t>
      </w:r>
    </w:p>
    <w:p w:rsidR="00BC16E0" w:rsidRDefault="00BC16E0" w:rsidP="00F07452">
      <w:pPr>
        <w:pStyle w:val="Standard"/>
        <w:spacing w:line="360" w:lineRule="auto"/>
        <w:jc w:val="both"/>
        <w:rPr>
          <w:rFonts w:ascii="Cambria" w:hAnsi="Cambria"/>
        </w:rPr>
      </w:pPr>
      <w:r w:rsidRPr="00BC16E0">
        <w:rPr>
          <w:rFonts w:ascii="Cambria" w:hAnsi="Cambria"/>
        </w:rPr>
        <w:t>Pytanie 3 Dotyczy pakiet 14 poz. 3 Czy Zamawiający dopuści mankiety o różnej szerokości dla poszczególnych mankietów dla przykładu 11 cm, 14 i 18 cm?</w:t>
      </w:r>
    </w:p>
    <w:p w:rsidR="00BC16E0" w:rsidRPr="00BC16E0" w:rsidRDefault="00BC16E0" w:rsidP="00BC16E0">
      <w:pPr>
        <w:pStyle w:val="Standard"/>
        <w:spacing w:line="360" w:lineRule="auto"/>
        <w:jc w:val="both"/>
        <w:rPr>
          <w:rFonts w:ascii="Cambria" w:hAnsi="Cambria"/>
          <w:b/>
        </w:rPr>
      </w:pPr>
      <w:r w:rsidRPr="00BC16E0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Odp. Zamawiający dopuszcza.</w:t>
      </w:r>
    </w:p>
    <w:p w:rsidR="00BC16E0" w:rsidRDefault="00BC16E0" w:rsidP="00F07452">
      <w:pPr>
        <w:pStyle w:val="Standard"/>
        <w:spacing w:line="360" w:lineRule="auto"/>
        <w:jc w:val="both"/>
        <w:rPr>
          <w:rFonts w:ascii="Cambria" w:hAnsi="Cambria"/>
        </w:rPr>
      </w:pPr>
      <w:r w:rsidRPr="00BC16E0">
        <w:rPr>
          <w:rFonts w:ascii="Cambria" w:hAnsi="Cambria"/>
        </w:rPr>
        <w:t>Pytanie 4 Dotyczy pakiet 14 poz. 5 Czy Zamawiający może doprecyzować czy chodzi o czujniki na pasku klejowym czy bez klejowym (pianka)?</w:t>
      </w:r>
    </w:p>
    <w:p w:rsidR="00BC16E0" w:rsidRDefault="00BC16E0" w:rsidP="00F07452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Odp. Bez klejowe (pianka).</w:t>
      </w:r>
      <w:r w:rsidRPr="00BC16E0">
        <w:rPr>
          <w:rFonts w:ascii="Cambria" w:hAnsi="Cambria"/>
        </w:rPr>
        <w:t xml:space="preserve"> </w:t>
      </w:r>
    </w:p>
    <w:p w:rsidR="00BC16E0" w:rsidRDefault="00BC16E0" w:rsidP="00F07452">
      <w:pPr>
        <w:pStyle w:val="Standard"/>
        <w:spacing w:line="360" w:lineRule="auto"/>
        <w:jc w:val="both"/>
        <w:rPr>
          <w:rFonts w:ascii="Cambria" w:hAnsi="Cambria"/>
        </w:rPr>
      </w:pPr>
      <w:r w:rsidRPr="00BC16E0">
        <w:rPr>
          <w:rFonts w:ascii="Cambria" w:hAnsi="Cambria"/>
        </w:rPr>
        <w:t xml:space="preserve">Pytanie 5 Dotyczy pakiet 14 poz. 6,7,8,9,10,14 Czy Zamawiający wyraża zgodę na wyłączenie poz. Od 6 do 10 oraz poz. 14 z pakietu w celu umożliwienia złożenia oferty większej ilości oferentów? </w:t>
      </w:r>
    </w:p>
    <w:p w:rsidR="00BC16E0" w:rsidRPr="00BC16E0" w:rsidRDefault="00BC16E0" w:rsidP="00F07452">
      <w:pPr>
        <w:pStyle w:val="Standard"/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nie wyraża zgody.</w:t>
      </w:r>
    </w:p>
    <w:p w:rsidR="0022445F" w:rsidRDefault="00BC16E0" w:rsidP="00F07452">
      <w:pPr>
        <w:pStyle w:val="Standard"/>
        <w:spacing w:line="360" w:lineRule="auto"/>
        <w:jc w:val="both"/>
        <w:rPr>
          <w:rFonts w:ascii="Cambria" w:hAnsi="Cambria"/>
        </w:rPr>
      </w:pPr>
      <w:r w:rsidRPr="00BC16E0">
        <w:rPr>
          <w:rFonts w:ascii="Cambria" w:hAnsi="Cambria"/>
        </w:rPr>
        <w:t xml:space="preserve">Pytanie 6 Dotyczy pakiet 14 poz. 11,12,13 Czy Zamawiający może potwierdzić czy w poz. 11,12,13 chodzi o akcesoria do monitorów Nihon </w:t>
      </w:r>
      <w:proofErr w:type="spellStart"/>
      <w:r w:rsidRPr="00BC16E0">
        <w:rPr>
          <w:rFonts w:ascii="Cambria" w:hAnsi="Cambria"/>
        </w:rPr>
        <w:t>Kohden</w:t>
      </w:r>
      <w:proofErr w:type="spellEnd"/>
    </w:p>
    <w:p w:rsidR="00BC16E0" w:rsidRPr="00BC16E0" w:rsidRDefault="00BC16E0" w:rsidP="00F07452">
      <w:pPr>
        <w:pStyle w:val="Standard"/>
        <w:spacing w:line="360" w:lineRule="auto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</w:rPr>
        <w:t>Odp. TAK.</w:t>
      </w:r>
    </w:p>
    <w:p w:rsidR="00EC7A0E" w:rsidRPr="0022445F" w:rsidRDefault="00EC7A0E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bookmarkStart w:id="0" w:name="_GoBack"/>
      <w:bookmarkEnd w:id="0"/>
    </w:p>
    <w:sectPr w:rsidR="00EC7A0E" w:rsidRPr="0022445F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3343A"/>
    <w:rsid w:val="001A50ED"/>
    <w:rsid w:val="001B588E"/>
    <w:rsid w:val="0022445F"/>
    <w:rsid w:val="002F38CB"/>
    <w:rsid w:val="002F7415"/>
    <w:rsid w:val="003D417A"/>
    <w:rsid w:val="00415EC1"/>
    <w:rsid w:val="004E43F0"/>
    <w:rsid w:val="004F02E8"/>
    <w:rsid w:val="00526296"/>
    <w:rsid w:val="00543DFD"/>
    <w:rsid w:val="0055494B"/>
    <w:rsid w:val="00570E89"/>
    <w:rsid w:val="00627B83"/>
    <w:rsid w:val="006A50EB"/>
    <w:rsid w:val="00826A2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16E0"/>
    <w:rsid w:val="00BC4D3F"/>
    <w:rsid w:val="00C5090B"/>
    <w:rsid w:val="00D305AE"/>
    <w:rsid w:val="00D66BC0"/>
    <w:rsid w:val="00D6789D"/>
    <w:rsid w:val="00D7638A"/>
    <w:rsid w:val="00D77E90"/>
    <w:rsid w:val="00E07E85"/>
    <w:rsid w:val="00E80136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2024-03-08T10:50:00Z</cp:lastPrinted>
  <dcterms:created xsi:type="dcterms:W3CDTF">2024-03-08T10:45:00Z</dcterms:created>
  <dcterms:modified xsi:type="dcterms:W3CDTF">2024-03-15T10:35:00Z</dcterms:modified>
</cp:coreProperties>
</file>