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666C6F67" w:rsidR="00AF6E62" w:rsidRDefault="00D452E5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  <w:r w:rsidR="00AF6E62" w:rsidRPr="00C431B7">
        <w:rPr>
          <w:rFonts w:ascii="Century Gothic" w:hAnsi="Century Gothic"/>
          <w:b/>
          <w:u w:val="single"/>
        </w:rPr>
        <w:t xml:space="preserve">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63B472E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566695A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29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2888A684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746936">
        <w:rPr>
          <w:rFonts w:ascii="Century Gothic" w:hAnsi="Century Gothic"/>
          <w:b/>
          <w:bCs/>
          <w:sz w:val="18"/>
          <w:szCs w:val="18"/>
        </w:rPr>
        <w:t>u</w:t>
      </w:r>
      <w:r w:rsidR="00746936" w:rsidRPr="00746936">
        <w:rPr>
          <w:rFonts w:ascii="Century Gothic" w:hAnsi="Century Gothic"/>
          <w:b/>
          <w:bCs/>
          <w:sz w:val="18"/>
          <w:szCs w:val="18"/>
        </w:rPr>
        <w:t>sługi w zakresie przeglądów, konserwacji i napraw sprzętu medycznego i laboratoryjnego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5D5307E0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6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ust. </w:t>
      </w:r>
      <w:r w:rsidR="005D2CC5">
        <w:rPr>
          <w:rFonts w:ascii="Century Gothic" w:eastAsia="Times New Roman" w:hAnsi="Century Gothic"/>
          <w:bCs/>
          <w:sz w:val="18"/>
          <w:szCs w:val="18"/>
          <w:lang w:eastAsia="ar-SA"/>
        </w:rPr>
        <w:t>1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modyfikuje treść załącznika nr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D2CC5" w:rsidRP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 do SWZ – Formularz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cenowy</w:t>
      </w:r>
      <w:r w:rsidR="005D2CC5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w którym 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omyłkowo umieszczono usługę, na którą została podpisana już umowa, po modyfikacji Pakiet nr 13</w:t>
      </w:r>
      <w:r w:rsidR="00F81047">
        <w:rPr>
          <w:rFonts w:ascii="Century Gothic" w:eastAsia="Times New Roman" w:hAnsi="Century Gothic"/>
          <w:sz w:val="18"/>
          <w:szCs w:val="18"/>
          <w:lang w:eastAsia="ar-SA"/>
        </w:rPr>
        <w:t xml:space="preserve"> otrzymuje brzmienie:</w:t>
      </w:r>
    </w:p>
    <w:p w14:paraId="289C31B1" w14:textId="6A91D85F" w:rsidR="00F81047" w:rsidRDefault="00904E66" w:rsidP="00F8104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04E66">
        <w:rPr>
          <w:noProof/>
          <w:lang w:eastAsia="pl-PL"/>
        </w:rPr>
        <w:drawing>
          <wp:inline distT="0" distB="0" distL="0" distR="0" wp14:anchorId="4E65A7C2" wp14:editId="03010CC4">
            <wp:extent cx="5759450" cy="2696598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1384" w14:textId="094DFFFD" w:rsidR="005D2CC5" w:rsidRPr="00AB3DF6" w:rsidRDefault="005D2CC5" w:rsidP="005D2CC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Zmieniona teść Formularza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cenowego</w:t>
      </w:r>
      <w:r w:rsidR="00E47FBA">
        <w:rPr>
          <w:rFonts w:ascii="Century Gothic" w:hAnsi="Century Gothic" w:cs="Calibri"/>
          <w:sz w:val="18"/>
          <w:szCs w:val="18"/>
          <w:lang w:eastAsia="ar-SA"/>
        </w:rPr>
        <w:t xml:space="preserve"> (załącznik nr </w:t>
      </w:r>
      <w:r w:rsidR="00904E66">
        <w:rPr>
          <w:rFonts w:ascii="Century Gothic" w:hAnsi="Century Gothic" w:cs="Calibri"/>
          <w:sz w:val="18"/>
          <w:szCs w:val="18"/>
          <w:lang w:eastAsia="ar-SA"/>
        </w:rPr>
        <w:t>2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do SWZ) stanowi załącznik do niniejszego pisma.</w:t>
      </w:r>
    </w:p>
    <w:p w14:paraId="23CF8BA4" w14:textId="77777777" w:rsidR="005D2CC5" w:rsidRPr="00AB3DF6" w:rsidRDefault="005D2CC5" w:rsidP="005D2CC5">
      <w:pPr>
        <w:spacing w:after="0" w:line="240" w:lineRule="auto"/>
        <w:rPr>
          <w:rFonts w:cs="Calibri"/>
          <w:sz w:val="18"/>
          <w:szCs w:val="18"/>
        </w:rPr>
      </w:pPr>
    </w:p>
    <w:p w14:paraId="435BEABD" w14:textId="4D194094" w:rsidR="00FC7480" w:rsidRDefault="00FC748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GoBack"/>
      <w:bookmarkEnd w:id="1"/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AD892AE" w14:textId="77777777" w:rsidR="005E7BD2" w:rsidRPr="005E7BD2" w:rsidRDefault="005E7BD2" w:rsidP="005E7BD2">
      <w:pPr>
        <w:tabs>
          <w:tab w:val="right" w:pos="9638"/>
        </w:tabs>
        <w:autoSpaceDE w:val="0"/>
        <w:autoSpaceDN w:val="0"/>
        <w:adjustRightInd w:val="0"/>
        <w:spacing w:after="0" w:line="276" w:lineRule="auto"/>
        <w:ind w:firstLine="6096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5E7BD2">
        <w:rPr>
          <w:rFonts w:ascii="Century Gothic" w:eastAsia="Times New Roman" w:hAnsi="Century Gothic"/>
          <w:bCs/>
          <w:sz w:val="18"/>
          <w:szCs w:val="18"/>
          <w:lang w:eastAsia="ar-SA"/>
        </w:rPr>
        <w:t>Z upoważnienia Dyrektora</w:t>
      </w:r>
    </w:p>
    <w:p w14:paraId="11801EEA" w14:textId="77777777" w:rsidR="005E7BD2" w:rsidRPr="005E7BD2" w:rsidRDefault="005E7BD2" w:rsidP="005E7BD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5812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5E7BD2">
        <w:rPr>
          <w:rFonts w:ascii="Century Gothic" w:eastAsia="Times New Roman" w:hAnsi="Century Gothic"/>
          <w:bCs/>
          <w:sz w:val="18"/>
          <w:szCs w:val="18"/>
          <w:lang w:eastAsia="ar-SA"/>
        </w:rPr>
        <w:t>Zastępca Dyrektora ds. medycznych</w:t>
      </w:r>
    </w:p>
    <w:p w14:paraId="7B2EBAAA" w14:textId="77777777" w:rsidR="005E7BD2" w:rsidRPr="005E7BD2" w:rsidRDefault="005E7BD2" w:rsidP="005E7BD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6379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5E7BD2">
        <w:rPr>
          <w:rFonts w:ascii="Century Gothic" w:eastAsia="Times New Roman" w:hAnsi="Century Gothic"/>
          <w:bCs/>
          <w:sz w:val="18"/>
          <w:szCs w:val="18"/>
          <w:lang w:eastAsia="ar-SA"/>
        </w:rPr>
        <w:t>Jacek Mariusz Owczarczyk</w:t>
      </w:r>
    </w:p>
    <w:p w14:paraId="5C5F0D2D" w14:textId="4ABC0CC9" w:rsidR="00BE4DF3" w:rsidRPr="00395658" w:rsidRDefault="005E7BD2" w:rsidP="005E7BD2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5E7BD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(podpis w oryginale)</w:t>
      </w:r>
      <w:r w:rsidR="002F4EA7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9"/>
      <w:head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904E66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46936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4E66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D452E5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B4D2-D95B-477E-ADCE-AC719F3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24</cp:revision>
  <cp:lastPrinted>2022-04-19T07:52:00Z</cp:lastPrinted>
  <dcterms:created xsi:type="dcterms:W3CDTF">2022-03-31T05:52:00Z</dcterms:created>
  <dcterms:modified xsi:type="dcterms:W3CDTF">2022-06-29T11:30:00Z</dcterms:modified>
</cp:coreProperties>
</file>