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91EFD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691EFD">
        <w:rPr>
          <w:rFonts w:ascii="Arial" w:eastAsia="Times New Roman" w:hAnsi="Arial" w:cs="Arial"/>
          <w:bCs/>
          <w:sz w:val="20"/>
          <w:szCs w:val="20"/>
          <w:lang w:eastAsia="pl-PL"/>
        </w:rPr>
        <w:t>10.05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F799F" w:rsidRPr="004F799F" w:rsidRDefault="00B11958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691EFD" w:rsidRPr="00691EFD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00297128/01 z dnia 2024-04-23)</w:t>
      </w: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1A6C4A" w:rsidRPr="001A6C4A" w:rsidRDefault="001A6C4A" w:rsidP="001A6C4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788" w:rsidRPr="00135711" w:rsidRDefault="002F0788" w:rsidP="002F0788">
      <w:pPr>
        <w:rPr>
          <w:i/>
        </w:rPr>
      </w:pPr>
      <w:r>
        <w:rPr>
          <w:i/>
        </w:rPr>
        <w:t xml:space="preserve">Pytanie </w:t>
      </w:r>
      <w:r w:rsidRPr="00135711">
        <w:rPr>
          <w:i/>
        </w:rPr>
        <w:t>1) Zgodnie z Opisem przedmiotu zamówienia dla części 5 należy wykonać 10 odcinków dróg. Natomiast w Załączniku nr 1 do umowy wykaz dróg w części 5 oraz w Załączniku nr 1 – formularz ofertowy wyszczególniono 12 odcinków dróg. Prosimy o potwierdzenie, że należy wycenić 10 odcinków dróg wyszczególnionych w Opisie przedmiotu zamówienia.</w:t>
      </w:r>
    </w:p>
    <w:p w:rsidR="002F0788" w:rsidRDefault="002F0788" w:rsidP="002F0788">
      <w:r>
        <w:t xml:space="preserve">Odpowiedz: </w:t>
      </w:r>
    </w:p>
    <w:p w:rsidR="002F0788" w:rsidRDefault="002F0788" w:rsidP="002F0788">
      <w:r>
        <w:t>W zakres części 5 wchodzą następujące drogi:</w:t>
      </w:r>
    </w:p>
    <w:p w:rsidR="002F0788" w:rsidRDefault="002F0788" w:rsidP="002F0788">
      <w:pPr>
        <w:spacing w:after="0"/>
        <w:rPr>
          <w:rFonts w:cs="Calibri"/>
          <w:color w:val="000000"/>
        </w:rPr>
      </w:pPr>
      <w:r>
        <w:t xml:space="preserve">- </w:t>
      </w:r>
      <w:r>
        <w:rPr>
          <w:rFonts w:cs="Calibri"/>
          <w:color w:val="000000"/>
        </w:rPr>
        <w:t xml:space="preserve">Przebudowa drogi nr 210007G - Semlin, Kleszczewo w kierunku </w:t>
      </w:r>
      <w:proofErr w:type="spellStart"/>
      <w:r>
        <w:rPr>
          <w:rFonts w:cs="Calibri"/>
          <w:color w:val="000000"/>
        </w:rPr>
        <w:t>Jezierc</w:t>
      </w:r>
      <w:proofErr w:type="spellEnd"/>
    </w:p>
    <w:p w:rsidR="002F0788" w:rsidRDefault="002F0788" w:rsidP="002F0788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- Przebudowa ul. </w:t>
      </w:r>
      <w:proofErr w:type="spellStart"/>
      <w:r>
        <w:rPr>
          <w:rFonts w:cs="Calibri"/>
          <w:color w:val="000000"/>
        </w:rPr>
        <w:t>Pałubińskiej</w:t>
      </w:r>
      <w:proofErr w:type="spellEnd"/>
      <w:r>
        <w:rPr>
          <w:rFonts w:cs="Calibri"/>
          <w:color w:val="000000"/>
        </w:rPr>
        <w:t xml:space="preserve"> w Pinczynie</w:t>
      </w:r>
    </w:p>
    <w:p w:rsidR="002F0788" w:rsidRDefault="002F0788" w:rsidP="002F0788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 Przebudowa ul. Dworcowej w Zblewie</w:t>
      </w:r>
    </w:p>
    <w:p w:rsidR="002F0788" w:rsidRDefault="002F0788" w:rsidP="002F0788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 Przebudowa ul. Nadrzecznej w Pinczynie</w:t>
      </w:r>
    </w:p>
    <w:p w:rsidR="002F0788" w:rsidRDefault="002F0788" w:rsidP="002F0788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 Przebudowa ul. Zawadzkiej w Kleszczewie Kościerskim</w:t>
      </w:r>
    </w:p>
    <w:p w:rsidR="002F0788" w:rsidRDefault="002F0788" w:rsidP="002F0788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 Przebudowa drogi w Kleszczewie  od drogi powiatowej w kierunku osiedla</w:t>
      </w:r>
    </w:p>
    <w:p w:rsidR="002F0788" w:rsidRDefault="002F0788" w:rsidP="002F0788">
      <w:pPr>
        <w:rPr>
          <w:rFonts w:cs="Calibri"/>
          <w:color w:val="000000"/>
        </w:rPr>
      </w:pPr>
      <w:r>
        <w:rPr>
          <w:rFonts w:cs="Calibri"/>
          <w:color w:val="000000"/>
        </w:rPr>
        <w:t>- Przebudowa ul. Os. Rzemieślnicze w Zblewie</w:t>
      </w:r>
    </w:p>
    <w:p w:rsidR="002F0788" w:rsidRDefault="002F0788" w:rsidP="002F0788">
      <w:pPr>
        <w:rPr>
          <w:i/>
        </w:rPr>
      </w:pPr>
      <w:r>
        <w:rPr>
          <w:i/>
        </w:rPr>
        <w:t xml:space="preserve">Pytanie </w:t>
      </w:r>
      <w:r w:rsidRPr="00E26642">
        <w:rPr>
          <w:i/>
        </w:rPr>
        <w:t xml:space="preserve">2) Dotyczy: Przebudowa drogi gminnej nr 210007G Semlin-Kleszczewo Kościerskie w kierunku </w:t>
      </w:r>
      <w:proofErr w:type="spellStart"/>
      <w:r w:rsidRPr="00E26642">
        <w:rPr>
          <w:i/>
        </w:rPr>
        <w:t>Jezierc</w:t>
      </w:r>
      <w:proofErr w:type="spellEnd"/>
      <w:r w:rsidRPr="00E26642">
        <w:rPr>
          <w:i/>
        </w:rPr>
        <w:t>. W dokumentacji przetargowej dla przedmiotowego zadania stwierdziliśmy brak specyfikacji technicznych dla projektowanych mieszanek mineralno-asfaltowych. Prosimy o potwierdzenie, że mieszanki mineralno-asfaltowe na warstwę wiążącą i ścieralną należy zaprojektować zgodnie z obowiązującymi wymaganiami technicznych WT-1, WT-2 2014 dla kategorii ruchu KR 1-2. Wspomniane dokumenty zostały wdrożone zarządzeniami nr 46 i 54 Generalnego Dyrektora Dróg Krajowych i Autostrad z 2014 roku.</w:t>
      </w:r>
    </w:p>
    <w:p w:rsidR="002F0788" w:rsidRDefault="002F0788" w:rsidP="002F0788">
      <w:pPr>
        <w:rPr>
          <w:i/>
        </w:rPr>
      </w:pPr>
      <w:r>
        <w:rPr>
          <w:i/>
        </w:rPr>
        <w:t>Odpowiedz:</w:t>
      </w:r>
    </w:p>
    <w:p w:rsidR="002F0788" w:rsidRPr="00972F35" w:rsidRDefault="002F0788" w:rsidP="002F0788">
      <w:pPr>
        <w:rPr>
          <w:i/>
        </w:rPr>
      </w:pPr>
      <w:r>
        <w:rPr>
          <w:i/>
        </w:rPr>
        <w:t>M</w:t>
      </w:r>
      <w:r w:rsidRPr="00E26642">
        <w:rPr>
          <w:i/>
        </w:rPr>
        <w:t xml:space="preserve">ieszanki mineralno-asfaltowe na warstwę wiążącą i ścieralną należy </w:t>
      </w:r>
      <w:r>
        <w:rPr>
          <w:i/>
        </w:rPr>
        <w:t>zastosować</w:t>
      </w:r>
      <w:r w:rsidRPr="00E26642">
        <w:rPr>
          <w:i/>
        </w:rPr>
        <w:t xml:space="preserve"> zgodnie z obowiązującymi wymaganiami technicznych WT-1, WT-2 2014 dla kategorii ruchu KR 1-2. </w:t>
      </w:r>
      <w:r>
        <w:br/>
      </w:r>
      <w:r>
        <w:br/>
      </w:r>
      <w:r>
        <w:rPr>
          <w:i/>
        </w:rPr>
        <w:t xml:space="preserve">Pytanie </w:t>
      </w:r>
      <w:r w:rsidRPr="00972F35">
        <w:rPr>
          <w:i/>
        </w:rPr>
        <w:t xml:space="preserve">3) Dotyczy: Przebudowa drogi gminnej nr 210004G ul. </w:t>
      </w:r>
      <w:proofErr w:type="spellStart"/>
      <w:r w:rsidRPr="00972F35">
        <w:rPr>
          <w:i/>
        </w:rPr>
        <w:t>Pałubińska</w:t>
      </w:r>
      <w:proofErr w:type="spellEnd"/>
      <w:r w:rsidRPr="00972F35">
        <w:rPr>
          <w:i/>
        </w:rPr>
        <w:t xml:space="preserve"> w Pinczynie. W dokumentacji przetargowej stwierdziliśmy niespójność w zakresie kategorii ruchu dla jakiej należy zaprojektować mieszanki mineralno-asfaltowe. W opisie technicznym wskazano kategorię ruchu KR 1-2 natomiast w załączonych SST podano wymagania dla mieszanek mineralno-asfaltowych dla kategorii ruchu KR 3-4. Prosimy o potwierdzenie, że mieszanki mineralno-asfaltowe należy zaprojektować dla kategorii ruchu KR 1-2 jak wskazano w opisie technicznym.</w:t>
      </w:r>
    </w:p>
    <w:p w:rsidR="002F0788" w:rsidRDefault="002F0788" w:rsidP="002F0788">
      <w:r>
        <w:t>Odpowiedz:</w:t>
      </w:r>
    </w:p>
    <w:p w:rsidR="002F0788" w:rsidRDefault="002F0788" w:rsidP="002F0788">
      <w:r>
        <w:t>Mieszankę mineralno-asfaltową należy zaprojektować dla kat. ruchu 2 jak w opisie.</w:t>
      </w:r>
    </w:p>
    <w:p w:rsidR="002F0788" w:rsidRDefault="002F0788" w:rsidP="002F0788">
      <w:pPr>
        <w:rPr>
          <w:i/>
        </w:rPr>
      </w:pPr>
      <w:r>
        <w:br/>
      </w:r>
      <w:r>
        <w:rPr>
          <w:i/>
        </w:rPr>
        <w:t xml:space="preserve">Pytanie </w:t>
      </w:r>
      <w:r w:rsidRPr="00972F35">
        <w:rPr>
          <w:i/>
        </w:rPr>
        <w:t xml:space="preserve">4) Dotyczy: Przebudowa drogi gminnej nr 210004G ul. </w:t>
      </w:r>
      <w:proofErr w:type="spellStart"/>
      <w:r w:rsidRPr="00972F35">
        <w:rPr>
          <w:i/>
        </w:rPr>
        <w:t>Pałubińska</w:t>
      </w:r>
      <w:proofErr w:type="spellEnd"/>
      <w:r w:rsidRPr="00972F35">
        <w:rPr>
          <w:i/>
        </w:rPr>
        <w:t xml:space="preserve"> w Pinczynie. Dotyczy D.05.03.05 Przedstawione w SST wymagania dla projektowanej mieszanki mineralno-asfaltowej na warstwę ścieralną z AC 11 S oparte są o normę PN-S-96025:2000. Norma ta ma status normy wycofanej. Prosimy o wyrażenie zgody na zmianę i zastosowanie zapisów z zakresu wymagań jakościowych zawartych w dokumentach technicznych WT-1 i WT-2 2014. Wspomniane dokumenty zostały wdrożone zarządzeniami nr 46 i 54 Generalnego Dyrektora Dróg Krajowych i Autostrad. Proponowana zmiana pozwoli na wystawienie oznakowania CE na wyprodukowaną mieszankę co jest wymogiem prawa budowlanego.</w:t>
      </w:r>
    </w:p>
    <w:p w:rsidR="002F0788" w:rsidRPr="00EB2885" w:rsidRDefault="002F0788" w:rsidP="002F0788">
      <w:r w:rsidRPr="00EB2885">
        <w:t>Odpowiedz:</w:t>
      </w:r>
    </w:p>
    <w:p w:rsidR="002F0788" w:rsidRPr="00EB2885" w:rsidRDefault="002F0788" w:rsidP="002F0788">
      <w:r w:rsidRPr="00EB2885">
        <w:t>Zamawiający wyraża zgodę na zastosowanie zapisów co do wymogów jakościowych dla mieszanki mineralno-asfaltowej AC11S dla warstwy ścieralnej zawartych w WT-1 i WT-2 z 2014 r. Zarządzenie nr 46 i 54 GDDKiA.</w:t>
      </w:r>
    </w:p>
    <w:p w:rsidR="002F0788" w:rsidRPr="00972F35" w:rsidRDefault="002F0788" w:rsidP="002F0788">
      <w:pPr>
        <w:rPr>
          <w:i/>
        </w:rPr>
      </w:pPr>
      <w:r>
        <w:br/>
      </w:r>
      <w:r>
        <w:rPr>
          <w:i/>
        </w:rPr>
        <w:t xml:space="preserve">Pytanie </w:t>
      </w:r>
      <w:r w:rsidRPr="00972F35">
        <w:rPr>
          <w:i/>
        </w:rPr>
        <w:t xml:space="preserve">5) Dotyczy: Przebudowa drogi gminnej nr 210004G ul. </w:t>
      </w:r>
      <w:proofErr w:type="spellStart"/>
      <w:r w:rsidRPr="00972F35">
        <w:rPr>
          <w:i/>
        </w:rPr>
        <w:t>Pałubińska</w:t>
      </w:r>
      <w:proofErr w:type="spellEnd"/>
      <w:r w:rsidRPr="00972F35">
        <w:rPr>
          <w:i/>
        </w:rPr>
        <w:t xml:space="preserve"> w Pinczynie. Dokumentacja przetargowa jest niespójna w zakresie koloru mieszanki mineralno-asfaltowej na warstwę ścieralną z AC 11 S. W SST podano, że mieszanka na warstwę ścieralną z AC 11 S ma być koloru czerwonego, natomiast w projekcie technicznym nie mamy zapisów o kolorze mieszanki. Prosimy o wyjaśnienie lub potwierdzenie, że projektowana mieszanka na warstwę ścieralną z AC 11 S ma być koloru naturalnego czarnego.</w:t>
      </w:r>
    </w:p>
    <w:p w:rsidR="002F0788" w:rsidRDefault="002F0788" w:rsidP="002F0788">
      <w:r>
        <w:t>Odpowiedz:</w:t>
      </w:r>
    </w:p>
    <w:p w:rsidR="002F0788" w:rsidRPr="00972F35" w:rsidRDefault="002F0788" w:rsidP="002F0788">
      <w:pPr>
        <w:rPr>
          <w:i/>
        </w:rPr>
      </w:pPr>
      <w:r>
        <w:t>Tak, kolor naturalny czarny.</w:t>
      </w:r>
      <w:r>
        <w:br/>
      </w:r>
      <w:r>
        <w:br/>
      </w:r>
      <w:r>
        <w:rPr>
          <w:i/>
        </w:rPr>
        <w:t xml:space="preserve">Pytanie </w:t>
      </w:r>
      <w:r w:rsidRPr="00972F35">
        <w:rPr>
          <w:i/>
        </w:rPr>
        <w:t>6) Dotyczy: Przebudowa drogi gminnej - ul. Dworcowej na terenie miejscowości Zblewo. Dotyczy D.05.03.05a, D.05.03.05b SST dla projektowanych mieszanek mineralno-asfaltowych na warstwę wiążącą i ścieralną są niespójne w zakresie wytycznych technicznych dotyczących materiałów i projektowania. Prosimy o potwierdzenie, że mieszanki mineralno-asfaltowe na warstwę wiążącą i ścieralną należy zaprojektować w oparciu o obowiązujące wymagania techniczne WT-1, WT-2 2014, które zostały przywołane w każdej z SST w pkt. 10.3. Wspomniane dokumenty zostały wdrożone zarządzeniami nr 46 i 54 Generalnego Dyrektora Dróg Krajowych i Autostrad z 2014 roku.</w:t>
      </w:r>
    </w:p>
    <w:p w:rsidR="002F0788" w:rsidRDefault="002F0788" w:rsidP="002F0788">
      <w:r>
        <w:t>Odpowiedz:</w:t>
      </w:r>
    </w:p>
    <w:p w:rsidR="002F0788" w:rsidRPr="00EB2885" w:rsidRDefault="002F0788" w:rsidP="002F0788">
      <w:pPr>
        <w:rPr>
          <w:i/>
        </w:rPr>
      </w:pPr>
      <w:r>
        <w:t>Zgodnie, z załączoną specyfikacją i obowiązującymi wymaganiami.</w:t>
      </w:r>
      <w:r>
        <w:br/>
      </w:r>
      <w:r>
        <w:br/>
      </w:r>
      <w:r>
        <w:rPr>
          <w:i/>
        </w:rPr>
        <w:t xml:space="preserve">Pytanie </w:t>
      </w:r>
      <w:r w:rsidRPr="00EB2885">
        <w:rPr>
          <w:i/>
        </w:rPr>
        <w:t>7) Dotyczy: Przebudowa drogi gminnej - ul. Dworcowej na terenie miejscowości Zblewo. Dotyczy D.05.03.05a, D.05.03.05b W SST dla projektowanych mieszanek mineralno-asfaltowych w pkt. 5.8 podano niewłaściwe wartości wolnej przestrzeni w wykonanych warstwach. Prosimy o potwierdzenie, że wolne przestrzenie w wykonanych warstwach dla projektowanych mieszanek mineralno-asfaltowych na warstwę wiążącą i ścieralną mają być zgodna z tablicą 16 obowiązujących wymagań WT-2 2016, część II "Wykonanie warstw nawierzchni asfaltowych”.</w:t>
      </w:r>
    </w:p>
    <w:p w:rsidR="002F0788" w:rsidRDefault="002F0788" w:rsidP="002F0788">
      <w:r>
        <w:t>Odpowiedz:</w:t>
      </w:r>
    </w:p>
    <w:p w:rsidR="002F0788" w:rsidRDefault="002F0788" w:rsidP="002F0788">
      <w:r>
        <w:t>Zgodnie obowiązującymi wymaganiami.</w:t>
      </w:r>
      <w:r>
        <w:br/>
      </w:r>
      <w:r>
        <w:br/>
      </w:r>
      <w:r>
        <w:br/>
      </w:r>
      <w:r>
        <w:rPr>
          <w:i/>
        </w:rPr>
        <w:t xml:space="preserve">Pytanie </w:t>
      </w:r>
      <w:r w:rsidRPr="00EB2885">
        <w:rPr>
          <w:i/>
        </w:rPr>
        <w:t>8) Dotyczy: Przebudowa ul. Nadrzecznej w miejscowości Pinczyn, Gmina Zblewo. W dokumentacji przetargowej dla przedmiotowego zadania stwierdziliśmy brak specyfikacji technicznych dla projektowanych mieszanek mineralno-asfaltowych. Prosimy o potwierdzenie, że mieszanki mineralno-asfaltowe na warstwę wiążącą i ścieralną należy zaprojektować zgodnie z obowiązującymi wymaganiami technicznych WT-1, WT-2 2014 dla kategorii ruchu KR 1-2. Wspomniane dokumenty zostały wdrożone zarządzeniami nr 46 i 54 Generalnego Dyrektora Dróg Krajowych i Autostrad z 2014 roku.</w:t>
      </w:r>
      <w:r w:rsidRPr="00EB2885">
        <w:rPr>
          <w:i/>
        </w:rPr>
        <w:br/>
      </w:r>
      <w:r>
        <w:t>Odpowiedz:</w:t>
      </w:r>
    </w:p>
    <w:p w:rsidR="002F0788" w:rsidRDefault="002F0788" w:rsidP="002F0788">
      <w:r>
        <w:t>Zgodnie obowiązującymi wymaganiami dla kat. ruchu KR 1-2</w:t>
      </w:r>
    </w:p>
    <w:p w:rsidR="002F0788" w:rsidRPr="00EB2885" w:rsidRDefault="002F0788" w:rsidP="002F0788">
      <w:pPr>
        <w:rPr>
          <w:i/>
        </w:rPr>
      </w:pPr>
      <w:r>
        <w:br/>
      </w:r>
      <w:r>
        <w:rPr>
          <w:i/>
        </w:rPr>
        <w:t xml:space="preserve">Pytanie </w:t>
      </w:r>
      <w:r w:rsidRPr="00EB2885">
        <w:rPr>
          <w:i/>
        </w:rPr>
        <w:t>9) Dotyczy: Przebudowa drogi ul. Zawadzkiej w Kleszczewie Kościerskim na odcinku 145m. W dokumentacji przetargowej dla przedmiotowego zadania stwierdziliśmy brak specyfikacji technicznych dla projektowanych mieszanek mineralno-asfaltowych. Prosimy o potwierdzenie, że mieszanki mineralno-asfaltowe na warstwę wiążącą i ścieralną należy zaprojektować zgodnie z obowiązującymi wymaganiami technicznych WT-1, WT-2 2014 dla kategorii ruchu KR 1-2. Wspomniane dokumenty zostały wdrożone zarządzeniami nr 46 i 54 Generalnego Dyrektora Dróg Krajowych i Autostrad z 2014 roku.</w:t>
      </w:r>
    </w:p>
    <w:p w:rsidR="002F0788" w:rsidRDefault="002F0788" w:rsidP="002F0788">
      <w:r>
        <w:t>Odpowiedz:</w:t>
      </w:r>
    </w:p>
    <w:p w:rsidR="002F0788" w:rsidRDefault="002F0788" w:rsidP="002F0788">
      <w:r>
        <w:t>Zgodnie obowiązującymi wymaganiami dla kat. ruchu KR 1-2</w:t>
      </w:r>
    </w:p>
    <w:p w:rsidR="002F0788" w:rsidRPr="007B6814" w:rsidRDefault="002F0788" w:rsidP="002F0788">
      <w:pPr>
        <w:rPr>
          <w:i/>
        </w:rPr>
      </w:pPr>
      <w:r>
        <w:br/>
      </w:r>
      <w:r>
        <w:rPr>
          <w:i/>
        </w:rPr>
        <w:t xml:space="preserve">Pytanie </w:t>
      </w:r>
      <w:r w:rsidRPr="007B6814">
        <w:rPr>
          <w:i/>
        </w:rPr>
        <w:t>10) Dotyczy: Przebudowa drogi ul. Piaskowej w Kleszczewie Kościerskim na odcinku 250m. W dokumentacji przetargowej dla przedmiotowego zadania stwierdziliśmy brak specyfikacji technicznych dla projektowanych mieszanek mineralno-asfaltowych. Prosimy o potwierdzenie, że mieszanki mineralno-asfaltowe na warstwę wiążącą i ścieralną należy zaprojektować zgodnie z obowiązującymi wymaganiami technicznych WT-1, WT-2 2014 dla kategorii ruchu KR 1-2. Wspomniane dokumenty zostały wdrożone zarządzeniami nr 46 i 54 Generalnego Dyrektora Dróg Krajowych i Autostrad z 2014 roku.</w:t>
      </w:r>
    </w:p>
    <w:p w:rsidR="002F0788" w:rsidRDefault="002F0788" w:rsidP="002F0788">
      <w:r>
        <w:t>Odpowiedz:</w:t>
      </w:r>
    </w:p>
    <w:p w:rsidR="002F0788" w:rsidRDefault="002F0788" w:rsidP="002F0788">
      <w:r>
        <w:t>Zamawiający rezygnuje z Wykonania przebudowy ul. Piaskowej w Kleszczewie Kościerskim.</w:t>
      </w:r>
      <w:r>
        <w:br/>
      </w:r>
      <w:r>
        <w:br/>
      </w:r>
      <w:r>
        <w:br/>
      </w:r>
      <w:r>
        <w:rPr>
          <w:i/>
        </w:rPr>
        <w:t xml:space="preserve">Pytanie </w:t>
      </w:r>
      <w:r w:rsidRPr="007B6814">
        <w:rPr>
          <w:i/>
        </w:rPr>
        <w:t>11) Dotyczy: Przebudowa drogi w m. Jezierce na odcinku 160m. W dokumentacji przetargowej dla przedmiotowego zadania stwierdziliśmy brak specyfikacji technicznych dla projektowanych mieszanek mineralno-asfaltowych. Prosimy o potwierdzenie, że mieszanki mineralno-asfaltowe na warstwę wiążącą i ścieralną należy zaprojektować zgodnie z obowiązującymi wymaganiami technicznych WT-1, WT-2 2014 dla kategorii ruchu KR 1-2. Wspomniane dokumenty zostały wdrożone zarządzeniami nr 46 i 54 Generalnego Dyrektora Dróg Krajowych i Autostrad z 2014 roku.</w:t>
      </w:r>
      <w:r w:rsidRPr="007B6814">
        <w:rPr>
          <w:i/>
        </w:rPr>
        <w:br/>
      </w:r>
    </w:p>
    <w:p w:rsidR="002F0788" w:rsidRDefault="002F0788" w:rsidP="002F0788">
      <w:r>
        <w:t>Odpowiedz:</w:t>
      </w:r>
    </w:p>
    <w:p w:rsidR="002F0788" w:rsidRPr="00815414" w:rsidRDefault="002F0788" w:rsidP="002F0788">
      <w:pPr>
        <w:rPr>
          <w:i/>
        </w:rPr>
      </w:pPr>
      <w:r>
        <w:t>Zamawiający rezygnuje z Wykonania przebudowy drogi w m. Jezierce.</w:t>
      </w:r>
      <w:r>
        <w:br/>
      </w:r>
      <w:r>
        <w:br/>
      </w:r>
      <w:r>
        <w:rPr>
          <w:i/>
        </w:rPr>
        <w:t xml:space="preserve">Pytanie </w:t>
      </w:r>
      <w:r w:rsidRPr="00815414">
        <w:rPr>
          <w:i/>
        </w:rPr>
        <w:t>12) Dotyczy: Remont ul. Chojnickiej w Zblewie na odcinku 400m. W dokumentacji przetargowej dla przedmiotowego zadania stwierdziliśmy brak specyfikacji technicznych dla projektowanych mieszanek mineralno-asfaltowych. Prosimy o potwierdzenie, że mieszanki mineralno-asfaltowe na warstwę ścieralną należy zaprojektować zgodnie z obowiązującymi wymaganiami technicznych WT-1, WT-2 2014 dla kategorii ruchu KR 1-2. Wspomniane dokumenty zostały wdrożone zarządzeniami nr 46 i 54 Generalnego Dyrektora Dróg Krajowych i Autostrad z 2014 roku.</w:t>
      </w:r>
    </w:p>
    <w:p w:rsidR="002F0788" w:rsidRDefault="002F0788" w:rsidP="002F0788">
      <w:r>
        <w:t>Odpowiedz:</w:t>
      </w:r>
    </w:p>
    <w:p w:rsidR="002F0788" w:rsidRPr="00815414" w:rsidRDefault="002F0788" w:rsidP="002F0788">
      <w:pPr>
        <w:rPr>
          <w:i/>
        </w:rPr>
      </w:pPr>
      <w:r>
        <w:t>Zamawiający rezygnuje z Wykonania remontu ul. Chojnickiej w Zblewie.</w:t>
      </w:r>
      <w:r>
        <w:br/>
      </w:r>
      <w:r>
        <w:br/>
      </w:r>
      <w:r>
        <w:rPr>
          <w:i/>
        </w:rPr>
        <w:t xml:space="preserve">Pytanie </w:t>
      </w:r>
      <w:r w:rsidRPr="00815414">
        <w:rPr>
          <w:i/>
        </w:rPr>
        <w:t>13) Dotyczy: Przebudowa drogi Kleszczewie Kościerskim na odcinku 300m działka nr 62. W dokumentacji przetargowej nie wskazano kategorii ruchu dla projektowanych mieszanek mineralno-asfaltowych. Prosimy o potwierdzenie, że mieszanki mineralno-asfaltowe należy zaprojektować dla kategorii ruchu KR 3-4 jak wynika z załączonych PZT.</w:t>
      </w:r>
    </w:p>
    <w:p w:rsidR="002F0788" w:rsidRPr="00815414" w:rsidRDefault="002F0788" w:rsidP="002F0788">
      <w:pPr>
        <w:pStyle w:val="Akapitzlist"/>
        <w:ind w:left="284" w:hanging="284"/>
      </w:pPr>
      <w:proofErr w:type="spellStart"/>
      <w:r w:rsidRPr="00815414">
        <w:t>Odpowiedź</w:t>
      </w:r>
      <w:proofErr w:type="spellEnd"/>
      <w:r w:rsidRPr="00815414">
        <w:t>:</w:t>
      </w:r>
    </w:p>
    <w:p w:rsidR="002F0788" w:rsidRDefault="002F0788" w:rsidP="002F0788">
      <w:r w:rsidRPr="00815414">
        <w:t>Zamawiający potwierdza, że mieszanki asfaltowe należy przyjąć jak dla kategorii ruchu KR 3</w:t>
      </w:r>
      <w:r>
        <w:t>-4.</w:t>
      </w:r>
      <w:r w:rsidRPr="00815414">
        <w:br/>
      </w:r>
      <w:r>
        <w:br/>
      </w:r>
      <w:r>
        <w:rPr>
          <w:i/>
        </w:rPr>
        <w:t xml:space="preserve">Pytanie </w:t>
      </w:r>
      <w:r w:rsidRPr="00815414">
        <w:rPr>
          <w:i/>
        </w:rPr>
        <w:t>14) Dotyczy: Przebudowa drogi Kleszczewie Kościerskim na odcinku 300m działka nr 62. W dokumentacji przetargowej wskazano do zaprojektowania mieszankę na warstwę ścieralną z AC 11 S przy użyciu asfaltu modyfikowanego PMB 45/80-65. Prosimy o wyrażenie zgody na zmianę i możliwość zastosowania do projektowanej mieszanki z AC 11 S asfaltu modyfikowanego PMB 45/80-55 dla kategorii ruchu KR 3-6. Asfalt PMB 45/80-55 jest typowym lepiszczem stosowanym do mieszanek z betonu asfaltowego zgodnie z dokumentem technicznym WT-2 2014 dla kategorii ruchu KR 3-6.</w:t>
      </w:r>
    </w:p>
    <w:p w:rsidR="002F0788" w:rsidRPr="00815414" w:rsidRDefault="002F0788" w:rsidP="002F0788">
      <w:r w:rsidRPr="00815414">
        <w:t>Odpowiedz:</w:t>
      </w:r>
    </w:p>
    <w:p w:rsidR="002F0788" w:rsidRPr="00EB2885" w:rsidRDefault="002F0788" w:rsidP="002F0788">
      <w:pPr>
        <w:rPr>
          <w:i/>
        </w:rPr>
      </w:pPr>
      <w:r w:rsidRPr="00815414">
        <w:t>Zamawiający wyraża na zastosowanie PMB 45/80-55</w:t>
      </w:r>
      <w:r>
        <w:t>. Odcinek został skrócony do 250 m.</w:t>
      </w:r>
      <w:r w:rsidRPr="00815414">
        <w:br/>
      </w:r>
      <w:r>
        <w:br/>
      </w:r>
      <w:r>
        <w:rPr>
          <w:i/>
        </w:rPr>
        <w:t xml:space="preserve">Pytanie </w:t>
      </w:r>
      <w:r w:rsidRPr="00EB2885">
        <w:rPr>
          <w:i/>
        </w:rPr>
        <w:t>15) Dotyczy: Przebudowa drogi Kleszczewie Kościerskim na odcinku 300m działka nr 62. W dokumentacji przetargowej dla przedmiotowego zadania stwierdziliśmy brak specyfikacji technicznych dla projektowanych mieszanek mineralno-asfaltowych. Prosimy o potwierdzenie, że mieszanki mineralno-asfaltowe na warstwę podbudowy, wiążącą i ścieralną należy zaprojektować zgodnie z obowiązującymi wymaganiami technicznych WT-1, WT-2 2014. Wspomniane dokumenty zostały wdrożone zarządzeniami nr 46 i 54 Generalnego Dyrektora Dróg Krajowych i Autostrad z 2014 roku.</w:t>
      </w:r>
    </w:p>
    <w:p w:rsidR="002F0788" w:rsidRDefault="002F0788" w:rsidP="002F0788">
      <w:r>
        <w:t>Odpowiedz:</w:t>
      </w:r>
    </w:p>
    <w:p w:rsidR="002F0788" w:rsidRDefault="002F0788" w:rsidP="002F0788">
      <w:r>
        <w:t>Zgodnie obowiązującymi wymaganiami dla kat. ruchu KR 1-2. Odcinek został skrócony do 250 m.</w:t>
      </w:r>
    </w:p>
    <w:p w:rsidR="002F0788" w:rsidRDefault="002F0788" w:rsidP="002F0788">
      <w:r>
        <w:br/>
      </w:r>
      <w:r>
        <w:rPr>
          <w:i/>
        </w:rPr>
        <w:t xml:space="preserve">Pytanie </w:t>
      </w:r>
      <w:bookmarkStart w:id="0" w:name="_GoBack"/>
      <w:bookmarkEnd w:id="0"/>
      <w:r w:rsidRPr="00EB2885">
        <w:rPr>
          <w:i/>
        </w:rPr>
        <w:t>16) Dotyczy: Przebudowa drogi os. Rzemieślnicze w Zblewie na odcinku 180m. W dokumentacji przetargowej dla przedmiotowego zadania stwierdziliśmy brak specyfikacji technicznych dla projektowanych mieszanek mineralno-asfaltowych. Prosimy o potwierdzenie, że mieszanki mineralno-asfaltowe na warstwę wiążącą i ścieralną należy zaprojektować zgodnie z obowiązującymi wymaganiami technicznych WT-1, WT-2 2014 dla kategorii ruchu KR 1-2. Wspomniane dokumenty zostały wdrożone zarządzeniami nr 46 i 54 Generalnego Dyrektora Dróg Krajowych i Autostrad z 2014</w:t>
      </w:r>
      <w:r>
        <w:t xml:space="preserve"> roku.</w:t>
      </w:r>
    </w:p>
    <w:p w:rsidR="002F0788" w:rsidRDefault="002F0788" w:rsidP="002F0788">
      <w:r>
        <w:t>Odpowiedz:</w:t>
      </w:r>
    </w:p>
    <w:p w:rsidR="002F0788" w:rsidRDefault="002F0788" w:rsidP="002F0788">
      <w:r>
        <w:t>Zgodnie obowiązującymi wymaganiami dla kat. ruchu KR 1-2</w:t>
      </w: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5F1BEF" w:rsidRDefault="005F1BE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1BEF" w:rsidRDefault="005F1BE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5F1BEF" w:rsidRDefault="005F1BE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7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21" w:rsidRDefault="00917021" w:rsidP="0028607D">
      <w:pPr>
        <w:spacing w:after="0" w:line="240" w:lineRule="auto"/>
      </w:pPr>
      <w:r>
        <w:separator/>
      </w:r>
    </w:p>
  </w:endnote>
  <w:endnote w:type="continuationSeparator" w:id="0">
    <w:p w:rsidR="00917021" w:rsidRDefault="0091702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F0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21" w:rsidRDefault="00917021" w:rsidP="0028607D">
      <w:pPr>
        <w:spacing w:after="0" w:line="240" w:lineRule="auto"/>
      </w:pPr>
      <w:r>
        <w:separator/>
      </w:r>
    </w:p>
  </w:footnote>
  <w:footnote w:type="continuationSeparator" w:id="0">
    <w:p w:rsidR="00917021" w:rsidRDefault="0091702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F07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A7F42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0788"/>
    <w:rsid w:val="002F4A77"/>
    <w:rsid w:val="00330CBD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1BEF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1EFD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17021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02C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CC0220-18BA-4D4C-803A-8B2B280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ble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Mateusz Stypa</cp:lastModifiedBy>
  <cp:revision>3</cp:revision>
  <cp:lastPrinted>2024-02-29T08:46:00Z</cp:lastPrinted>
  <dcterms:created xsi:type="dcterms:W3CDTF">2024-05-10T11:56:00Z</dcterms:created>
  <dcterms:modified xsi:type="dcterms:W3CDTF">2024-05-10T11:58:00Z</dcterms:modified>
</cp:coreProperties>
</file>