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WTI.271.2.</w:t>
      </w:r>
      <w:r>
        <w:rPr>
          <w:rFonts w:hint="default" w:ascii="Trebuchet MS" w:hAnsi="Trebuchet MS" w:eastAsia="Calibri" w:cs="Arial"/>
          <w:b/>
          <w:lang w:val="pl-PL"/>
        </w:rPr>
        <w:t>17</w:t>
      </w:r>
      <w:r>
        <w:rPr>
          <w:rFonts w:ascii="Trebuchet MS" w:hAnsi="Trebuchet MS" w:eastAsia="Calibri" w:cs="Arial"/>
          <w:b/>
        </w:rPr>
        <w:t>.2023.ZP</w:t>
      </w:r>
    </w:p>
    <w:p>
      <w:pPr>
        <w:wordWrap w:val="0"/>
        <w:spacing w:line="288" w:lineRule="auto"/>
        <w:ind w:left="5246" w:firstLine="708"/>
        <w:jc w:val="right"/>
        <w:rPr>
          <w:rFonts w:ascii="Trebuchet MS" w:hAnsi="Trebuchet MS" w:eastAsia="Calibri" w:cs="Arial"/>
          <w:b/>
        </w:rPr>
      </w:pPr>
    </w:p>
    <w:p>
      <w:pPr>
        <w:wordWrap w:val="0"/>
        <w:spacing w:line="288" w:lineRule="auto"/>
        <w:ind w:left="5246" w:firstLine="708"/>
        <w:jc w:val="right"/>
        <w:rPr>
          <w:rFonts w:hint="default" w:ascii="Trebuchet MS" w:hAnsi="Trebuchet MS" w:eastAsia="Calibri" w:cs="Arial"/>
          <w:b/>
          <w:lang w:val="pl-PL"/>
        </w:rPr>
      </w:pPr>
      <w:r>
        <w:rPr>
          <w:rFonts w:ascii="Trebuchet MS" w:hAnsi="Trebuchet MS" w:eastAsia="Calibri" w:cs="Arial"/>
          <w:b/>
        </w:rPr>
        <w:t>Załącznik nr 2</w:t>
      </w:r>
      <w:r>
        <w:rPr>
          <w:rFonts w:hint="default" w:ascii="Trebuchet MS" w:hAnsi="Trebuchet MS" w:eastAsia="Calibri" w:cs="Arial"/>
          <w:b/>
          <w:lang w:val="pl-PL"/>
        </w:rPr>
        <w:t xml:space="preserve"> do SWZ</w:t>
      </w:r>
    </w:p>
    <w:p>
      <w:pPr>
        <w:spacing w:line="288" w:lineRule="auto"/>
        <w:ind w:left="5246" w:firstLine="708"/>
        <w:rPr>
          <w:rFonts w:ascii="Trebuchet MS" w:hAnsi="Trebuchet MS" w:cs="Arial"/>
          <w:b/>
          <w:u w:val="single"/>
        </w:rPr>
      </w:pPr>
    </w:p>
    <w:p>
      <w:pPr>
        <w:spacing w:line="288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>
      <w:pPr>
        <w:spacing w:line="288" w:lineRule="auto"/>
        <w:ind w:left="5954"/>
        <w:rPr>
          <w:rFonts w:ascii="Trebuchet MS" w:hAnsi="Trebuchet MS" w:cs="Arial"/>
        </w:rPr>
      </w:pPr>
      <w:r>
        <w:rPr>
          <w:rFonts w:hint="default" w:ascii="Trebuchet MS" w:hAnsi="Trebuchet MS" w:cs="Arial"/>
          <w:lang w:val="pl-PL"/>
        </w:rPr>
        <w:t>Gmina Wolbrom</w:t>
      </w:r>
      <w:r>
        <w:rPr>
          <w:rFonts w:hint="default" w:ascii="Trebuchet MS" w:hAnsi="Trebuchet MS" w:cs="Arial"/>
          <w:lang w:val="pl-PL"/>
        </w:rPr>
        <w:br w:type="textWrapping"/>
      </w:r>
      <w:r>
        <w:rPr>
          <w:rFonts w:ascii="Trebuchet MS" w:hAnsi="Trebuchet MS" w:cs="Arial"/>
        </w:rPr>
        <w:t>ul. Krakowska 1</w:t>
      </w:r>
    </w:p>
    <w:p>
      <w:pPr>
        <w:spacing w:line="288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32-340 Wolbrom</w:t>
      </w:r>
    </w:p>
    <w:p>
      <w:pPr>
        <w:spacing w:line="288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Wykonawca:</w:t>
      </w:r>
    </w:p>
    <w:p>
      <w:pPr>
        <w:spacing w:line="288" w:lineRule="auto"/>
        <w:ind w:right="5246"/>
        <w:rPr>
          <w:rFonts w:ascii="Trebuchet MS" w:hAnsi="Trebuchet MS" w:cs="Arial"/>
          <w:i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</w:p>
    <w:p>
      <w:pPr>
        <w:spacing w:line="288" w:lineRule="auto"/>
        <w:ind w:right="5246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(pełna nazwa/firma, adres, w zależności od podmiotu </w:t>
      </w:r>
    </w:p>
    <w:p>
      <w:pPr>
        <w:spacing w:line="288" w:lineRule="auto"/>
        <w:rPr>
          <w:rFonts w:ascii="Trebuchet MS" w:hAnsi="Trebuchet MS" w:cs="Arial"/>
        </w:rPr>
      </w:pPr>
    </w:p>
    <w:p>
      <w:pPr>
        <w:spacing w:line="288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reprezentowany przez:</w:t>
      </w:r>
    </w:p>
    <w:p>
      <w:pPr>
        <w:spacing w:line="288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>
      <w:pPr>
        <w:spacing w:line="288" w:lineRule="auto"/>
        <w:ind w:right="4679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>
      <w:pPr>
        <w:spacing w:line="288" w:lineRule="auto"/>
        <w:rPr>
          <w:rFonts w:ascii="Trebuchet MS" w:hAnsi="Trebuchet MS" w:cs="Arial"/>
        </w:rPr>
      </w:pPr>
    </w:p>
    <w:p>
      <w:pPr>
        <w:spacing w:line="288" w:lineRule="auto"/>
        <w:rPr>
          <w:rFonts w:ascii="Trebuchet MS" w:hAnsi="Trebuchet MS" w:cs="Arial"/>
        </w:rPr>
      </w:pPr>
    </w:p>
    <w:p>
      <w:pPr>
        <w:spacing w:line="288" w:lineRule="auto"/>
        <w:rPr>
          <w:rFonts w:ascii="Trebuchet MS" w:hAnsi="Trebuchet MS" w:cs="Arial"/>
        </w:rPr>
      </w:pPr>
    </w:p>
    <w:p>
      <w:pPr>
        <w:spacing w:line="288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OŚWIADCZENIE WYKONAWCY O NIEPODLEGANIU WYKLUCZENIU </w:t>
      </w:r>
    </w:p>
    <w:p>
      <w:pPr>
        <w:spacing w:line="288" w:lineRule="auto"/>
        <w:jc w:val="center"/>
        <w:rPr>
          <w:rFonts w:ascii="Trebuchet MS" w:hAnsi="Trebuchet MS" w:cs="Arial"/>
          <w:b/>
        </w:rPr>
      </w:pPr>
    </w:p>
    <w:p>
      <w:pPr>
        <w:spacing w:line="288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o którym mowa w art. 125 ust. 1 ustawy z dnia 11 września 2019r. </w:t>
      </w:r>
    </w:p>
    <w:p>
      <w:pPr>
        <w:tabs>
          <w:tab w:val="center" w:pos="4891"/>
          <w:tab w:val="right" w:pos="9782"/>
        </w:tabs>
        <w:spacing w:line="288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>Prawo zamówień publicznych (dalej jako: ustawa Pzp)</w:t>
      </w:r>
    </w:p>
    <w:p>
      <w:pPr>
        <w:spacing w:line="288" w:lineRule="auto"/>
        <w:jc w:val="both"/>
        <w:rPr>
          <w:rFonts w:ascii="Trebuchet MS" w:hAnsi="Trebuchet MS" w:cs="Arial"/>
        </w:rPr>
      </w:pPr>
    </w:p>
    <w:p>
      <w:pPr>
        <w:spacing w:line="288" w:lineRule="auto"/>
        <w:jc w:val="both"/>
        <w:rPr>
          <w:rFonts w:ascii="Trebuchet MS" w:hAnsi="Trebuchet MS" w:cs="Arial"/>
        </w:rPr>
      </w:pPr>
    </w:p>
    <w:p>
      <w:p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Na potrzeby postępowania o udzielenie zamówienia publicznego pn. </w:t>
      </w:r>
      <w:r>
        <w:rPr>
          <w:rFonts w:ascii="Trebuchet MS" w:hAnsi="Trebuchet MS" w:eastAsia="Calibri" w:cs="Arial"/>
          <w:b/>
        </w:rPr>
        <w:t>„</w:t>
      </w:r>
      <w:r>
        <w:rPr>
          <w:rFonts w:hint="default" w:ascii="Trebuchet MS" w:hAnsi="Trebuchet MS"/>
          <w:b/>
          <w:bCs/>
          <w:iCs/>
          <w:spacing w:val="4"/>
          <w:lang w:val="pl-PL"/>
        </w:rPr>
        <w:t xml:space="preserve">Zakup i sukcesywna dostawa artykułów spożywczych na potrzeby stołówki szkolnej przy Szkole Podstawowej nr 2 </w:t>
      </w:r>
      <w:r>
        <w:rPr>
          <w:rFonts w:hint="default" w:ascii="Trebuchet MS" w:hAnsi="Trebuchet MS"/>
          <w:b/>
          <w:bCs/>
          <w:iCs/>
          <w:spacing w:val="4"/>
          <w:lang w:val="pl-PL"/>
        </w:rPr>
        <w:br w:type="textWrapping"/>
      </w:r>
      <w:r>
        <w:rPr>
          <w:rFonts w:hint="default" w:ascii="Trebuchet MS" w:hAnsi="Trebuchet MS"/>
          <w:b/>
          <w:bCs/>
          <w:iCs/>
          <w:spacing w:val="4"/>
          <w:lang w:val="pl-PL"/>
        </w:rPr>
        <w:t>w Wolbromiu na rok szkolny 2023-2024</w:t>
      </w:r>
      <w:r>
        <w:rPr>
          <w:rFonts w:ascii="Trebuchet MS" w:hAnsi="Trebuchet MS" w:eastAsia="Calibri" w:cs="Arial"/>
          <w:b/>
        </w:rPr>
        <w:t>”</w:t>
      </w:r>
      <w:r>
        <w:rPr>
          <w:rFonts w:ascii="Trebuchet MS" w:hAnsi="Trebuchet MS" w:cs="Arial"/>
          <w:b/>
        </w:rPr>
        <w:t>,</w:t>
      </w:r>
      <w:r>
        <w:rPr>
          <w:rFonts w:ascii="Trebuchet MS" w:hAnsi="Trebuchet MS" w:cs="Arial"/>
          <w:b/>
          <w:bCs/>
        </w:rPr>
        <w:t xml:space="preserve"> </w:t>
      </w:r>
      <w:r>
        <w:rPr>
          <w:rFonts w:ascii="Trebuchet MS" w:hAnsi="Trebuchet MS" w:cs="Arial"/>
        </w:rPr>
        <w:t xml:space="preserve">prowadzonego przez </w:t>
      </w:r>
      <w:bookmarkStart w:id="0" w:name="_Hlk109215001"/>
      <w:r>
        <w:rPr>
          <w:rFonts w:hint="default" w:ascii="Trebuchet MS" w:hAnsi="Trebuchet MS" w:cs="Arial"/>
          <w:lang w:val="pl-PL"/>
        </w:rPr>
        <w:t>Gminę Wolbrom</w:t>
      </w:r>
      <w:r>
        <w:rPr>
          <w:rFonts w:ascii="Trebuchet MS" w:hAnsi="Trebuchet MS" w:cs="Arial"/>
        </w:rPr>
        <w:t>, ul. Krakowska 1</w:t>
      </w:r>
      <w:bookmarkEnd w:id="0"/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>oświadczam, co następuje:</w:t>
      </w:r>
    </w:p>
    <w:p>
      <w:pPr>
        <w:spacing w:line="288" w:lineRule="auto"/>
        <w:jc w:val="both"/>
        <w:rPr>
          <w:rFonts w:ascii="Trebuchet MS" w:hAnsi="Trebuchet MS" w:cs="Arial"/>
        </w:rPr>
      </w:pPr>
      <w:bookmarkStart w:id="1" w:name="_GoBack"/>
      <w:bookmarkEnd w:id="1"/>
    </w:p>
    <w:p>
      <w:pPr>
        <w:numPr>
          <w:ilvl w:val="0"/>
          <w:numId w:val="1"/>
        </w:numPr>
        <w:spacing w:line="288" w:lineRule="auto"/>
        <w:ind w:left="644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Mając na uwadze </w:t>
      </w:r>
      <w:r>
        <w:rPr>
          <w:rFonts w:ascii="Trebuchet MS" w:hAnsi="Trebuchet MS" w:cs="Arial"/>
        </w:rPr>
        <w:t>przesłanki wykluczenia zawarte w art. 108 ust. 1 pkt 1-6 ustawy</w:t>
      </w:r>
      <w:r>
        <w:rPr>
          <w:rFonts w:hint="default" w:ascii="Trebuchet MS" w:hAnsi="Trebuchet MS" w:cs="Arial"/>
          <w:lang w:val="pl-PL"/>
        </w:rPr>
        <w:t xml:space="preserve"> Pzp</w:t>
      </w:r>
      <w:r>
        <w:rPr>
          <w:rFonts w:ascii="Trebuchet MS" w:hAnsi="Trebuchet MS" w:cs="Arial"/>
        </w:rPr>
        <w:t>:</w:t>
      </w:r>
    </w:p>
    <w:p>
      <w:pPr>
        <w:spacing w:line="288" w:lineRule="auto"/>
        <w:ind w:left="1418" w:hanging="284"/>
        <w:jc w:val="both"/>
        <w:rPr>
          <w:rFonts w:ascii="Trebuchet MS" w:hAnsi="Trebuchet MS"/>
        </w:rPr>
      </w:pPr>
    </w:p>
    <w:p>
      <w:pPr>
        <w:spacing w:line="288" w:lineRule="auto"/>
        <w:ind w:left="644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>art. 108 ust. 1 pkt 1-6 ustawy.</w:t>
      </w:r>
    </w:p>
    <w:p>
      <w:pPr>
        <w:spacing w:line="288" w:lineRule="auto"/>
        <w:ind w:left="644"/>
        <w:contextualSpacing/>
        <w:jc w:val="both"/>
        <w:rPr>
          <w:rFonts w:ascii="Trebuchet MS" w:hAnsi="Trebuchet MS" w:eastAsia="Calibri" w:cs="Arial"/>
        </w:rPr>
      </w:pPr>
    </w:p>
    <w:p>
      <w:pPr>
        <w:spacing w:line="288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eastAsia="Calibri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 2, i 5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(procedura sanacyjna – samooczyszczenie):</w:t>
      </w:r>
    </w:p>
    <w:p>
      <w:pPr>
        <w:spacing w:line="288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288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288" w:lineRule="auto"/>
        <w:ind w:right="28" w:firstLine="644"/>
        <w:jc w:val="both"/>
        <w:rPr>
          <w:rFonts w:ascii="Trebuchet MS" w:hAnsi="Trebuchet MS" w:cs="Arial"/>
        </w:rPr>
      </w:pPr>
    </w:p>
    <w:p>
      <w:pPr>
        <w:spacing w:line="288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>
      <w:pPr>
        <w:spacing w:line="288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……………………………………………………………………………………………………………………</w:t>
      </w:r>
    </w:p>
    <w:p>
      <w:pPr>
        <w:spacing w:line="288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……………………………………………………………………………………………………………………</w:t>
      </w:r>
    </w:p>
    <w:p>
      <w:pPr>
        <w:spacing w:line="288" w:lineRule="auto"/>
        <w:jc w:val="both"/>
        <w:rPr>
          <w:rFonts w:ascii="Trebuchet MS" w:hAnsi="Trebuchet MS" w:cs="Arial"/>
        </w:rPr>
      </w:pPr>
    </w:p>
    <w:p>
      <w:pPr>
        <w:pStyle w:val="10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Mając na uwadze przesłanki wykluczenia zawarte w art. 7 ust. 1 pkt 1-3 ustawy z dnia 13 kwietnia 2022r. o szczególnych rozwiązaniach w zakresie przeciwdziałania wspieraniu agresji na Ukrainę oraz służących ochronie bezpieczeństwa narodowego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(Dz.U. z 2023r. poz. 129 z późn. zm.):</w:t>
      </w:r>
    </w:p>
    <w:p>
      <w:pPr>
        <w:pStyle w:val="10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</w:p>
    <w:p>
      <w:pPr>
        <w:pStyle w:val="10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 xml:space="preserve">art. 7 ust. 1 pkt 1-3 ustawy </w:t>
      </w:r>
      <w:r>
        <w:rPr>
          <w:rFonts w:ascii="Trebuchet MS" w:hAnsi="Trebuchet MS" w:cs="Arial"/>
        </w:rPr>
        <w:t>z dnia 13 kwietnia 2022r. o szczególnych rozwiązaniach w zakresie przeciwdziałania wspieraniu agresji na Ukrainę oraz służących ochronie bezpieczeństwa narodowego (</w:t>
      </w:r>
      <w:r>
        <w:rPr>
          <w:rFonts w:hint="default" w:ascii="Trebuchet MS" w:hAnsi="Trebuchet MS"/>
        </w:rPr>
        <w:t>Dz.U. z 2023r. poz. 129 z późn. zm.</w:t>
      </w:r>
      <w:r>
        <w:rPr>
          <w:rFonts w:ascii="Trebuchet MS" w:hAnsi="Trebuchet MS" w:cs="Arial"/>
        </w:rPr>
        <w:t>)</w:t>
      </w:r>
      <w:r>
        <w:rPr>
          <w:rFonts w:ascii="Trebuchet MS" w:hAnsi="Trebuchet MS" w:eastAsia="Calibri" w:cs="Arial"/>
        </w:rPr>
        <w:t>.</w:t>
      </w:r>
    </w:p>
    <w:p>
      <w:pPr>
        <w:rPr>
          <w:rFonts w:ascii="Trebuchet MS" w:hAnsi="Trebuchet MS" w:cs="Arial"/>
          <w:sz w:val="16"/>
        </w:rPr>
      </w:pPr>
    </w:p>
    <w:p>
      <w:pPr>
        <w:pStyle w:val="10"/>
        <w:numPr>
          <w:ilvl w:val="0"/>
          <w:numId w:val="1"/>
        </w:numPr>
        <w:spacing w:line="288" w:lineRule="auto"/>
        <w:ind w:left="567"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>
      <w:pPr>
        <w:pStyle w:val="10"/>
        <w:numPr>
          <w:ilvl w:val="0"/>
          <w:numId w:val="0"/>
        </w:numPr>
        <w:spacing w:after="0" w:line="288" w:lineRule="auto"/>
        <w:ind w:right="28" w:rightChars="0"/>
        <w:jc w:val="both"/>
        <w:rPr>
          <w:rFonts w:ascii="Trebuchet MS" w:hAnsi="Trebuchet MS" w:cs="Arial"/>
        </w:rPr>
      </w:pPr>
    </w:p>
    <w:p>
      <w:pPr>
        <w:pStyle w:val="10"/>
        <w:numPr>
          <w:ilvl w:val="0"/>
          <w:numId w:val="0"/>
        </w:numPr>
        <w:spacing w:after="0" w:line="288" w:lineRule="auto"/>
        <w:ind w:right="28" w:rightChars="0"/>
        <w:jc w:val="both"/>
        <w:rPr>
          <w:rFonts w:ascii="Trebuchet MS" w:hAnsi="Trebuchet MS" w:cs="Arial"/>
        </w:rPr>
      </w:pPr>
    </w:p>
    <w:p>
      <w:pPr>
        <w:pStyle w:val="10"/>
        <w:numPr>
          <w:ilvl w:val="0"/>
          <w:numId w:val="0"/>
        </w:numPr>
        <w:spacing w:after="0" w:line="288" w:lineRule="auto"/>
        <w:ind w:right="28" w:rightChars="0"/>
        <w:jc w:val="both"/>
        <w:rPr>
          <w:rFonts w:ascii="Trebuchet MS" w:hAnsi="Trebuchet MS" w:cs="Arial"/>
        </w:rPr>
      </w:pPr>
    </w:p>
    <w:p>
      <w:pPr>
        <w:pStyle w:val="10"/>
        <w:spacing w:line="288" w:lineRule="auto"/>
        <w:ind w:left="3912" w:firstLine="336"/>
        <w:jc w:val="right"/>
        <w:rPr>
          <w:rFonts w:ascii="Trebuchet MS" w:hAnsi="Trebuchet MS"/>
          <w:sz w:val="18"/>
        </w:rPr>
      </w:pPr>
      <w:r>
        <w:rPr>
          <w:rFonts w:ascii="Trebuchet MS" w:hAnsi="Trebuchet MS" w:cs="Arial"/>
          <w:sz w:val="18"/>
        </w:rPr>
        <w:t xml:space="preserve">*niepotrzebne skreślić </w:t>
      </w:r>
    </w:p>
    <w:p>
      <w:pPr>
        <w:tabs>
          <w:tab w:val="left" w:pos="1440"/>
        </w:tabs>
        <w:rPr>
          <w:rFonts w:ascii="Trebuchet MS" w:hAnsi="Trebuchet MS" w:cs="Arial"/>
          <w:sz w:val="16"/>
        </w:rPr>
      </w:pPr>
    </w:p>
    <w:sectPr>
      <w:footerReference r:id="rId5" w:type="default"/>
      <w:pgSz w:w="11906" w:h="16838"/>
      <w:pgMar w:top="1417" w:right="1274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00777537"/>
      <w:docPartObj>
        <w:docPartGallery w:val="autotext"/>
      </w:docPartObj>
    </w:sdtPr>
    <w:sdtContent>
      <w:p>
        <w:pPr>
          <w:pStyle w:val="5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4509D7"/>
    <w:multiLevelType w:val="multilevel"/>
    <w:tmpl w:val="044509D7"/>
    <w:lvl w:ilvl="0" w:tentative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41BB6"/>
    <w:rsid w:val="0006126D"/>
    <w:rsid w:val="00074762"/>
    <w:rsid w:val="000F5906"/>
    <w:rsid w:val="001452E3"/>
    <w:rsid w:val="0016175C"/>
    <w:rsid w:val="00186F17"/>
    <w:rsid w:val="001877B6"/>
    <w:rsid w:val="00187C72"/>
    <w:rsid w:val="001A7D92"/>
    <w:rsid w:val="001B4D42"/>
    <w:rsid w:val="001E3D13"/>
    <w:rsid w:val="002058FB"/>
    <w:rsid w:val="00211BAC"/>
    <w:rsid w:val="00222079"/>
    <w:rsid w:val="002303EB"/>
    <w:rsid w:val="00275F04"/>
    <w:rsid w:val="002912CC"/>
    <w:rsid w:val="00303CF1"/>
    <w:rsid w:val="00322B81"/>
    <w:rsid w:val="00333033"/>
    <w:rsid w:val="0039498A"/>
    <w:rsid w:val="003F73AD"/>
    <w:rsid w:val="00430563"/>
    <w:rsid w:val="004410CD"/>
    <w:rsid w:val="00441FB9"/>
    <w:rsid w:val="004B6498"/>
    <w:rsid w:val="004C5978"/>
    <w:rsid w:val="004C6174"/>
    <w:rsid w:val="004D3BE3"/>
    <w:rsid w:val="00510220"/>
    <w:rsid w:val="005318CC"/>
    <w:rsid w:val="005472DE"/>
    <w:rsid w:val="005775FC"/>
    <w:rsid w:val="005E1BFF"/>
    <w:rsid w:val="005E62C3"/>
    <w:rsid w:val="006161C2"/>
    <w:rsid w:val="00691169"/>
    <w:rsid w:val="00697703"/>
    <w:rsid w:val="00712480"/>
    <w:rsid w:val="00721344"/>
    <w:rsid w:val="00724BAB"/>
    <w:rsid w:val="007353C1"/>
    <w:rsid w:val="00745B80"/>
    <w:rsid w:val="0076106F"/>
    <w:rsid w:val="00764D8B"/>
    <w:rsid w:val="007709F9"/>
    <w:rsid w:val="008457ED"/>
    <w:rsid w:val="0085656C"/>
    <w:rsid w:val="0086637F"/>
    <w:rsid w:val="00872461"/>
    <w:rsid w:val="00894A9D"/>
    <w:rsid w:val="008E498E"/>
    <w:rsid w:val="00936081"/>
    <w:rsid w:val="00955190"/>
    <w:rsid w:val="009747FC"/>
    <w:rsid w:val="00975A56"/>
    <w:rsid w:val="00985AE8"/>
    <w:rsid w:val="009B2588"/>
    <w:rsid w:val="009C3544"/>
    <w:rsid w:val="009E3B59"/>
    <w:rsid w:val="00A670B0"/>
    <w:rsid w:val="00A93B33"/>
    <w:rsid w:val="00B321CF"/>
    <w:rsid w:val="00BB02CB"/>
    <w:rsid w:val="00BF3AF7"/>
    <w:rsid w:val="00C77652"/>
    <w:rsid w:val="00C81171"/>
    <w:rsid w:val="00C936A7"/>
    <w:rsid w:val="00CA117F"/>
    <w:rsid w:val="00CB6160"/>
    <w:rsid w:val="00CC72D9"/>
    <w:rsid w:val="00CD6A3E"/>
    <w:rsid w:val="00D83C81"/>
    <w:rsid w:val="00DC326D"/>
    <w:rsid w:val="00E03582"/>
    <w:rsid w:val="00EE4EFD"/>
    <w:rsid w:val="00F21005"/>
    <w:rsid w:val="00F33722"/>
    <w:rsid w:val="00F50E0E"/>
    <w:rsid w:val="00F51450"/>
    <w:rsid w:val="00F52EC9"/>
    <w:rsid w:val="036E1F24"/>
    <w:rsid w:val="1D48149D"/>
    <w:rsid w:val="33F617B2"/>
    <w:rsid w:val="35D719B9"/>
    <w:rsid w:val="3BA004E6"/>
    <w:rsid w:val="7C1D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9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8"/>
    <w:unhideWhenUsed/>
    <w:qFormat/>
    <w:uiPriority w:val="0"/>
    <w:pPr>
      <w:tabs>
        <w:tab w:val="center" w:pos="4536"/>
        <w:tab w:val="right" w:pos="9072"/>
      </w:tabs>
    </w:pPr>
  </w:style>
  <w:style w:type="table" w:styleId="7">
    <w:name w:val="Table Grid"/>
    <w:basedOn w:val="3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Nagłówek Znak"/>
    <w:basedOn w:val="2"/>
    <w:link w:val="6"/>
    <w:qFormat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9">
    <w:name w:val="Stopka Znak"/>
    <w:basedOn w:val="2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10">
    <w:name w:val="List Paragraph"/>
    <w:basedOn w:val="1"/>
    <w:link w:val="11"/>
    <w:qFormat/>
    <w:uiPriority w:val="0"/>
    <w:pPr>
      <w:ind w:left="708"/>
    </w:pPr>
  </w:style>
  <w:style w:type="character" w:customStyle="1" w:styleId="11">
    <w:name w:val="Akapit z listą Znak"/>
    <w:link w:val="10"/>
    <w:qFormat/>
    <w:locked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2">
    <w:name w:val="Tekst dymka Znak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499</Words>
  <Characters>2997</Characters>
  <Lines>24</Lines>
  <Paragraphs>6</Paragraphs>
  <TotalTime>0</TotalTime>
  <ScaleCrop>false</ScaleCrop>
  <LinksUpToDate>false</LinksUpToDate>
  <CharactersWithSpaces>3490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2021-01-20T13:55:00Z</dcterms:created>
  <dc:creator>Marta Paprocka</dc:creator>
  <cp:lastModifiedBy>UMiG</cp:lastModifiedBy>
  <cp:lastPrinted>2022-05-13T07:34:00Z</cp:lastPrinted>
  <dcterms:modified xsi:type="dcterms:W3CDTF">2023-07-25T12:44:11Z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B805F956E6934396AC884A22C209FC9A</vt:lpwstr>
  </property>
</Properties>
</file>