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35EFAEEB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B60349">
        <w:rPr>
          <w:lang w:eastAsia="ar-SA"/>
        </w:rPr>
        <w:t>7</w:t>
      </w:r>
    </w:p>
    <w:p w14:paraId="4F3BC905" w14:textId="17D2E23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A21AC">
        <w:rPr>
          <w:sz w:val="24"/>
          <w:szCs w:val="24"/>
          <w:lang w:eastAsia="pl-PL"/>
        </w:rPr>
        <w:t>1</w:t>
      </w:r>
      <w:r w:rsidR="00B60349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B129B2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FC7123D" w14:textId="7F08B3F6" w:rsidR="00AA15F3" w:rsidRDefault="00B60349" w:rsidP="00B603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ind w:right="292"/>
        <w:jc w:val="center"/>
        <w:rPr>
          <w:rFonts w:cs="Calibri"/>
          <w:b/>
          <w:bCs/>
          <w:szCs w:val="24"/>
          <w:lang w:bidi="pl-PL"/>
        </w:rPr>
      </w:pPr>
      <w:bookmarkStart w:id="0" w:name="_Hlk138062731"/>
      <w:r w:rsidRPr="00FD5E68">
        <w:rPr>
          <w:rFonts w:cs="Calibri"/>
          <w:b/>
          <w:bCs/>
          <w:szCs w:val="24"/>
          <w:lang w:bidi="pl-PL"/>
        </w:rPr>
        <w:t xml:space="preserve">Budowa hali łukowej na terenie Ośrodka Sportu i Rekreacji „Skałka” </w:t>
      </w:r>
      <w:r w:rsidRPr="00FD5E68">
        <w:rPr>
          <w:rFonts w:cs="Calibri"/>
          <w:b/>
          <w:bCs/>
          <w:szCs w:val="24"/>
          <w:lang w:bidi="pl-PL"/>
        </w:rPr>
        <w:br/>
        <w:t>w Świętochłowicach</w:t>
      </w:r>
      <w:bookmarkEnd w:id="0"/>
    </w:p>
    <w:p w14:paraId="1699EE5D" w14:textId="77777777" w:rsidR="00B60349" w:rsidRPr="00B60349" w:rsidRDefault="00B60349" w:rsidP="00B603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ind w:right="292"/>
        <w:jc w:val="center"/>
        <w:rPr>
          <w:rFonts w:cs="Calibri"/>
          <w:b/>
          <w:bCs/>
          <w:szCs w:val="24"/>
          <w:lang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60349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17</cp:revision>
  <cp:lastPrinted>2016-09-13T06:35:00Z</cp:lastPrinted>
  <dcterms:created xsi:type="dcterms:W3CDTF">2021-07-15T08:04:00Z</dcterms:created>
  <dcterms:modified xsi:type="dcterms:W3CDTF">2023-06-19T08:35:00Z</dcterms:modified>
</cp:coreProperties>
</file>