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3118E" w14:textId="3384D56E" w:rsidR="000268EE" w:rsidRPr="008F7B6B" w:rsidRDefault="003173E5" w:rsidP="0068111A">
      <w:pPr>
        <w:spacing w:after="0"/>
        <w:jc w:val="center"/>
        <w:rPr>
          <w:rFonts w:ascii="Tahoma" w:hAnsi="Tahoma" w:cs="Tahoma"/>
          <w:sz w:val="28"/>
          <w:szCs w:val="28"/>
        </w:rPr>
      </w:pPr>
      <w:r w:rsidRPr="00F83EEE">
        <w:rPr>
          <w:rFonts w:ascii="Tahoma" w:hAnsi="Tahoma" w:cs="Tahoma"/>
          <w:sz w:val="28"/>
          <w:szCs w:val="28"/>
        </w:rPr>
        <w:t xml:space="preserve"> </w:t>
      </w:r>
      <w:r w:rsidR="000268EE" w:rsidRPr="008F7B6B">
        <w:rPr>
          <w:rFonts w:ascii="Tahoma" w:hAnsi="Tahoma" w:cs="Tahoma"/>
          <w:sz w:val="28"/>
          <w:szCs w:val="28"/>
        </w:rPr>
        <w:t>SPECYFIKACJA WARUNKÓW ZAMÓWIENIA</w:t>
      </w:r>
    </w:p>
    <w:p w14:paraId="3D3CA9D9" w14:textId="17FBD771" w:rsidR="0068111A" w:rsidRPr="008F7B6B" w:rsidRDefault="00A35D11" w:rsidP="00B8687A">
      <w:pPr>
        <w:spacing w:after="0"/>
        <w:jc w:val="center"/>
        <w:rPr>
          <w:rFonts w:ascii="Tahoma" w:hAnsi="Tahoma" w:cs="Tahoma"/>
        </w:rPr>
      </w:pPr>
      <w:r w:rsidRPr="008F7B6B">
        <w:rPr>
          <w:rFonts w:ascii="Tahoma" w:hAnsi="Tahoma" w:cs="Tahoma"/>
          <w:b/>
          <w:noProof/>
          <w:lang w:eastAsia="pl-PL"/>
        </w:rPr>
        <w:drawing>
          <wp:anchor distT="0" distB="0" distL="114300" distR="114300" simplePos="0" relativeHeight="251658240" behindDoc="1" locked="0" layoutInCell="1" allowOverlap="1" wp14:anchorId="13FD2B3F" wp14:editId="3D70F9FE">
            <wp:simplePos x="0" y="0"/>
            <wp:positionH relativeFrom="column">
              <wp:posOffset>63672</wp:posOffset>
            </wp:positionH>
            <wp:positionV relativeFrom="paragraph">
              <wp:posOffset>153670</wp:posOffset>
            </wp:positionV>
            <wp:extent cx="5940425" cy="5719445"/>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5719445"/>
                    </a:xfrm>
                    <a:prstGeom prst="rect">
                      <a:avLst/>
                    </a:prstGeom>
                  </pic:spPr>
                </pic:pic>
              </a:graphicData>
            </a:graphic>
          </wp:anchor>
        </w:drawing>
      </w:r>
      <w:r w:rsidR="000268EE" w:rsidRPr="008F7B6B">
        <w:rPr>
          <w:rFonts w:ascii="Tahoma" w:hAnsi="Tahoma" w:cs="Tahoma"/>
        </w:rPr>
        <w:t xml:space="preserve">na kwotę </w:t>
      </w:r>
      <w:r w:rsidR="00B8687A" w:rsidRPr="008F7B6B">
        <w:rPr>
          <w:rFonts w:ascii="Tahoma" w:hAnsi="Tahoma" w:cs="Tahoma"/>
        </w:rPr>
        <w:t xml:space="preserve">mniejszą od kwoty określonej na podstawie art. 3 Ustawy prawo zamówień publicznych z dnia 11 września 2019 r. - Prawo zamówień publicznych </w:t>
      </w:r>
      <w:r w:rsidR="00B8687A" w:rsidRPr="008F7B6B">
        <w:rPr>
          <w:rFonts w:ascii="Tahoma" w:hAnsi="Tahoma" w:cs="Tahoma"/>
        </w:rPr>
        <w:br/>
        <w:t>(</w:t>
      </w:r>
      <w:bookmarkStart w:id="0" w:name="_Hlk85801259"/>
      <w:bookmarkStart w:id="1" w:name="_Hlk85870822"/>
      <w:r w:rsidR="005B2653" w:rsidRPr="008F7B6B">
        <w:rPr>
          <w:rFonts w:ascii="Tahoma" w:hAnsi="Tahoma" w:cs="Tahoma"/>
        </w:rPr>
        <w:t>t</w:t>
      </w:r>
      <w:r w:rsidR="003C536F" w:rsidRPr="008F7B6B">
        <w:rPr>
          <w:rFonts w:ascii="Tahoma" w:hAnsi="Tahoma" w:cs="Tahoma"/>
        </w:rPr>
        <w:t>.</w:t>
      </w:r>
      <w:r w:rsidR="005B2653" w:rsidRPr="008F7B6B">
        <w:rPr>
          <w:rFonts w:ascii="Tahoma" w:hAnsi="Tahoma" w:cs="Tahoma"/>
        </w:rPr>
        <w:t xml:space="preserve">j. </w:t>
      </w:r>
      <w:r w:rsidR="00B8687A" w:rsidRPr="008F7B6B">
        <w:rPr>
          <w:rFonts w:ascii="Tahoma" w:hAnsi="Tahoma" w:cs="Tahoma"/>
        </w:rPr>
        <w:t>Dz.U. z 20</w:t>
      </w:r>
      <w:r w:rsidR="005B2653" w:rsidRPr="008F7B6B">
        <w:rPr>
          <w:rFonts w:ascii="Tahoma" w:hAnsi="Tahoma" w:cs="Tahoma"/>
        </w:rPr>
        <w:t>21</w:t>
      </w:r>
      <w:r w:rsidR="00B8687A" w:rsidRPr="008F7B6B">
        <w:rPr>
          <w:rFonts w:ascii="Tahoma" w:hAnsi="Tahoma" w:cs="Tahoma"/>
        </w:rPr>
        <w:t xml:space="preserve"> r. poz. </w:t>
      </w:r>
      <w:r w:rsidR="005B2653" w:rsidRPr="008F7B6B">
        <w:rPr>
          <w:rFonts w:ascii="Tahoma" w:hAnsi="Tahoma" w:cs="Tahoma"/>
        </w:rPr>
        <w:t>1129</w:t>
      </w:r>
      <w:r w:rsidR="0011360C" w:rsidRPr="008F7B6B">
        <w:rPr>
          <w:rFonts w:ascii="Tahoma" w:hAnsi="Tahoma" w:cs="Tahoma"/>
        </w:rPr>
        <w:t xml:space="preserve"> z </w:t>
      </w:r>
      <w:proofErr w:type="spellStart"/>
      <w:r w:rsidR="0011360C" w:rsidRPr="008F7B6B">
        <w:rPr>
          <w:rFonts w:ascii="Tahoma" w:hAnsi="Tahoma" w:cs="Tahoma"/>
        </w:rPr>
        <w:t>poźn</w:t>
      </w:r>
      <w:proofErr w:type="spellEnd"/>
      <w:r w:rsidR="0011360C" w:rsidRPr="008F7B6B">
        <w:rPr>
          <w:rFonts w:ascii="Tahoma" w:hAnsi="Tahoma" w:cs="Tahoma"/>
        </w:rPr>
        <w:t>. zm.</w:t>
      </w:r>
      <w:bookmarkEnd w:id="0"/>
      <w:r w:rsidR="00B8687A" w:rsidRPr="008F7B6B">
        <w:rPr>
          <w:rFonts w:ascii="Tahoma" w:hAnsi="Tahoma" w:cs="Tahoma"/>
        </w:rPr>
        <w:t>)</w:t>
      </w:r>
      <w:bookmarkEnd w:id="1"/>
    </w:p>
    <w:p w14:paraId="5B4CB968" w14:textId="77777777" w:rsidR="00F53381" w:rsidRPr="00D55804" w:rsidRDefault="00F53381" w:rsidP="0068111A">
      <w:pPr>
        <w:ind w:left="4820"/>
        <w:rPr>
          <w:rFonts w:ascii="Tahoma" w:hAnsi="Tahoma" w:cs="Tahoma"/>
          <w:color w:val="FF0000"/>
          <w:highlight w:val="yellow"/>
        </w:rPr>
      </w:pPr>
    </w:p>
    <w:p w14:paraId="2971A0E0" w14:textId="77777777" w:rsidR="000268EE" w:rsidRPr="008F7B6B" w:rsidRDefault="000268EE" w:rsidP="0068111A">
      <w:pPr>
        <w:ind w:left="4820"/>
        <w:rPr>
          <w:rFonts w:ascii="Tahoma" w:hAnsi="Tahoma" w:cs="Tahoma"/>
        </w:rPr>
      </w:pPr>
      <w:r w:rsidRPr="008F7B6B">
        <w:rPr>
          <w:rFonts w:ascii="Tahoma" w:hAnsi="Tahoma" w:cs="Tahoma"/>
        </w:rPr>
        <w:t>Zamawiający:</w:t>
      </w:r>
    </w:p>
    <w:p w14:paraId="0097D06B" w14:textId="77777777" w:rsidR="00D822CB" w:rsidRPr="00D822CB" w:rsidRDefault="007F168F" w:rsidP="00D822CB">
      <w:pPr>
        <w:tabs>
          <w:tab w:val="left" w:pos="4820"/>
        </w:tabs>
        <w:rPr>
          <w:rFonts w:ascii="Tahoma" w:hAnsi="Tahoma" w:cs="Tahoma"/>
          <w:b/>
          <w:bCs/>
          <w:sz w:val="24"/>
          <w:szCs w:val="24"/>
        </w:rPr>
      </w:pPr>
      <w:r>
        <w:rPr>
          <w:rFonts w:ascii="Tahoma" w:hAnsi="Tahoma" w:cs="Tahoma"/>
          <w:b/>
          <w:bCs/>
          <w:sz w:val="24"/>
          <w:szCs w:val="24"/>
        </w:rPr>
        <w:tab/>
      </w:r>
      <w:r w:rsidR="00D822CB" w:rsidRPr="00D822CB">
        <w:rPr>
          <w:rFonts w:ascii="Tahoma" w:hAnsi="Tahoma" w:cs="Tahoma"/>
          <w:b/>
          <w:bCs/>
          <w:sz w:val="24"/>
          <w:szCs w:val="24"/>
        </w:rPr>
        <w:t>Gmina Kozłowo</w:t>
      </w:r>
    </w:p>
    <w:p w14:paraId="5B2358EF" w14:textId="0D25D15E" w:rsidR="00D822CB" w:rsidRPr="00D822CB" w:rsidRDefault="00D822CB" w:rsidP="00D822CB">
      <w:pPr>
        <w:tabs>
          <w:tab w:val="left" w:pos="4820"/>
        </w:tabs>
        <w:rPr>
          <w:rFonts w:ascii="Tahoma" w:hAnsi="Tahoma" w:cs="Tahoma"/>
          <w:b/>
          <w:bCs/>
          <w:sz w:val="24"/>
          <w:szCs w:val="24"/>
        </w:rPr>
      </w:pPr>
      <w:r>
        <w:rPr>
          <w:rFonts w:ascii="Tahoma" w:hAnsi="Tahoma" w:cs="Tahoma"/>
          <w:b/>
          <w:bCs/>
          <w:sz w:val="24"/>
          <w:szCs w:val="24"/>
        </w:rPr>
        <w:tab/>
      </w:r>
      <w:r w:rsidRPr="00D822CB">
        <w:rPr>
          <w:rFonts w:ascii="Tahoma" w:hAnsi="Tahoma" w:cs="Tahoma"/>
          <w:b/>
          <w:bCs/>
          <w:sz w:val="24"/>
          <w:szCs w:val="24"/>
        </w:rPr>
        <w:t>ul. Mazurska 3</w:t>
      </w:r>
    </w:p>
    <w:p w14:paraId="16726E1E" w14:textId="7EDDAAA2" w:rsidR="005D340F" w:rsidRDefault="00D822CB" w:rsidP="00D822CB">
      <w:pPr>
        <w:tabs>
          <w:tab w:val="left" w:pos="4820"/>
        </w:tabs>
        <w:rPr>
          <w:rFonts w:ascii="Tahoma" w:hAnsi="Tahoma" w:cs="Tahoma"/>
          <w:b/>
          <w:bCs/>
          <w:sz w:val="24"/>
          <w:szCs w:val="24"/>
        </w:rPr>
      </w:pPr>
      <w:r>
        <w:rPr>
          <w:rFonts w:ascii="Tahoma" w:hAnsi="Tahoma" w:cs="Tahoma"/>
          <w:b/>
          <w:bCs/>
          <w:sz w:val="24"/>
          <w:szCs w:val="24"/>
        </w:rPr>
        <w:tab/>
      </w:r>
      <w:r w:rsidRPr="00D822CB">
        <w:rPr>
          <w:rFonts w:ascii="Tahoma" w:hAnsi="Tahoma" w:cs="Tahoma"/>
          <w:b/>
          <w:bCs/>
          <w:sz w:val="24"/>
          <w:szCs w:val="24"/>
        </w:rPr>
        <w:t>13-124 Kozłowo</w:t>
      </w:r>
    </w:p>
    <w:p w14:paraId="76AAAFC3" w14:textId="77777777" w:rsidR="00D822CB" w:rsidRDefault="00D822CB" w:rsidP="00D822CB">
      <w:pPr>
        <w:tabs>
          <w:tab w:val="left" w:pos="4820"/>
        </w:tabs>
        <w:rPr>
          <w:rFonts w:ascii="Tahoma" w:hAnsi="Tahoma" w:cs="Tahoma"/>
        </w:rPr>
      </w:pPr>
    </w:p>
    <w:p w14:paraId="1A5157E0" w14:textId="77777777" w:rsidR="007F168F" w:rsidRPr="008F7B6B" w:rsidRDefault="007F168F" w:rsidP="007F168F">
      <w:pPr>
        <w:tabs>
          <w:tab w:val="left" w:pos="4820"/>
        </w:tabs>
        <w:rPr>
          <w:rFonts w:ascii="Tahoma" w:hAnsi="Tahoma" w:cs="Tahoma"/>
        </w:rPr>
      </w:pPr>
    </w:p>
    <w:p w14:paraId="2F4D9D0F" w14:textId="69847F7A" w:rsidR="000268EE" w:rsidRPr="008F7B6B" w:rsidRDefault="000268EE" w:rsidP="000268EE">
      <w:pPr>
        <w:rPr>
          <w:rFonts w:ascii="Tahoma" w:hAnsi="Tahoma" w:cs="Tahoma"/>
        </w:rPr>
      </w:pPr>
      <w:r w:rsidRPr="008F7B6B">
        <w:rPr>
          <w:rFonts w:ascii="Tahoma" w:hAnsi="Tahoma" w:cs="Tahoma"/>
        </w:rPr>
        <w:t>Nazwa zamówienia:</w:t>
      </w:r>
    </w:p>
    <w:p w14:paraId="2B89DC5E" w14:textId="634AAE92" w:rsidR="007F168F" w:rsidRDefault="00A35D11" w:rsidP="00A35D11">
      <w:pPr>
        <w:jc w:val="center"/>
        <w:rPr>
          <w:rFonts w:ascii="Tahoma" w:hAnsi="Tahoma" w:cs="Tahoma"/>
          <w:b/>
          <w:sz w:val="28"/>
          <w:szCs w:val="28"/>
        </w:rPr>
      </w:pPr>
      <w:r w:rsidRPr="00A35D11">
        <w:rPr>
          <w:rFonts w:ascii="Tahoma" w:hAnsi="Tahoma" w:cs="Tahoma"/>
          <w:b/>
          <w:sz w:val="28"/>
          <w:szCs w:val="28"/>
        </w:rPr>
        <w:t xml:space="preserve">Ubezpieczenie mienia i odpowiedzialności cywilnej </w:t>
      </w:r>
      <w:r w:rsidR="00D822CB">
        <w:rPr>
          <w:rFonts w:ascii="Tahoma" w:hAnsi="Tahoma" w:cs="Tahoma"/>
          <w:b/>
          <w:sz w:val="28"/>
          <w:szCs w:val="28"/>
        </w:rPr>
        <w:t>Gminy Kozłowo</w:t>
      </w:r>
      <w:r w:rsidRPr="00A35D11">
        <w:rPr>
          <w:rFonts w:ascii="Tahoma" w:hAnsi="Tahoma" w:cs="Tahoma"/>
          <w:b/>
          <w:sz w:val="28"/>
          <w:szCs w:val="28"/>
        </w:rPr>
        <w:t xml:space="preserve"> w okresie od 01.01.202</w:t>
      </w:r>
      <w:r>
        <w:rPr>
          <w:rFonts w:ascii="Tahoma" w:hAnsi="Tahoma" w:cs="Tahoma"/>
          <w:b/>
          <w:sz w:val="28"/>
          <w:szCs w:val="28"/>
        </w:rPr>
        <w:t>3</w:t>
      </w:r>
      <w:r w:rsidRPr="00A35D11">
        <w:rPr>
          <w:rFonts w:ascii="Tahoma" w:hAnsi="Tahoma" w:cs="Tahoma"/>
          <w:b/>
          <w:sz w:val="28"/>
          <w:szCs w:val="28"/>
        </w:rPr>
        <w:t xml:space="preserve"> do 31.12.202</w:t>
      </w:r>
      <w:r w:rsidR="00D822CB">
        <w:rPr>
          <w:rFonts w:ascii="Tahoma" w:hAnsi="Tahoma" w:cs="Tahoma"/>
          <w:b/>
          <w:sz w:val="28"/>
          <w:szCs w:val="28"/>
        </w:rPr>
        <w:t>4</w:t>
      </w:r>
    </w:p>
    <w:p w14:paraId="49C728D5" w14:textId="77777777" w:rsidR="00A35D11" w:rsidRPr="008F7B6B" w:rsidRDefault="00A35D11" w:rsidP="000268EE">
      <w:pPr>
        <w:rPr>
          <w:rFonts w:ascii="Tahoma" w:hAnsi="Tahoma" w:cs="Tahoma"/>
          <w:color w:val="FF0000"/>
        </w:rPr>
      </w:pPr>
    </w:p>
    <w:p w14:paraId="5B2205E9" w14:textId="1D44700B" w:rsidR="000268EE" w:rsidRPr="008F7B6B" w:rsidRDefault="00F83EEE" w:rsidP="00F83EEE">
      <w:pPr>
        <w:jc w:val="both"/>
        <w:rPr>
          <w:rFonts w:ascii="Tahoma" w:hAnsi="Tahoma" w:cs="Tahoma"/>
        </w:rPr>
      </w:pPr>
      <w:r w:rsidRPr="008F7B6B">
        <w:rPr>
          <w:rFonts w:ascii="Tahoma" w:hAnsi="Tahoma" w:cs="Tahoma"/>
        </w:rPr>
        <w:t>Postępowanie o udzielenie zamówienia publicznego - dalej zwane „postępowaniem” - prowadzone</w:t>
      </w:r>
      <w:r w:rsidR="00BA67E0" w:rsidRPr="008F7B6B">
        <w:rPr>
          <w:rFonts w:ascii="Tahoma" w:hAnsi="Tahoma" w:cs="Tahoma"/>
        </w:rPr>
        <w:t>go</w:t>
      </w:r>
      <w:r w:rsidRPr="008F7B6B">
        <w:rPr>
          <w:rFonts w:ascii="Tahoma" w:hAnsi="Tahoma" w:cs="Tahoma"/>
        </w:rPr>
        <w:t xml:space="preserve"> zgodnie z przepisami ustawy z dnia 11 września 2019 r. - Prawo zamówień publicznych (</w:t>
      </w:r>
      <w:r w:rsidR="0011360C" w:rsidRPr="008F7B6B">
        <w:rPr>
          <w:rFonts w:ascii="Tahoma" w:hAnsi="Tahoma" w:cs="Tahoma"/>
        </w:rPr>
        <w:t>t</w:t>
      </w:r>
      <w:r w:rsidR="00956EA0" w:rsidRPr="008F7B6B">
        <w:rPr>
          <w:rFonts w:ascii="Tahoma" w:hAnsi="Tahoma" w:cs="Tahoma"/>
        </w:rPr>
        <w:t>.</w:t>
      </w:r>
      <w:r w:rsidR="0011360C" w:rsidRPr="008F7B6B">
        <w:rPr>
          <w:rFonts w:ascii="Tahoma" w:hAnsi="Tahoma" w:cs="Tahoma"/>
        </w:rPr>
        <w:t xml:space="preserve">j. Dz.U. z 2021 r. poz. 1129 z </w:t>
      </w:r>
      <w:proofErr w:type="spellStart"/>
      <w:r w:rsidR="0011360C" w:rsidRPr="008F7B6B">
        <w:rPr>
          <w:rFonts w:ascii="Tahoma" w:hAnsi="Tahoma" w:cs="Tahoma"/>
        </w:rPr>
        <w:t>poźn</w:t>
      </w:r>
      <w:proofErr w:type="spellEnd"/>
      <w:r w:rsidR="0011360C" w:rsidRPr="008F7B6B">
        <w:rPr>
          <w:rFonts w:ascii="Tahoma" w:hAnsi="Tahoma" w:cs="Tahoma"/>
        </w:rPr>
        <w:t>. zm.</w:t>
      </w:r>
      <w:r w:rsidRPr="008F7B6B">
        <w:rPr>
          <w:rFonts w:ascii="Tahoma" w:hAnsi="Tahoma" w:cs="Tahoma"/>
        </w:rPr>
        <w:t>) - dalej zwanej „Ustawą”</w:t>
      </w:r>
    </w:p>
    <w:p w14:paraId="46D8F069" w14:textId="77777777" w:rsidR="00F83EEE" w:rsidRPr="00D55804" w:rsidRDefault="00F83EEE" w:rsidP="000268EE">
      <w:pPr>
        <w:rPr>
          <w:rFonts w:ascii="Tahoma" w:hAnsi="Tahoma" w:cs="Tahoma"/>
          <w:color w:val="FF0000"/>
          <w:highlight w:val="yellow"/>
        </w:rPr>
      </w:pPr>
    </w:p>
    <w:p w14:paraId="10182D47" w14:textId="679EBF5C" w:rsidR="000268EE" w:rsidRPr="00D55804" w:rsidRDefault="000268EE" w:rsidP="000268EE">
      <w:pPr>
        <w:rPr>
          <w:rFonts w:ascii="Tahoma" w:hAnsi="Tahoma" w:cs="Tahoma"/>
          <w:color w:val="FF0000"/>
          <w:highlight w:val="yellow"/>
        </w:rPr>
      </w:pPr>
    </w:p>
    <w:p w14:paraId="6F4912FC" w14:textId="77777777" w:rsidR="00C1730D" w:rsidRPr="00D55804" w:rsidRDefault="00C1730D" w:rsidP="000268EE">
      <w:pPr>
        <w:rPr>
          <w:rFonts w:ascii="Tahoma" w:hAnsi="Tahoma" w:cs="Tahoma"/>
          <w:color w:val="FF0000"/>
          <w:highlight w:val="yellow"/>
        </w:rPr>
      </w:pPr>
    </w:p>
    <w:p w14:paraId="616A461B" w14:textId="77777777" w:rsidR="00C1730D" w:rsidRPr="00D55804" w:rsidRDefault="00C1730D" w:rsidP="000268EE">
      <w:pPr>
        <w:rPr>
          <w:rFonts w:ascii="Tahoma" w:hAnsi="Tahoma" w:cs="Tahoma"/>
          <w:color w:val="FF0000"/>
          <w:highlight w:val="yellow"/>
        </w:rPr>
      </w:pPr>
    </w:p>
    <w:p w14:paraId="45105DB0" w14:textId="77777777" w:rsidR="00C1730D" w:rsidRPr="00D55804" w:rsidRDefault="00C1730D" w:rsidP="000268EE">
      <w:pPr>
        <w:rPr>
          <w:rFonts w:ascii="Tahoma" w:hAnsi="Tahoma" w:cs="Tahoma"/>
          <w:color w:val="FF0000"/>
          <w:highlight w:val="yellow"/>
        </w:rPr>
      </w:pPr>
    </w:p>
    <w:p w14:paraId="4212557E" w14:textId="77777777" w:rsidR="00EC7AEB" w:rsidRPr="00D55804" w:rsidRDefault="00EC7AEB" w:rsidP="00B8687A">
      <w:pPr>
        <w:spacing w:after="0"/>
        <w:rPr>
          <w:rFonts w:ascii="Tahoma" w:hAnsi="Tahoma" w:cs="Tahoma"/>
          <w:highlight w:val="yellow"/>
        </w:rPr>
      </w:pPr>
    </w:p>
    <w:p w14:paraId="59C5F4DB" w14:textId="77777777" w:rsidR="008D1F48" w:rsidRPr="00D55804" w:rsidRDefault="008D1F48" w:rsidP="00B8687A">
      <w:pPr>
        <w:spacing w:after="0"/>
        <w:rPr>
          <w:rFonts w:ascii="Tahoma" w:hAnsi="Tahoma" w:cs="Tahoma"/>
          <w:highlight w:val="yellow"/>
        </w:rPr>
      </w:pPr>
    </w:p>
    <w:p w14:paraId="03460249" w14:textId="7C5B235C" w:rsidR="00B8687A" w:rsidRPr="00D55804" w:rsidRDefault="00B8687A" w:rsidP="00B8687A">
      <w:pPr>
        <w:spacing w:after="0"/>
        <w:rPr>
          <w:rFonts w:ascii="Tahoma" w:hAnsi="Tahoma" w:cs="Tahoma"/>
          <w:highlight w:val="yellow"/>
        </w:rPr>
      </w:pPr>
    </w:p>
    <w:p w14:paraId="1A03F68E" w14:textId="77777777" w:rsidR="00EC7AEB" w:rsidRPr="00D55804" w:rsidRDefault="00EC7AEB" w:rsidP="00B8687A">
      <w:pPr>
        <w:spacing w:after="0"/>
        <w:rPr>
          <w:rFonts w:ascii="Tahoma" w:hAnsi="Tahoma" w:cs="Tahoma"/>
          <w:highlight w:val="yellow"/>
        </w:rPr>
      </w:pPr>
    </w:p>
    <w:p w14:paraId="0A8DAFE6" w14:textId="54B06A4C" w:rsidR="000268EE" w:rsidRPr="00D55804" w:rsidRDefault="000268EE" w:rsidP="000268EE">
      <w:pPr>
        <w:rPr>
          <w:rFonts w:ascii="Tahoma" w:hAnsi="Tahoma" w:cs="Tahoma"/>
          <w:color w:val="FF0000"/>
          <w:highlight w:val="yellow"/>
        </w:rPr>
      </w:pPr>
    </w:p>
    <w:p w14:paraId="33CBC571" w14:textId="77777777" w:rsidR="00BA67E0" w:rsidRPr="008F7B6B" w:rsidRDefault="00BA67E0" w:rsidP="00534A8A">
      <w:pPr>
        <w:rPr>
          <w:rFonts w:ascii="Tahoma" w:hAnsi="Tahoma" w:cs="Tahoma"/>
          <w:b/>
          <w:color w:val="FF0000"/>
        </w:rPr>
      </w:pPr>
    </w:p>
    <w:p w14:paraId="581259B4" w14:textId="77777777" w:rsidR="00A35D11" w:rsidRPr="00A35D11" w:rsidRDefault="00A35D11" w:rsidP="00A35D11">
      <w:pPr>
        <w:rPr>
          <w:rFonts w:ascii="Tahoma" w:hAnsi="Tahoma" w:cs="Tahoma"/>
          <w:b/>
        </w:rPr>
      </w:pPr>
      <w:r w:rsidRPr="00A35D11">
        <w:rPr>
          <w:rFonts w:ascii="Tahoma" w:hAnsi="Tahoma" w:cs="Tahoma"/>
          <w:b/>
        </w:rPr>
        <w:t xml:space="preserve">Zatwierdził: </w:t>
      </w:r>
      <w:r w:rsidRPr="00A35D11">
        <w:rPr>
          <w:rFonts w:ascii="Tahoma" w:hAnsi="Tahoma" w:cs="Tahoma"/>
          <w:b/>
        </w:rPr>
        <w:tab/>
      </w:r>
    </w:p>
    <w:p w14:paraId="067AEBF6" w14:textId="3D8DD865" w:rsidR="00B8687A" w:rsidRDefault="00B8687A" w:rsidP="00A35D11">
      <w:pPr>
        <w:rPr>
          <w:rFonts w:ascii="Tahoma" w:hAnsi="Tahoma" w:cs="Tahoma"/>
          <w:b/>
        </w:rPr>
      </w:pPr>
    </w:p>
    <w:p w14:paraId="05B364B9" w14:textId="77777777" w:rsidR="00A35D11" w:rsidRPr="00D55804" w:rsidRDefault="00A35D11" w:rsidP="00A35D11">
      <w:pPr>
        <w:rPr>
          <w:rFonts w:ascii="Tahoma" w:hAnsi="Tahoma" w:cs="Tahoma"/>
          <w:b/>
          <w:highlight w:val="yellow"/>
        </w:rPr>
      </w:pPr>
    </w:p>
    <w:p w14:paraId="2F95D8A7" w14:textId="7190A982" w:rsidR="00B27987" w:rsidRPr="007F168F" w:rsidRDefault="000268EE" w:rsidP="000268EE">
      <w:pPr>
        <w:rPr>
          <w:rFonts w:ascii="Tahoma" w:hAnsi="Tahoma" w:cs="Tahoma"/>
          <w:b/>
        </w:rPr>
      </w:pPr>
      <w:r w:rsidRPr="008F7B6B">
        <w:rPr>
          <w:rFonts w:ascii="Tahoma" w:hAnsi="Tahoma" w:cs="Tahoma"/>
          <w:b/>
        </w:rPr>
        <w:lastRenderedPageBreak/>
        <w:t xml:space="preserve">Nr </w:t>
      </w:r>
      <w:r w:rsidR="00B8687A" w:rsidRPr="008F7B6B">
        <w:rPr>
          <w:rFonts w:ascii="Tahoma" w:hAnsi="Tahoma" w:cs="Tahoma"/>
          <w:b/>
        </w:rPr>
        <w:t>postępowania</w:t>
      </w:r>
      <w:r w:rsidR="00534A8A" w:rsidRPr="008F7B6B">
        <w:rPr>
          <w:rFonts w:ascii="Tahoma" w:hAnsi="Tahoma" w:cs="Tahoma"/>
          <w:b/>
        </w:rPr>
        <w:t>:</w:t>
      </w:r>
      <w:r w:rsidR="00A636CA" w:rsidRPr="008F7B6B">
        <w:rPr>
          <w:rFonts w:ascii="Tahoma" w:hAnsi="Tahoma" w:cs="Tahoma"/>
          <w:b/>
        </w:rPr>
        <w:t xml:space="preserve"> </w:t>
      </w:r>
      <w:r w:rsidR="009D2A4F">
        <w:rPr>
          <w:rFonts w:ascii="Tahoma" w:hAnsi="Tahoma" w:cs="Tahoma"/>
          <w:b/>
        </w:rPr>
        <w:t>RGT.ZP.271.12.2022</w:t>
      </w:r>
    </w:p>
    <w:p w14:paraId="4DAE3233" w14:textId="77777777" w:rsidR="000268EE" w:rsidRPr="008F7B6B" w:rsidRDefault="000268EE" w:rsidP="000268EE">
      <w:pPr>
        <w:rPr>
          <w:rFonts w:ascii="Tahoma" w:hAnsi="Tahoma" w:cs="Tahoma"/>
          <w:b/>
        </w:rPr>
      </w:pPr>
      <w:r w:rsidRPr="008F7B6B">
        <w:rPr>
          <w:rFonts w:ascii="Tahoma" w:hAnsi="Tahoma" w:cs="Tahoma"/>
          <w:b/>
        </w:rPr>
        <w:t>SPIS TREŚCI:</w:t>
      </w:r>
    </w:p>
    <w:p w14:paraId="61976DC9" w14:textId="01853884" w:rsidR="003469E0" w:rsidRPr="008F7B6B" w:rsidRDefault="00B8687A" w:rsidP="003469E0">
      <w:pPr>
        <w:pStyle w:val="Akapitzlist"/>
        <w:numPr>
          <w:ilvl w:val="0"/>
          <w:numId w:val="1"/>
        </w:numPr>
        <w:spacing w:after="0"/>
        <w:ind w:left="567" w:hanging="561"/>
        <w:rPr>
          <w:rFonts w:ascii="Tahoma" w:hAnsi="Tahoma" w:cs="Tahoma"/>
        </w:rPr>
      </w:pPr>
      <w:r w:rsidRPr="008F7B6B">
        <w:rPr>
          <w:rFonts w:ascii="Tahoma" w:hAnsi="Tahoma" w:cs="Tahoma"/>
        </w:rPr>
        <w:t>Nazwa i adres zamawiającego</w:t>
      </w:r>
      <w:r w:rsidR="00677DBF" w:rsidRPr="008F7B6B">
        <w:rPr>
          <w:rFonts w:ascii="Tahoma" w:hAnsi="Tahoma" w:cs="Tahoma"/>
        </w:rPr>
        <w:t>.</w:t>
      </w:r>
    </w:p>
    <w:p w14:paraId="151FDFD9" w14:textId="468A2A51" w:rsidR="00354E00" w:rsidRPr="008F7B6B" w:rsidRDefault="00354E00" w:rsidP="003469E0">
      <w:pPr>
        <w:pStyle w:val="Akapitzlist"/>
        <w:numPr>
          <w:ilvl w:val="0"/>
          <w:numId w:val="1"/>
        </w:numPr>
        <w:spacing w:after="0"/>
        <w:ind w:left="567" w:hanging="561"/>
        <w:rPr>
          <w:rFonts w:ascii="Tahoma" w:hAnsi="Tahoma" w:cs="Tahoma"/>
        </w:rPr>
      </w:pPr>
      <w:r w:rsidRPr="008F7B6B">
        <w:rPr>
          <w:rFonts w:ascii="Tahoma" w:hAnsi="Tahoma" w:cs="Tahoma"/>
        </w:rPr>
        <w:t>Podstawa prawna opracowania SWZ.</w:t>
      </w:r>
    </w:p>
    <w:p w14:paraId="65203771" w14:textId="77777777" w:rsidR="000F6083" w:rsidRPr="008F7B6B" w:rsidRDefault="000F6083" w:rsidP="000F6083">
      <w:pPr>
        <w:pStyle w:val="Akapitzlist"/>
        <w:numPr>
          <w:ilvl w:val="0"/>
          <w:numId w:val="1"/>
        </w:numPr>
        <w:spacing w:after="0"/>
        <w:ind w:left="567" w:hanging="561"/>
        <w:rPr>
          <w:rFonts w:ascii="Tahoma" w:hAnsi="Tahoma" w:cs="Tahoma"/>
        </w:rPr>
      </w:pPr>
      <w:r w:rsidRPr="008F7B6B">
        <w:rPr>
          <w:rFonts w:ascii="Tahoma" w:hAnsi="Tahoma" w:cs="Tahoma"/>
        </w:rPr>
        <w:t>Tryb udzielenia zamówienia.</w:t>
      </w:r>
    </w:p>
    <w:p w14:paraId="66397BF6" w14:textId="23F83303" w:rsidR="000F6083" w:rsidRPr="008F7B6B" w:rsidRDefault="000F6083" w:rsidP="003469E0">
      <w:pPr>
        <w:pStyle w:val="Akapitzlist"/>
        <w:numPr>
          <w:ilvl w:val="0"/>
          <w:numId w:val="1"/>
        </w:numPr>
        <w:spacing w:after="0"/>
        <w:ind w:left="567" w:hanging="561"/>
        <w:rPr>
          <w:rFonts w:ascii="Tahoma" w:hAnsi="Tahoma" w:cs="Tahoma"/>
        </w:rPr>
      </w:pPr>
      <w:r w:rsidRPr="008F7B6B">
        <w:rPr>
          <w:rFonts w:ascii="Tahoma" w:hAnsi="Tahoma" w:cs="Tahoma"/>
        </w:rPr>
        <w:t>Środki komunikacji elektronicznej</w:t>
      </w:r>
    </w:p>
    <w:p w14:paraId="17C5480C" w14:textId="095BB215" w:rsidR="00F14015" w:rsidRPr="008F7B6B" w:rsidRDefault="003469E0" w:rsidP="003469E0">
      <w:pPr>
        <w:pStyle w:val="Akapitzlist"/>
        <w:numPr>
          <w:ilvl w:val="0"/>
          <w:numId w:val="1"/>
        </w:numPr>
        <w:spacing w:after="0"/>
        <w:ind w:left="567" w:hanging="561"/>
        <w:rPr>
          <w:rFonts w:ascii="Tahoma" w:hAnsi="Tahoma" w:cs="Tahoma"/>
        </w:rPr>
      </w:pPr>
      <w:r w:rsidRPr="008F7B6B">
        <w:rPr>
          <w:rFonts w:ascii="Tahoma" w:hAnsi="Tahoma" w:cs="Tahoma"/>
        </w:rPr>
        <w:t>Osoby uprawnione do porozumiewania się z wykonawcami.</w:t>
      </w:r>
    </w:p>
    <w:p w14:paraId="3D5B39B9" w14:textId="77777777" w:rsidR="0076789A" w:rsidRPr="008F7B6B" w:rsidRDefault="000268EE" w:rsidP="0076789A">
      <w:pPr>
        <w:pStyle w:val="Akapitzlist"/>
        <w:numPr>
          <w:ilvl w:val="0"/>
          <w:numId w:val="1"/>
        </w:numPr>
        <w:spacing w:after="0"/>
        <w:ind w:left="567" w:hanging="561"/>
        <w:rPr>
          <w:rFonts w:ascii="Tahoma" w:hAnsi="Tahoma" w:cs="Tahoma"/>
        </w:rPr>
      </w:pPr>
      <w:r w:rsidRPr="008F7B6B">
        <w:rPr>
          <w:rFonts w:ascii="Tahoma" w:hAnsi="Tahoma" w:cs="Tahoma"/>
        </w:rPr>
        <w:t>Opis przedmiotu zamówienia.</w:t>
      </w:r>
    </w:p>
    <w:p w14:paraId="55DE3936" w14:textId="77777777" w:rsidR="0076789A" w:rsidRPr="008F7B6B" w:rsidRDefault="0076789A" w:rsidP="0076789A">
      <w:pPr>
        <w:pStyle w:val="Akapitzlist"/>
        <w:numPr>
          <w:ilvl w:val="0"/>
          <w:numId w:val="1"/>
        </w:numPr>
        <w:spacing w:after="0"/>
        <w:ind w:left="567" w:hanging="561"/>
        <w:rPr>
          <w:rFonts w:ascii="Tahoma" w:hAnsi="Tahoma" w:cs="Tahoma"/>
        </w:rPr>
      </w:pPr>
      <w:r w:rsidRPr="008F7B6B">
        <w:rPr>
          <w:rFonts w:ascii="Tahoma" w:hAnsi="Tahoma" w:cs="Tahoma"/>
        </w:rPr>
        <w:t>Oferty częściowe, oferty wariantowe, oferty równoważne, aukcja elektroniczna, dynamiczny system zakupów, umowa ramowa, zaliczki, waluta wzajemnych rozliczeń, zakład pracy chronionej, zatrudnienie osób wskazanych w art. 95 Ustawy.</w:t>
      </w:r>
    </w:p>
    <w:p w14:paraId="0326228E" w14:textId="093893AD" w:rsidR="0076789A" w:rsidRPr="008F7B6B" w:rsidRDefault="0076789A" w:rsidP="0076789A">
      <w:pPr>
        <w:pStyle w:val="Akapitzlist"/>
        <w:numPr>
          <w:ilvl w:val="0"/>
          <w:numId w:val="1"/>
        </w:numPr>
        <w:spacing w:after="0"/>
        <w:ind w:left="567" w:hanging="561"/>
        <w:rPr>
          <w:rFonts w:ascii="Tahoma" w:hAnsi="Tahoma" w:cs="Tahoma"/>
        </w:rPr>
      </w:pPr>
      <w:r w:rsidRPr="008F7B6B">
        <w:rPr>
          <w:rFonts w:ascii="Tahoma" w:hAnsi="Tahoma" w:cs="Tahoma"/>
        </w:rPr>
        <w:t>Informacja dotycząca udziału podwyk</w:t>
      </w:r>
      <w:r w:rsidR="00433342" w:rsidRPr="008F7B6B">
        <w:rPr>
          <w:rFonts w:ascii="Tahoma" w:hAnsi="Tahoma" w:cs="Tahoma"/>
        </w:rPr>
        <w:t>onawców</w:t>
      </w:r>
      <w:r w:rsidRPr="008F7B6B">
        <w:rPr>
          <w:rFonts w:ascii="Tahoma" w:hAnsi="Tahoma" w:cs="Tahoma"/>
        </w:rPr>
        <w:t>.</w:t>
      </w:r>
    </w:p>
    <w:p w14:paraId="71A7E15F" w14:textId="77777777" w:rsidR="00190AEB" w:rsidRPr="008F7B6B" w:rsidRDefault="00190AEB" w:rsidP="00190AEB">
      <w:pPr>
        <w:pStyle w:val="Akapitzlist"/>
        <w:numPr>
          <w:ilvl w:val="0"/>
          <w:numId w:val="1"/>
        </w:numPr>
        <w:spacing w:after="0"/>
        <w:ind w:left="567" w:hanging="561"/>
        <w:rPr>
          <w:rFonts w:ascii="Tahoma" w:hAnsi="Tahoma" w:cs="Tahoma"/>
        </w:rPr>
      </w:pPr>
      <w:r w:rsidRPr="008F7B6B">
        <w:rPr>
          <w:rFonts w:ascii="Tahoma" w:hAnsi="Tahoma" w:cs="Tahoma"/>
        </w:rPr>
        <w:t>Termin realizacji zamówienia oraz forma wystawienia umów ubezpieczenia.</w:t>
      </w:r>
    </w:p>
    <w:p w14:paraId="45146B02" w14:textId="77777777" w:rsidR="0077173C" w:rsidRPr="008F7B6B" w:rsidRDefault="00190AEB" w:rsidP="0077173C">
      <w:pPr>
        <w:pStyle w:val="Akapitzlist"/>
        <w:numPr>
          <w:ilvl w:val="0"/>
          <w:numId w:val="1"/>
        </w:numPr>
        <w:spacing w:after="0"/>
        <w:ind w:left="567" w:hanging="561"/>
        <w:rPr>
          <w:rFonts w:ascii="Tahoma" w:hAnsi="Tahoma" w:cs="Tahoma"/>
        </w:rPr>
      </w:pPr>
      <w:r w:rsidRPr="008F7B6B">
        <w:rPr>
          <w:rFonts w:ascii="Tahoma" w:hAnsi="Tahoma" w:cs="Tahoma"/>
        </w:rPr>
        <w:t>Podstawy wykluczenia, warunki udziału w postępowaniu</w:t>
      </w:r>
      <w:r w:rsidR="0077173C" w:rsidRPr="008F7B6B">
        <w:rPr>
          <w:rFonts w:ascii="Tahoma" w:hAnsi="Tahoma" w:cs="Tahoma"/>
        </w:rPr>
        <w:t>.</w:t>
      </w:r>
    </w:p>
    <w:p w14:paraId="17FD6691" w14:textId="77777777" w:rsidR="002A6D14" w:rsidRPr="008F7B6B" w:rsidRDefault="0077173C" w:rsidP="002A6D14">
      <w:pPr>
        <w:pStyle w:val="Akapitzlist"/>
        <w:numPr>
          <w:ilvl w:val="0"/>
          <w:numId w:val="1"/>
        </w:numPr>
        <w:spacing w:after="0"/>
        <w:ind w:left="567" w:hanging="561"/>
        <w:rPr>
          <w:rFonts w:ascii="Tahoma" w:hAnsi="Tahoma" w:cs="Tahoma"/>
        </w:rPr>
      </w:pPr>
      <w:r w:rsidRPr="008F7B6B">
        <w:rPr>
          <w:rFonts w:ascii="Tahoma" w:hAnsi="Tahoma" w:cs="Tahoma"/>
        </w:rPr>
        <w:t>Informacja o podmiotowych środkach dowodowych w celu potwierdzenia braku podstaw wykluczenia i spełnienia warunków udziału w postępowaniu, pełnomocnictwa.</w:t>
      </w:r>
    </w:p>
    <w:p w14:paraId="0D033F0C" w14:textId="77777777" w:rsidR="002A6D14" w:rsidRPr="008F7B6B" w:rsidRDefault="002A6D14" w:rsidP="002A6D14">
      <w:pPr>
        <w:pStyle w:val="Akapitzlist"/>
        <w:numPr>
          <w:ilvl w:val="0"/>
          <w:numId w:val="1"/>
        </w:numPr>
        <w:spacing w:after="0"/>
        <w:ind w:left="567" w:hanging="561"/>
        <w:rPr>
          <w:rFonts w:ascii="Tahoma" w:hAnsi="Tahoma" w:cs="Tahoma"/>
        </w:rPr>
      </w:pPr>
      <w:r w:rsidRPr="008F7B6B">
        <w:rPr>
          <w:rFonts w:ascii="Tahoma" w:hAnsi="Tahoma" w:cs="Tahoma"/>
        </w:rPr>
        <w:t>Udzielanie wyjaśnień dotyczących SWZ.</w:t>
      </w:r>
    </w:p>
    <w:p w14:paraId="1D50A4C5" w14:textId="77777777" w:rsidR="004C5E82" w:rsidRPr="008F7B6B" w:rsidRDefault="002A6D14" w:rsidP="004C5E82">
      <w:pPr>
        <w:pStyle w:val="Akapitzlist"/>
        <w:numPr>
          <w:ilvl w:val="0"/>
          <w:numId w:val="1"/>
        </w:numPr>
        <w:spacing w:after="0"/>
        <w:ind w:left="567" w:hanging="561"/>
        <w:rPr>
          <w:rFonts w:ascii="Tahoma" w:hAnsi="Tahoma" w:cs="Tahoma"/>
        </w:rPr>
      </w:pPr>
      <w:r w:rsidRPr="008F7B6B">
        <w:rPr>
          <w:rFonts w:ascii="Tahoma" w:hAnsi="Tahoma" w:cs="Tahoma"/>
        </w:rPr>
        <w:t>Opis sposobu przygotowania ofert.</w:t>
      </w:r>
    </w:p>
    <w:p w14:paraId="7FBBFECF" w14:textId="77777777" w:rsidR="004C5E82" w:rsidRPr="008F7B6B" w:rsidRDefault="004C5E82" w:rsidP="004C5E82">
      <w:pPr>
        <w:pStyle w:val="Akapitzlist"/>
        <w:numPr>
          <w:ilvl w:val="0"/>
          <w:numId w:val="1"/>
        </w:numPr>
        <w:spacing w:after="0"/>
        <w:ind w:left="567" w:hanging="561"/>
        <w:rPr>
          <w:rFonts w:ascii="Tahoma" w:hAnsi="Tahoma" w:cs="Tahoma"/>
        </w:rPr>
      </w:pPr>
      <w:r w:rsidRPr="008F7B6B">
        <w:rPr>
          <w:rFonts w:ascii="Tahoma" w:hAnsi="Tahoma" w:cs="Tahoma"/>
        </w:rPr>
        <w:t>Opis sposobu obliczenia ceny.</w:t>
      </w:r>
    </w:p>
    <w:p w14:paraId="7E85853D" w14:textId="77777777" w:rsidR="00FF59C8" w:rsidRPr="008F7B6B" w:rsidRDefault="000268EE" w:rsidP="00FF59C8">
      <w:pPr>
        <w:pStyle w:val="Akapitzlist"/>
        <w:numPr>
          <w:ilvl w:val="0"/>
          <w:numId w:val="1"/>
        </w:numPr>
        <w:spacing w:after="0"/>
        <w:ind w:left="567" w:hanging="561"/>
        <w:rPr>
          <w:rFonts w:ascii="Tahoma" w:hAnsi="Tahoma" w:cs="Tahoma"/>
        </w:rPr>
      </w:pPr>
      <w:r w:rsidRPr="008F7B6B">
        <w:rPr>
          <w:rFonts w:ascii="Tahoma" w:hAnsi="Tahoma" w:cs="Tahoma"/>
        </w:rPr>
        <w:t>Wymagania dotyczące wadium.</w:t>
      </w:r>
    </w:p>
    <w:p w14:paraId="20E4B5E4" w14:textId="77777777" w:rsidR="00FF59C8" w:rsidRPr="008F7B6B" w:rsidRDefault="00FF59C8" w:rsidP="00FF59C8">
      <w:pPr>
        <w:pStyle w:val="Akapitzlist"/>
        <w:numPr>
          <w:ilvl w:val="0"/>
          <w:numId w:val="1"/>
        </w:numPr>
        <w:spacing w:after="0"/>
        <w:ind w:left="567" w:hanging="561"/>
        <w:rPr>
          <w:rFonts w:ascii="Tahoma" w:hAnsi="Tahoma" w:cs="Tahoma"/>
        </w:rPr>
      </w:pPr>
      <w:r w:rsidRPr="008F7B6B">
        <w:rPr>
          <w:rFonts w:ascii="Tahoma" w:hAnsi="Tahoma" w:cs="Tahoma"/>
        </w:rPr>
        <w:t>Sposób oraz termin składania i otwarcia ofert.</w:t>
      </w:r>
    </w:p>
    <w:p w14:paraId="64DA33ED" w14:textId="79C64254" w:rsidR="00F00ACF" w:rsidRPr="008F7B6B" w:rsidRDefault="00F00ACF" w:rsidP="00F00ACF">
      <w:pPr>
        <w:pStyle w:val="Akapitzlist"/>
        <w:numPr>
          <w:ilvl w:val="0"/>
          <w:numId w:val="1"/>
        </w:numPr>
        <w:spacing w:after="0"/>
        <w:ind w:left="567" w:hanging="561"/>
        <w:rPr>
          <w:rFonts w:ascii="Tahoma" w:hAnsi="Tahoma" w:cs="Tahoma"/>
        </w:rPr>
      </w:pPr>
      <w:r w:rsidRPr="008F7B6B">
        <w:rPr>
          <w:rFonts w:ascii="Tahoma" w:hAnsi="Tahoma" w:cs="Tahoma"/>
        </w:rPr>
        <w:t>Okres związania ofertą.</w:t>
      </w:r>
    </w:p>
    <w:p w14:paraId="040DC156" w14:textId="03147B60" w:rsidR="00EC4D47" w:rsidRPr="008F7B6B" w:rsidRDefault="00FF59C8" w:rsidP="00EC4D47">
      <w:pPr>
        <w:pStyle w:val="Akapitzlist"/>
        <w:numPr>
          <w:ilvl w:val="0"/>
          <w:numId w:val="1"/>
        </w:numPr>
        <w:spacing w:after="0"/>
        <w:ind w:left="567" w:hanging="561"/>
        <w:rPr>
          <w:rFonts w:ascii="Tahoma" w:hAnsi="Tahoma" w:cs="Tahoma"/>
        </w:rPr>
      </w:pPr>
      <w:r w:rsidRPr="008F7B6B">
        <w:rPr>
          <w:rFonts w:ascii="Tahoma" w:hAnsi="Tahoma" w:cs="Tahoma"/>
        </w:rPr>
        <w:t>Czynności wykonywane p</w:t>
      </w:r>
      <w:r w:rsidR="00BA67E0" w:rsidRPr="008F7B6B">
        <w:rPr>
          <w:rFonts w:ascii="Tahoma" w:hAnsi="Tahoma" w:cs="Tahoma"/>
        </w:rPr>
        <w:t>o</w:t>
      </w:r>
      <w:r w:rsidRPr="008F7B6B">
        <w:rPr>
          <w:rFonts w:ascii="Tahoma" w:hAnsi="Tahoma" w:cs="Tahoma"/>
        </w:rPr>
        <w:t xml:space="preserve"> otwarciu i ocenie ofert</w:t>
      </w:r>
      <w:r w:rsidR="00D30CDA" w:rsidRPr="008F7B6B">
        <w:rPr>
          <w:rFonts w:ascii="Tahoma" w:hAnsi="Tahoma" w:cs="Tahoma"/>
        </w:rPr>
        <w:t>, oczywiste omyłki</w:t>
      </w:r>
      <w:r w:rsidRPr="008F7B6B">
        <w:rPr>
          <w:rFonts w:ascii="Tahoma" w:hAnsi="Tahoma" w:cs="Tahoma"/>
        </w:rPr>
        <w:t xml:space="preserve"> oraz przesłanki odrzucenia oferty.</w:t>
      </w:r>
    </w:p>
    <w:p w14:paraId="17DAD1BA" w14:textId="77777777" w:rsidR="00EC4D47" w:rsidRPr="008F7B6B" w:rsidRDefault="00EC4D47" w:rsidP="00EC4D47">
      <w:pPr>
        <w:pStyle w:val="Akapitzlist"/>
        <w:numPr>
          <w:ilvl w:val="0"/>
          <w:numId w:val="1"/>
        </w:numPr>
        <w:spacing w:after="0"/>
        <w:ind w:left="567" w:hanging="561"/>
        <w:rPr>
          <w:rFonts w:ascii="Tahoma" w:hAnsi="Tahoma" w:cs="Tahoma"/>
        </w:rPr>
      </w:pPr>
      <w:r w:rsidRPr="008F7B6B">
        <w:rPr>
          <w:rFonts w:ascii="Tahoma" w:hAnsi="Tahoma" w:cs="Tahoma"/>
        </w:rPr>
        <w:t>Opis kryteriów oceny ofert wraz z podaniem znaczenia tych kryteriów.</w:t>
      </w:r>
    </w:p>
    <w:p w14:paraId="29A852B8" w14:textId="77777777" w:rsidR="00637945" w:rsidRPr="008F7B6B" w:rsidRDefault="00EC4D47" w:rsidP="00637945">
      <w:pPr>
        <w:pStyle w:val="Akapitzlist"/>
        <w:numPr>
          <w:ilvl w:val="0"/>
          <w:numId w:val="1"/>
        </w:numPr>
        <w:spacing w:after="0"/>
        <w:ind w:left="567" w:hanging="561"/>
        <w:rPr>
          <w:rFonts w:ascii="Tahoma" w:hAnsi="Tahoma" w:cs="Tahoma"/>
        </w:rPr>
      </w:pPr>
      <w:r w:rsidRPr="008F7B6B">
        <w:rPr>
          <w:rFonts w:ascii="Tahoma" w:hAnsi="Tahoma" w:cs="Tahoma"/>
        </w:rPr>
        <w:t>Prowadzenie procedury z negocjacjami.</w:t>
      </w:r>
    </w:p>
    <w:p w14:paraId="4E60E24B" w14:textId="77777777" w:rsidR="00043E7B" w:rsidRPr="008F7B6B" w:rsidRDefault="00637945" w:rsidP="00043E7B">
      <w:pPr>
        <w:pStyle w:val="Akapitzlist"/>
        <w:numPr>
          <w:ilvl w:val="0"/>
          <w:numId w:val="1"/>
        </w:numPr>
        <w:spacing w:after="0"/>
        <w:ind w:left="567" w:hanging="561"/>
        <w:rPr>
          <w:rFonts w:ascii="Tahoma" w:hAnsi="Tahoma" w:cs="Tahoma"/>
        </w:rPr>
      </w:pPr>
      <w:r w:rsidRPr="008F7B6B">
        <w:rPr>
          <w:rFonts w:ascii="Tahoma" w:hAnsi="Tahoma" w:cs="Tahoma"/>
        </w:rPr>
        <w:t>Formalności jakie powinny zostać dopełnione po wyborze oferty w celu zawarcia umowy.</w:t>
      </w:r>
    </w:p>
    <w:p w14:paraId="0509404C" w14:textId="77777777" w:rsidR="00043E7B" w:rsidRPr="008F7B6B" w:rsidRDefault="00043E7B" w:rsidP="00043E7B">
      <w:pPr>
        <w:pStyle w:val="Akapitzlist"/>
        <w:numPr>
          <w:ilvl w:val="0"/>
          <w:numId w:val="1"/>
        </w:numPr>
        <w:spacing w:after="0"/>
        <w:ind w:left="567" w:hanging="561"/>
        <w:rPr>
          <w:rFonts w:ascii="Tahoma" w:hAnsi="Tahoma" w:cs="Tahoma"/>
        </w:rPr>
      </w:pPr>
      <w:r w:rsidRPr="008F7B6B">
        <w:rPr>
          <w:rFonts w:ascii="Tahoma" w:hAnsi="Tahoma" w:cs="Tahoma"/>
        </w:rPr>
        <w:t>Wymagania dotyczące zabezpieczenia należytego wykonania umowy.</w:t>
      </w:r>
    </w:p>
    <w:p w14:paraId="3A6B57D4" w14:textId="77777777" w:rsidR="00043E7B" w:rsidRPr="008F7B6B" w:rsidRDefault="00043E7B" w:rsidP="00043E7B">
      <w:pPr>
        <w:pStyle w:val="Akapitzlist"/>
        <w:numPr>
          <w:ilvl w:val="0"/>
          <w:numId w:val="1"/>
        </w:numPr>
        <w:spacing w:after="0"/>
        <w:ind w:left="567" w:hanging="561"/>
        <w:rPr>
          <w:rFonts w:ascii="Tahoma" w:hAnsi="Tahoma" w:cs="Tahoma"/>
        </w:rPr>
      </w:pPr>
      <w:r w:rsidRPr="008F7B6B">
        <w:rPr>
          <w:rFonts w:ascii="Tahoma" w:hAnsi="Tahoma" w:cs="Tahoma"/>
        </w:rPr>
        <w:t>Unieważnienie postępowania o udzielenie zamówienia publicznego.</w:t>
      </w:r>
    </w:p>
    <w:p w14:paraId="231D5607" w14:textId="77777777" w:rsidR="00043E7B" w:rsidRPr="008F7B6B" w:rsidRDefault="00043E7B" w:rsidP="00043E7B">
      <w:pPr>
        <w:pStyle w:val="Akapitzlist"/>
        <w:numPr>
          <w:ilvl w:val="0"/>
          <w:numId w:val="1"/>
        </w:numPr>
        <w:spacing w:after="0"/>
        <w:ind w:left="567" w:hanging="561"/>
        <w:rPr>
          <w:rFonts w:ascii="Tahoma" w:hAnsi="Tahoma" w:cs="Tahoma"/>
        </w:rPr>
      </w:pPr>
      <w:r w:rsidRPr="008F7B6B">
        <w:rPr>
          <w:rFonts w:ascii="Tahoma" w:hAnsi="Tahoma" w:cs="Tahoma"/>
        </w:rPr>
        <w:t>Możliwość i warunki dokonania zmian zawartej umowy oraz odstąpienie od umowy.</w:t>
      </w:r>
    </w:p>
    <w:p w14:paraId="47348BFD" w14:textId="77777777" w:rsidR="003C0183" w:rsidRPr="008F7B6B" w:rsidRDefault="00043E7B" w:rsidP="003C0183">
      <w:pPr>
        <w:pStyle w:val="Akapitzlist"/>
        <w:numPr>
          <w:ilvl w:val="0"/>
          <w:numId w:val="1"/>
        </w:numPr>
        <w:spacing w:after="0"/>
        <w:ind w:left="567" w:hanging="561"/>
        <w:rPr>
          <w:rFonts w:ascii="Tahoma" w:hAnsi="Tahoma" w:cs="Tahoma"/>
        </w:rPr>
      </w:pPr>
      <w:r w:rsidRPr="008F7B6B">
        <w:rPr>
          <w:rFonts w:ascii="Tahoma" w:hAnsi="Tahoma" w:cs="Tahoma"/>
        </w:rPr>
        <w:t>Pouczenie o środkach ochrony prawnej przysługujących wykonawcy w toku postępowania o udzielenie zamówienia.</w:t>
      </w:r>
    </w:p>
    <w:p w14:paraId="194506F2" w14:textId="77777777" w:rsidR="003C0183" w:rsidRPr="008F7B6B" w:rsidRDefault="003C0183" w:rsidP="003C0183">
      <w:pPr>
        <w:pStyle w:val="Akapitzlist"/>
        <w:numPr>
          <w:ilvl w:val="0"/>
          <w:numId w:val="1"/>
        </w:numPr>
        <w:spacing w:after="0"/>
        <w:ind w:left="567" w:hanging="561"/>
        <w:rPr>
          <w:rFonts w:ascii="Tahoma" w:hAnsi="Tahoma" w:cs="Tahoma"/>
        </w:rPr>
      </w:pPr>
      <w:r w:rsidRPr="008F7B6B">
        <w:rPr>
          <w:rFonts w:ascii="Tahoma" w:hAnsi="Tahoma" w:cs="Tahoma"/>
        </w:rPr>
        <w:t>Klauzula informacyjna o przetwarzaniu danych osobowych zgodnie z art. 13 RODO dotycząca przetwarzania danych związanych z postępowaniem o udzielenie zamówienia publicznego.</w:t>
      </w:r>
    </w:p>
    <w:p w14:paraId="0EC53C14" w14:textId="39053EBF" w:rsidR="003C0183" w:rsidRPr="008F7B6B" w:rsidRDefault="003C0183" w:rsidP="003C0183">
      <w:pPr>
        <w:pStyle w:val="Akapitzlist"/>
        <w:numPr>
          <w:ilvl w:val="0"/>
          <w:numId w:val="1"/>
        </w:numPr>
        <w:spacing w:after="0"/>
        <w:ind w:left="567" w:hanging="561"/>
        <w:rPr>
          <w:rFonts w:ascii="Tahoma" w:hAnsi="Tahoma" w:cs="Tahoma"/>
        </w:rPr>
      </w:pPr>
      <w:r w:rsidRPr="008F7B6B">
        <w:rPr>
          <w:rFonts w:ascii="Tahoma" w:hAnsi="Tahoma" w:cs="Tahoma"/>
        </w:rPr>
        <w:t>Wykaz załączników.</w:t>
      </w:r>
    </w:p>
    <w:p w14:paraId="4B05E8EE" w14:textId="36C6A8F7" w:rsidR="00EC4D47" w:rsidRPr="008F7B6B" w:rsidRDefault="00EC4D47" w:rsidP="00EC4D47">
      <w:pPr>
        <w:pStyle w:val="Akapitzlist"/>
        <w:spacing w:after="0"/>
        <w:ind w:left="567"/>
        <w:rPr>
          <w:rFonts w:ascii="Tahoma" w:hAnsi="Tahoma" w:cs="Tahoma"/>
          <w:color w:val="FF0000"/>
        </w:rPr>
      </w:pPr>
    </w:p>
    <w:p w14:paraId="7E4CD741" w14:textId="64EADC69" w:rsidR="003C0183" w:rsidRPr="008F7B6B" w:rsidRDefault="003C0183" w:rsidP="00EC4D47">
      <w:pPr>
        <w:pStyle w:val="Akapitzlist"/>
        <w:spacing w:after="0"/>
        <w:ind w:left="567"/>
        <w:rPr>
          <w:rFonts w:ascii="Tahoma" w:hAnsi="Tahoma" w:cs="Tahoma"/>
          <w:color w:val="FF0000"/>
        </w:rPr>
      </w:pPr>
    </w:p>
    <w:p w14:paraId="21169578" w14:textId="7A70D097" w:rsidR="003C0183" w:rsidRPr="008F7B6B" w:rsidRDefault="003C0183" w:rsidP="00EC4D47">
      <w:pPr>
        <w:pStyle w:val="Akapitzlist"/>
        <w:spacing w:after="0"/>
        <w:ind w:left="567"/>
        <w:rPr>
          <w:rFonts w:ascii="Tahoma" w:hAnsi="Tahoma" w:cs="Tahoma"/>
          <w:color w:val="FF0000"/>
        </w:rPr>
      </w:pPr>
    </w:p>
    <w:p w14:paraId="54FF334E" w14:textId="5D601A51" w:rsidR="003C0183" w:rsidRPr="008F7B6B" w:rsidRDefault="003C0183" w:rsidP="00EC4D47">
      <w:pPr>
        <w:pStyle w:val="Akapitzlist"/>
        <w:spacing w:after="0"/>
        <w:ind w:left="567"/>
        <w:rPr>
          <w:rFonts w:ascii="Tahoma" w:hAnsi="Tahoma" w:cs="Tahoma"/>
          <w:color w:val="FF0000"/>
        </w:rPr>
      </w:pPr>
    </w:p>
    <w:p w14:paraId="4ADE6D3E" w14:textId="5211B8DE" w:rsidR="003C0183" w:rsidRPr="00D55804" w:rsidRDefault="003C0183" w:rsidP="00EC4D47">
      <w:pPr>
        <w:pStyle w:val="Akapitzlist"/>
        <w:spacing w:after="0"/>
        <w:ind w:left="567"/>
        <w:rPr>
          <w:rFonts w:ascii="Tahoma" w:hAnsi="Tahoma" w:cs="Tahoma"/>
          <w:color w:val="FF0000"/>
          <w:highlight w:val="yellow"/>
        </w:rPr>
      </w:pPr>
    </w:p>
    <w:p w14:paraId="0CEDF238" w14:textId="1F721275" w:rsidR="003C0183" w:rsidRPr="00D55804" w:rsidRDefault="003C0183" w:rsidP="00EC4D47">
      <w:pPr>
        <w:pStyle w:val="Akapitzlist"/>
        <w:spacing w:after="0"/>
        <w:ind w:left="567"/>
        <w:rPr>
          <w:rFonts w:ascii="Tahoma" w:hAnsi="Tahoma" w:cs="Tahoma"/>
          <w:color w:val="FF0000"/>
          <w:highlight w:val="yellow"/>
        </w:rPr>
      </w:pPr>
    </w:p>
    <w:p w14:paraId="5EAFC27E" w14:textId="77777777" w:rsidR="00F14015" w:rsidRPr="00D55804" w:rsidRDefault="00F14015" w:rsidP="00EC4D47">
      <w:pPr>
        <w:pStyle w:val="Akapitzlist"/>
        <w:spacing w:after="0"/>
        <w:ind w:left="567"/>
        <w:rPr>
          <w:rFonts w:ascii="Tahoma" w:hAnsi="Tahoma" w:cs="Tahoma"/>
          <w:color w:val="FF0000"/>
          <w:highlight w:val="yellow"/>
        </w:rPr>
      </w:pPr>
    </w:p>
    <w:p w14:paraId="71994516" w14:textId="77777777" w:rsidR="00B27987" w:rsidRPr="00D55804" w:rsidRDefault="00B27987" w:rsidP="00EC4D47">
      <w:pPr>
        <w:pStyle w:val="Akapitzlist"/>
        <w:spacing w:after="0"/>
        <w:ind w:left="567"/>
        <w:rPr>
          <w:rFonts w:ascii="Tahoma" w:hAnsi="Tahoma" w:cs="Tahoma"/>
          <w:color w:val="FF0000"/>
          <w:highlight w:val="yellow"/>
        </w:rPr>
      </w:pPr>
    </w:p>
    <w:p w14:paraId="1FFC5D59" w14:textId="77777777" w:rsidR="00B27987" w:rsidRPr="00D55804" w:rsidRDefault="00B27987" w:rsidP="00EC4D47">
      <w:pPr>
        <w:pStyle w:val="Akapitzlist"/>
        <w:spacing w:after="0"/>
        <w:ind w:left="567"/>
        <w:rPr>
          <w:rFonts w:ascii="Tahoma" w:hAnsi="Tahoma" w:cs="Tahoma"/>
          <w:color w:val="FF0000"/>
          <w:highlight w:val="yellow"/>
        </w:rPr>
      </w:pPr>
    </w:p>
    <w:p w14:paraId="763ACA3F" w14:textId="486DD87C" w:rsidR="003C0183" w:rsidRPr="00D55804" w:rsidRDefault="003C0183" w:rsidP="00EC4D47">
      <w:pPr>
        <w:pStyle w:val="Akapitzlist"/>
        <w:spacing w:after="0"/>
        <w:ind w:left="567"/>
        <w:rPr>
          <w:rFonts w:ascii="Tahoma" w:hAnsi="Tahoma" w:cs="Tahoma"/>
          <w:color w:val="FF0000"/>
          <w:highlight w:val="yellow"/>
        </w:rPr>
      </w:pPr>
    </w:p>
    <w:p w14:paraId="3916E1CB" w14:textId="3DE0ECEE" w:rsidR="003C0183" w:rsidRPr="00D55804" w:rsidRDefault="003C0183" w:rsidP="00EC4D47">
      <w:pPr>
        <w:pStyle w:val="Akapitzlist"/>
        <w:spacing w:after="0"/>
        <w:ind w:left="567"/>
        <w:rPr>
          <w:rFonts w:ascii="Tahoma" w:hAnsi="Tahoma" w:cs="Tahoma"/>
          <w:color w:val="FF0000"/>
          <w:highlight w:val="yellow"/>
        </w:rPr>
      </w:pPr>
    </w:p>
    <w:p w14:paraId="4612EDEE" w14:textId="77777777" w:rsidR="003C0183" w:rsidRPr="008F7B6B" w:rsidRDefault="003C0183" w:rsidP="008F7B6B">
      <w:pPr>
        <w:spacing w:after="0"/>
        <w:rPr>
          <w:rFonts w:ascii="Tahoma" w:hAnsi="Tahoma" w:cs="Tahoma"/>
          <w:color w:val="FF0000"/>
          <w:highlight w:val="yellow"/>
        </w:rPr>
      </w:pPr>
    </w:p>
    <w:p w14:paraId="16697391" w14:textId="3E354824" w:rsidR="00B8687A" w:rsidRPr="008F7B6B" w:rsidRDefault="00B8687A" w:rsidP="001E4230">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ind w:left="567" w:hanging="567"/>
        <w:jc w:val="both"/>
        <w:rPr>
          <w:rFonts w:ascii="Tahoma" w:hAnsi="Tahoma" w:cs="Tahoma"/>
          <w:sz w:val="24"/>
          <w:szCs w:val="24"/>
        </w:rPr>
      </w:pPr>
      <w:r w:rsidRPr="008F7B6B">
        <w:rPr>
          <w:rFonts w:ascii="Tahoma" w:hAnsi="Tahoma" w:cs="Tahoma"/>
          <w:sz w:val="24"/>
          <w:szCs w:val="24"/>
        </w:rPr>
        <w:t>Nazwa i adres zamawiającego</w:t>
      </w:r>
    </w:p>
    <w:p w14:paraId="642BD42A" w14:textId="77777777" w:rsidR="00820DD8" w:rsidRPr="008F7B6B" w:rsidRDefault="00820DD8" w:rsidP="00534A8A">
      <w:pPr>
        <w:spacing w:after="0"/>
        <w:ind w:left="851"/>
        <w:rPr>
          <w:rFonts w:ascii="Tahoma" w:hAnsi="Tahoma" w:cs="Tahoma"/>
        </w:rPr>
      </w:pPr>
    </w:p>
    <w:p w14:paraId="7D1D4095" w14:textId="77777777" w:rsidR="00B8687A" w:rsidRPr="008F7B6B" w:rsidRDefault="00B8687A" w:rsidP="009F29C8">
      <w:pPr>
        <w:pStyle w:val="Tekstpodstawowywcity3"/>
        <w:numPr>
          <w:ilvl w:val="1"/>
          <w:numId w:val="6"/>
        </w:numPr>
        <w:spacing w:after="0"/>
        <w:ind w:left="567" w:hanging="567"/>
        <w:jc w:val="both"/>
        <w:rPr>
          <w:rFonts w:ascii="Tahoma" w:hAnsi="Tahoma" w:cs="Tahoma"/>
          <w:sz w:val="22"/>
          <w:szCs w:val="22"/>
        </w:rPr>
      </w:pPr>
      <w:r w:rsidRPr="008F7B6B">
        <w:rPr>
          <w:rFonts w:ascii="Tahoma" w:hAnsi="Tahoma" w:cs="Tahoma"/>
          <w:sz w:val="22"/>
          <w:szCs w:val="22"/>
        </w:rPr>
        <w:t xml:space="preserve">Nazwa i adres Zamawiającego: </w:t>
      </w:r>
    </w:p>
    <w:p w14:paraId="66438737" w14:textId="77777777" w:rsidR="00B8687A" w:rsidRPr="008F7B6B" w:rsidRDefault="00B8687A" w:rsidP="002A6D14">
      <w:pPr>
        <w:autoSpaceDE w:val="0"/>
        <w:autoSpaceDN w:val="0"/>
        <w:adjustRightInd w:val="0"/>
        <w:spacing w:after="0"/>
        <w:ind w:left="567"/>
        <w:jc w:val="both"/>
        <w:rPr>
          <w:rFonts w:ascii="Tahoma" w:hAnsi="Tahoma" w:cs="Tahoma"/>
        </w:rPr>
      </w:pPr>
    </w:p>
    <w:p w14:paraId="3596E1F1" w14:textId="77777777" w:rsidR="00D822CB" w:rsidRPr="00D822CB" w:rsidRDefault="00D822CB" w:rsidP="00D822CB">
      <w:pPr>
        <w:autoSpaceDE w:val="0"/>
        <w:autoSpaceDN w:val="0"/>
        <w:adjustRightInd w:val="0"/>
        <w:spacing w:after="0"/>
        <w:ind w:left="567"/>
        <w:jc w:val="both"/>
        <w:rPr>
          <w:rFonts w:ascii="Tahoma" w:hAnsi="Tahoma" w:cs="Tahoma"/>
        </w:rPr>
      </w:pPr>
      <w:r w:rsidRPr="00D822CB">
        <w:rPr>
          <w:rFonts w:ascii="Tahoma" w:hAnsi="Tahoma" w:cs="Tahoma"/>
        </w:rPr>
        <w:t>Gmina Kozłowo</w:t>
      </w:r>
    </w:p>
    <w:p w14:paraId="7866B9C8" w14:textId="77777777" w:rsidR="00D822CB" w:rsidRPr="00D822CB" w:rsidRDefault="00D822CB" w:rsidP="00D822CB">
      <w:pPr>
        <w:autoSpaceDE w:val="0"/>
        <w:autoSpaceDN w:val="0"/>
        <w:adjustRightInd w:val="0"/>
        <w:spacing w:after="0"/>
        <w:ind w:left="567"/>
        <w:jc w:val="both"/>
        <w:rPr>
          <w:rFonts w:ascii="Tahoma" w:hAnsi="Tahoma" w:cs="Tahoma"/>
        </w:rPr>
      </w:pPr>
      <w:r w:rsidRPr="00D822CB">
        <w:rPr>
          <w:rFonts w:ascii="Tahoma" w:hAnsi="Tahoma" w:cs="Tahoma"/>
        </w:rPr>
        <w:t>ul. Mazurska 3</w:t>
      </w:r>
    </w:p>
    <w:p w14:paraId="39052FE5" w14:textId="77777777" w:rsidR="00D822CB" w:rsidRDefault="00D822CB" w:rsidP="00D822CB">
      <w:pPr>
        <w:autoSpaceDE w:val="0"/>
        <w:autoSpaceDN w:val="0"/>
        <w:adjustRightInd w:val="0"/>
        <w:spacing w:after="0"/>
        <w:ind w:left="567"/>
        <w:jc w:val="both"/>
        <w:rPr>
          <w:rFonts w:ascii="Tahoma" w:hAnsi="Tahoma" w:cs="Tahoma"/>
        </w:rPr>
      </w:pPr>
      <w:r w:rsidRPr="00D822CB">
        <w:rPr>
          <w:rFonts w:ascii="Tahoma" w:hAnsi="Tahoma" w:cs="Tahoma"/>
        </w:rPr>
        <w:t>13-124 Kozłowo</w:t>
      </w:r>
    </w:p>
    <w:p w14:paraId="077CF1A9" w14:textId="601BA4F9" w:rsidR="00D822CB" w:rsidRPr="00D822CB" w:rsidRDefault="00D822CB" w:rsidP="00D822CB">
      <w:pPr>
        <w:autoSpaceDE w:val="0"/>
        <w:autoSpaceDN w:val="0"/>
        <w:adjustRightInd w:val="0"/>
        <w:spacing w:after="0"/>
        <w:ind w:firstLine="567"/>
        <w:jc w:val="both"/>
        <w:rPr>
          <w:rFonts w:ascii="Tahoma" w:hAnsi="Tahoma" w:cs="Tahoma"/>
        </w:rPr>
      </w:pPr>
      <w:r w:rsidRPr="00D822CB">
        <w:rPr>
          <w:rFonts w:ascii="Tahoma" w:hAnsi="Tahoma" w:cs="Tahoma"/>
        </w:rPr>
        <w:t xml:space="preserve">Numer tel.: </w:t>
      </w:r>
      <w:r w:rsidR="0069022C">
        <w:rPr>
          <w:rFonts w:ascii="Tahoma" w:hAnsi="Tahoma" w:cs="Tahoma"/>
        </w:rPr>
        <w:t>(</w:t>
      </w:r>
      <w:r w:rsidRPr="00D822CB">
        <w:rPr>
          <w:rFonts w:ascii="Tahoma" w:hAnsi="Tahoma" w:cs="Tahoma"/>
        </w:rPr>
        <w:t>89</w:t>
      </w:r>
      <w:r w:rsidR="0069022C">
        <w:rPr>
          <w:rFonts w:ascii="Tahoma" w:hAnsi="Tahoma" w:cs="Tahoma"/>
        </w:rPr>
        <w:t xml:space="preserve">) </w:t>
      </w:r>
      <w:r w:rsidRPr="00D822CB">
        <w:rPr>
          <w:rFonts w:ascii="Tahoma" w:hAnsi="Tahoma" w:cs="Tahoma"/>
        </w:rPr>
        <w:t>625</w:t>
      </w:r>
      <w:r w:rsidR="0069022C">
        <w:rPr>
          <w:rFonts w:ascii="Tahoma" w:hAnsi="Tahoma" w:cs="Tahoma"/>
        </w:rPr>
        <w:t xml:space="preserve"> </w:t>
      </w:r>
      <w:r w:rsidRPr="00D822CB">
        <w:rPr>
          <w:rFonts w:ascii="Tahoma" w:hAnsi="Tahoma" w:cs="Tahoma"/>
        </w:rPr>
        <w:t>08</w:t>
      </w:r>
      <w:r w:rsidR="0069022C">
        <w:rPr>
          <w:rFonts w:ascii="Tahoma" w:hAnsi="Tahoma" w:cs="Tahoma"/>
        </w:rPr>
        <w:t xml:space="preserve"> </w:t>
      </w:r>
      <w:r w:rsidRPr="00D822CB">
        <w:rPr>
          <w:rFonts w:ascii="Tahoma" w:hAnsi="Tahoma" w:cs="Tahoma"/>
        </w:rPr>
        <w:t>33</w:t>
      </w:r>
    </w:p>
    <w:p w14:paraId="044DA400" w14:textId="13289C0F" w:rsidR="00A35D11" w:rsidRDefault="00D822CB" w:rsidP="00D822CB">
      <w:pPr>
        <w:autoSpaceDE w:val="0"/>
        <w:autoSpaceDN w:val="0"/>
        <w:adjustRightInd w:val="0"/>
        <w:spacing w:after="0"/>
        <w:ind w:firstLine="567"/>
        <w:jc w:val="both"/>
        <w:rPr>
          <w:rFonts w:ascii="Tahoma" w:hAnsi="Tahoma" w:cs="Tahoma"/>
        </w:rPr>
      </w:pPr>
      <w:r w:rsidRPr="00D822CB">
        <w:rPr>
          <w:rFonts w:ascii="Tahoma" w:hAnsi="Tahoma" w:cs="Tahoma"/>
        </w:rPr>
        <w:t xml:space="preserve">Adres poczty elektronicznej: </w:t>
      </w:r>
      <w:hyperlink r:id="rId9" w:history="1">
        <w:r w:rsidRPr="008A45CD">
          <w:rPr>
            <w:rStyle w:val="Hipercze"/>
            <w:rFonts w:ascii="Tahoma" w:hAnsi="Tahoma" w:cs="Tahoma"/>
          </w:rPr>
          <w:t>gmina@kozlowo.pl</w:t>
        </w:r>
      </w:hyperlink>
    </w:p>
    <w:p w14:paraId="681FF871" w14:textId="77777777" w:rsidR="00D822CB" w:rsidRDefault="00D822CB" w:rsidP="00D822CB">
      <w:pPr>
        <w:autoSpaceDE w:val="0"/>
        <w:autoSpaceDN w:val="0"/>
        <w:adjustRightInd w:val="0"/>
        <w:spacing w:after="0"/>
        <w:jc w:val="both"/>
        <w:rPr>
          <w:rFonts w:ascii="Tahoma" w:hAnsi="Tahoma" w:cs="Tahoma"/>
        </w:rPr>
      </w:pPr>
    </w:p>
    <w:p w14:paraId="68ADF528" w14:textId="2AD2F47E" w:rsidR="008F7B6B" w:rsidRDefault="00D822CB" w:rsidP="005D340F">
      <w:pPr>
        <w:autoSpaceDE w:val="0"/>
        <w:autoSpaceDN w:val="0"/>
        <w:adjustRightInd w:val="0"/>
        <w:spacing w:after="0"/>
        <w:ind w:left="567"/>
        <w:jc w:val="both"/>
        <w:rPr>
          <w:rFonts w:ascii="Tahoma" w:hAnsi="Tahoma" w:cs="Tahoma"/>
        </w:rPr>
      </w:pPr>
      <w:r w:rsidRPr="00D822CB">
        <w:rPr>
          <w:rFonts w:ascii="Tahoma" w:hAnsi="Tahoma" w:cs="Tahoma"/>
        </w:rPr>
        <w:t>Adres strony internetowej prowadzonego postępowania</w:t>
      </w:r>
      <w:r>
        <w:rPr>
          <w:rFonts w:ascii="Tahoma" w:hAnsi="Tahoma" w:cs="Tahoma"/>
        </w:rPr>
        <w:t>, a</w:t>
      </w:r>
      <w:r w:rsidR="008F7B6B" w:rsidRPr="008F7B6B">
        <w:rPr>
          <w:rFonts w:ascii="Tahoma" w:hAnsi="Tahoma" w:cs="Tahoma"/>
        </w:rPr>
        <w:t xml:space="preserve">dres strony internetowej, na której udostępniane będą zmiany i wyjaśnienia treści SWZ oraz inne dokumenty zamówienia bezpośrednio związane z postępowaniem o udzielenie zamówienia: </w:t>
      </w:r>
      <w:hyperlink r:id="rId10" w:history="1">
        <w:r w:rsidRPr="00D822CB">
          <w:rPr>
            <w:rStyle w:val="Hipercze"/>
            <w:rFonts w:ascii="Tahoma" w:hAnsi="Tahoma" w:cs="Tahoma"/>
          </w:rPr>
          <w:t>https://platformazakupowa.pl/pn/kozlowo</w:t>
        </w:r>
      </w:hyperlink>
      <w:r>
        <w:t xml:space="preserve"> </w:t>
      </w:r>
    </w:p>
    <w:p w14:paraId="38615B63" w14:textId="77777777" w:rsidR="005D340F" w:rsidRPr="00D55804" w:rsidRDefault="005D340F" w:rsidP="005D340F">
      <w:pPr>
        <w:autoSpaceDE w:val="0"/>
        <w:autoSpaceDN w:val="0"/>
        <w:adjustRightInd w:val="0"/>
        <w:spacing w:after="0"/>
        <w:ind w:left="567"/>
        <w:jc w:val="both"/>
        <w:rPr>
          <w:rFonts w:ascii="Tahoma" w:hAnsi="Tahoma" w:cs="Tahoma"/>
          <w:highlight w:val="yellow"/>
        </w:rPr>
      </w:pPr>
    </w:p>
    <w:p w14:paraId="7F5F86A0" w14:textId="2ADDB9E0" w:rsidR="00B8687A" w:rsidRPr="00E1785B" w:rsidRDefault="007C6CA6" w:rsidP="00677DBF">
      <w:pPr>
        <w:autoSpaceDE w:val="0"/>
        <w:autoSpaceDN w:val="0"/>
        <w:adjustRightInd w:val="0"/>
        <w:spacing w:after="0"/>
        <w:ind w:left="567" w:hanging="567"/>
        <w:jc w:val="both"/>
        <w:rPr>
          <w:rFonts w:ascii="Tahoma" w:hAnsi="Tahoma" w:cs="Tahoma"/>
          <w:color w:val="FF0000"/>
        </w:rPr>
      </w:pPr>
      <w:r w:rsidRPr="008F7B6B">
        <w:rPr>
          <w:rFonts w:ascii="Tahoma" w:hAnsi="Tahoma" w:cs="Tahoma"/>
        </w:rPr>
        <w:t>1.</w:t>
      </w:r>
      <w:r w:rsidR="00677DBF" w:rsidRPr="008F7B6B">
        <w:rPr>
          <w:rFonts w:ascii="Tahoma" w:hAnsi="Tahoma" w:cs="Tahoma"/>
        </w:rPr>
        <w:t>2</w:t>
      </w:r>
      <w:r w:rsidR="00677DBF" w:rsidRPr="008F7B6B">
        <w:rPr>
          <w:rFonts w:ascii="Tahoma" w:hAnsi="Tahoma" w:cs="Tahoma"/>
        </w:rPr>
        <w:tab/>
      </w:r>
      <w:r w:rsidR="00B8687A" w:rsidRPr="008F7B6B">
        <w:rPr>
          <w:rFonts w:ascii="Tahoma" w:hAnsi="Tahoma" w:cs="Tahoma"/>
        </w:rPr>
        <w:t>Przygotowanie postępowania oraz czynności związane z wykonaniem zawartej w jego wyniku umowy wykonywać będzie działająca z pełnomocnictwa zamawiającego firma brokerska Eurobrokers Sp. z o.o., 85 - 110 Bydgoszcz, ul. Mostowa 2, działająca przez Przedstawicielstwo w Mławie, 06 – 500 Mława, ul. Żwirki 26, tel. (023) 655-25-90. Eurobrokers sp. z o.o. przysługuje wynagrodzenie od wykonawcy, w wysokości zwyczajowo przyjętej, za wszystkie polisy wystawione w okresie objętym umową</w:t>
      </w:r>
      <w:r w:rsidR="00B8687A" w:rsidRPr="00A35D11">
        <w:rPr>
          <w:rFonts w:ascii="Tahoma" w:hAnsi="Tahoma" w:cs="Tahoma"/>
        </w:rPr>
        <w:t xml:space="preserve"> </w:t>
      </w:r>
      <w:r w:rsidR="00E1785B" w:rsidRPr="00A35D11">
        <w:rPr>
          <w:rFonts w:ascii="Tahoma" w:hAnsi="Tahoma" w:cs="Tahoma"/>
        </w:rPr>
        <w:t>o realizację zamówienia</w:t>
      </w:r>
      <w:r w:rsidR="00B8687A" w:rsidRPr="00A35D11">
        <w:rPr>
          <w:rFonts w:ascii="Tahoma" w:hAnsi="Tahoma" w:cs="Tahoma"/>
        </w:rPr>
        <w:t>.</w:t>
      </w:r>
    </w:p>
    <w:p w14:paraId="0EBCB5E5" w14:textId="77777777" w:rsidR="00B8687A" w:rsidRPr="008F7B6B" w:rsidRDefault="00B8687A" w:rsidP="002A6D14">
      <w:pPr>
        <w:autoSpaceDE w:val="0"/>
        <w:autoSpaceDN w:val="0"/>
        <w:adjustRightInd w:val="0"/>
        <w:spacing w:after="0"/>
        <w:ind w:left="567"/>
        <w:jc w:val="both"/>
        <w:rPr>
          <w:rFonts w:ascii="Tahoma" w:hAnsi="Tahoma" w:cs="Tahoma"/>
        </w:rPr>
      </w:pPr>
    </w:p>
    <w:p w14:paraId="538F3722" w14:textId="3E86AA90" w:rsidR="00354E00" w:rsidRPr="008F7B6B" w:rsidRDefault="00B8687A" w:rsidP="008F7B6B">
      <w:pPr>
        <w:autoSpaceDE w:val="0"/>
        <w:autoSpaceDN w:val="0"/>
        <w:adjustRightInd w:val="0"/>
        <w:spacing w:after="0"/>
        <w:ind w:left="567"/>
        <w:jc w:val="both"/>
        <w:rPr>
          <w:rFonts w:ascii="Tahoma" w:hAnsi="Tahoma" w:cs="Tahoma"/>
        </w:rPr>
      </w:pPr>
      <w:r w:rsidRPr="008F7B6B">
        <w:rPr>
          <w:rFonts w:ascii="Tahoma" w:hAnsi="Tahoma" w:cs="Tahoma"/>
        </w:rPr>
        <w:t xml:space="preserve">Broker uprawniony jest do podejmowania czynności związanych z przygotowaniem </w:t>
      </w:r>
      <w:r w:rsidR="00D5430E" w:rsidRPr="008F7B6B">
        <w:rPr>
          <w:rFonts w:ascii="Tahoma" w:hAnsi="Tahoma" w:cs="Tahoma"/>
        </w:rPr>
        <w:br/>
      </w:r>
      <w:r w:rsidRPr="008F7B6B">
        <w:rPr>
          <w:rFonts w:ascii="Tahoma" w:hAnsi="Tahoma" w:cs="Tahoma"/>
        </w:rPr>
        <w:t xml:space="preserve">i przeprowadzeniem postępowania o udzielenie zamówienia oraz obsługą realizacji przedmiotu zamówienia. Broker nie wykonuje czynności zastrzeżonych dla Kierownika Zamawiającego  określonych w Ustawie prawo zamówień publicznych. </w:t>
      </w:r>
    </w:p>
    <w:p w14:paraId="3842E493" w14:textId="77777777" w:rsidR="00354E00" w:rsidRPr="00D55804" w:rsidRDefault="00354E00" w:rsidP="002A6D14">
      <w:pPr>
        <w:autoSpaceDE w:val="0"/>
        <w:autoSpaceDN w:val="0"/>
        <w:adjustRightInd w:val="0"/>
        <w:spacing w:after="0"/>
        <w:ind w:left="567"/>
        <w:jc w:val="both"/>
        <w:rPr>
          <w:rFonts w:ascii="Tahoma" w:hAnsi="Tahoma" w:cs="Tahoma"/>
          <w:highlight w:val="yellow"/>
        </w:rPr>
      </w:pPr>
    </w:p>
    <w:p w14:paraId="7B19C8A5" w14:textId="45CEA0B2" w:rsidR="00354E00" w:rsidRPr="008F7B6B" w:rsidRDefault="00354E00" w:rsidP="00EF6C83">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ind w:left="567" w:hanging="567"/>
        <w:jc w:val="both"/>
        <w:rPr>
          <w:rFonts w:ascii="Tahoma" w:hAnsi="Tahoma" w:cs="Tahoma"/>
          <w:sz w:val="24"/>
          <w:szCs w:val="24"/>
        </w:rPr>
      </w:pPr>
      <w:r w:rsidRPr="008F7B6B">
        <w:rPr>
          <w:rFonts w:ascii="Tahoma" w:hAnsi="Tahoma" w:cs="Tahoma"/>
          <w:sz w:val="24"/>
          <w:szCs w:val="24"/>
        </w:rPr>
        <w:t>Podstawa prawna opracowania SWZ</w:t>
      </w:r>
    </w:p>
    <w:p w14:paraId="1DD49FEB" w14:textId="77777777" w:rsidR="00354E00" w:rsidRPr="008F7B6B" w:rsidRDefault="00354E00" w:rsidP="00354E00">
      <w:pPr>
        <w:tabs>
          <w:tab w:val="left" w:pos="1620"/>
        </w:tabs>
        <w:autoSpaceDE w:val="0"/>
        <w:autoSpaceDN w:val="0"/>
        <w:adjustRightInd w:val="0"/>
        <w:spacing w:after="0"/>
        <w:jc w:val="both"/>
        <w:rPr>
          <w:rFonts w:ascii="Tahoma" w:hAnsi="Tahoma" w:cs="Tahoma"/>
        </w:rPr>
      </w:pPr>
    </w:p>
    <w:p w14:paraId="114832B4" w14:textId="77777777" w:rsidR="005C06A1" w:rsidRPr="008F7B6B" w:rsidRDefault="00354E00" w:rsidP="005C06A1">
      <w:pPr>
        <w:pStyle w:val="Akapitzlist"/>
        <w:numPr>
          <w:ilvl w:val="1"/>
          <w:numId w:val="24"/>
        </w:numPr>
        <w:tabs>
          <w:tab w:val="left" w:pos="1620"/>
        </w:tabs>
        <w:autoSpaceDE w:val="0"/>
        <w:autoSpaceDN w:val="0"/>
        <w:adjustRightInd w:val="0"/>
        <w:spacing w:after="0"/>
        <w:ind w:left="567" w:hanging="567"/>
        <w:jc w:val="both"/>
        <w:rPr>
          <w:rFonts w:ascii="Tahoma" w:hAnsi="Tahoma" w:cs="Tahoma"/>
        </w:rPr>
      </w:pPr>
      <w:r w:rsidRPr="008F7B6B">
        <w:rPr>
          <w:rFonts w:ascii="Tahoma" w:hAnsi="Tahoma" w:cs="Tahoma"/>
        </w:rPr>
        <w:t>Ustawa z dnia 11 września 2019 r. - Prawo zamówień publicznych (t</w:t>
      </w:r>
      <w:r w:rsidR="00EF6C83" w:rsidRPr="008F7B6B">
        <w:rPr>
          <w:rFonts w:ascii="Tahoma" w:hAnsi="Tahoma" w:cs="Tahoma"/>
        </w:rPr>
        <w:t>.</w:t>
      </w:r>
      <w:r w:rsidRPr="008F7B6B">
        <w:rPr>
          <w:rFonts w:ascii="Tahoma" w:hAnsi="Tahoma" w:cs="Tahoma"/>
        </w:rPr>
        <w:t>j. Dz.U. z 2021 r. poz. 1129 z późn. zm.) zwana dalej ustawą</w:t>
      </w:r>
      <w:r w:rsidR="00952A59" w:rsidRPr="008F7B6B">
        <w:rPr>
          <w:rFonts w:ascii="Tahoma" w:hAnsi="Tahoma" w:cs="Tahoma"/>
        </w:rPr>
        <w:t>;</w:t>
      </w:r>
    </w:p>
    <w:p w14:paraId="3A170664" w14:textId="77777777" w:rsidR="005C06A1" w:rsidRPr="008F7B6B" w:rsidRDefault="00354E00" w:rsidP="005C06A1">
      <w:pPr>
        <w:pStyle w:val="Akapitzlist"/>
        <w:numPr>
          <w:ilvl w:val="1"/>
          <w:numId w:val="24"/>
        </w:numPr>
        <w:tabs>
          <w:tab w:val="left" w:pos="1620"/>
        </w:tabs>
        <w:autoSpaceDE w:val="0"/>
        <w:autoSpaceDN w:val="0"/>
        <w:adjustRightInd w:val="0"/>
        <w:spacing w:after="0"/>
        <w:ind w:left="567" w:hanging="567"/>
        <w:jc w:val="both"/>
        <w:rPr>
          <w:rFonts w:ascii="Tahoma" w:hAnsi="Tahoma" w:cs="Tahoma"/>
        </w:rPr>
      </w:pPr>
      <w:r w:rsidRPr="008F7B6B">
        <w:rPr>
          <w:rFonts w:ascii="Tahoma" w:hAnsi="Tahoma" w:cs="Tahoma"/>
        </w:rPr>
        <w:t>Rozporządzenie Ministra Rozwoju, Pracy i Technologii z dnia 23 grudnia 2020 r. w sprawie podmiotowych środków dowodowych oraz innych dokumentów lub oświadczeń, jakich może żądać zamawiający od wykonawcy (Dz.U. 2020 poz. 2415)</w:t>
      </w:r>
      <w:r w:rsidR="00952A59" w:rsidRPr="008F7B6B">
        <w:rPr>
          <w:rFonts w:ascii="Tahoma" w:hAnsi="Tahoma" w:cs="Tahoma"/>
        </w:rPr>
        <w:t>;</w:t>
      </w:r>
    </w:p>
    <w:p w14:paraId="0BC5E484" w14:textId="77777777" w:rsidR="005C06A1" w:rsidRPr="008F7B6B" w:rsidRDefault="00514736" w:rsidP="005C06A1">
      <w:pPr>
        <w:pStyle w:val="Akapitzlist"/>
        <w:numPr>
          <w:ilvl w:val="1"/>
          <w:numId w:val="24"/>
        </w:numPr>
        <w:tabs>
          <w:tab w:val="left" w:pos="1620"/>
        </w:tabs>
        <w:autoSpaceDE w:val="0"/>
        <w:autoSpaceDN w:val="0"/>
        <w:adjustRightInd w:val="0"/>
        <w:spacing w:after="0"/>
        <w:ind w:left="567" w:hanging="567"/>
        <w:jc w:val="both"/>
        <w:rPr>
          <w:rFonts w:ascii="Tahoma" w:hAnsi="Tahoma" w:cs="Tahoma"/>
        </w:rPr>
      </w:pPr>
      <w:r w:rsidRPr="008F7B6B">
        <w:rPr>
          <w:rFonts w:ascii="Tahoma" w:hAnsi="Tahoma" w:cs="Tahoma"/>
        </w:rPr>
        <w:t>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z 11.01.2021 poz. 11)</w:t>
      </w:r>
      <w:r w:rsidR="007373B4" w:rsidRPr="008F7B6B">
        <w:rPr>
          <w:rFonts w:ascii="Tahoma" w:hAnsi="Tahoma" w:cs="Tahoma"/>
        </w:rPr>
        <w:t>,</w:t>
      </w:r>
    </w:p>
    <w:p w14:paraId="2733691D" w14:textId="4D50F08B" w:rsidR="00354E00" w:rsidRDefault="00354E00" w:rsidP="007C6CA6">
      <w:pPr>
        <w:pStyle w:val="Akapitzlist"/>
        <w:numPr>
          <w:ilvl w:val="1"/>
          <w:numId w:val="24"/>
        </w:numPr>
        <w:tabs>
          <w:tab w:val="left" w:pos="1620"/>
        </w:tabs>
        <w:autoSpaceDE w:val="0"/>
        <w:autoSpaceDN w:val="0"/>
        <w:adjustRightInd w:val="0"/>
        <w:spacing w:after="0"/>
        <w:ind w:left="567" w:hanging="567"/>
        <w:jc w:val="both"/>
        <w:rPr>
          <w:rFonts w:ascii="Tahoma" w:hAnsi="Tahoma" w:cs="Tahoma"/>
        </w:rPr>
      </w:pPr>
      <w:r w:rsidRPr="008F7B6B">
        <w:rPr>
          <w:rFonts w:ascii="Tahoma" w:hAnsi="Tahoma" w:cs="Tahoma"/>
        </w:rPr>
        <w:t>Ustawa z dnia 23 kwietnia 1964 r. – Kodeks cywilny (t.j. Dz.U. 2020 poz. 1740 z późn. zm.).</w:t>
      </w:r>
    </w:p>
    <w:p w14:paraId="3528E9A6" w14:textId="77777777" w:rsidR="00D822CB" w:rsidRPr="009C78DA" w:rsidRDefault="00D822CB" w:rsidP="00D822CB">
      <w:pPr>
        <w:pStyle w:val="Akapitzlist"/>
        <w:tabs>
          <w:tab w:val="left" w:pos="1620"/>
        </w:tabs>
        <w:autoSpaceDE w:val="0"/>
        <w:autoSpaceDN w:val="0"/>
        <w:adjustRightInd w:val="0"/>
        <w:spacing w:after="0"/>
        <w:ind w:left="567"/>
        <w:jc w:val="both"/>
        <w:rPr>
          <w:rFonts w:ascii="Tahoma" w:hAnsi="Tahoma" w:cs="Tahoma"/>
        </w:rPr>
      </w:pPr>
    </w:p>
    <w:p w14:paraId="08F103BF" w14:textId="77777777" w:rsidR="009E03D9" w:rsidRPr="008F7B6B" w:rsidRDefault="009E03D9" w:rsidP="00EF6C83">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after="120" w:line="240" w:lineRule="auto"/>
        <w:ind w:left="567" w:hanging="567"/>
        <w:contextualSpacing w:val="0"/>
        <w:jc w:val="both"/>
        <w:rPr>
          <w:rFonts w:ascii="Tahoma" w:hAnsi="Tahoma" w:cs="Tahoma"/>
          <w:sz w:val="24"/>
          <w:szCs w:val="24"/>
        </w:rPr>
      </w:pPr>
      <w:r w:rsidRPr="008F7B6B">
        <w:rPr>
          <w:rFonts w:ascii="Tahoma" w:hAnsi="Tahoma" w:cs="Tahoma"/>
          <w:sz w:val="24"/>
          <w:szCs w:val="24"/>
        </w:rPr>
        <w:lastRenderedPageBreak/>
        <w:t>Tryb udzielenia zamówienia</w:t>
      </w:r>
    </w:p>
    <w:p w14:paraId="21295E53" w14:textId="77777777" w:rsidR="009E03D9" w:rsidRPr="008F7B6B" w:rsidRDefault="009E03D9" w:rsidP="009E03D9">
      <w:pPr>
        <w:spacing w:after="0"/>
        <w:ind w:left="567" w:hanging="567"/>
        <w:jc w:val="both"/>
        <w:rPr>
          <w:rFonts w:ascii="Tahoma" w:hAnsi="Tahoma" w:cs="Tahoma"/>
        </w:rPr>
      </w:pPr>
    </w:p>
    <w:p w14:paraId="4B1468DF" w14:textId="6C74F48F" w:rsidR="009E03D9" w:rsidRPr="008F7B6B" w:rsidRDefault="009E03D9" w:rsidP="009E03D9">
      <w:pPr>
        <w:spacing w:after="0"/>
        <w:ind w:left="567" w:hanging="567"/>
        <w:jc w:val="both"/>
        <w:rPr>
          <w:rFonts w:ascii="Tahoma" w:hAnsi="Tahoma" w:cs="Tahoma"/>
        </w:rPr>
      </w:pPr>
      <w:r w:rsidRPr="008F7B6B">
        <w:rPr>
          <w:rFonts w:ascii="Tahoma" w:hAnsi="Tahoma" w:cs="Tahoma"/>
        </w:rPr>
        <w:t>3.1.</w:t>
      </w:r>
      <w:r w:rsidRPr="008F7B6B">
        <w:rPr>
          <w:rFonts w:ascii="Tahoma" w:hAnsi="Tahoma" w:cs="Tahoma"/>
        </w:rPr>
        <w:tab/>
      </w:r>
      <w:r w:rsidR="0067496C" w:rsidRPr="008F7B6B">
        <w:rPr>
          <w:rFonts w:ascii="Tahoma" w:hAnsi="Tahoma" w:cs="Tahoma"/>
        </w:rPr>
        <w:t xml:space="preserve">Postępowanie prowadzone będzie w trybie podstawowym z możliwością negocjacji, </w:t>
      </w:r>
      <w:r w:rsidR="00D5430E" w:rsidRPr="008F7B6B">
        <w:rPr>
          <w:rFonts w:ascii="Tahoma" w:hAnsi="Tahoma" w:cs="Tahoma"/>
        </w:rPr>
        <w:br/>
      </w:r>
      <w:r w:rsidR="0067496C" w:rsidRPr="008F7B6B">
        <w:rPr>
          <w:rFonts w:ascii="Tahoma" w:hAnsi="Tahoma" w:cs="Tahoma"/>
        </w:rPr>
        <w:t>w którym w odpowiedzi na ogłoszenie o zamówieniu oferty mogą składać wszyscy zainteresowani wykonawcy, a następnie zamawiający może prowadzić negocjacje w celu ulepszenia treści ofert, które podlegają ocenie w ramach kryteriów oceny ofert, a po zakończeniu negocjacji zamawiający zaprasza wykonawców do składania ofert dodatkowych (art. 275 pkt 2 Pzp).</w:t>
      </w:r>
    </w:p>
    <w:p w14:paraId="7D6B9573" w14:textId="43273C23" w:rsidR="009E03D9" w:rsidRPr="008F7B6B" w:rsidRDefault="009E03D9" w:rsidP="009E03D9">
      <w:pPr>
        <w:tabs>
          <w:tab w:val="left" w:pos="567"/>
          <w:tab w:val="left" w:pos="1620"/>
        </w:tabs>
        <w:autoSpaceDE w:val="0"/>
        <w:autoSpaceDN w:val="0"/>
        <w:adjustRightInd w:val="0"/>
        <w:spacing w:after="0"/>
        <w:ind w:left="567" w:hanging="567"/>
        <w:jc w:val="both"/>
        <w:rPr>
          <w:rFonts w:ascii="Tahoma" w:hAnsi="Tahoma" w:cs="Tahoma"/>
        </w:rPr>
      </w:pPr>
      <w:r w:rsidRPr="008F7B6B">
        <w:rPr>
          <w:rFonts w:ascii="Tahoma" w:hAnsi="Tahoma" w:cs="Tahoma"/>
        </w:rPr>
        <w:t>3.2.</w:t>
      </w:r>
      <w:r w:rsidRPr="008F7B6B">
        <w:rPr>
          <w:rFonts w:ascii="Tahoma" w:hAnsi="Tahoma" w:cs="Tahoma"/>
        </w:rPr>
        <w:tab/>
        <w:t>Post</w:t>
      </w:r>
      <w:r w:rsidRPr="008F7B6B">
        <w:rPr>
          <w:rFonts w:ascii="Tahoma" w:hAnsi="Tahoma" w:cs="Tahoma" w:hint="eastAsia"/>
        </w:rPr>
        <w:t>ę</w:t>
      </w:r>
      <w:r w:rsidRPr="008F7B6B">
        <w:rPr>
          <w:rFonts w:ascii="Tahoma" w:hAnsi="Tahoma" w:cs="Tahoma"/>
        </w:rPr>
        <w:t xml:space="preserve">powanie </w:t>
      </w:r>
      <w:r w:rsidR="0067496C" w:rsidRPr="008F7B6B">
        <w:rPr>
          <w:rFonts w:ascii="Tahoma" w:hAnsi="Tahoma" w:cs="Tahoma"/>
        </w:rPr>
        <w:t xml:space="preserve">dotyczy zamówienia </w:t>
      </w:r>
      <w:r w:rsidRPr="008F7B6B">
        <w:rPr>
          <w:rFonts w:ascii="Tahoma" w:hAnsi="Tahoma" w:cs="Tahoma"/>
        </w:rPr>
        <w:t>o warto</w:t>
      </w:r>
      <w:r w:rsidRPr="008F7B6B">
        <w:rPr>
          <w:rFonts w:ascii="Tahoma" w:hAnsi="Tahoma" w:cs="Tahoma" w:hint="eastAsia"/>
        </w:rPr>
        <w:t>ś</w:t>
      </w:r>
      <w:r w:rsidRPr="008F7B6B">
        <w:rPr>
          <w:rFonts w:ascii="Tahoma" w:hAnsi="Tahoma" w:cs="Tahoma"/>
        </w:rPr>
        <w:t>ci poni</w:t>
      </w:r>
      <w:r w:rsidRPr="008F7B6B">
        <w:rPr>
          <w:rFonts w:ascii="Tahoma" w:hAnsi="Tahoma" w:cs="Tahoma" w:hint="eastAsia"/>
        </w:rPr>
        <w:t>ż</w:t>
      </w:r>
      <w:r w:rsidRPr="008F7B6B">
        <w:rPr>
          <w:rFonts w:ascii="Tahoma" w:hAnsi="Tahoma" w:cs="Tahoma"/>
        </w:rPr>
        <w:t>ej kwot okre</w:t>
      </w:r>
      <w:r w:rsidRPr="008F7B6B">
        <w:rPr>
          <w:rFonts w:ascii="Tahoma" w:hAnsi="Tahoma" w:cs="Tahoma" w:hint="eastAsia"/>
        </w:rPr>
        <w:t>ś</w:t>
      </w:r>
      <w:r w:rsidRPr="008F7B6B">
        <w:rPr>
          <w:rFonts w:ascii="Tahoma" w:hAnsi="Tahoma" w:cs="Tahoma"/>
        </w:rPr>
        <w:t>lonych w obwieszczeniu wydanym na podstawie art. 3 ustawy.</w:t>
      </w:r>
    </w:p>
    <w:p w14:paraId="4C63E224" w14:textId="77777777" w:rsidR="000F6083" w:rsidRPr="00D55804" w:rsidRDefault="000F6083" w:rsidP="007C6CA6">
      <w:pPr>
        <w:tabs>
          <w:tab w:val="left" w:pos="1620"/>
        </w:tabs>
        <w:autoSpaceDE w:val="0"/>
        <w:autoSpaceDN w:val="0"/>
        <w:adjustRightInd w:val="0"/>
        <w:spacing w:after="0"/>
        <w:jc w:val="both"/>
        <w:rPr>
          <w:rFonts w:ascii="Tahoma" w:hAnsi="Tahoma" w:cs="Tahoma"/>
          <w:highlight w:val="yellow"/>
        </w:rPr>
      </w:pPr>
    </w:p>
    <w:p w14:paraId="7840BA56" w14:textId="3C3BFC7F" w:rsidR="000F6083" w:rsidRPr="008F7B6B" w:rsidRDefault="00677DBF" w:rsidP="00EF6C83">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ind w:left="567" w:hanging="567"/>
        <w:jc w:val="both"/>
        <w:rPr>
          <w:rFonts w:ascii="Tahoma" w:hAnsi="Tahoma" w:cs="Tahoma"/>
          <w:sz w:val="24"/>
          <w:szCs w:val="24"/>
        </w:rPr>
      </w:pPr>
      <w:r w:rsidRPr="008F7B6B">
        <w:rPr>
          <w:rFonts w:ascii="Tahoma" w:hAnsi="Tahoma" w:cs="Tahoma"/>
          <w:sz w:val="24"/>
          <w:szCs w:val="24"/>
        </w:rPr>
        <w:t>Ś</w:t>
      </w:r>
      <w:r w:rsidR="000F6083" w:rsidRPr="008F7B6B">
        <w:rPr>
          <w:rFonts w:ascii="Tahoma" w:hAnsi="Tahoma" w:cs="Tahoma"/>
          <w:sz w:val="24"/>
          <w:szCs w:val="24"/>
        </w:rPr>
        <w:t>r</w:t>
      </w:r>
      <w:r w:rsidRPr="008F7B6B">
        <w:rPr>
          <w:rFonts w:ascii="Tahoma" w:hAnsi="Tahoma" w:cs="Tahoma"/>
          <w:sz w:val="24"/>
          <w:szCs w:val="24"/>
        </w:rPr>
        <w:t>odki komunikacji elektronicznej</w:t>
      </w:r>
    </w:p>
    <w:p w14:paraId="1AAD6A6F" w14:textId="0F101B82" w:rsidR="00C1730D" w:rsidRPr="008F7B6B" w:rsidRDefault="007C6CA6" w:rsidP="00F03AC6">
      <w:pPr>
        <w:tabs>
          <w:tab w:val="left" w:pos="1620"/>
        </w:tabs>
        <w:autoSpaceDE w:val="0"/>
        <w:autoSpaceDN w:val="0"/>
        <w:adjustRightInd w:val="0"/>
        <w:spacing w:after="0"/>
        <w:jc w:val="both"/>
        <w:rPr>
          <w:rFonts w:ascii="Tahoma" w:hAnsi="Tahoma" w:cs="Tahoma"/>
        </w:rPr>
      </w:pPr>
      <w:r w:rsidRPr="008F7B6B">
        <w:rPr>
          <w:rFonts w:ascii="Tahoma" w:hAnsi="Tahoma" w:cs="Tahoma"/>
        </w:rPr>
        <w:tab/>
      </w:r>
      <w:bookmarkStart w:id="2" w:name="_Hlk82421848"/>
    </w:p>
    <w:bookmarkEnd w:id="2"/>
    <w:p w14:paraId="12D4826F" w14:textId="54820F2C" w:rsidR="00D822CB" w:rsidRDefault="00D822CB" w:rsidP="00D822CB">
      <w:pPr>
        <w:pStyle w:val="Akapitzlist"/>
        <w:numPr>
          <w:ilvl w:val="1"/>
          <w:numId w:val="38"/>
        </w:numPr>
        <w:spacing w:after="0"/>
        <w:ind w:left="567" w:hanging="567"/>
        <w:jc w:val="both"/>
        <w:rPr>
          <w:rFonts w:ascii="Tahoma" w:hAnsi="Tahoma" w:cs="Tahoma"/>
        </w:rPr>
      </w:pPr>
      <w:r w:rsidRPr="00D822CB">
        <w:rPr>
          <w:rFonts w:ascii="Tahoma" w:hAnsi="Tahoma" w:cs="Tahoma"/>
        </w:rPr>
        <w:t xml:space="preserve">W postępowaniu o udzielenie zamówienia komunikacja między Zamawiającym a Wykonawcami, w tym wszelkie oświadczenia, wnioski, zawiadomienia oraz informacje, przekazywane są elektronicznie za pośrednictwem platformazakupowa.pl (dalej jako „Platforma”) pod adresem: </w:t>
      </w:r>
      <w:hyperlink r:id="rId11" w:history="1">
        <w:r w:rsidR="0069022C" w:rsidRPr="008A45CD">
          <w:rPr>
            <w:rStyle w:val="Hipercze"/>
            <w:rFonts w:ascii="Tahoma" w:hAnsi="Tahoma" w:cs="Tahoma"/>
          </w:rPr>
          <w:t>https://platformazakupowa.pl/pn/kozlowo</w:t>
        </w:r>
      </w:hyperlink>
      <w:r w:rsidR="0069022C">
        <w:rPr>
          <w:rFonts w:ascii="Tahoma" w:hAnsi="Tahoma" w:cs="Tahoma"/>
        </w:rPr>
        <w:t xml:space="preserve"> </w:t>
      </w:r>
      <w:r w:rsidRPr="00D822CB">
        <w:rPr>
          <w:rFonts w:ascii="Tahoma" w:hAnsi="Tahoma" w:cs="Tahoma"/>
        </w:rPr>
        <w:t xml:space="preserve">i formularza </w:t>
      </w:r>
      <w:r w:rsidRPr="00D822CB">
        <w:rPr>
          <w:rFonts w:ascii="Tahoma" w:hAnsi="Tahoma" w:cs="Tahoma"/>
          <w:b/>
          <w:bCs/>
        </w:rPr>
        <w:t>„Wyślij wiadomość do zamawiającego”</w:t>
      </w:r>
      <w:r>
        <w:rPr>
          <w:rFonts w:ascii="Tahoma" w:hAnsi="Tahoma" w:cs="Tahoma"/>
          <w:b/>
          <w:bCs/>
        </w:rPr>
        <w:t xml:space="preserve"> </w:t>
      </w:r>
      <w:r w:rsidRPr="00D822CB">
        <w:rPr>
          <w:rFonts w:ascii="Tahoma" w:hAnsi="Tahoma" w:cs="Tahoma"/>
        </w:rPr>
        <w:t>dostępnego na stronie dotyczącej danego postępowania (nie dotyczy składania ofert).</w:t>
      </w:r>
    </w:p>
    <w:p w14:paraId="51122C86" w14:textId="77777777" w:rsidR="00D822CB" w:rsidRPr="00D822CB" w:rsidRDefault="00D822CB" w:rsidP="00D822CB">
      <w:pPr>
        <w:pStyle w:val="Akapitzlist"/>
        <w:numPr>
          <w:ilvl w:val="1"/>
          <w:numId w:val="38"/>
        </w:numPr>
        <w:spacing w:after="0"/>
        <w:ind w:left="567" w:hanging="567"/>
        <w:jc w:val="both"/>
        <w:rPr>
          <w:rFonts w:ascii="Tahoma" w:hAnsi="Tahoma" w:cs="Tahoma"/>
        </w:rPr>
      </w:pPr>
      <w:r w:rsidRPr="00D822CB">
        <w:rPr>
          <w:rFonts w:ascii="Tahoma" w:hAnsi="Tahoma" w:cs="Tahoma"/>
        </w:rPr>
        <w:t>Korzystanie z platformy zakupowej przez Wykonawcę jest bezpłatne.</w:t>
      </w:r>
    </w:p>
    <w:p w14:paraId="761CCA0F" w14:textId="6C3BE6CD" w:rsidR="00D822CB" w:rsidRPr="00D822CB" w:rsidRDefault="00D822CB" w:rsidP="00D822CB">
      <w:pPr>
        <w:pStyle w:val="Akapitzlist"/>
        <w:numPr>
          <w:ilvl w:val="1"/>
          <w:numId w:val="38"/>
        </w:numPr>
        <w:spacing w:after="0"/>
        <w:ind w:left="567" w:hanging="567"/>
        <w:jc w:val="both"/>
        <w:rPr>
          <w:rFonts w:ascii="Tahoma" w:hAnsi="Tahoma" w:cs="Tahoma"/>
        </w:rPr>
      </w:pPr>
      <w:r w:rsidRPr="00D822CB">
        <w:rPr>
          <w:rFonts w:ascii="Tahoma" w:hAnsi="Tahoma" w:cs="Tahoma"/>
        </w:rPr>
        <w:t>Wykonawca przystępując do niniejszego postępowania o udzielenie zamówienia publicznego:</w:t>
      </w:r>
    </w:p>
    <w:p w14:paraId="63343E8A" w14:textId="13679233" w:rsidR="00D822CB" w:rsidRPr="00D822CB" w:rsidRDefault="00D822CB" w:rsidP="00D822CB">
      <w:pPr>
        <w:pStyle w:val="Akapitzlist"/>
        <w:numPr>
          <w:ilvl w:val="0"/>
          <w:numId w:val="41"/>
        </w:numPr>
        <w:spacing w:after="0"/>
        <w:ind w:left="851" w:hanging="284"/>
        <w:jc w:val="both"/>
        <w:rPr>
          <w:rFonts w:ascii="Tahoma" w:hAnsi="Tahoma" w:cs="Tahoma"/>
        </w:rPr>
      </w:pPr>
      <w:r w:rsidRPr="00D822CB">
        <w:rPr>
          <w:rFonts w:ascii="Tahoma" w:hAnsi="Tahoma" w:cs="Tahoma"/>
        </w:rPr>
        <w:t>akceptuje warunki korzystania z Platformy, określone w Regulaminie zamieszczonym na stronie internetowej pod linkiem w zakładce „Regulamin" oraz uznaje go za wiążący.</w:t>
      </w:r>
    </w:p>
    <w:p w14:paraId="511D1358" w14:textId="4C8BE7FA" w:rsidR="00D822CB" w:rsidRPr="00D822CB" w:rsidRDefault="00D822CB" w:rsidP="00D822CB">
      <w:pPr>
        <w:pStyle w:val="Akapitzlist"/>
        <w:numPr>
          <w:ilvl w:val="1"/>
          <w:numId w:val="38"/>
        </w:numPr>
        <w:spacing w:after="0"/>
        <w:ind w:left="567" w:hanging="567"/>
        <w:jc w:val="both"/>
        <w:rPr>
          <w:rFonts w:ascii="Tahoma" w:hAnsi="Tahoma" w:cs="Tahoma"/>
        </w:rPr>
      </w:pPr>
      <w:r w:rsidRPr="00D822CB">
        <w:rPr>
          <w:rFonts w:ascii="Tahoma" w:hAnsi="Tahoma" w:cs="Tahoma"/>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aplikacyjne umożliwiające pracę na Platformie, tj.:</w:t>
      </w:r>
    </w:p>
    <w:p w14:paraId="0FBE4D07" w14:textId="77777777" w:rsidR="00D822CB" w:rsidRPr="00D822CB" w:rsidRDefault="00D822CB" w:rsidP="00D822CB">
      <w:pPr>
        <w:pStyle w:val="Akapitzlist"/>
        <w:numPr>
          <w:ilvl w:val="0"/>
          <w:numId w:val="42"/>
        </w:numPr>
        <w:spacing w:after="0"/>
        <w:ind w:left="851" w:hanging="284"/>
        <w:jc w:val="both"/>
        <w:rPr>
          <w:rFonts w:ascii="Tahoma" w:hAnsi="Tahoma" w:cs="Tahoma"/>
        </w:rPr>
      </w:pPr>
      <w:r w:rsidRPr="00D822CB">
        <w:rPr>
          <w:rFonts w:ascii="Tahoma" w:hAnsi="Tahoma" w:cs="Tahoma"/>
        </w:rPr>
        <w:t xml:space="preserve">stały dostęp do sieci Internet o gwarantowanej przepustowości nie mniejszej niż 512 </w:t>
      </w:r>
      <w:proofErr w:type="spellStart"/>
      <w:r w:rsidRPr="00D822CB">
        <w:rPr>
          <w:rFonts w:ascii="Tahoma" w:hAnsi="Tahoma" w:cs="Tahoma"/>
        </w:rPr>
        <w:t>kb</w:t>
      </w:r>
      <w:proofErr w:type="spellEnd"/>
      <w:r w:rsidRPr="00D822CB">
        <w:rPr>
          <w:rFonts w:ascii="Tahoma" w:hAnsi="Tahoma" w:cs="Tahoma"/>
        </w:rPr>
        <w:t>/s,</w:t>
      </w:r>
    </w:p>
    <w:p w14:paraId="5C52796C" w14:textId="77777777" w:rsidR="00D822CB" w:rsidRPr="00D822CB" w:rsidRDefault="00D822CB" w:rsidP="00D822CB">
      <w:pPr>
        <w:pStyle w:val="Akapitzlist"/>
        <w:numPr>
          <w:ilvl w:val="0"/>
          <w:numId w:val="42"/>
        </w:numPr>
        <w:spacing w:after="0"/>
        <w:ind w:left="851" w:hanging="284"/>
        <w:jc w:val="both"/>
        <w:rPr>
          <w:rFonts w:ascii="Tahoma" w:hAnsi="Tahoma" w:cs="Tahoma"/>
        </w:rPr>
      </w:pPr>
      <w:r w:rsidRPr="00D822CB">
        <w:rPr>
          <w:rFonts w:ascii="Tahoma" w:hAnsi="Tahoma" w:cs="Tahoma"/>
        </w:rPr>
        <w:t>komputer klasy PC lub MAC, o następującej konfiguracji: pamięć min. 2 GB Ram, procesor Intel IV 2 GHZ lub jego nowsza wersja, jeden z systemów operacyjnych - MS Windows 7, Mac Os x 10 4, Linux, lub ich nowsze wersje,</w:t>
      </w:r>
    </w:p>
    <w:p w14:paraId="675E1222" w14:textId="77777777" w:rsidR="00D822CB" w:rsidRPr="00D822CB" w:rsidRDefault="00D822CB" w:rsidP="00D822CB">
      <w:pPr>
        <w:pStyle w:val="Akapitzlist"/>
        <w:numPr>
          <w:ilvl w:val="0"/>
          <w:numId w:val="42"/>
        </w:numPr>
        <w:spacing w:after="0"/>
        <w:ind w:left="851" w:hanging="284"/>
        <w:jc w:val="both"/>
        <w:rPr>
          <w:rFonts w:ascii="Tahoma" w:hAnsi="Tahoma" w:cs="Tahoma"/>
        </w:rPr>
      </w:pPr>
      <w:r w:rsidRPr="00D822CB">
        <w:rPr>
          <w:rFonts w:ascii="Tahoma" w:hAnsi="Tahoma" w:cs="Tahoma"/>
        </w:rPr>
        <w:t>zainstalowana dowolna przeglądarka internetowa, w przypadku Internet Explorer minimalnie wersja 10.0.,</w:t>
      </w:r>
    </w:p>
    <w:p w14:paraId="733E6265" w14:textId="77777777" w:rsidR="00D822CB" w:rsidRPr="00D822CB" w:rsidRDefault="00D822CB" w:rsidP="00D822CB">
      <w:pPr>
        <w:pStyle w:val="Akapitzlist"/>
        <w:numPr>
          <w:ilvl w:val="0"/>
          <w:numId w:val="42"/>
        </w:numPr>
        <w:spacing w:after="0"/>
        <w:ind w:left="851" w:hanging="284"/>
        <w:jc w:val="both"/>
        <w:rPr>
          <w:rFonts w:ascii="Tahoma" w:hAnsi="Tahoma" w:cs="Tahoma"/>
        </w:rPr>
      </w:pPr>
      <w:r w:rsidRPr="00D822CB">
        <w:rPr>
          <w:rFonts w:ascii="Tahoma" w:hAnsi="Tahoma" w:cs="Tahoma"/>
        </w:rPr>
        <w:t>włączona obsługa JavaScript,</w:t>
      </w:r>
    </w:p>
    <w:p w14:paraId="23088947" w14:textId="77777777" w:rsidR="00D822CB" w:rsidRPr="00D822CB" w:rsidRDefault="00D822CB" w:rsidP="00D822CB">
      <w:pPr>
        <w:pStyle w:val="Akapitzlist"/>
        <w:numPr>
          <w:ilvl w:val="0"/>
          <w:numId w:val="42"/>
        </w:numPr>
        <w:spacing w:after="0"/>
        <w:ind w:left="851" w:hanging="284"/>
        <w:jc w:val="both"/>
        <w:rPr>
          <w:rFonts w:ascii="Tahoma" w:hAnsi="Tahoma" w:cs="Tahoma"/>
        </w:rPr>
      </w:pPr>
      <w:r w:rsidRPr="00D822CB">
        <w:rPr>
          <w:rFonts w:ascii="Tahoma" w:hAnsi="Tahoma" w:cs="Tahoma"/>
        </w:rPr>
        <w:t>zainstalowany program Adobe Acrobat Reader, lub inny obsługujący format plików .pdf,</w:t>
      </w:r>
    </w:p>
    <w:p w14:paraId="691E11B3" w14:textId="77777777" w:rsidR="00D822CB" w:rsidRPr="00D822CB" w:rsidRDefault="00D822CB" w:rsidP="00D822CB">
      <w:pPr>
        <w:pStyle w:val="Akapitzlist"/>
        <w:numPr>
          <w:ilvl w:val="0"/>
          <w:numId w:val="42"/>
        </w:numPr>
        <w:spacing w:after="0"/>
        <w:ind w:left="851" w:hanging="284"/>
        <w:jc w:val="both"/>
        <w:rPr>
          <w:rFonts w:ascii="Tahoma" w:hAnsi="Tahoma" w:cs="Tahoma"/>
        </w:rPr>
      </w:pPr>
      <w:r w:rsidRPr="00D822CB">
        <w:rPr>
          <w:rFonts w:ascii="Tahoma" w:hAnsi="Tahoma" w:cs="Tahoma"/>
        </w:rPr>
        <w:t>Platforma działa według standardu przyjętego w komunikacji sieciowej - kodowanie UTF8,</w:t>
      </w:r>
    </w:p>
    <w:p w14:paraId="79C44194" w14:textId="793AB954" w:rsidR="00D822CB" w:rsidRPr="00D822CB" w:rsidRDefault="00D822CB" w:rsidP="00D822CB">
      <w:pPr>
        <w:pStyle w:val="Akapitzlist"/>
        <w:numPr>
          <w:ilvl w:val="0"/>
          <w:numId w:val="42"/>
        </w:numPr>
        <w:spacing w:after="0"/>
        <w:ind w:left="851" w:hanging="284"/>
        <w:jc w:val="both"/>
        <w:rPr>
          <w:rFonts w:ascii="Tahoma" w:hAnsi="Tahoma" w:cs="Tahoma"/>
        </w:rPr>
      </w:pPr>
      <w:r w:rsidRPr="00D822CB">
        <w:rPr>
          <w:rFonts w:ascii="Tahoma" w:hAnsi="Tahoma" w:cs="Tahoma"/>
        </w:rPr>
        <w:t>oznaczenie czasu odbioru danych przez platformę zakupową stanowi datę oraz dokładny czas (hh:mm:ss) generowany wg. czasu lokalnego serwera synchronizowanego z zegarem Głównego Urzędu Miar.</w:t>
      </w:r>
    </w:p>
    <w:p w14:paraId="3B089F00" w14:textId="77777777" w:rsidR="0069022C" w:rsidRDefault="00D822CB" w:rsidP="00D822CB">
      <w:pPr>
        <w:pStyle w:val="Akapitzlist"/>
        <w:numPr>
          <w:ilvl w:val="1"/>
          <w:numId w:val="38"/>
        </w:numPr>
        <w:spacing w:after="0"/>
        <w:ind w:left="567" w:hanging="567"/>
        <w:jc w:val="both"/>
        <w:rPr>
          <w:rFonts w:ascii="Tahoma" w:hAnsi="Tahoma" w:cs="Tahoma"/>
        </w:rPr>
      </w:pPr>
      <w:r w:rsidRPr="00D822CB">
        <w:rPr>
          <w:rFonts w:ascii="Tahoma" w:hAnsi="Tahoma" w:cs="Tahoma"/>
        </w:rPr>
        <w:t xml:space="preserve">Za datę przekazania składanych dokumentów, oświadczeń, wniosków (innych niż wnioski o dopuszczenie do udziału w postępowaniu), zawiadomień, zapytań oraz przekazywanie </w:t>
      </w:r>
      <w:r w:rsidRPr="00D822CB">
        <w:rPr>
          <w:rFonts w:ascii="Tahoma" w:hAnsi="Tahoma" w:cs="Tahoma"/>
        </w:rPr>
        <w:lastRenderedPageBreak/>
        <w:t xml:space="preserve">informacji uznaje się kliknięcie przycisku </w:t>
      </w:r>
      <w:r w:rsidRPr="0069022C">
        <w:rPr>
          <w:rFonts w:ascii="Tahoma" w:hAnsi="Tahoma" w:cs="Tahoma"/>
          <w:b/>
          <w:bCs/>
        </w:rPr>
        <w:t>„</w:t>
      </w:r>
      <w:r w:rsidRPr="00D822CB">
        <w:rPr>
          <w:rFonts w:ascii="Tahoma" w:hAnsi="Tahoma" w:cs="Tahoma"/>
          <w:b/>
          <w:bCs/>
        </w:rPr>
        <w:t>Wyślij wiadomość do zamawiającego</w:t>
      </w:r>
      <w:r w:rsidRPr="0069022C">
        <w:rPr>
          <w:rFonts w:ascii="Tahoma" w:hAnsi="Tahoma" w:cs="Tahoma"/>
          <w:b/>
          <w:bCs/>
        </w:rPr>
        <w:t>”</w:t>
      </w:r>
      <w:r w:rsidRPr="00D822CB">
        <w:rPr>
          <w:rFonts w:ascii="Tahoma" w:hAnsi="Tahoma" w:cs="Tahoma"/>
        </w:rPr>
        <w:t xml:space="preserve"> po których pojawi się komunikat, że wiadomość została wysłana do Zamawiającego.</w:t>
      </w:r>
    </w:p>
    <w:p w14:paraId="413D7E39" w14:textId="77777777" w:rsidR="0069022C" w:rsidRDefault="00D822CB" w:rsidP="00D822CB">
      <w:pPr>
        <w:pStyle w:val="Akapitzlist"/>
        <w:numPr>
          <w:ilvl w:val="1"/>
          <w:numId w:val="38"/>
        </w:numPr>
        <w:spacing w:after="0"/>
        <w:ind w:left="567" w:hanging="567"/>
        <w:jc w:val="both"/>
        <w:rPr>
          <w:rFonts w:ascii="Tahoma" w:hAnsi="Tahoma" w:cs="Tahoma"/>
        </w:rPr>
      </w:pPr>
      <w:r w:rsidRPr="0069022C">
        <w:rPr>
          <w:rFonts w:ascii="Tahoma" w:hAnsi="Tahoma" w:cs="Tahoma"/>
        </w:rPr>
        <w:t xml:space="preserve">Zamawiający zamieści wiadomość na stronie internetowej </w:t>
      </w:r>
      <w:hyperlink r:id="rId12" w:history="1">
        <w:r w:rsidR="0069022C" w:rsidRPr="008A45CD">
          <w:rPr>
            <w:rStyle w:val="Hipercze"/>
            <w:rFonts w:ascii="Tahoma" w:hAnsi="Tahoma" w:cs="Tahoma"/>
          </w:rPr>
          <w:t>https://platformazakupowa.pl/pn/kozlowo</w:t>
        </w:r>
      </w:hyperlink>
      <w:r w:rsidR="0069022C">
        <w:rPr>
          <w:rFonts w:ascii="Tahoma" w:hAnsi="Tahoma" w:cs="Tahoma"/>
        </w:rPr>
        <w:t xml:space="preserve"> </w:t>
      </w:r>
    </w:p>
    <w:p w14:paraId="5B88FB21" w14:textId="77777777" w:rsidR="0069022C" w:rsidRPr="0069022C" w:rsidRDefault="00D822CB" w:rsidP="00D822CB">
      <w:pPr>
        <w:pStyle w:val="Akapitzlist"/>
        <w:numPr>
          <w:ilvl w:val="1"/>
          <w:numId w:val="38"/>
        </w:numPr>
        <w:spacing w:after="0"/>
        <w:ind w:left="567" w:hanging="567"/>
        <w:jc w:val="both"/>
        <w:rPr>
          <w:rFonts w:ascii="Tahoma" w:hAnsi="Tahoma" w:cs="Tahoma"/>
        </w:rPr>
      </w:pPr>
      <w:r w:rsidRPr="0069022C">
        <w:rPr>
          <w:rFonts w:ascii="Tahoma" w:hAnsi="Tahoma" w:cs="Tahoma"/>
        </w:rPr>
        <w:t>Wykonawca może zwrócić się do Zamawiającego z pisemną prośbą o wyjaśnienie treści SWZ za</w:t>
      </w:r>
      <w:r w:rsidR="0069022C" w:rsidRPr="0069022C">
        <w:rPr>
          <w:rFonts w:ascii="Tahoma" w:hAnsi="Tahoma" w:cs="Tahoma"/>
        </w:rPr>
        <w:t xml:space="preserve"> </w:t>
      </w:r>
      <w:r w:rsidRPr="0069022C">
        <w:rPr>
          <w:rFonts w:ascii="Tahoma" w:hAnsi="Tahoma" w:cs="Tahoma"/>
        </w:rPr>
        <w:t>pośrednictwem Platformy i formularza „Wyślij wiadomość do zamawiającego” dostępnego na stronie</w:t>
      </w:r>
      <w:r w:rsidR="0069022C" w:rsidRPr="0069022C">
        <w:rPr>
          <w:rFonts w:ascii="Tahoma" w:hAnsi="Tahoma" w:cs="Tahoma"/>
        </w:rPr>
        <w:t xml:space="preserve"> </w:t>
      </w:r>
      <w:r w:rsidRPr="0069022C">
        <w:rPr>
          <w:rFonts w:ascii="Tahoma" w:hAnsi="Tahoma" w:cs="Tahoma"/>
        </w:rPr>
        <w:t>dotyczącej danego postępowania. Zamawiający odpowie niezwłocznie za pośrednictwem Platformy na stronie</w:t>
      </w:r>
      <w:r w:rsidR="0069022C" w:rsidRPr="0069022C">
        <w:rPr>
          <w:rFonts w:ascii="Tahoma" w:hAnsi="Tahoma" w:cs="Tahoma"/>
        </w:rPr>
        <w:t xml:space="preserve"> </w:t>
      </w:r>
      <w:r w:rsidRPr="0069022C">
        <w:rPr>
          <w:rFonts w:ascii="Tahoma" w:hAnsi="Tahoma" w:cs="Tahoma"/>
        </w:rPr>
        <w:t>dotyczącej danego postępowania na zadane pytanie, przesyłając treść pytania i odpowiedzi wszystkim</w:t>
      </w:r>
      <w:r w:rsidR="0069022C" w:rsidRPr="0069022C">
        <w:rPr>
          <w:rFonts w:ascii="Tahoma" w:hAnsi="Tahoma" w:cs="Tahoma"/>
        </w:rPr>
        <w:t xml:space="preserve"> </w:t>
      </w:r>
      <w:r w:rsidRPr="0069022C">
        <w:rPr>
          <w:rFonts w:ascii="Tahoma" w:hAnsi="Tahoma" w:cs="Tahoma"/>
        </w:rPr>
        <w:t>uczestnikom postępowania, którym przekazał SWZ oraz zamieści treść pytania i odpowiedzi na Platformie</w:t>
      </w:r>
      <w:r w:rsidR="0069022C" w:rsidRPr="0069022C">
        <w:rPr>
          <w:rFonts w:ascii="Tahoma" w:hAnsi="Tahoma" w:cs="Tahoma"/>
        </w:rPr>
        <w:t xml:space="preserve"> </w:t>
      </w:r>
      <w:r w:rsidRPr="0069022C">
        <w:rPr>
          <w:rFonts w:ascii="Tahoma" w:hAnsi="Tahoma" w:cs="Tahoma"/>
        </w:rPr>
        <w:t>niezwłocznie, jednak nie później niż na 2 dni przed upływem terminu składania ofert pod warunkiem, że</w:t>
      </w:r>
      <w:r w:rsidR="0069022C" w:rsidRPr="0069022C">
        <w:rPr>
          <w:rFonts w:ascii="Tahoma" w:hAnsi="Tahoma" w:cs="Tahoma"/>
        </w:rPr>
        <w:t xml:space="preserve"> </w:t>
      </w:r>
      <w:r w:rsidRPr="0069022C">
        <w:rPr>
          <w:rFonts w:ascii="Tahoma" w:hAnsi="Tahoma" w:cs="Tahoma"/>
        </w:rPr>
        <w:t>wniosek o wyjaśnienie treści SWZ wpłynął do Zamawiającego nie później niż na 4 dni przed upływem terminu</w:t>
      </w:r>
      <w:r w:rsidR="0069022C" w:rsidRPr="0069022C">
        <w:rPr>
          <w:rFonts w:ascii="Tahoma" w:hAnsi="Tahoma" w:cs="Tahoma"/>
        </w:rPr>
        <w:t xml:space="preserve"> </w:t>
      </w:r>
      <w:r w:rsidRPr="0069022C">
        <w:rPr>
          <w:rFonts w:ascii="Tahoma" w:hAnsi="Tahoma" w:cs="Tahoma"/>
        </w:rPr>
        <w:t>składania ofert.</w:t>
      </w:r>
    </w:p>
    <w:p w14:paraId="4EEFAB05" w14:textId="77777777" w:rsidR="0069022C" w:rsidRPr="0069022C" w:rsidRDefault="00D822CB" w:rsidP="00D822CB">
      <w:pPr>
        <w:pStyle w:val="Akapitzlist"/>
        <w:numPr>
          <w:ilvl w:val="1"/>
          <w:numId w:val="38"/>
        </w:numPr>
        <w:spacing w:after="0"/>
        <w:ind w:left="567" w:hanging="567"/>
        <w:jc w:val="both"/>
        <w:rPr>
          <w:rFonts w:ascii="Tahoma" w:hAnsi="Tahoma" w:cs="Tahoma"/>
        </w:rPr>
      </w:pPr>
      <w:r w:rsidRPr="0069022C">
        <w:rPr>
          <w:rFonts w:ascii="Tahoma" w:hAnsi="Tahoma" w:cs="Tahoma"/>
        </w:rPr>
        <w:t>W przypadku rozbieżności pomiędzy treścią niniejszej SWZ a treścią udzielonych odpowiedzi jako</w:t>
      </w:r>
      <w:r w:rsidR="0069022C" w:rsidRPr="0069022C">
        <w:rPr>
          <w:rFonts w:ascii="Tahoma" w:hAnsi="Tahoma" w:cs="Tahoma"/>
        </w:rPr>
        <w:t xml:space="preserve"> </w:t>
      </w:r>
      <w:r w:rsidRPr="0069022C">
        <w:rPr>
          <w:rFonts w:ascii="Tahoma" w:hAnsi="Tahoma" w:cs="Tahoma"/>
        </w:rPr>
        <w:t>obowiązującą należy przyjąć treść pisma zawierającego późniejsze oświadczenie Zamawiającego.</w:t>
      </w:r>
    </w:p>
    <w:p w14:paraId="00294D63" w14:textId="77777777" w:rsidR="0069022C" w:rsidRDefault="00D822CB" w:rsidP="00D822CB">
      <w:pPr>
        <w:pStyle w:val="Akapitzlist"/>
        <w:numPr>
          <w:ilvl w:val="1"/>
          <w:numId w:val="38"/>
        </w:numPr>
        <w:spacing w:after="0"/>
        <w:ind w:left="567" w:hanging="567"/>
        <w:jc w:val="both"/>
        <w:rPr>
          <w:rFonts w:ascii="Tahoma" w:hAnsi="Tahoma" w:cs="Tahoma"/>
        </w:rPr>
      </w:pPr>
      <w:r w:rsidRPr="0069022C">
        <w:rPr>
          <w:rFonts w:ascii="Tahoma" w:hAnsi="Tahoma" w:cs="Tahoma"/>
        </w:rPr>
        <w:t>Zamawiający będzie przekazywał Wykonawcom informacje w formie elektronicznej za pośrednictwem</w:t>
      </w:r>
      <w:r w:rsidR="0069022C" w:rsidRPr="0069022C">
        <w:rPr>
          <w:rFonts w:ascii="Tahoma" w:hAnsi="Tahoma" w:cs="Tahoma"/>
        </w:rPr>
        <w:t xml:space="preserve"> </w:t>
      </w:r>
      <w:r w:rsidRPr="0069022C">
        <w:rPr>
          <w:rFonts w:ascii="Tahoma" w:hAnsi="Tahoma" w:cs="Tahoma"/>
        </w:rPr>
        <w:t>Platformy. Informacje dotyczące odpowiedzi na pytania, zmiany specyfikacji, zmiany terminu składania i</w:t>
      </w:r>
      <w:r w:rsidR="0069022C" w:rsidRPr="0069022C">
        <w:rPr>
          <w:rFonts w:ascii="Tahoma" w:hAnsi="Tahoma" w:cs="Tahoma"/>
        </w:rPr>
        <w:t xml:space="preserve"> </w:t>
      </w:r>
      <w:r w:rsidRPr="0069022C">
        <w:rPr>
          <w:rFonts w:ascii="Tahoma" w:hAnsi="Tahoma" w:cs="Tahoma"/>
        </w:rPr>
        <w:t xml:space="preserve">otwarcia ofert Zamawiający będzie zamieszczał na platformie w sekcji </w:t>
      </w:r>
      <w:r w:rsidRPr="0069022C">
        <w:rPr>
          <w:rFonts w:ascii="Tahoma" w:hAnsi="Tahoma" w:cs="Tahoma"/>
          <w:b/>
          <w:bCs/>
        </w:rPr>
        <w:t>„Komunikaty”</w:t>
      </w:r>
      <w:r w:rsidRPr="0069022C">
        <w:rPr>
          <w:rFonts w:ascii="Tahoma" w:hAnsi="Tahoma" w:cs="Tahoma"/>
        </w:rPr>
        <w:t>. Korespondencja,</w:t>
      </w:r>
      <w:r w:rsidR="0069022C" w:rsidRPr="0069022C">
        <w:rPr>
          <w:rFonts w:ascii="Tahoma" w:hAnsi="Tahoma" w:cs="Tahoma"/>
        </w:rPr>
        <w:t xml:space="preserve"> </w:t>
      </w:r>
      <w:r w:rsidRPr="0069022C">
        <w:rPr>
          <w:rFonts w:ascii="Tahoma" w:hAnsi="Tahoma" w:cs="Tahoma"/>
        </w:rPr>
        <w:t>której zgodnie z obowiązującymi przepisami adresatem jest konkretny Wykonawca, będzie przekazywana w</w:t>
      </w:r>
      <w:r w:rsidR="0069022C" w:rsidRPr="0069022C">
        <w:rPr>
          <w:rFonts w:ascii="Tahoma" w:hAnsi="Tahoma" w:cs="Tahoma"/>
        </w:rPr>
        <w:t xml:space="preserve"> </w:t>
      </w:r>
      <w:r w:rsidRPr="0069022C">
        <w:rPr>
          <w:rFonts w:ascii="Tahoma" w:hAnsi="Tahoma" w:cs="Tahoma"/>
        </w:rPr>
        <w:t>formie elektronicznej za pośrednictwem Platformy do konkretnego Wykonawcy.</w:t>
      </w:r>
    </w:p>
    <w:p w14:paraId="73358766" w14:textId="77777777" w:rsidR="0069022C" w:rsidRPr="0069022C" w:rsidRDefault="00D822CB" w:rsidP="00D822CB">
      <w:pPr>
        <w:pStyle w:val="Akapitzlist"/>
        <w:numPr>
          <w:ilvl w:val="1"/>
          <w:numId w:val="38"/>
        </w:numPr>
        <w:spacing w:after="0"/>
        <w:ind w:left="567" w:hanging="567"/>
        <w:jc w:val="both"/>
        <w:rPr>
          <w:rFonts w:ascii="Tahoma" w:hAnsi="Tahoma" w:cs="Tahoma"/>
        </w:rPr>
      </w:pPr>
      <w:r w:rsidRPr="0069022C">
        <w:rPr>
          <w:rFonts w:ascii="Tahoma" w:hAnsi="Tahoma" w:cs="Tahoma"/>
        </w:rPr>
        <w:t>Wykonawca jako podmiot profesjonalny ma obowiązek sprawdzania komunikatów i wiadomości przesłanych</w:t>
      </w:r>
      <w:r w:rsidR="0069022C" w:rsidRPr="0069022C">
        <w:rPr>
          <w:rFonts w:ascii="Tahoma" w:hAnsi="Tahoma" w:cs="Tahoma"/>
        </w:rPr>
        <w:t xml:space="preserve"> </w:t>
      </w:r>
      <w:r w:rsidRPr="0069022C">
        <w:rPr>
          <w:rFonts w:ascii="Tahoma" w:hAnsi="Tahoma" w:cs="Tahoma"/>
        </w:rPr>
        <w:t>przez Zamawiającego bezpośrednio na Platformie, gdyż system powiadomień może ulec awarii lub</w:t>
      </w:r>
      <w:r w:rsidR="0069022C" w:rsidRPr="0069022C">
        <w:rPr>
          <w:rFonts w:ascii="Tahoma" w:hAnsi="Tahoma" w:cs="Tahoma"/>
        </w:rPr>
        <w:t xml:space="preserve"> </w:t>
      </w:r>
      <w:r w:rsidRPr="0069022C">
        <w:rPr>
          <w:rFonts w:ascii="Tahoma" w:hAnsi="Tahoma" w:cs="Tahoma"/>
        </w:rPr>
        <w:t>powiadomienie może trafić do folderu SPAM.</w:t>
      </w:r>
    </w:p>
    <w:p w14:paraId="0A03419B" w14:textId="77777777" w:rsidR="0069022C" w:rsidRPr="0069022C" w:rsidRDefault="00D822CB" w:rsidP="009D2A4F">
      <w:pPr>
        <w:pStyle w:val="Akapitzlist"/>
        <w:numPr>
          <w:ilvl w:val="1"/>
          <w:numId w:val="38"/>
        </w:numPr>
        <w:spacing w:after="0"/>
        <w:ind w:left="567" w:hanging="567"/>
        <w:jc w:val="both"/>
        <w:rPr>
          <w:rFonts w:ascii="Tahoma" w:hAnsi="Tahoma" w:cs="Tahoma"/>
        </w:rPr>
      </w:pPr>
      <w:r w:rsidRPr="0069022C">
        <w:rPr>
          <w:rFonts w:ascii="Tahoma" w:hAnsi="Tahoma" w:cs="Tahoma"/>
        </w:rPr>
        <w:t>Zamawiający nie ponosi odpowiedzialności za złożenie oferty w sposób niezgodny z Instrukcją korzystania z</w:t>
      </w:r>
      <w:r w:rsidR="0069022C" w:rsidRPr="0069022C">
        <w:rPr>
          <w:rFonts w:ascii="Tahoma" w:hAnsi="Tahoma" w:cs="Tahoma"/>
        </w:rPr>
        <w:t xml:space="preserve"> </w:t>
      </w:r>
      <w:r w:rsidRPr="0069022C">
        <w:rPr>
          <w:rFonts w:ascii="Tahoma" w:hAnsi="Tahoma" w:cs="Tahoma"/>
        </w:rPr>
        <w:t>Platformy, w szczególności za sytuację, gdy zamawiający zapozna się z treścią oferty przed upływem terminu</w:t>
      </w:r>
      <w:r w:rsidR="0069022C" w:rsidRPr="0069022C">
        <w:rPr>
          <w:rFonts w:ascii="Tahoma" w:hAnsi="Tahoma" w:cs="Tahoma"/>
        </w:rPr>
        <w:t xml:space="preserve"> </w:t>
      </w:r>
      <w:r w:rsidRPr="0069022C">
        <w:rPr>
          <w:rFonts w:ascii="Tahoma" w:hAnsi="Tahoma" w:cs="Tahoma"/>
        </w:rPr>
        <w:t>składania ofert (np. złożenie oferty w zakładce „Wyślij wiadomość do zamawiającego”).</w:t>
      </w:r>
      <w:r w:rsidR="0069022C" w:rsidRPr="0069022C">
        <w:rPr>
          <w:rFonts w:ascii="Tahoma" w:hAnsi="Tahoma" w:cs="Tahoma"/>
        </w:rPr>
        <w:t xml:space="preserve"> </w:t>
      </w:r>
    </w:p>
    <w:p w14:paraId="2987FC15" w14:textId="77777777" w:rsidR="0069022C" w:rsidRPr="0069022C" w:rsidRDefault="0069022C" w:rsidP="00D822CB">
      <w:pPr>
        <w:pStyle w:val="Akapitzlist"/>
        <w:numPr>
          <w:ilvl w:val="1"/>
          <w:numId w:val="38"/>
        </w:numPr>
        <w:spacing w:after="0"/>
        <w:ind w:left="567" w:hanging="567"/>
        <w:jc w:val="both"/>
        <w:rPr>
          <w:rFonts w:ascii="Tahoma" w:hAnsi="Tahoma" w:cs="Tahoma"/>
        </w:rPr>
      </w:pPr>
      <w:r w:rsidRPr="0069022C">
        <w:rPr>
          <w:rFonts w:ascii="Tahoma" w:hAnsi="Tahoma" w:cs="Tahoma"/>
        </w:rPr>
        <w:t>T</w:t>
      </w:r>
      <w:r w:rsidR="00D822CB" w:rsidRPr="0069022C">
        <w:rPr>
          <w:rFonts w:ascii="Tahoma" w:hAnsi="Tahoma" w:cs="Tahoma"/>
        </w:rPr>
        <w:t>aka oferta zostanie uznana przez Zamawiającego za ofertę handlową i nie będzie brana pod uwagę w</w:t>
      </w:r>
      <w:r w:rsidRPr="0069022C">
        <w:rPr>
          <w:rFonts w:ascii="Tahoma" w:hAnsi="Tahoma" w:cs="Tahoma"/>
        </w:rPr>
        <w:t xml:space="preserve"> </w:t>
      </w:r>
      <w:r w:rsidR="00D822CB" w:rsidRPr="0069022C">
        <w:rPr>
          <w:rFonts w:ascii="Tahoma" w:hAnsi="Tahoma" w:cs="Tahoma"/>
        </w:rPr>
        <w:t>przedmiotowym postępowaniu ponieważ nie został spełniony obowiązek narzucony w art. 221 ustawy Pzp.</w:t>
      </w:r>
    </w:p>
    <w:p w14:paraId="341312E2" w14:textId="4680A74A" w:rsidR="00D822CB" w:rsidRPr="0069022C" w:rsidRDefault="00D822CB" w:rsidP="009D2A4F">
      <w:pPr>
        <w:pStyle w:val="Akapitzlist"/>
        <w:numPr>
          <w:ilvl w:val="1"/>
          <w:numId w:val="38"/>
        </w:numPr>
        <w:spacing w:after="0"/>
        <w:ind w:left="567" w:hanging="567"/>
        <w:jc w:val="both"/>
        <w:rPr>
          <w:rFonts w:ascii="Tahoma" w:hAnsi="Tahoma" w:cs="Tahoma"/>
        </w:rPr>
      </w:pPr>
      <w:r w:rsidRPr="0069022C">
        <w:rPr>
          <w:rFonts w:ascii="Tahoma" w:hAnsi="Tahoma" w:cs="Tahoma"/>
        </w:rPr>
        <w:t>Zamawiający informuje, że instrukcje korzystania z Platformy dotyczące w szczególności logowania, składania</w:t>
      </w:r>
      <w:r w:rsidR="0069022C" w:rsidRPr="0069022C">
        <w:rPr>
          <w:rFonts w:ascii="Tahoma" w:hAnsi="Tahoma" w:cs="Tahoma"/>
        </w:rPr>
        <w:t xml:space="preserve"> </w:t>
      </w:r>
      <w:r w:rsidRPr="0069022C">
        <w:rPr>
          <w:rFonts w:ascii="Tahoma" w:hAnsi="Tahoma" w:cs="Tahoma"/>
        </w:rPr>
        <w:t>wniosków o wyjaśnienie treści SWZ, składania ofert oraz innych czynności podejmowanych w niniejszym</w:t>
      </w:r>
      <w:r w:rsidR="0069022C" w:rsidRPr="0069022C">
        <w:rPr>
          <w:rFonts w:ascii="Tahoma" w:hAnsi="Tahoma" w:cs="Tahoma"/>
        </w:rPr>
        <w:t xml:space="preserve"> </w:t>
      </w:r>
      <w:r w:rsidRPr="0069022C">
        <w:rPr>
          <w:rFonts w:ascii="Tahoma" w:hAnsi="Tahoma" w:cs="Tahoma"/>
        </w:rPr>
        <w:t>postępowaniu przy użyciu platformazakupowa.pl znajdują się w zakładce „Instrukcje dla Wykonawców" na</w:t>
      </w:r>
      <w:r w:rsidR="0069022C" w:rsidRPr="0069022C">
        <w:rPr>
          <w:rFonts w:ascii="Tahoma" w:hAnsi="Tahoma" w:cs="Tahoma"/>
        </w:rPr>
        <w:t xml:space="preserve"> </w:t>
      </w:r>
      <w:r w:rsidRPr="0069022C">
        <w:rPr>
          <w:rFonts w:ascii="Tahoma" w:hAnsi="Tahoma" w:cs="Tahoma"/>
        </w:rPr>
        <w:t>stronie internetowej pod adresem: https://platformazakupowa.pl/strona/45- instrukcje</w:t>
      </w:r>
      <w:r w:rsidR="0069022C" w:rsidRPr="0069022C">
        <w:rPr>
          <w:rFonts w:ascii="Tahoma" w:hAnsi="Tahoma" w:cs="Tahoma"/>
        </w:rPr>
        <w:t xml:space="preserve">   </w:t>
      </w:r>
    </w:p>
    <w:p w14:paraId="4D6E562C" w14:textId="77777777" w:rsidR="00D822CB" w:rsidRPr="00D55804" w:rsidRDefault="00D822CB" w:rsidP="00947D77">
      <w:pPr>
        <w:spacing w:after="0"/>
        <w:rPr>
          <w:rFonts w:ascii="Tahoma" w:hAnsi="Tahoma" w:cs="Tahoma"/>
          <w:color w:val="FF0000"/>
          <w:highlight w:val="yellow"/>
        </w:rPr>
      </w:pPr>
    </w:p>
    <w:p w14:paraId="775F9C20" w14:textId="3802946C" w:rsidR="003469E0" w:rsidRPr="00FE6F9C" w:rsidRDefault="003469E0" w:rsidP="00F03AC6">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after="120" w:line="240" w:lineRule="auto"/>
        <w:ind w:left="567" w:hanging="567"/>
        <w:contextualSpacing w:val="0"/>
        <w:jc w:val="both"/>
        <w:rPr>
          <w:rFonts w:ascii="Tahoma" w:hAnsi="Tahoma" w:cs="Tahoma"/>
          <w:sz w:val="24"/>
          <w:szCs w:val="24"/>
        </w:rPr>
      </w:pPr>
      <w:r w:rsidRPr="00FE6F9C">
        <w:rPr>
          <w:rFonts w:ascii="Tahoma" w:hAnsi="Tahoma" w:cs="Tahoma"/>
          <w:sz w:val="24"/>
          <w:szCs w:val="24"/>
        </w:rPr>
        <w:t>Osoby uprawnione do porozumiewania się z wykonawcami.</w:t>
      </w:r>
    </w:p>
    <w:p w14:paraId="6DFB86A3" w14:textId="77777777" w:rsidR="003469E0" w:rsidRPr="00FE6F9C" w:rsidRDefault="003469E0" w:rsidP="003469E0">
      <w:pPr>
        <w:autoSpaceDE w:val="0"/>
        <w:autoSpaceDN w:val="0"/>
        <w:adjustRightInd w:val="0"/>
        <w:spacing w:after="0"/>
        <w:rPr>
          <w:rFonts w:ascii="Tahoma" w:hAnsi="Tahoma" w:cs="Tahoma"/>
          <w:bCs/>
        </w:rPr>
      </w:pPr>
    </w:p>
    <w:p w14:paraId="7DDBBBF5" w14:textId="53C57359" w:rsidR="003469E0" w:rsidRPr="00FE6F9C" w:rsidRDefault="003469E0" w:rsidP="007522BB">
      <w:pPr>
        <w:autoSpaceDE w:val="0"/>
        <w:autoSpaceDN w:val="0"/>
        <w:adjustRightInd w:val="0"/>
        <w:spacing w:after="0"/>
        <w:ind w:left="567"/>
        <w:rPr>
          <w:rFonts w:ascii="Tahoma" w:hAnsi="Tahoma" w:cs="Tahoma"/>
          <w:bCs/>
        </w:rPr>
      </w:pPr>
      <w:r w:rsidRPr="00FE6F9C">
        <w:rPr>
          <w:rFonts w:ascii="Tahoma" w:hAnsi="Tahoma" w:cs="Tahoma"/>
          <w:bCs/>
        </w:rPr>
        <w:t>Osoba uprawniona do kontaktu z wykonawcami:</w:t>
      </w:r>
    </w:p>
    <w:p w14:paraId="786940C5" w14:textId="77777777" w:rsidR="00B476FD" w:rsidRDefault="00B476FD" w:rsidP="007522BB">
      <w:pPr>
        <w:autoSpaceDE w:val="0"/>
        <w:autoSpaceDN w:val="0"/>
        <w:adjustRightInd w:val="0"/>
        <w:spacing w:after="0"/>
        <w:ind w:left="567"/>
        <w:rPr>
          <w:rFonts w:ascii="Tahoma" w:hAnsi="Tahoma" w:cs="Tahoma"/>
          <w:bCs/>
        </w:rPr>
      </w:pPr>
    </w:p>
    <w:p w14:paraId="58E706AE" w14:textId="1BD93F97" w:rsidR="00DD2EE8" w:rsidRPr="0069022C" w:rsidRDefault="00DD2EE8" w:rsidP="007522BB">
      <w:pPr>
        <w:autoSpaceDE w:val="0"/>
        <w:autoSpaceDN w:val="0"/>
        <w:adjustRightInd w:val="0"/>
        <w:spacing w:after="0"/>
        <w:ind w:left="567"/>
        <w:rPr>
          <w:rFonts w:ascii="Tahoma" w:hAnsi="Tahoma" w:cs="Tahoma"/>
          <w:bCs/>
        </w:rPr>
      </w:pPr>
      <w:r w:rsidRPr="0069022C">
        <w:rPr>
          <w:rFonts w:ascii="Tahoma" w:hAnsi="Tahoma" w:cs="Tahoma"/>
          <w:bCs/>
        </w:rPr>
        <w:t>ze strony zamawiającego:</w:t>
      </w:r>
    </w:p>
    <w:p w14:paraId="0F1C0B8B" w14:textId="3A022B00" w:rsidR="005D340F" w:rsidRPr="0069022C" w:rsidRDefault="005D340F" w:rsidP="005D340F">
      <w:pPr>
        <w:autoSpaceDE w:val="0"/>
        <w:autoSpaceDN w:val="0"/>
        <w:adjustRightInd w:val="0"/>
        <w:spacing w:after="0"/>
        <w:ind w:left="567"/>
        <w:rPr>
          <w:rFonts w:ascii="Tahoma" w:hAnsi="Tahoma" w:cs="Tahoma"/>
          <w:bCs/>
        </w:rPr>
      </w:pPr>
      <w:r w:rsidRPr="0069022C">
        <w:rPr>
          <w:rFonts w:ascii="Tahoma" w:hAnsi="Tahoma" w:cs="Tahoma"/>
          <w:bCs/>
        </w:rPr>
        <w:t xml:space="preserve">Pan </w:t>
      </w:r>
      <w:r w:rsidR="0069022C" w:rsidRPr="0069022C">
        <w:rPr>
          <w:rFonts w:ascii="Tahoma" w:hAnsi="Tahoma" w:cs="Tahoma"/>
          <w:bCs/>
        </w:rPr>
        <w:t>Piotr Jaskólski</w:t>
      </w:r>
    </w:p>
    <w:p w14:paraId="306BBD1F" w14:textId="0DE3BAC6" w:rsidR="005D340F" w:rsidRPr="0069022C" w:rsidRDefault="005D340F" w:rsidP="005D340F">
      <w:pPr>
        <w:autoSpaceDE w:val="0"/>
        <w:autoSpaceDN w:val="0"/>
        <w:adjustRightInd w:val="0"/>
        <w:spacing w:after="0"/>
        <w:ind w:left="567"/>
        <w:rPr>
          <w:rFonts w:ascii="Tahoma" w:hAnsi="Tahoma" w:cs="Tahoma"/>
          <w:bCs/>
        </w:rPr>
      </w:pPr>
      <w:r w:rsidRPr="0069022C">
        <w:rPr>
          <w:rFonts w:ascii="Tahoma" w:hAnsi="Tahoma" w:cs="Tahoma"/>
          <w:bCs/>
        </w:rPr>
        <w:t xml:space="preserve">tel. </w:t>
      </w:r>
      <w:r w:rsidR="0069022C" w:rsidRPr="0069022C">
        <w:rPr>
          <w:rFonts w:ascii="Tahoma" w:hAnsi="Tahoma" w:cs="Tahoma"/>
          <w:bCs/>
        </w:rPr>
        <w:t>(89) 625-08-33</w:t>
      </w:r>
    </w:p>
    <w:p w14:paraId="018E6011" w14:textId="77777777" w:rsidR="005D340F" w:rsidRPr="00D55804" w:rsidRDefault="005D340F" w:rsidP="005D340F">
      <w:pPr>
        <w:autoSpaceDE w:val="0"/>
        <w:autoSpaceDN w:val="0"/>
        <w:adjustRightInd w:val="0"/>
        <w:spacing w:after="0"/>
        <w:ind w:left="567"/>
        <w:rPr>
          <w:rFonts w:ascii="Tahoma" w:hAnsi="Tahoma" w:cs="Tahoma"/>
          <w:bCs/>
          <w:highlight w:val="yellow"/>
        </w:rPr>
      </w:pPr>
    </w:p>
    <w:p w14:paraId="55C3E779" w14:textId="77777777" w:rsidR="009D2A4F" w:rsidRDefault="009D2A4F" w:rsidP="007522BB">
      <w:pPr>
        <w:spacing w:after="0"/>
        <w:ind w:left="567"/>
        <w:jc w:val="both"/>
        <w:rPr>
          <w:rFonts w:ascii="Tahoma" w:hAnsi="Tahoma" w:cs="Tahoma"/>
        </w:rPr>
      </w:pPr>
    </w:p>
    <w:p w14:paraId="71C69100" w14:textId="34D6B2D7" w:rsidR="003469E0" w:rsidRPr="00FE6F9C" w:rsidRDefault="00DD2F7A" w:rsidP="007522BB">
      <w:pPr>
        <w:spacing w:after="0"/>
        <w:ind w:left="567"/>
        <w:jc w:val="both"/>
        <w:rPr>
          <w:rFonts w:ascii="Tahoma" w:hAnsi="Tahoma" w:cs="Tahoma"/>
        </w:rPr>
      </w:pPr>
      <w:r w:rsidRPr="00FE6F9C">
        <w:rPr>
          <w:rFonts w:ascii="Tahoma" w:hAnsi="Tahoma" w:cs="Tahoma"/>
        </w:rPr>
        <w:lastRenderedPageBreak/>
        <w:t>ze strony brokera:</w:t>
      </w:r>
    </w:p>
    <w:p w14:paraId="69B59586" w14:textId="3076BB31" w:rsidR="003469E0" w:rsidRPr="00FE6F9C" w:rsidRDefault="002A123E" w:rsidP="007522BB">
      <w:pPr>
        <w:spacing w:after="0"/>
        <w:ind w:left="567"/>
        <w:jc w:val="both"/>
        <w:rPr>
          <w:rFonts w:ascii="Tahoma" w:hAnsi="Tahoma" w:cs="Tahoma"/>
        </w:rPr>
      </w:pPr>
      <w:r>
        <w:rPr>
          <w:rFonts w:ascii="Tahoma" w:hAnsi="Tahoma" w:cs="Tahoma"/>
        </w:rPr>
        <w:t xml:space="preserve">Pan </w:t>
      </w:r>
      <w:r w:rsidR="003469E0" w:rsidRPr="00FE6F9C">
        <w:rPr>
          <w:rFonts w:ascii="Tahoma" w:hAnsi="Tahoma" w:cs="Tahoma"/>
        </w:rPr>
        <w:t xml:space="preserve">Marek Ludwiczak reprezentujący działającą z pełnomocnictwa Zamawiającego firmę: </w:t>
      </w:r>
    </w:p>
    <w:p w14:paraId="76361E80" w14:textId="77777777" w:rsidR="003469E0" w:rsidRPr="00FE6F9C" w:rsidRDefault="003469E0" w:rsidP="007522BB">
      <w:pPr>
        <w:spacing w:after="0"/>
        <w:ind w:left="567"/>
        <w:jc w:val="both"/>
        <w:rPr>
          <w:rFonts w:ascii="Tahoma" w:hAnsi="Tahoma" w:cs="Tahoma"/>
        </w:rPr>
      </w:pPr>
      <w:r w:rsidRPr="00FE6F9C">
        <w:rPr>
          <w:rFonts w:ascii="Tahoma" w:hAnsi="Tahoma" w:cs="Tahoma"/>
        </w:rPr>
        <w:t>Eurobrokers Sp. z o.o.</w:t>
      </w:r>
    </w:p>
    <w:p w14:paraId="153D1920" w14:textId="77777777" w:rsidR="003469E0" w:rsidRPr="00FE6F9C" w:rsidRDefault="003469E0" w:rsidP="007522BB">
      <w:pPr>
        <w:spacing w:after="0"/>
        <w:ind w:left="567"/>
        <w:jc w:val="both"/>
        <w:rPr>
          <w:rFonts w:ascii="Tahoma" w:hAnsi="Tahoma" w:cs="Tahoma"/>
        </w:rPr>
      </w:pPr>
      <w:r w:rsidRPr="00FE6F9C">
        <w:rPr>
          <w:rFonts w:ascii="Tahoma" w:hAnsi="Tahoma" w:cs="Tahoma"/>
        </w:rPr>
        <w:t>Przedstawicielstwo w Mławie</w:t>
      </w:r>
    </w:p>
    <w:p w14:paraId="63F9A795" w14:textId="77777777" w:rsidR="003469E0" w:rsidRPr="00FE6F9C" w:rsidRDefault="003469E0" w:rsidP="007522BB">
      <w:pPr>
        <w:spacing w:after="0"/>
        <w:ind w:left="567"/>
        <w:jc w:val="both"/>
        <w:rPr>
          <w:rFonts w:ascii="Tahoma" w:hAnsi="Tahoma" w:cs="Tahoma"/>
        </w:rPr>
      </w:pPr>
      <w:r w:rsidRPr="00FE6F9C">
        <w:rPr>
          <w:rFonts w:ascii="Tahoma" w:hAnsi="Tahoma" w:cs="Tahoma"/>
        </w:rPr>
        <w:t xml:space="preserve">06 – 500 Mława, ul. Żwirki 26 </w:t>
      </w:r>
    </w:p>
    <w:p w14:paraId="7B9ED97D" w14:textId="435EB68A" w:rsidR="003469E0" w:rsidRPr="00FE6F9C" w:rsidRDefault="00EA5ABD" w:rsidP="007522BB">
      <w:pPr>
        <w:spacing w:after="0"/>
        <w:ind w:left="567"/>
        <w:jc w:val="both"/>
        <w:rPr>
          <w:rFonts w:ascii="Tahoma" w:hAnsi="Tahoma" w:cs="Tahoma"/>
        </w:rPr>
      </w:pPr>
      <w:r w:rsidRPr="00FE6F9C">
        <w:rPr>
          <w:rFonts w:ascii="Tahoma" w:hAnsi="Tahoma" w:cs="Tahoma"/>
        </w:rPr>
        <w:t>T</w:t>
      </w:r>
      <w:r w:rsidR="003469E0" w:rsidRPr="00FE6F9C">
        <w:rPr>
          <w:rFonts w:ascii="Tahoma" w:hAnsi="Tahoma" w:cs="Tahoma"/>
        </w:rPr>
        <w:t>el</w:t>
      </w:r>
      <w:r>
        <w:rPr>
          <w:rFonts w:ascii="Tahoma" w:hAnsi="Tahoma" w:cs="Tahoma"/>
        </w:rPr>
        <w:t>efon:</w:t>
      </w:r>
      <w:r w:rsidR="003469E0" w:rsidRPr="00FE6F9C">
        <w:rPr>
          <w:rFonts w:ascii="Tahoma" w:hAnsi="Tahoma" w:cs="Tahoma"/>
        </w:rPr>
        <w:t xml:space="preserve"> (23) 655-25-87, kom. 503-09-11-75.</w:t>
      </w:r>
    </w:p>
    <w:p w14:paraId="6824C48C" w14:textId="77777777" w:rsidR="00DD2F7A" w:rsidRPr="00D55804" w:rsidRDefault="00DD2F7A" w:rsidP="00463BC5">
      <w:pPr>
        <w:spacing w:after="0"/>
        <w:jc w:val="both"/>
        <w:rPr>
          <w:rFonts w:ascii="Tahoma" w:hAnsi="Tahoma" w:cs="Tahoma"/>
          <w:highlight w:val="yellow"/>
        </w:rPr>
      </w:pPr>
    </w:p>
    <w:p w14:paraId="3A165721" w14:textId="3D424A0D" w:rsidR="009D4E4C" w:rsidRPr="0027721C" w:rsidRDefault="009D4E4C" w:rsidP="005F54E8">
      <w:pPr>
        <w:pStyle w:val="Nagwek1"/>
        <w:keepNext/>
        <w:numPr>
          <w:ilvl w:val="0"/>
          <w:numId w:val="2"/>
        </w:numPr>
        <w:pBdr>
          <w:top w:val="single" w:sz="4" w:space="0" w:color="auto"/>
          <w:bottom w:val="single" w:sz="2" w:space="1" w:color="000000"/>
        </w:pBdr>
        <w:shd w:val="clear" w:color="auto" w:fill="F3F3F3"/>
        <w:tabs>
          <w:tab w:val="clear" w:pos="720"/>
        </w:tabs>
        <w:suppressAutoHyphens/>
        <w:spacing w:before="0" w:after="120" w:line="240" w:lineRule="auto"/>
        <w:ind w:left="567" w:hanging="567"/>
        <w:contextualSpacing w:val="0"/>
        <w:jc w:val="both"/>
        <w:rPr>
          <w:rFonts w:ascii="Tahoma" w:hAnsi="Tahoma" w:cs="Tahoma"/>
          <w:sz w:val="24"/>
          <w:szCs w:val="24"/>
        </w:rPr>
      </w:pPr>
      <w:r w:rsidRPr="0027721C">
        <w:rPr>
          <w:rFonts w:ascii="Tahoma" w:hAnsi="Tahoma" w:cs="Tahoma"/>
          <w:sz w:val="24"/>
          <w:szCs w:val="24"/>
        </w:rPr>
        <w:t>Opis przedmiotu zamówienia</w:t>
      </w:r>
      <w:r w:rsidR="0077173C" w:rsidRPr="0027721C">
        <w:rPr>
          <w:rFonts w:ascii="Tahoma" w:hAnsi="Tahoma" w:cs="Tahoma"/>
          <w:sz w:val="24"/>
          <w:szCs w:val="24"/>
        </w:rPr>
        <w:t>.</w:t>
      </w:r>
    </w:p>
    <w:p w14:paraId="3ADD9B1A" w14:textId="77777777" w:rsidR="005F54E8" w:rsidRPr="0027721C" w:rsidRDefault="005F54E8" w:rsidP="00463BC5">
      <w:pPr>
        <w:spacing w:after="0"/>
        <w:ind w:left="567" w:hanging="567"/>
        <w:contextualSpacing/>
        <w:jc w:val="both"/>
        <w:rPr>
          <w:rFonts w:ascii="Tahoma" w:hAnsi="Tahoma" w:cs="Tahoma"/>
        </w:rPr>
      </w:pPr>
    </w:p>
    <w:p w14:paraId="09986CB9" w14:textId="6BC1CE02" w:rsidR="00463BC5" w:rsidRPr="0027721C" w:rsidRDefault="00463BC5" w:rsidP="009F29C8">
      <w:pPr>
        <w:pStyle w:val="Akapitzlist"/>
        <w:numPr>
          <w:ilvl w:val="1"/>
          <w:numId w:val="17"/>
        </w:numPr>
        <w:spacing w:after="0"/>
        <w:ind w:left="567" w:hanging="567"/>
        <w:jc w:val="both"/>
        <w:rPr>
          <w:rFonts w:ascii="Tahoma" w:hAnsi="Tahoma" w:cs="Tahoma"/>
        </w:rPr>
      </w:pPr>
      <w:r w:rsidRPr="0027721C">
        <w:rPr>
          <w:rFonts w:ascii="Tahoma" w:hAnsi="Tahoma" w:cs="Tahoma"/>
        </w:rPr>
        <w:t xml:space="preserve">Przedmiotem zamówienia jest ubezpieczenie mienia i odpowiedzialności Zamawiającego </w:t>
      </w:r>
      <w:r w:rsidR="00B33637" w:rsidRPr="0027721C">
        <w:rPr>
          <w:rFonts w:ascii="Tahoma" w:hAnsi="Tahoma" w:cs="Tahoma"/>
        </w:rPr>
        <w:t xml:space="preserve">oraz jego jednostek organizacyjnych </w:t>
      </w:r>
      <w:r w:rsidRPr="0027721C">
        <w:rPr>
          <w:rFonts w:ascii="Tahoma" w:hAnsi="Tahoma" w:cs="Tahoma"/>
        </w:rPr>
        <w:t>w zakresie:</w:t>
      </w:r>
    </w:p>
    <w:p w14:paraId="463A5A10" w14:textId="2D4C81F0" w:rsidR="00463BC5" w:rsidRDefault="00463BC5" w:rsidP="00463BC5">
      <w:pPr>
        <w:spacing w:after="0"/>
        <w:ind w:left="567" w:hanging="567"/>
        <w:contextualSpacing/>
        <w:jc w:val="both"/>
        <w:rPr>
          <w:rFonts w:ascii="Tahoma" w:hAnsi="Tahoma" w:cs="Tahoma"/>
          <w:b/>
        </w:rPr>
      </w:pPr>
    </w:p>
    <w:p w14:paraId="4DE5F4A5" w14:textId="77777777" w:rsidR="0076789A" w:rsidRPr="0027721C" w:rsidRDefault="0076789A" w:rsidP="0076789A">
      <w:pPr>
        <w:spacing w:after="0"/>
        <w:ind w:left="1134" w:hanging="567"/>
        <w:rPr>
          <w:rFonts w:ascii="Tahoma" w:hAnsi="Tahoma" w:cs="Tahoma"/>
        </w:rPr>
      </w:pPr>
      <w:r w:rsidRPr="0027721C">
        <w:rPr>
          <w:rFonts w:ascii="Tahoma" w:hAnsi="Tahoma" w:cs="Tahoma"/>
        </w:rPr>
        <w:t>Ubezpieczenia mienia od wszystkich ryzyk,</w:t>
      </w:r>
    </w:p>
    <w:p w14:paraId="09E72E58" w14:textId="77777777" w:rsidR="0076789A" w:rsidRPr="0027721C" w:rsidRDefault="0076789A" w:rsidP="0076789A">
      <w:pPr>
        <w:spacing w:after="0"/>
        <w:ind w:left="1134" w:hanging="567"/>
        <w:rPr>
          <w:rFonts w:ascii="Tahoma" w:hAnsi="Tahoma" w:cs="Tahoma"/>
        </w:rPr>
      </w:pPr>
      <w:r w:rsidRPr="0027721C">
        <w:rPr>
          <w:rFonts w:ascii="Tahoma" w:hAnsi="Tahoma" w:cs="Tahoma"/>
        </w:rPr>
        <w:t>Ubezpieczenia sprzętu elektronicznego od wszystkich ryzyk,</w:t>
      </w:r>
    </w:p>
    <w:p w14:paraId="04E995A1" w14:textId="1F94CB09" w:rsidR="0076789A" w:rsidRDefault="0076789A" w:rsidP="0076789A">
      <w:pPr>
        <w:spacing w:after="0"/>
        <w:ind w:left="1134" w:hanging="567"/>
        <w:rPr>
          <w:rFonts w:ascii="Tahoma" w:hAnsi="Tahoma" w:cs="Tahoma"/>
        </w:rPr>
      </w:pPr>
      <w:r w:rsidRPr="0027721C">
        <w:rPr>
          <w:rFonts w:ascii="Tahoma" w:hAnsi="Tahoma" w:cs="Tahoma"/>
        </w:rPr>
        <w:t>Ubezpieczenia odpowiedzialności cywilnej</w:t>
      </w:r>
      <w:r w:rsidR="00C96A31">
        <w:rPr>
          <w:rFonts w:ascii="Tahoma" w:hAnsi="Tahoma" w:cs="Tahoma"/>
        </w:rPr>
        <w:t>,</w:t>
      </w:r>
    </w:p>
    <w:p w14:paraId="2A3DE54C" w14:textId="7B614E96" w:rsidR="0069022C" w:rsidRDefault="0069022C" w:rsidP="0076789A">
      <w:pPr>
        <w:spacing w:after="0"/>
        <w:ind w:left="1134" w:hanging="567"/>
        <w:rPr>
          <w:rFonts w:ascii="Tahoma" w:hAnsi="Tahoma" w:cs="Tahoma"/>
        </w:rPr>
      </w:pPr>
      <w:r>
        <w:rPr>
          <w:rFonts w:ascii="Tahoma" w:hAnsi="Tahoma" w:cs="Tahoma"/>
        </w:rPr>
        <w:t xml:space="preserve">Ubezpieczenia </w:t>
      </w:r>
      <w:r w:rsidR="00C76A33">
        <w:rPr>
          <w:rFonts w:ascii="Tahoma" w:hAnsi="Tahoma" w:cs="Tahoma"/>
        </w:rPr>
        <w:t>następstw nieszczęśliwych wypadków</w:t>
      </w:r>
      <w:r>
        <w:rPr>
          <w:rFonts w:ascii="Tahoma" w:hAnsi="Tahoma" w:cs="Tahoma"/>
        </w:rPr>
        <w:t>,</w:t>
      </w:r>
    </w:p>
    <w:p w14:paraId="6839925A" w14:textId="77777777" w:rsidR="00C96A31" w:rsidRDefault="00C96A31" w:rsidP="00C96A31">
      <w:pPr>
        <w:spacing w:after="0"/>
        <w:ind w:left="1134" w:hanging="567"/>
        <w:rPr>
          <w:rFonts w:ascii="Tahoma" w:hAnsi="Tahoma" w:cs="Tahoma"/>
        </w:rPr>
      </w:pPr>
      <w:r w:rsidRPr="0027721C">
        <w:rPr>
          <w:rFonts w:ascii="Tahoma" w:hAnsi="Tahoma" w:cs="Tahoma"/>
        </w:rPr>
        <w:t>Ubezpieczenia komunikacyjne (OC, NNW, AC/KR, ASS)</w:t>
      </w:r>
      <w:r>
        <w:rPr>
          <w:rFonts w:ascii="Tahoma" w:hAnsi="Tahoma" w:cs="Tahoma"/>
        </w:rPr>
        <w:t>.</w:t>
      </w:r>
    </w:p>
    <w:p w14:paraId="59AEB451" w14:textId="77777777" w:rsidR="00C96A31" w:rsidRPr="00EA5ABD" w:rsidRDefault="00C96A31" w:rsidP="0069022C">
      <w:pPr>
        <w:spacing w:after="0"/>
        <w:rPr>
          <w:rFonts w:ascii="Tahoma" w:hAnsi="Tahoma" w:cs="Tahoma"/>
        </w:rPr>
      </w:pPr>
    </w:p>
    <w:p w14:paraId="2DBED5FD" w14:textId="4B552E56" w:rsidR="00463BC5" w:rsidRPr="00FE6F9C" w:rsidRDefault="00463BC5" w:rsidP="009F29C8">
      <w:pPr>
        <w:pStyle w:val="Akapitzlist"/>
        <w:numPr>
          <w:ilvl w:val="1"/>
          <w:numId w:val="17"/>
        </w:numPr>
        <w:spacing w:after="0"/>
        <w:ind w:left="567" w:hanging="567"/>
        <w:jc w:val="both"/>
        <w:rPr>
          <w:rFonts w:ascii="Tahoma" w:hAnsi="Tahoma" w:cs="Tahoma"/>
        </w:rPr>
      </w:pPr>
      <w:r w:rsidRPr="00FE6F9C">
        <w:rPr>
          <w:rFonts w:ascii="Tahoma" w:hAnsi="Tahoma" w:cs="Tahoma"/>
        </w:rPr>
        <w:t xml:space="preserve">Oznaczenie przedmiotu zamówienia wg Wspólnego Słownika Zamówień (CPV) </w:t>
      </w:r>
    </w:p>
    <w:p w14:paraId="0D241D43" w14:textId="061081F2" w:rsidR="00463BC5" w:rsidRDefault="00463BC5" w:rsidP="00463BC5">
      <w:pPr>
        <w:spacing w:after="0"/>
        <w:rPr>
          <w:rFonts w:ascii="Tahoma" w:hAnsi="Tahoma" w:cs="Tahoma"/>
        </w:rPr>
      </w:pPr>
    </w:p>
    <w:p w14:paraId="34EFF750" w14:textId="77777777" w:rsidR="00067048" w:rsidRPr="00FE6F9C" w:rsidRDefault="00067048" w:rsidP="00067048">
      <w:pPr>
        <w:spacing w:after="0"/>
        <w:ind w:left="3402" w:hanging="2835"/>
        <w:rPr>
          <w:rFonts w:ascii="Tahoma" w:hAnsi="Tahoma" w:cs="Tahoma"/>
        </w:rPr>
      </w:pPr>
      <w:r w:rsidRPr="00FE6F9C">
        <w:rPr>
          <w:rFonts w:ascii="Tahoma" w:hAnsi="Tahoma" w:cs="Tahoma"/>
        </w:rPr>
        <w:t xml:space="preserve">główny przedmiot: </w:t>
      </w:r>
      <w:r w:rsidRPr="00FE6F9C">
        <w:rPr>
          <w:rFonts w:ascii="Tahoma" w:hAnsi="Tahoma" w:cs="Tahoma"/>
        </w:rPr>
        <w:tab/>
        <w:t>66510000-8,</w:t>
      </w:r>
    </w:p>
    <w:p w14:paraId="74EF7FFE" w14:textId="77777777" w:rsidR="00067048" w:rsidRDefault="00067048" w:rsidP="00067048">
      <w:pPr>
        <w:tabs>
          <w:tab w:val="left" w:pos="2835"/>
        </w:tabs>
        <w:spacing w:after="0"/>
        <w:ind w:left="3402" w:hanging="2835"/>
        <w:rPr>
          <w:rFonts w:ascii="Tahoma" w:hAnsi="Tahoma" w:cs="Tahoma"/>
        </w:rPr>
      </w:pPr>
      <w:r w:rsidRPr="00FE6F9C">
        <w:rPr>
          <w:rFonts w:ascii="Tahoma" w:hAnsi="Tahoma" w:cs="Tahoma"/>
        </w:rPr>
        <w:t xml:space="preserve">przedmioty dodatkowe: </w:t>
      </w:r>
      <w:r w:rsidRPr="00FE6F9C">
        <w:rPr>
          <w:rFonts w:ascii="Tahoma" w:hAnsi="Tahoma" w:cs="Tahoma"/>
        </w:rPr>
        <w:tab/>
        <w:t>66515000-3, 66515100-4, 66515200-5, 66515400-7, 66516000-0, 66516100-1, 66514110-0, 66516400-4</w:t>
      </w:r>
    </w:p>
    <w:p w14:paraId="55089F13" w14:textId="77777777" w:rsidR="00463BC5" w:rsidRPr="00D55804" w:rsidRDefault="00463BC5" w:rsidP="00463BC5">
      <w:pPr>
        <w:spacing w:after="0"/>
        <w:rPr>
          <w:rFonts w:ascii="Tahoma" w:hAnsi="Tahoma" w:cs="Tahoma"/>
          <w:highlight w:val="yellow"/>
        </w:rPr>
      </w:pPr>
    </w:p>
    <w:p w14:paraId="473AA925" w14:textId="77777777" w:rsidR="005F54E8" w:rsidRPr="00FE6F9C" w:rsidRDefault="00463BC5" w:rsidP="009F29C8">
      <w:pPr>
        <w:pStyle w:val="Akapitzlist"/>
        <w:numPr>
          <w:ilvl w:val="1"/>
          <w:numId w:val="17"/>
        </w:numPr>
        <w:spacing w:after="0"/>
        <w:ind w:left="567" w:hanging="567"/>
        <w:jc w:val="both"/>
        <w:rPr>
          <w:rFonts w:ascii="Tahoma" w:hAnsi="Tahoma" w:cs="Tahoma"/>
        </w:rPr>
      </w:pPr>
      <w:r w:rsidRPr="00FE6F9C">
        <w:rPr>
          <w:rFonts w:ascii="Tahoma" w:hAnsi="Tahoma" w:cs="Tahoma"/>
        </w:rPr>
        <w:t>Szczegółowy opis przedmiotu zamówienia zawarty jest w Załącznik</w:t>
      </w:r>
      <w:r w:rsidR="00B33637" w:rsidRPr="00FE6F9C">
        <w:rPr>
          <w:rFonts w:ascii="Tahoma" w:hAnsi="Tahoma" w:cs="Tahoma"/>
        </w:rPr>
        <w:t>ach</w:t>
      </w:r>
      <w:r w:rsidRPr="00FE6F9C">
        <w:rPr>
          <w:rFonts w:ascii="Tahoma" w:hAnsi="Tahoma" w:cs="Tahoma"/>
        </w:rPr>
        <w:t xml:space="preserve"> Nr </w:t>
      </w:r>
      <w:r w:rsidR="00CE2D7F" w:rsidRPr="00FE6F9C">
        <w:rPr>
          <w:rFonts w:ascii="Tahoma" w:hAnsi="Tahoma" w:cs="Tahoma"/>
        </w:rPr>
        <w:t>7</w:t>
      </w:r>
      <w:r w:rsidRPr="00FE6F9C">
        <w:rPr>
          <w:rFonts w:ascii="Tahoma" w:hAnsi="Tahoma" w:cs="Tahoma"/>
        </w:rPr>
        <w:t xml:space="preserve"> </w:t>
      </w:r>
      <w:r w:rsidR="00B33637" w:rsidRPr="00FE6F9C">
        <w:rPr>
          <w:rFonts w:ascii="Tahoma" w:hAnsi="Tahoma" w:cs="Tahoma"/>
        </w:rPr>
        <w:t>i 8 d</w:t>
      </w:r>
      <w:r w:rsidRPr="00FE6F9C">
        <w:rPr>
          <w:rFonts w:ascii="Tahoma" w:hAnsi="Tahoma" w:cs="Tahoma"/>
        </w:rPr>
        <w:t>o SWZ – Opis przedmiotu zamówienia</w:t>
      </w:r>
      <w:r w:rsidR="00B33637" w:rsidRPr="00FE6F9C">
        <w:rPr>
          <w:rFonts w:ascii="Tahoma" w:hAnsi="Tahoma" w:cs="Tahoma"/>
        </w:rPr>
        <w:t xml:space="preserve"> i wykazy ubezpieczanego mienia</w:t>
      </w:r>
      <w:r w:rsidRPr="00FE6F9C">
        <w:rPr>
          <w:rFonts w:ascii="Tahoma" w:hAnsi="Tahoma" w:cs="Tahoma"/>
        </w:rPr>
        <w:t>.</w:t>
      </w:r>
    </w:p>
    <w:p w14:paraId="5FDA9886" w14:textId="7D8F917F" w:rsidR="007522BB" w:rsidRPr="00FE6F9C" w:rsidRDefault="007C6CA6" w:rsidP="009F29C8">
      <w:pPr>
        <w:pStyle w:val="Akapitzlist"/>
        <w:numPr>
          <w:ilvl w:val="1"/>
          <w:numId w:val="17"/>
        </w:numPr>
        <w:spacing w:after="0"/>
        <w:ind w:left="567" w:hanging="567"/>
        <w:jc w:val="both"/>
        <w:rPr>
          <w:rFonts w:ascii="Tahoma" w:hAnsi="Tahoma" w:cs="Tahoma"/>
        </w:rPr>
      </w:pPr>
      <w:r w:rsidRPr="00FE6F9C">
        <w:rPr>
          <w:rFonts w:ascii="Tahoma" w:hAnsi="Tahoma" w:cs="Tahoma"/>
        </w:rPr>
        <w:t xml:space="preserve">Zamawiający informuje, że załączniki nr 7 i 8 do SWZ zawierają informacje o charakterze poufnym. W związku z powyższym na podstawie art. 18 ust. 4 w związku z art. 96 ust. 1 oraz art. 280 ust. 3 ustawy PZP Zamawiający udostępni w/w załączniki tym Wykonawcom, którzy bezpośrednio zwrócą sią ze stosownym wnioskiem o ich udostępnienie zgodnie </w:t>
      </w:r>
      <w:r w:rsidR="00B33FDE" w:rsidRPr="00FE6F9C">
        <w:rPr>
          <w:rFonts w:ascii="Tahoma" w:hAnsi="Tahoma" w:cs="Tahoma"/>
        </w:rPr>
        <w:br/>
      </w:r>
      <w:r w:rsidRPr="00FE6F9C">
        <w:rPr>
          <w:rFonts w:ascii="Tahoma" w:hAnsi="Tahoma" w:cs="Tahoma"/>
        </w:rPr>
        <w:t>z</w:t>
      </w:r>
      <w:r w:rsidR="00057727" w:rsidRPr="009C78DA">
        <w:rPr>
          <w:rFonts w:ascii="Tahoma" w:hAnsi="Tahoma" w:cs="Tahoma"/>
        </w:rPr>
        <w:t>e</w:t>
      </w:r>
      <w:r w:rsidRPr="00FE6F9C">
        <w:rPr>
          <w:rFonts w:ascii="Tahoma" w:hAnsi="Tahoma" w:cs="Tahoma"/>
        </w:rPr>
        <w:t xml:space="preserve"> wzorem wniosku stanowiącym załącznik nr 6 do SWZ. </w:t>
      </w:r>
    </w:p>
    <w:p w14:paraId="322E1D85" w14:textId="13CA8E76" w:rsidR="007522BB" w:rsidRPr="00FE6F9C" w:rsidRDefault="007C6CA6" w:rsidP="009F29C8">
      <w:pPr>
        <w:pStyle w:val="Akapitzlist"/>
        <w:numPr>
          <w:ilvl w:val="2"/>
          <w:numId w:val="17"/>
        </w:numPr>
        <w:spacing w:after="0"/>
        <w:ind w:left="1276"/>
        <w:jc w:val="both"/>
        <w:rPr>
          <w:rFonts w:ascii="Tahoma" w:hAnsi="Tahoma" w:cs="Tahoma"/>
        </w:rPr>
      </w:pPr>
      <w:r w:rsidRPr="00FE6F9C">
        <w:rPr>
          <w:rFonts w:ascii="Tahoma" w:hAnsi="Tahoma" w:cs="Tahoma"/>
        </w:rPr>
        <w:t xml:space="preserve">Wykonawca zobowiązany jest przesłać wniosek </w:t>
      </w:r>
      <w:r w:rsidR="001445C9" w:rsidRPr="00FE6F9C">
        <w:rPr>
          <w:rFonts w:ascii="Tahoma" w:hAnsi="Tahoma" w:cs="Tahoma"/>
        </w:rPr>
        <w:t>o udostępnienie informacji poufnych w sposób opisany w punkcie dotyczącym k</w:t>
      </w:r>
      <w:r w:rsidR="00A223E8" w:rsidRPr="00FE6F9C">
        <w:rPr>
          <w:rFonts w:ascii="Tahoma" w:hAnsi="Tahoma" w:cs="Tahoma"/>
        </w:rPr>
        <w:t xml:space="preserve">omunikacji między Zamawiającym </w:t>
      </w:r>
      <w:r w:rsidR="001445C9" w:rsidRPr="00FE6F9C">
        <w:rPr>
          <w:rFonts w:ascii="Tahoma" w:hAnsi="Tahoma" w:cs="Tahoma"/>
        </w:rPr>
        <w:t>a Wykonawcami</w:t>
      </w:r>
      <w:r w:rsidR="00B476FD">
        <w:rPr>
          <w:rFonts w:ascii="Tahoma" w:hAnsi="Tahoma" w:cs="Tahoma"/>
        </w:rPr>
        <w:t>.</w:t>
      </w:r>
    </w:p>
    <w:p w14:paraId="64C66144" w14:textId="6C367B13" w:rsidR="007522BB" w:rsidRPr="00FE6F9C" w:rsidRDefault="007C6CA6" w:rsidP="009F29C8">
      <w:pPr>
        <w:pStyle w:val="Akapitzlist"/>
        <w:numPr>
          <w:ilvl w:val="2"/>
          <w:numId w:val="17"/>
        </w:numPr>
        <w:spacing w:after="0"/>
        <w:ind w:left="1276"/>
        <w:jc w:val="both"/>
        <w:rPr>
          <w:rFonts w:ascii="Tahoma" w:hAnsi="Tahoma" w:cs="Tahoma"/>
        </w:rPr>
      </w:pPr>
      <w:r w:rsidRPr="00FE6F9C">
        <w:rPr>
          <w:rFonts w:ascii="Tahoma" w:hAnsi="Tahoma" w:cs="Tahoma"/>
        </w:rPr>
        <w:t>Wykonawca winien wysłać wniosek o udostępnienie informacji poufnych nie później niż na trzy dni przed terminem składania ofert. Wyżej wymienione załączniki zostaną przesłane wykonawcy niezwłocznie na adres mailowy podany we wniosku o udostępnienie informacji poufnych (załącznik nr 6 do SWZ).</w:t>
      </w:r>
    </w:p>
    <w:p w14:paraId="09847224" w14:textId="123DE994" w:rsidR="007522BB" w:rsidRPr="00FE6F9C" w:rsidRDefault="007C6CA6" w:rsidP="009F29C8">
      <w:pPr>
        <w:pStyle w:val="Akapitzlist"/>
        <w:numPr>
          <w:ilvl w:val="2"/>
          <w:numId w:val="17"/>
        </w:numPr>
        <w:spacing w:after="0"/>
        <w:ind w:left="1276"/>
        <w:jc w:val="both"/>
        <w:rPr>
          <w:rFonts w:ascii="Tahoma" w:hAnsi="Tahoma" w:cs="Tahoma"/>
        </w:rPr>
      </w:pPr>
      <w:r w:rsidRPr="00FE6F9C">
        <w:rPr>
          <w:rFonts w:ascii="Tahoma" w:hAnsi="Tahoma" w:cs="Tahoma"/>
        </w:rPr>
        <w:t>Informacje poufne zawarte w załącznikach 7 i 8 udostępniane będą wyłącznie podmiotom prowadzącym działalność ubezpieczeniową w świetle przepisów Ustawy z dnia 11 września 2015 r. o działalności ubezpieczeniowej i reasekuracyjnej (t.j. Dz.U. z 2021 r. poz. 1130) - zwana dalej „ustawą o działalności ubezpieczeniowej i reasekuracyjnej”.</w:t>
      </w:r>
    </w:p>
    <w:p w14:paraId="6C7EE3D7" w14:textId="77777777" w:rsidR="007522BB" w:rsidRPr="00FE6F9C" w:rsidRDefault="007C6CA6" w:rsidP="007522BB">
      <w:pPr>
        <w:pStyle w:val="Akapitzlist"/>
        <w:spacing w:after="0"/>
        <w:ind w:left="1276"/>
        <w:jc w:val="both"/>
        <w:rPr>
          <w:rFonts w:ascii="Tahoma" w:hAnsi="Tahoma" w:cs="Tahoma"/>
        </w:rPr>
      </w:pPr>
      <w:r w:rsidRPr="00FE6F9C">
        <w:rPr>
          <w:rFonts w:ascii="Tahoma" w:hAnsi="Tahoma" w:cs="Tahoma"/>
        </w:rPr>
        <w:t xml:space="preserve">Otrzymane </w:t>
      </w:r>
      <w:r w:rsidR="001072AF" w:rsidRPr="00FE6F9C">
        <w:rPr>
          <w:rFonts w:ascii="Tahoma" w:hAnsi="Tahoma" w:cs="Tahoma"/>
        </w:rPr>
        <w:t xml:space="preserve">przez Wykonawców </w:t>
      </w:r>
      <w:r w:rsidRPr="00FE6F9C">
        <w:rPr>
          <w:rFonts w:ascii="Tahoma" w:hAnsi="Tahoma" w:cs="Tahoma"/>
        </w:rPr>
        <w:t xml:space="preserve">w ten sposób informacje nie mogą być udostępniane innym osobom </w:t>
      </w:r>
      <w:r w:rsidR="001072AF" w:rsidRPr="00FE6F9C">
        <w:rPr>
          <w:rFonts w:ascii="Tahoma" w:hAnsi="Tahoma" w:cs="Tahoma"/>
        </w:rPr>
        <w:t>lub</w:t>
      </w:r>
      <w:r w:rsidRPr="00FE6F9C">
        <w:rPr>
          <w:rFonts w:ascii="Tahoma" w:hAnsi="Tahoma" w:cs="Tahoma"/>
        </w:rPr>
        <w:t xml:space="preserve"> podmiotom </w:t>
      </w:r>
      <w:r w:rsidR="001072AF" w:rsidRPr="00FE6F9C">
        <w:rPr>
          <w:rFonts w:ascii="Tahoma" w:hAnsi="Tahoma" w:cs="Tahoma"/>
        </w:rPr>
        <w:t>i</w:t>
      </w:r>
      <w:r w:rsidRPr="00FE6F9C">
        <w:rPr>
          <w:rFonts w:ascii="Tahoma" w:hAnsi="Tahoma" w:cs="Tahoma"/>
        </w:rPr>
        <w:t xml:space="preserve"> m</w:t>
      </w:r>
      <w:r w:rsidR="001072AF" w:rsidRPr="00FE6F9C">
        <w:rPr>
          <w:rFonts w:ascii="Tahoma" w:hAnsi="Tahoma" w:cs="Tahoma"/>
        </w:rPr>
        <w:t xml:space="preserve">ogą </w:t>
      </w:r>
      <w:r w:rsidRPr="00FE6F9C">
        <w:rPr>
          <w:rFonts w:ascii="Tahoma" w:hAnsi="Tahoma" w:cs="Tahoma"/>
        </w:rPr>
        <w:t>służyć wyłącznie przygotowaniu oferty przez podmioty uprawione do wykonywania działalności ubezpieczeniowej.</w:t>
      </w:r>
    </w:p>
    <w:p w14:paraId="08BBC3AF" w14:textId="77777777" w:rsidR="007522BB" w:rsidRPr="00FE6F9C" w:rsidRDefault="007C6CA6" w:rsidP="009F29C8">
      <w:pPr>
        <w:pStyle w:val="Akapitzlist"/>
        <w:numPr>
          <w:ilvl w:val="2"/>
          <w:numId w:val="17"/>
        </w:numPr>
        <w:spacing w:after="0"/>
        <w:ind w:left="1276"/>
        <w:jc w:val="both"/>
        <w:rPr>
          <w:rFonts w:ascii="Tahoma" w:hAnsi="Tahoma" w:cs="Tahoma"/>
        </w:rPr>
      </w:pPr>
      <w:r w:rsidRPr="00FE6F9C">
        <w:rPr>
          <w:rFonts w:ascii="Tahoma" w:hAnsi="Tahoma" w:cs="Tahoma"/>
        </w:rPr>
        <w:lastRenderedPageBreak/>
        <w:t>Zamawiający zobowiązuję Wykonawców do dołożenia starań w celu zabezpieczenia informacji przed ich utratą, zniekształceniem oraz dostępem nieupoważnionych osób trzecich.</w:t>
      </w:r>
    </w:p>
    <w:p w14:paraId="46211800" w14:textId="3BB8579C" w:rsidR="007522BB" w:rsidRPr="00FE6F9C" w:rsidRDefault="007C6CA6" w:rsidP="009F29C8">
      <w:pPr>
        <w:pStyle w:val="Akapitzlist"/>
        <w:numPr>
          <w:ilvl w:val="2"/>
          <w:numId w:val="17"/>
        </w:numPr>
        <w:spacing w:after="0"/>
        <w:ind w:left="1276"/>
        <w:jc w:val="both"/>
        <w:rPr>
          <w:rFonts w:ascii="Tahoma" w:hAnsi="Tahoma" w:cs="Tahoma"/>
        </w:rPr>
      </w:pPr>
      <w:r w:rsidRPr="00FE6F9C">
        <w:rPr>
          <w:rFonts w:ascii="Tahoma" w:hAnsi="Tahoma" w:cs="Tahoma"/>
        </w:rPr>
        <w:t xml:space="preserve">Zamawiający zobowiązuje Wykonawców do zachowania poufnego charakteru wszystkich otrzymanych dokumentów i informacji uzyskanych w związku </w:t>
      </w:r>
      <w:r w:rsidR="00B33FDE" w:rsidRPr="00FE6F9C">
        <w:rPr>
          <w:rFonts w:ascii="Tahoma" w:hAnsi="Tahoma" w:cs="Tahoma"/>
        </w:rPr>
        <w:br/>
      </w:r>
      <w:r w:rsidRPr="00FE6F9C">
        <w:rPr>
          <w:rFonts w:ascii="Tahoma" w:hAnsi="Tahoma" w:cs="Tahoma"/>
        </w:rPr>
        <w:t xml:space="preserve">z prowadzeniem niniejszego postępowania zgodnie z zasadą określoną w ustawie </w:t>
      </w:r>
      <w:r w:rsidR="00B33FDE" w:rsidRPr="00FE6F9C">
        <w:rPr>
          <w:rFonts w:ascii="Tahoma" w:hAnsi="Tahoma" w:cs="Tahoma"/>
        </w:rPr>
        <w:br/>
      </w:r>
      <w:r w:rsidRPr="00FE6F9C">
        <w:rPr>
          <w:rFonts w:ascii="Tahoma" w:hAnsi="Tahoma" w:cs="Tahoma"/>
        </w:rPr>
        <w:t>o działalności ubezpieczeniowej i reasekuracyjnej.</w:t>
      </w:r>
    </w:p>
    <w:p w14:paraId="373E9C9A" w14:textId="77777777" w:rsidR="009E3784" w:rsidRPr="00D55804" w:rsidRDefault="009E3784" w:rsidP="007522BB">
      <w:pPr>
        <w:spacing w:after="0"/>
        <w:rPr>
          <w:rFonts w:ascii="Tahoma" w:hAnsi="Tahoma" w:cs="Tahoma"/>
          <w:b/>
          <w:color w:val="FF0000"/>
          <w:highlight w:val="yellow"/>
        </w:rPr>
      </w:pPr>
    </w:p>
    <w:p w14:paraId="73B2C783" w14:textId="64525CBE" w:rsidR="0040217C" w:rsidRPr="00FE6F9C" w:rsidRDefault="0076789A" w:rsidP="009F29C8">
      <w:pPr>
        <w:pStyle w:val="Nagwek1"/>
        <w:keepNext/>
        <w:numPr>
          <w:ilvl w:val="0"/>
          <w:numId w:val="17"/>
        </w:numPr>
        <w:pBdr>
          <w:top w:val="single" w:sz="2" w:space="0" w:color="000000"/>
          <w:bottom w:val="single" w:sz="2" w:space="1" w:color="000000"/>
        </w:pBdr>
        <w:shd w:val="clear" w:color="auto" w:fill="F3F3F3"/>
        <w:suppressAutoHyphens/>
        <w:spacing w:before="0"/>
        <w:ind w:left="567" w:hanging="567"/>
        <w:contextualSpacing w:val="0"/>
        <w:jc w:val="both"/>
        <w:rPr>
          <w:rFonts w:ascii="Tahoma" w:hAnsi="Tahoma" w:cs="Tahoma"/>
          <w:sz w:val="24"/>
          <w:szCs w:val="24"/>
        </w:rPr>
      </w:pPr>
      <w:bookmarkStart w:id="3" w:name="_Hlk82414551"/>
      <w:bookmarkStart w:id="4" w:name="_Hlk82414646"/>
      <w:r w:rsidRPr="00FE6F9C">
        <w:rPr>
          <w:rFonts w:ascii="Tahoma" w:hAnsi="Tahoma" w:cs="Tahoma"/>
          <w:sz w:val="24"/>
          <w:szCs w:val="24"/>
        </w:rPr>
        <w:t>Oferty częściowe, oferty wariantowe, oferty równoważne, aukcja elektroniczna, dynamiczny system zakupów, umowa ramowa, zaliczki, waluta wzajemnych rozliczeń, zakład pracy chronionej, zatrudnienie osób wskazanych w art. 95 Ustawy</w:t>
      </w:r>
    </w:p>
    <w:bookmarkEnd w:id="3"/>
    <w:bookmarkEnd w:id="4"/>
    <w:p w14:paraId="2D24D043" w14:textId="410BA282" w:rsidR="00155F86" w:rsidRPr="00D55804" w:rsidRDefault="00155F86" w:rsidP="00155F86">
      <w:pPr>
        <w:spacing w:after="0"/>
        <w:rPr>
          <w:rFonts w:ascii="Tahoma" w:hAnsi="Tahoma" w:cs="Tahoma"/>
          <w:color w:val="FF0000"/>
          <w:highlight w:val="yellow"/>
        </w:rPr>
      </w:pPr>
    </w:p>
    <w:p w14:paraId="60CB43E6" w14:textId="242C012B" w:rsidR="00B476FD" w:rsidRPr="00B476FD" w:rsidRDefault="00B476FD" w:rsidP="00C76A33">
      <w:pPr>
        <w:pStyle w:val="Akapitzlist"/>
        <w:numPr>
          <w:ilvl w:val="1"/>
          <w:numId w:val="17"/>
        </w:numPr>
        <w:spacing w:after="0"/>
        <w:ind w:left="567" w:hanging="567"/>
        <w:jc w:val="both"/>
        <w:rPr>
          <w:rFonts w:ascii="Tahoma" w:hAnsi="Tahoma" w:cs="Tahoma"/>
        </w:rPr>
      </w:pPr>
      <w:r w:rsidRPr="00B476FD">
        <w:rPr>
          <w:rFonts w:ascii="Tahoma" w:hAnsi="Tahoma" w:cs="Tahoma"/>
        </w:rPr>
        <w:t xml:space="preserve">Zamawiający </w:t>
      </w:r>
      <w:r w:rsidR="00C76A33">
        <w:rPr>
          <w:rFonts w:ascii="Tahoma" w:hAnsi="Tahoma" w:cs="Tahoma"/>
        </w:rPr>
        <w:t xml:space="preserve">nie </w:t>
      </w:r>
      <w:r w:rsidRPr="00B476FD">
        <w:rPr>
          <w:rFonts w:ascii="Tahoma" w:hAnsi="Tahoma" w:cs="Tahoma"/>
        </w:rPr>
        <w:t xml:space="preserve">dopuszcza </w:t>
      </w:r>
      <w:r w:rsidR="00C76A33">
        <w:rPr>
          <w:rFonts w:ascii="Tahoma" w:hAnsi="Tahoma" w:cs="Tahoma"/>
        </w:rPr>
        <w:t>składania</w:t>
      </w:r>
      <w:r w:rsidRPr="00B476FD">
        <w:rPr>
          <w:rFonts w:ascii="Tahoma" w:hAnsi="Tahoma" w:cs="Tahoma"/>
        </w:rPr>
        <w:t xml:space="preserve"> ofert częściowych</w:t>
      </w:r>
      <w:r w:rsidR="00C76A33">
        <w:rPr>
          <w:rFonts w:ascii="Tahoma" w:hAnsi="Tahoma" w:cs="Tahoma"/>
        </w:rPr>
        <w:t>.</w:t>
      </w:r>
      <w:r w:rsidRPr="00B476FD">
        <w:rPr>
          <w:rFonts w:ascii="Tahoma" w:hAnsi="Tahoma" w:cs="Tahoma"/>
        </w:rPr>
        <w:t xml:space="preserve"> </w:t>
      </w:r>
    </w:p>
    <w:p w14:paraId="5982336A" w14:textId="77777777" w:rsidR="0076789A" w:rsidRPr="00FE6F9C" w:rsidRDefault="0076789A" w:rsidP="009F29C8">
      <w:pPr>
        <w:numPr>
          <w:ilvl w:val="1"/>
          <w:numId w:val="17"/>
        </w:numPr>
        <w:spacing w:after="0"/>
        <w:ind w:left="567" w:hanging="567"/>
        <w:jc w:val="both"/>
        <w:rPr>
          <w:rFonts w:ascii="Tahoma" w:hAnsi="Tahoma" w:cs="Tahoma"/>
        </w:rPr>
      </w:pPr>
      <w:r w:rsidRPr="00FE6F9C">
        <w:rPr>
          <w:rFonts w:ascii="Tahoma" w:hAnsi="Tahoma" w:cs="Tahoma"/>
        </w:rPr>
        <w:t>Zamawiający nie dopuszcza składania ofert wariantowych.</w:t>
      </w:r>
    </w:p>
    <w:p w14:paraId="72FB44C5" w14:textId="77777777" w:rsidR="0076789A" w:rsidRPr="00FE6F9C" w:rsidRDefault="0076789A" w:rsidP="009F29C8">
      <w:pPr>
        <w:numPr>
          <w:ilvl w:val="1"/>
          <w:numId w:val="17"/>
        </w:numPr>
        <w:spacing w:after="0"/>
        <w:ind w:left="567" w:hanging="567"/>
        <w:jc w:val="both"/>
        <w:rPr>
          <w:rFonts w:ascii="Tahoma" w:hAnsi="Tahoma" w:cs="Tahoma"/>
        </w:rPr>
      </w:pPr>
      <w:r w:rsidRPr="00FE6F9C">
        <w:rPr>
          <w:rFonts w:ascii="Tahoma" w:hAnsi="Tahoma" w:cs="Tahoma"/>
        </w:rPr>
        <w:t>Zamawiający nie dopuszcza możliwości złożenia oferty równoważnej.</w:t>
      </w:r>
    </w:p>
    <w:p w14:paraId="2C8A1C8C" w14:textId="77777777" w:rsidR="0076789A" w:rsidRPr="00FE6F9C" w:rsidRDefault="0076789A" w:rsidP="009F29C8">
      <w:pPr>
        <w:numPr>
          <w:ilvl w:val="1"/>
          <w:numId w:val="17"/>
        </w:numPr>
        <w:spacing w:after="0"/>
        <w:ind w:left="567" w:hanging="567"/>
        <w:jc w:val="both"/>
        <w:rPr>
          <w:rFonts w:ascii="Tahoma" w:hAnsi="Tahoma" w:cs="Tahoma"/>
        </w:rPr>
      </w:pPr>
      <w:r w:rsidRPr="00FE6F9C">
        <w:rPr>
          <w:rFonts w:ascii="Tahoma" w:hAnsi="Tahoma" w:cs="Tahoma"/>
        </w:rPr>
        <w:t>Zamawiający nie przewiduje przeprowadzenia aukcji elektronicznej.</w:t>
      </w:r>
    </w:p>
    <w:p w14:paraId="4975FEC0" w14:textId="77777777" w:rsidR="0076789A" w:rsidRPr="00FE6F9C" w:rsidRDefault="0076789A" w:rsidP="009F29C8">
      <w:pPr>
        <w:numPr>
          <w:ilvl w:val="1"/>
          <w:numId w:val="17"/>
        </w:numPr>
        <w:spacing w:after="0"/>
        <w:ind w:left="567" w:hanging="567"/>
        <w:jc w:val="both"/>
        <w:rPr>
          <w:rFonts w:ascii="Tahoma" w:hAnsi="Tahoma" w:cs="Tahoma"/>
        </w:rPr>
      </w:pPr>
      <w:r w:rsidRPr="00FE6F9C">
        <w:rPr>
          <w:rFonts w:ascii="Tahoma" w:hAnsi="Tahoma" w:cs="Tahoma"/>
        </w:rPr>
        <w:t>Zamawiający nie zamierza ustanowić dynamicznego systemu zakupów.</w:t>
      </w:r>
    </w:p>
    <w:p w14:paraId="4EBAE810" w14:textId="77777777" w:rsidR="0076789A" w:rsidRPr="00FE6F9C" w:rsidRDefault="0076789A" w:rsidP="009F29C8">
      <w:pPr>
        <w:numPr>
          <w:ilvl w:val="1"/>
          <w:numId w:val="17"/>
        </w:numPr>
        <w:spacing w:after="0"/>
        <w:ind w:left="567" w:hanging="567"/>
        <w:jc w:val="both"/>
        <w:rPr>
          <w:rFonts w:ascii="Tahoma" w:hAnsi="Tahoma" w:cs="Tahoma"/>
        </w:rPr>
      </w:pPr>
      <w:r w:rsidRPr="00FE6F9C">
        <w:rPr>
          <w:rFonts w:ascii="Tahoma" w:hAnsi="Tahoma" w:cs="Tahoma"/>
        </w:rPr>
        <w:t xml:space="preserve">Zamawiający nie przewiduje zawarcia umowy ramowej. </w:t>
      </w:r>
    </w:p>
    <w:p w14:paraId="73657F42" w14:textId="77777777" w:rsidR="0076789A" w:rsidRPr="00FE6F9C" w:rsidRDefault="0076789A" w:rsidP="009F29C8">
      <w:pPr>
        <w:numPr>
          <w:ilvl w:val="1"/>
          <w:numId w:val="17"/>
        </w:numPr>
        <w:spacing w:after="0"/>
        <w:ind w:left="567" w:hanging="567"/>
        <w:jc w:val="both"/>
        <w:rPr>
          <w:rFonts w:ascii="Tahoma" w:hAnsi="Tahoma" w:cs="Tahoma"/>
        </w:rPr>
      </w:pPr>
      <w:r w:rsidRPr="00FE6F9C">
        <w:rPr>
          <w:rFonts w:ascii="Tahoma" w:hAnsi="Tahoma" w:cs="Tahoma"/>
        </w:rPr>
        <w:t>Zamawiający nie przewiduje udzielania zaliczek na poczet wykonania zamówienia.</w:t>
      </w:r>
    </w:p>
    <w:p w14:paraId="17CFF1D4" w14:textId="77777777" w:rsidR="0076789A" w:rsidRPr="00FE6F9C" w:rsidRDefault="0076789A" w:rsidP="009F29C8">
      <w:pPr>
        <w:numPr>
          <w:ilvl w:val="1"/>
          <w:numId w:val="17"/>
        </w:numPr>
        <w:spacing w:after="0"/>
        <w:ind w:left="567" w:hanging="567"/>
        <w:jc w:val="both"/>
        <w:rPr>
          <w:rFonts w:ascii="Tahoma" w:hAnsi="Tahoma" w:cs="Tahoma"/>
        </w:rPr>
      </w:pPr>
      <w:r w:rsidRPr="00FE6F9C">
        <w:rPr>
          <w:rFonts w:ascii="Tahoma" w:hAnsi="Tahoma" w:cs="Tahoma"/>
        </w:rPr>
        <w:t xml:space="preserve">Rozliczenia pomiędzy Zamawiającym a Wykonawcą będą następowały w złotych polskich. </w:t>
      </w:r>
    </w:p>
    <w:p w14:paraId="1F7D0665" w14:textId="77777777" w:rsidR="0076789A" w:rsidRPr="00FE6F9C" w:rsidRDefault="0076789A" w:rsidP="009F29C8">
      <w:pPr>
        <w:numPr>
          <w:ilvl w:val="1"/>
          <w:numId w:val="17"/>
        </w:numPr>
        <w:spacing w:after="0"/>
        <w:ind w:left="567" w:hanging="567"/>
        <w:jc w:val="both"/>
        <w:rPr>
          <w:rFonts w:ascii="Tahoma" w:hAnsi="Tahoma" w:cs="Tahoma"/>
        </w:rPr>
      </w:pPr>
      <w:r w:rsidRPr="00FE6F9C">
        <w:rPr>
          <w:rFonts w:ascii="Tahoma" w:hAnsi="Tahoma" w:cs="Tahoma"/>
        </w:rPr>
        <w:t xml:space="preserve">W odniesieniu do art. 94 Ustawy Pzp 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t>
      </w:r>
    </w:p>
    <w:p w14:paraId="1A6B02E5" w14:textId="77777777" w:rsidR="0076789A" w:rsidRPr="00FE6F9C" w:rsidRDefault="0076789A" w:rsidP="009F29C8">
      <w:pPr>
        <w:pStyle w:val="Akapitzlist"/>
        <w:numPr>
          <w:ilvl w:val="1"/>
          <w:numId w:val="17"/>
        </w:numPr>
        <w:tabs>
          <w:tab w:val="left" w:pos="0"/>
        </w:tabs>
        <w:spacing w:after="0"/>
        <w:ind w:left="567" w:hanging="567"/>
        <w:contextualSpacing w:val="0"/>
        <w:jc w:val="both"/>
        <w:rPr>
          <w:rFonts w:ascii="Tahoma" w:hAnsi="Tahoma" w:cs="Tahoma"/>
          <w:bCs/>
        </w:rPr>
      </w:pPr>
      <w:r w:rsidRPr="00FE6F9C">
        <w:rPr>
          <w:rFonts w:ascii="Tahoma" w:hAnsi="Tahoma" w:cs="Tahoma"/>
          <w:bCs/>
        </w:rPr>
        <w:t>Zamawiający nie przewiduje udzielania zamówienia polegającego na powtórzeniu podobnych  usług na zasadach określonych w art. 214 ust. 1 pkt 7 Ustawy.</w:t>
      </w:r>
    </w:p>
    <w:p w14:paraId="2F920169" w14:textId="77777777" w:rsidR="007522BB" w:rsidRPr="00FE6F9C" w:rsidRDefault="005900EC" w:rsidP="009F29C8">
      <w:pPr>
        <w:pStyle w:val="Akapitzlist"/>
        <w:numPr>
          <w:ilvl w:val="1"/>
          <w:numId w:val="17"/>
        </w:numPr>
        <w:tabs>
          <w:tab w:val="left" w:pos="426"/>
        </w:tabs>
        <w:spacing w:after="0"/>
        <w:ind w:left="567" w:hanging="567"/>
        <w:contextualSpacing w:val="0"/>
        <w:jc w:val="both"/>
        <w:rPr>
          <w:rFonts w:ascii="Tahoma" w:hAnsi="Tahoma" w:cs="Tahoma"/>
        </w:rPr>
      </w:pPr>
      <w:r w:rsidRPr="00FE6F9C">
        <w:rPr>
          <w:rFonts w:ascii="Tahoma" w:hAnsi="Tahoma" w:cs="Tahoma"/>
        </w:rPr>
        <w:t>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PZP. Usługa ubezpieczenia polega na spełnieniu określonego świadczenia pieniężnego w razie zajścia przewidzianego w umowie wypadku, czynności prowadzone przez wykonawcę nie wymagają stałego zaangażowania osób a jedynie jednostkowego wkładu, a tym samym czynności w zakresie realizacji zamówienia nie</w:t>
      </w:r>
      <w:r w:rsidR="00565A9D" w:rsidRPr="00FE6F9C">
        <w:rPr>
          <w:rFonts w:ascii="Tahoma" w:hAnsi="Tahoma" w:cs="Tahoma"/>
        </w:rPr>
        <w:t xml:space="preserve"> muszą</w:t>
      </w:r>
      <w:r w:rsidRPr="00FE6F9C">
        <w:rPr>
          <w:rFonts w:ascii="Tahoma" w:hAnsi="Tahoma" w:cs="Tahoma"/>
        </w:rPr>
        <w:t xml:space="preserve"> polega</w:t>
      </w:r>
      <w:r w:rsidR="00565A9D" w:rsidRPr="00FE6F9C">
        <w:rPr>
          <w:rFonts w:ascii="Tahoma" w:hAnsi="Tahoma" w:cs="Tahoma"/>
        </w:rPr>
        <w:t>ć</w:t>
      </w:r>
      <w:r w:rsidRPr="00FE6F9C">
        <w:rPr>
          <w:rFonts w:ascii="Tahoma" w:hAnsi="Tahoma" w:cs="Tahoma"/>
        </w:rPr>
        <w:t xml:space="preserve"> na wykonywaniu pracy w sposób określony w art. 22 § 1 ustawy z dnia 26 czerwca 1974 r. – Kodeks pracy (</w:t>
      </w:r>
      <w:r w:rsidR="00DE78AC" w:rsidRPr="00FE6F9C">
        <w:rPr>
          <w:rFonts w:ascii="Tahoma" w:hAnsi="Tahoma" w:cs="Tahoma"/>
        </w:rPr>
        <w:t xml:space="preserve">t.j. </w:t>
      </w:r>
      <w:r w:rsidRPr="00FE6F9C">
        <w:rPr>
          <w:rFonts w:ascii="Tahoma" w:hAnsi="Tahoma" w:cs="Tahoma"/>
        </w:rPr>
        <w:t>Dz. U. z 2020 r. poz. 1320 z późn. zm.).</w:t>
      </w:r>
    </w:p>
    <w:p w14:paraId="514C6AB3" w14:textId="77777777" w:rsidR="00935F3F" w:rsidRDefault="0076789A" w:rsidP="009F29C8">
      <w:pPr>
        <w:pStyle w:val="Akapitzlist"/>
        <w:numPr>
          <w:ilvl w:val="1"/>
          <w:numId w:val="17"/>
        </w:numPr>
        <w:tabs>
          <w:tab w:val="left" w:pos="426"/>
        </w:tabs>
        <w:spacing w:after="0"/>
        <w:ind w:left="567" w:hanging="567"/>
        <w:contextualSpacing w:val="0"/>
        <w:jc w:val="both"/>
        <w:rPr>
          <w:rFonts w:ascii="Tahoma" w:hAnsi="Tahoma" w:cs="Tahoma"/>
        </w:rPr>
      </w:pPr>
      <w:r w:rsidRPr="00FE6F9C">
        <w:rPr>
          <w:rFonts w:ascii="Tahoma" w:hAnsi="Tahoma" w:cs="Tahoma"/>
        </w:rPr>
        <w:t xml:space="preserve">Zamawiający nie stawia wymagań określonych w art. 96 Ustawy Pzp, związanych </w:t>
      </w:r>
      <w:r w:rsidR="00B33FDE" w:rsidRPr="00FE6F9C">
        <w:rPr>
          <w:rFonts w:ascii="Tahoma" w:hAnsi="Tahoma" w:cs="Tahoma"/>
        </w:rPr>
        <w:br/>
      </w:r>
      <w:r w:rsidRPr="00FE6F9C">
        <w:rPr>
          <w:rFonts w:ascii="Tahoma" w:hAnsi="Tahoma" w:cs="Tahoma"/>
        </w:rPr>
        <w:t xml:space="preserve">z realizacją zamówienia, które mogą obejmować aspekty gospodarcze, środowiskowe, społeczne, związane z innowacyjnością lub zatrudnieniem lub zachowaniem poufnego charakteru informacji przekazanych wykonawcy w toku realizacji zamówienia.  </w:t>
      </w:r>
    </w:p>
    <w:p w14:paraId="6AAA1460" w14:textId="77777777" w:rsidR="00935F3F" w:rsidRDefault="00935F3F" w:rsidP="00935F3F">
      <w:pPr>
        <w:tabs>
          <w:tab w:val="left" w:pos="426"/>
        </w:tabs>
        <w:spacing w:after="0"/>
        <w:jc w:val="both"/>
        <w:rPr>
          <w:rFonts w:ascii="Tahoma" w:hAnsi="Tahoma" w:cs="Tahoma"/>
        </w:rPr>
      </w:pPr>
    </w:p>
    <w:p w14:paraId="19DC84FD" w14:textId="77777777" w:rsidR="00935F3F" w:rsidRDefault="00935F3F" w:rsidP="00935F3F">
      <w:pPr>
        <w:tabs>
          <w:tab w:val="left" w:pos="426"/>
        </w:tabs>
        <w:spacing w:after="0"/>
        <w:jc w:val="both"/>
        <w:rPr>
          <w:rFonts w:ascii="Tahoma" w:hAnsi="Tahoma" w:cs="Tahoma"/>
        </w:rPr>
      </w:pPr>
    </w:p>
    <w:p w14:paraId="3656897F" w14:textId="7BA62F63" w:rsidR="0076789A" w:rsidRPr="00935F3F" w:rsidRDefault="0076789A" w:rsidP="00935F3F">
      <w:pPr>
        <w:tabs>
          <w:tab w:val="left" w:pos="426"/>
        </w:tabs>
        <w:spacing w:after="0"/>
        <w:jc w:val="both"/>
        <w:rPr>
          <w:rFonts w:ascii="Tahoma" w:hAnsi="Tahoma" w:cs="Tahoma"/>
        </w:rPr>
      </w:pPr>
      <w:r w:rsidRPr="00935F3F">
        <w:rPr>
          <w:rFonts w:ascii="Tahoma" w:hAnsi="Tahoma" w:cs="Tahoma"/>
        </w:rPr>
        <w:t xml:space="preserve">                                                                                                            </w:t>
      </w:r>
    </w:p>
    <w:p w14:paraId="16491598" w14:textId="77777777" w:rsidR="0076789A" w:rsidRPr="00FE6F9C" w:rsidRDefault="0076789A" w:rsidP="00155F86">
      <w:pPr>
        <w:spacing w:after="0"/>
        <w:rPr>
          <w:rFonts w:ascii="Tahoma" w:hAnsi="Tahoma" w:cs="Tahoma"/>
          <w:b/>
          <w:color w:val="FF0000"/>
        </w:rPr>
      </w:pPr>
    </w:p>
    <w:p w14:paraId="78565D3F" w14:textId="1832A2D9" w:rsidR="001619A1" w:rsidRPr="00FE6F9C" w:rsidRDefault="0076789A" w:rsidP="009F29C8">
      <w:pPr>
        <w:pStyle w:val="Nagwek1"/>
        <w:keepNext/>
        <w:numPr>
          <w:ilvl w:val="0"/>
          <w:numId w:val="17"/>
        </w:numPr>
        <w:pBdr>
          <w:top w:val="single" w:sz="2" w:space="0" w:color="000000"/>
          <w:bottom w:val="single" w:sz="2" w:space="1" w:color="000000"/>
        </w:pBdr>
        <w:shd w:val="clear" w:color="auto" w:fill="F3F3F3"/>
        <w:tabs>
          <w:tab w:val="num" w:pos="1212"/>
        </w:tabs>
        <w:suppressAutoHyphens/>
        <w:spacing w:before="0"/>
        <w:ind w:left="567" w:hanging="567"/>
        <w:contextualSpacing w:val="0"/>
        <w:jc w:val="both"/>
        <w:rPr>
          <w:rFonts w:ascii="Tahoma" w:hAnsi="Tahoma" w:cs="Tahoma"/>
          <w:sz w:val="24"/>
          <w:szCs w:val="24"/>
        </w:rPr>
      </w:pPr>
      <w:r w:rsidRPr="00FE6F9C">
        <w:rPr>
          <w:rFonts w:ascii="Tahoma" w:hAnsi="Tahoma" w:cs="Tahoma"/>
          <w:sz w:val="24"/>
          <w:szCs w:val="24"/>
        </w:rPr>
        <w:lastRenderedPageBreak/>
        <w:t>Informacja dotycząca udziału podwyk</w:t>
      </w:r>
      <w:r w:rsidR="005C06A1" w:rsidRPr="00FE6F9C">
        <w:rPr>
          <w:rFonts w:ascii="Tahoma" w:hAnsi="Tahoma" w:cs="Tahoma"/>
          <w:sz w:val="24"/>
          <w:szCs w:val="24"/>
        </w:rPr>
        <w:t>onawców</w:t>
      </w:r>
    </w:p>
    <w:p w14:paraId="244441F5" w14:textId="74FB2071" w:rsidR="005E333E" w:rsidRPr="00FE6F9C" w:rsidRDefault="005E333E" w:rsidP="0040217C">
      <w:pPr>
        <w:spacing w:after="0"/>
        <w:jc w:val="both"/>
        <w:rPr>
          <w:rFonts w:ascii="Tahoma" w:hAnsi="Tahoma" w:cs="Tahoma"/>
          <w:color w:val="FF0000"/>
        </w:rPr>
      </w:pPr>
    </w:p>
    <w:p w14:paraId="7AED4930" w14:textId="77777777" w:rsidR="007522BB" w:rsidRPr="00FE6F9C" w:rsidRDefault="0076789A" w:rsidP="009F29C8">
      <w:pPr>
        <w:pStyle w:val="Akapitzlist"/>
        <w:numPr>
          <w:ilvl w:val="1"/>
          <w:numId w:val="17"/>
        </w:numPr>
        <w:suppressAutoHyphens/>
        <w:spacing w:after="0"/>
        <w:ind w:left="567" w:hanging="567"/>
        <w:jc w:val="both"/>
        <w:rPr>
          <w:rFonts w:ascii="Tahoma" w:hAnsi="Tahoma" w:cs="Tahoma"/>
        </w:rPr>
      </w:pPr>
      <w:r w:rsidRPr="00FE6F9C">
        <w:rPr>
          <w:rFonts w:ascii="Tahoma" w:hAnsi="Tahoma" w:cs="Tahoma"/>
        </w:rPr>
        <w:t xml:space="preserve">Zamawiający dopuszcza udział podwykonawców w realizacji niniejszego przedmiotu zamówienia, z wyłączeniem udzielania ochrony ubezpieczeniowej. </w:t>
      </w:r>
    </w:p>
    <w:p w14:paraId="064D4BE0" w14:textId="66844238" w:rsidR="0076789A" w:rsidRPr="00FE6F9C" w:rsidRDefault="0076789A" w:rsidP="009F29C8">
      <w:pPr>
        <w:pStyle w:val="Akapitzlist"/>
        <w:numPr>
          <w:ilvl w:val="1"/>
          <w:numId w:val="17"/>
        </w:numPr>
        <w:suppressAutoHyphens/>
        <w:spacing w:after="0"/>
        <w:ind w:left="567" w:hanging="567"/>
        <w:jc w:val="both"/>
        <w:rPr>
          <w:rFonts w:ascii="Tahoma" w:hAnsi="Tahoma" w:cs="Tahoma"/>
        </w:rPr>
      </w:pPr>
      <w:r w:rsidRPr="00FE6F9C">
        <w:rPr>
          <w:rFonts w:ascii="Tahoma" w:hAnsi="Tahoma" w:cs="Tahoma"/>
        </w:rPr>
        <w:t>Zamawiający zastrzega obowiązek osobistego wykonania przez Wykonawcę kluczowych części zamówienia tj. czynności ubezpieczeniowych zgodnie z ustawą z dnia 11 września 2015 r. o działalności ubezpieczeniowej i reasekuracyjnej. Wykonawca nie</w:t>
      </w:r>
      <w:r w:rsidR="009E3784" w:rsidRPr="00FE6F9C">
        <w:rPr>
          <w:rFonts w:ascii="Tahoma" w:hAnsi="Tahoma" w:cs="Tahoma"/>
        </w:rPr>
        <w:t xml:space="preserve"> może powierzyć innym podmiotom</w:t>
      </w:r>
      <w:r w:rsidRPr="00FE6F9C">
        <w:rPr>
          <w:rFonts w:ascii="Tahoma" w:hAnsi="Tahoma" w:cs="Tahoma"/>
        </w:rPr>
        <w:t xml:space="preserve">: </w:t>
      </w:r>
    </w:p>
    <w:p w14:paraId="77050211" w14:textId="77777777" w:rsidR="00F00ACF" w:rsidRPr="00FE6F9C" w:rsidRDefault="0076789A" w:rsidP="00F00ACF">
      <w:pPr>
        <w:pStyle w:val="Akapitzlist"/>
        <w:numPr>
          <w:ilvl w:val="2"/>
          <w:numId w:val="17"/>
        </w:numPr>
        <w:tabs>
          <w:tab w:val="left" w:pos="0"/>
        </w:tabs>
        <w:spacing w:after="0"/>
        <w:ind w:left="1276"/>
        <w:contextualSpacing w:val="0"/>
        <w:jc w:val="both"/>
        <w:rPr>
          <w:rFonts w:ascii="Tahoma" w:hAnsi="Tahoma" w:cs="Tahoma"/>
        </w:rPr>
      </w:pPr>
      <w:r w:rsidRPr="00FE6F9C">
        <w:rPr>
          <w:rFonts w:ascii="Tahoma" w:hAnsi="Tahoma" w:cs="Tahoma"/>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r w:rsidR="005D4A33" w:rsidRPr="00FE6F9C">
        <w:rPr>
          <w:rFonts w:ascii="Tahoma" w:hAnsi="Tahoma" w:cs="Tahoma"/>
        </w:rPr>
        <w:t xml:space="preserve"> – wykonawca może powierzyć wskazane czynności uprawnionym podmiotom wykonującym czynności agencyjne dla tego wykonawcy</w:t>
      </w:r>
      <w:r w:rsidRPr="00FE6F9C">
        <w:rPr>
          <w:rFonts w:ascii="Tahoma" w:hAnsi="Tahoma" w:cs="Tahoma"/>
        </w:rPr>
        <w:t>;</w:t>
      </w:r>
    </w:p>
    <w:p w14:paraId="5C6522A8" w14:textId="77777777" w:rsidR="00F00ACF" w:rsidRPr="00FE6F9C" w:rsidRDefault="0076789A" w:rsidP="00F00ACF">
      <w:pPr>
        <w:pStyle w:val="Akapitzlist"/>
        <w:numPr>
          <w:ilvl w:val="2"/>
          <w:numId w:val="17"/>
        </w:numPr>
        <w:tabs>
          <w:tab w:val="left" w:pos="0"/>
        </w:tabs>
        <w:spacing w:after="0"/>
        <w:ind w:left="1276"/>
        <w:contextualSpacing w:val="0"/>
        <w:jc w:val="both"/>
        <w:rPr>
          <w:rFonts w:ascii="Tahoma" w:hAnsi="Tahoma" w:cs="Tahoma"/>
        </w:rPr>
      </w:pPr>
      <w:r w:rsidRPr="00FE6F9C">
        <w:rPr>
          <w:rFonts w:ascii="Tahoma" w:hAnsi="Tahoma" w:cs="Tahoma"/>
        </w:rPr>
        <w:t>Czynności polegających na ustalaniu składek i prowizji należnych z tytułu umów ubezpieczenia, umów gwarancji ubezpieczeniowych, umów reasekuracji (zgodnie z art. 4 ust. 7 pkt. 4 ustawy o działalności ubezpieczeniowej i reasekuracyjnej);</w:t>
      </w:r>
    </w:p>
    <w:p w14:paraId="35264D7D" w14:textId="2EEF74A7" w:rsidR="0076789A" w:rsidRPr="00FE6F9C" w:rsidRDefault="0076789A" w:rsidP="00F00ACF">
      <w:pPr>
        <w:pStyle w:val="Akapitzlist"/>
        <w:numPr>
          <w:ilvl w:val="2"/>
          <w:numId w:val="17"/>
        </w:numPr>
        <w:tabs>
          <w:tab w:val="left" w:pos="0"/>
        </w:tabs>
        <w:spacing w:after="0"/>
        <w:ind w:left="1276"/>
        <w:contextualSpacing w:val="0"/>
        <w:jc w:val="both"/>
        <w:rPr>
          <w:rFonts w:ascii="Tahoma" w:hAnsi="Tahoma" w:cs="Tahoma"/>
        </w:rPr>
      </w:pPr>
      <w:r w:rsidRPr="00FE6F9C">
        <w:rPr>
          <w:rFonts w:ascii="Tahoma" w:hAnsi="Tahoma" w:cs="Tahoma"/>
        </w:rPr>
        <w:t xml:space="preserve">Czynności polegających na ustanawianiu, w drodze czynności cywilnoprawnych, zabezpieczeń rzeczowych lub osobistych, jeżeli są one bezpośrednio związane </w:t>
      </w:r>
      <w:r w:rsidR="00B33FDE" w:rsidRPr="00FE6F9C">
        <w:rPr>
          <w:rFonts w:ascii="Tahoma" w:hAnsi="Tahoma" w:cs="Tahoma"/>
        </w:rPr>
        <w:br/>
      </w:r>
      <w:r w:rsidRPr="00FE6F9C">
        <w:rPr>
          <w:rFonts w:ascii="Tahoma" w:hAnsi="Tahoma" w:cs="Tahoma"/>
        </w:rPr>
        <w:t xml:space="preserve">z zawieraniem umów ubezpieczenia, umów gwarancji ubezpieczeniowych, umów reasekuracji (zgodnie z art. 4 ust. 7 pkt. 5 ustawy o działalności ubezpieczeniowej </w:t>
      </w:r>
      <w:r w:rsidR="00B33FDE" w:rsidRPr="00FE6F9C">
        <w:rPr>
          <w:rFonts w:ascii="Tahoma" w:hAnsi="Tahoma" w:cs="Tahoma"/>
        </w:rPr>
        <w:br/>
      </w:r>
      <w:r w:rsidRPr="00FE6F9C">
        <w:rPr>
          <w:rFonts w:ascii="Tahoma" w:hAnsi="Tahoma" w:cs="Tahoma"/>
        </w:rPr>
        <w:t>i reasekuracyjnej).</w:t>
      </w:r>
    </w:p>
    <w:p w14:paraId="1977864F" w14:textId="77777777" w:rsidR="0076789A" w:rsidRPr="00FE6F9C" w:rsidRDefault="0076789A" w:rsidP="009F29C8">
      <w:pPr>
        <w:numPr>
          <w:ilvl w:val="1"/>
          <w:numId w:val="17"/>
        </w:numPr>
        <w:suppressAutoHyphens/>
        <w:spacing w:after="0"/>
        <w:ind w:left="567" w:hanging="567"/>
        <w:jc w:val="both"/>
        <w:rPr>
          <w:rFonts w:ascii="Tahoma" w:hAnsi="Tahoma" w:cs="Tahoma"/>
        </w:rPr>
      </w:pPr>
      <w:r w:rsidRPr="00FE6F9C">
        <w:rPr>
          <w:rFonts w:ascii="Tahoma" w:hAnsi="Tahoma" w:cs="Tahoma"/>
        </w:rPr>
        <w:t>Zamawiający żąda wskazania przez wykonawcę części zamówienia, których wykonanie zamierza powierzyć podwykonawcom i podania przez wykonawcę firm podwykonawców, jeśli są znane na etapie składania oferty.</w:t>
      </w:r>
    </w:p>
    <w:p w14:paraId="19684CA2" w14:textId="77777777" w:rsidR="0076789A" w:rsidRPr="00FE6F9C" w:rsidRDefault="0076789A" w:rsidP="009F29C8">
      <w:pPr>
        <w:numPr>
          <w:ilvl w:val="1"/>
          <w:numId w:val="17"/>
        </w:numPr>
        <w:suppressAutoHyphens/>
        <w:spacing w:after="0"/>
        <w:ind w:left="567" w:hanging="567"/>
        <w:jc w:val="both"/>
        <w:rPr>
          <w:rFonts w:ascii="Tahoma" w:hAnsi="Tahoma" w:cs="Tahoma"/>
        </w:rPr>
      </w:pPr>
      <w:r w:rsidRPr="00FE6F9C">
        <w:rPr>
          <w:rFonts w:ascii="Tahoma" w:hAnsi="Tahoma" w:cs="Tahoma"/>
        </w:rPr>
        <w:t>Wskazanie konkretnego rodzaju/zakresu zamówienia, które mają być przekazane podwykonawcom nie wywołuje jednak skutku w postaci obowiązku powierzenia ich wykonania podwykonawcom - Wykonawca ma prawo wykonać je samodzielnie.</w:t>
      </w:r>
    </w:p>
    <w:p w14:paraId="5150A4B6" w14:textId="326A84D6" w:rsidR="0076789A" w:rsidRPr="00FE6F9C" w:rsidRDefault="0076789A" w:rsidP="009F29C8">
      <w:pPr>
        <w:numPr>
          <w:ilvl w:val="1"/>
          <w:numId w:val="17"/>
        </w:numPr>
        <w:suppressAutoHyphens/>
        <w:spacing w:after="0"/>
        <w:ind w:left="567" w:hanging="567"/>
        <w:jc w:val="both"/>
        <w:rPr>
          <w:rFonts w:ascii="Tahoma" w:hAnsi="Tahoma" w:cs="Tahoma"/>
        </w:rPr>
      </w:pPr>
      <w:r w:rsidRPr="00FE6F9C">
        <w:rPr>
          <w:rFonts w:ascii="Tahoma" w:hAnsi="Tahoma" w:cs="Tahoma"/>
        </w:rPr>
        <w:t xml:space="preserve">Jeżeli powierzenie podwykonawcy wykonania części zamówienia na usługi następuje </w:t>
      </w:r>
      <w:r w:rsidR="00B33FDE" w:rsidRPr="00FE6F9C">
        <w:rPr>
          <w:rFonts w:ascii="Tahoma" w:hAnsi="Tahoma" w:cs="Tahoma"/>
        </w:rPr>
        <w:br/>
      </w:r>
      <w:r w:rsidRPr="00FE6F9C">
        <w:rPr>
          <w:rFonts w:ascii="Tahoma" w:hAnsi="Tahoma" w:cs="Tahoma"/>
        </w:rPr>
        <w:t xml:space="preserve">w trakcie jego realizacji, wykonawca na żądanie zamawiającego przedstawia oświadczenie lub dokumenty potwierdzające brak podstaw wykluczenia wobec tego podwykonawcy. </w:t>
      </w:r>
    </w:p>
    <w:p w14:paraId="0F68AE4B" w14:textId="77777777" w:rsidR="00F00ACF" w:rsidRPr="00FE6F9C" w:rsidRDefault="0076789A" w:rsidP="00F00ACF">
      <w:pPr>
        <w:numPr>
          <w:ilvl w:val="1"/>
          <w:numId w:val="17"/>
        </w:numPr>
        <w:suppressAutoHyphens/>
        <w:spacing w:after="0"/>
        <w:ind w:left="567" w:hanging="567"/>
        <w:jc w:val="both"/>
        <w:rPr>
          <w:rFonts w:ascii="Tahoma" w:hAnsi="Tahoma" w:cs="Tahoma"/>
        </w:rPr>
      </w:pPr>
      <w:r w:rsidRPr="00FE6F9C">
        <w:rPr>
          <w:rFonts w:ascii="Tahoma" w:hAnsi="Tahoma" w:cs="Tahoma"/>
        </w:rPr>
        <w:t xml:space="preserve">Jeżeli zamawiający stwierdzi, że wobec danego podwykonawcy zachodzą podstawy wykluczenia, wykonawca obowiązany jest zastąpić tego podwykonawcę lub zrezygnować </w:t>
      </w:r>
      <w:r w:rsidR="00B33FDE" w:rsidRPr="00FE6F9C">
        <w:rPr>
          <w:rFonts w:ascii="Tahoma" w:hAnsi="Tahoma" w:cs="Tahoma"/>
        </w:rPr>
        <w:br/>
      </w:r>
      <w:r w:rsidRPr="00FE6F9C">
        <w:rPr>
          <w:rFonts w:ascii="Tahoma" w:hAnsi="Tahoma" w:cs="Tahoma"/>
        </w:rPr>
        <w:t>z powierzenia wykonania części zamówienia podwykonawcy.</w:t>
      </w:r>
    </w:p>
    <w:p w14:paraId="2E9203D6" w14:textId="3DF32380" w:rsidR="0076789A" w:rsidRPr="00FE6F9C" w:rsidRDefault="0076789A" w:rsidP="00F00ACF">
      <w:pPr>
        <w:numPr>
          <w:ilvl w:val="1"/>
          <w:numId w:val="17"/>
        </w:numPr>
        <w:suppressAutoHyphens/>
        <w:spacing w:after="0"/>
        <w:ind w:left="567" w:hanging="567"/>
        <w:jc w:val="both"/>
        <w:rPr>
          <w:rFonts w:ascii="Tahoma" w:hAnsi="Tahoma" w:cs="Tahoma"/>
        </w:rPr>
      </w:pPr>
      <w:r w:rsidRPr="00FE6F9C">
        <w:rPr>
          <w:rFonts w:ascii="Tahoma" w:hAnsi="Tahoma" w:cs="Tahoma"/>
        </w:rPr>
        <w:t xml:space="preserve">Powierzenie wykonania części zamówienia podwykonawcom nie zwalnia wykonawcy </w:t>
      </w:r>
      <w:r w:rsidR="00B33FDE" w:rsidRPr="00FE6F9C">
        <w:rPr>
          <w:rFonts w:ascii="Tahoma" w:hAnsi="Tahoma" w:cs="Tahoma"/>
        </w:rPr>
        <w:br/>
      </w:r>
      <w:r w:rsidRPr="00FE6F9C">
        <w:rPr>
          <w:rFonts w:ascii="Tahoma" w:hAnsi="Tahoma" w:cs="Tahoma"/>
        </w:rPr>
        <w:t>z odpowiedzialności za należyte wykonanie tego zamówienia.</w:t>
      </w:r>
    </w:p>
    <w:p w14:paraId="6C1FAB01" w14:textId="77777777" w:rsidR="0076789A" w:rsidRPr="00FE6F9C" w:rsidRDefault="0076789A" w:rsidP="0040217C">
      <w:pPr>
        <w:spacing w:after="0"/>
        <w:jc w:val="both"/>
        <w:rPr>
          <w:rFonts w:ascii="Tahoma" w:hAnsi="Tahoma" w:cs="Tahoma"/>
          <w:color w:val="FF0000"/>
        </w:rPr>
      </w:pPr>
    </w:p>
    <w:p w14:paraId="7F791CBA" w14:textId="69EFEF98" w:rsidR="00762CB2" w:rsidRPr="00FE6F9C" w:rsidRDefault="00190AEB" w:rsidP="009F29C8">
      <w:pPr>
        <w:pStyle w:val="Nagwek1"/>
        <w:keepNext/>
        <w:numPr>
          <w:ilvl w:val="0"/>
          <w:numId w:val="17"/>
        </w:numPr>
        <w:pBdr>
          <w:top w:val="single" w:sz="2" w:space="0" w:color="000000"/>
          <w:bottom w:val="single" w:sz="2" w:space="1" w:color="000000"/>
        </w:pBdr>
        <w:shd w:val="clear" w:color="auto" w:fill="F3F3F3"/>
        <w:suppressAutoHyphens/>
        <w:spacing w:before="0"/>
        <w:ind w:left="567" w:hanging="567"/>
        <w:contextualSpacing w:val="0"/>
        <w:jc w:val="both"/>
        <w:rPr>
          <w:rFonts w:ascii="Tahoma" w:hAnsi="Tahoma" w:cs="Tahoma"/>
          <w:sz w:val="24"/>
          <w:szCs w:val="24"/>
        </w:rPr>
      </w:pPr>
      <w:r w:rsidRPr="00FE6F9C">
        <w:rPr>
          <w:rFonts w:ascii="Tahoma" w:hAnsi="Tahoma" w:cs="Tahoma"/>
          <w:sz w:val="24"/>
          <w:szCs w:val="24"/>
        </w:rPr>
        <w:t>Termin realizacji zamówienia oraz forma wystawienia umów ubezpieczenia</w:t>
      </w:r>
    </w:p>
    <w:p w14:paraId="370F0A0A" w14:textId="23DBAC2F" w:rsidR="000268EE" w:rsidRPr="00FE6F9C" w:rsidRDefault="000268EE" w:rsidP="00190AEB">
      <w:pPr>
        <w:spacing w:after="0"/>
        <w:rPr>
          <w:rFonts w:ascii="Tahoma" w:hAnsi="Tahoma" w:cs="Tahoma"/>
          <w:color w:val="FF0000"/>
        </w:rPr>
      </w:pPr>
    </w:p>
    <w:p w14:paraId="6AF1F5EA" w14:textId="6C233B4D" w:rsidR="002B5B88" w:rsidRPr="00FE6F9C" w:rsidRDefault="00190AEB" w:rsidP="002F1A30">
      <w:pPr>
        <w:pStyle w:val="Default"/>
        <w:spacing w:line="276" w:lineRule="auto"/>
        <w:ind w:left="567"/>
        <w:jc w:val="both"/>
        <w:rPr>
          <w:rFonts w:ascii="Tahoma" w:eastAsia="Calibri" w:hAnsi="Tahoma" w:cs="Tahoma"/>
          <w:sz w:val="22"/>
          <w:szCs w:val="22"/>
        </w:rPr>
      </w:pPr>
      <w:r w:rsidRPr="00FE6F9C">
        <w:rPr>
          <w:rFonts w:ascii="Tahoma" w:hAnsi="Tahoma" w:cs="Tahoma"/>
          <w:sz w:val="22"/>
          <w:szCs w:val="22"/>
        </w:rPr>
        <w:t xml:space="preserve">Wymagany termin realizacji zamówienia wynosi: </w:t>
      </w:r>
      <w:bookmarkStart w:id="5" w:name="_Hlk82421245"/>
    </w:p>
    <w:p w14:paraId="03027255" w14:textId="77777777" w:rsidR="002B5B88" w:rsidRPr="00FE6F9C" w:rsidRDefault="002B5B88" w:rsidP="002B5B88">
      <w:pPr>
        <w:pStyle w:val="Default"/>
        <w:spacing w:line="276" w:lineRule="auto"/>
        <w:ind w:left="567"/>
        <w:jc w:val="both"/>
        <w:rPr>
          <w:rFonts w:ascii="Tahoma" w:hAnsi="Tahoma" w:cs="Tahoma"/>
          <w:sz w:val="22"/>
          <w:szCs w:val="22"/>
        </w:rPr>
      </w:pPr>
    </w:p>
    <w:p w14:paraId="38C1A10E" w14:textId="5FFC4244" w:rsidR="00190AEB" w:rsidRPr="00FE6F9C" w:rsidRDefault="00C76A33" w:rsidP="002B5B88">
      <w:pPr>
        <w:pStyle w:val="Default"/>
        <w:spacing w:line="276" w:lineRule="auto"/>
        <w:ind w:left="567"/>
        <w:jc w:val="both"/>
        <w:rPr>
          <w:rFonts w:ascii="Tahoma" w:eastAsia="Calibri" w:hAnsi="Tahoma" w:cs="Tahoma"/>
          <w:sz w:val="22"/>
          <w:szCs w:val="22"/>
        </w:rPr>
      </w:pPr>
      <w:bookmarkStart w:id="6" w:name="_Hlk118308264"/>
      <w:r>
        <w:rPr>
          <w:rFonts w:ascii="Tahoma" w:hAnsi="Tahoma" w:cs="Tahoma"/>
          <w:b/>
          <w:sz w:val="22"/>
          <w:szCs w:val="22"/>
          <w:shd w:val="clear" w:color="auto" w:fill="FFFFFF"/>
        </w:rPr>
        <w:t>24</w:t>
      </w:r>
      <w:r w:rsidR="00190AEB" w:rsidRPr="00FE6F9C">
        <w:rPr>
          <w:rFonts w:ascii="Tahoma" w:hAnsi="Tahoma" w:cs="Tahoma"/>
          <w:b/>
          <w:sz w:val="22"/>
          <w:szCs w:val="22"/>
          <w:shd w:val="clear" w:color="auto" w:fill="FFFFFF"/>
        </w:rPr>
        <w:t xml:space="preserve"> miesi</w:t>
      </w:r>
      <w:r>
        <w:rPr>
          <w:rFonts w:ascii="Tahoma" w:hAnsi="Tahoma" w:cs="Tahoma"/>
          <w:b/>
          <w:sz w:val="22"/>
          <w:szCs w:val="22"/>
          <w:shd w:val="clear" w:color="auto" w:fill="FFFFFF"/>
        </w:rPr>
        <w:t>ą</w:t>
      </w:r>
      <w:r w:rsidR="00190AEB" w:rsidRPr="00FE6F9C">
        <w:rPr>
          <w:rFonts w:ascii="Tahoma" w:hAnsi="Tahoma" w:cs="Tahoma"/>
          <w:b/>
          <w:sz w:val="22"/>
          <w:szCs w:val="22"/>
          <w:shd w:val="clear" w:color="auto" w:fill="FFFFFF"/>
        </w:rPr>
        <w:t>c</w:t>
      </w:r>
      <w:r>
        <w:rPr>
          <w:rFonts w:ascii="Tahoma" w:hAnsi="Tahoma" w:cs="Tahoma"/>
          <w:b/>
          <w:sz w:val="22"/>
          <w:szCs w:val="22"/>
          <w:shd w:val="clear" w:color="auto" w:fill="FFFFFF"/>
        </w:rPr>
        <w:t>e</w:t>
      </w:r>
      <w:r w:rsidR="00190AEB" w:rsidRPr="00FE6F9C">
        <w:rPr>
          <w:rFonts w:ascii="Tahoma" w:hAnsi="Tahoma" w:cs="Tahoma"/>
          <w:sz w:val="22"/>
          <w:szCs w:val="22"/>
          <w:shd w:val="clear" w:color="auto" w:fill="FFFFFF"/>
        </w:rPr>
        <w:t xml:space="preserve"> </w:t>
      </w:r>
      <w:r w:rsidR="00190AEB" w:rsidRPr="00FE6F9C">
        <w:rPr>
          <w:rFonts w:ascii="Tahoma" w:eastAsia="Calibri" w:hAnsi="Tahoma" w:cs="Tahoma"/>
          <w:bCs/>
          <w:sz w:val="22"/>
          <w:szCs w:val="22"/>
          <w:shd w:val="clear" w:color="auto" w:fill="FFFFFF"/>
        </w:rPr>
        <w:t>tj.</w:t>
      </w:r>
      <w:r w:rsidR="00190AEB" w:rsidRPr="00FE6F9C">
        <w:rPr>
          <w:rFonts w:ascii="Tahoma" w:eastAsia="Calibri" w:hAnsi="Tahoma" w:cs="Tahoma"/>
          <w:sz w:val="22"/>
          <w:szCs w:val="22"/>
        </w:rPr>
        <w:t xml:space="preserve"> </w:t>
      </w:r>
      <w:bookmarkEnd w:id="5"/>
      <w:r w:rsidR="00C02532" w:rsidRPr="00C02532">
        <w:rPr>
          <w:rFonts w:ascii="Tahoma" w:eastAsia="Calibri" w:hAnsi="Tahoma" w:cs="Tahoma"/>
          <w:b/>
          <w:sz w:val="22"/>
          <w:szCs w:val="22"/>
          <w:shd w:val="clear" w:color="auto" w:fill="FFFFFF"/>
        </w:rPr>
        <w:t xml:space="preserve">od </w:t>
      </w:r>
      <w:r w:rsidR="00B476FD">
        <w:rPr>
          <w:rFonts w:ascii="Tahoma" w:eastAsia="Calibri" w:hAnsi="Tahoma" w:cs="Tahoma"/>
          <w:b/>
          <w:sz w:val="22"/>
          <w:szCs w:val="22"/>
          <w:shd w:val="clear" w:color="auto" w:fill="FFFFFF"/>
        </w:rPr>
        <w:t>01.01.2023</w:t>
      </w:r>
      <w:r w:rsidR="00C02532" w:rsidRPr="00C02532">
        <w:rPr>
          <w:rFonts w:ascii="Tahoma" w:eastAsia="Calibri" w:hAnsi="Tahoma" w:cs="Tahoma"/>
          <w:b/>
          <w:sz w:val="22"/>
          <w:szCs w:val="22"/>
          <w:shd w:val="clear" w:color="auto" w:fill="FFFFFF"/>
        </w:rPr>
        <w:t xml:space="preserve"> r. do </w:t>
      </w:r>
      <w:r w:rsidR="00B476FD">
        <w:rPr>
          <w:rFonts w:ascii="Tahoma" w:eastAsia="Calibri" w:hAnsi="Tahoma" w:cs="Tahoma"/>
          <w:b/>
          <w:sz w:val="22"/>
          <w:szCs w:val="22"/>
          <w:shd w:val="clear" w:color="auto" w:fill="FFFFFF"/>
        </w:rPr>
        <w:t>31.12</w:t>
      </w:r>
      <w:r w:rsidR="00C02532" w:rsidRPr="00C02532">
        <w:rPr>
          <w:rFonts w:ascii="Tahoma" w:eastAsia="Calibri" w:hAnsi="Tahoma" w:cs="Tahoma"/>
          <w:b/>
          <w:sz w:val="22"/>
          <w:szCs w:val="22"/>
          <w:shd w:val="clear" w:color="auto" w:fill="FFFFFF"/>
        </w:rPr>
        <w:t>.202</w:t>
      </w:r>
      <w:r>
        <w:rPr>
          <w:rFonts w:ascii="Tahoma" w:eastAsia="Calibri" w:hAnsi="Tahoma" w:cs="Tahoma"/>
          <w:b/>
          <w:sz w:val="22"/>
          <w:szCs w:val="22"/>
          <w:shd w:val="clear" w:color="auto" w:fill="FFFFFF"/>
        </w:rPr>
        <w:t>4</w:t>
      </w:r>
      <w:r w:rsidR="00C02532" w:rsidRPr="00C02532">
        <w:rPr>
          <w:rFonts w:ascii="Tahoma" w:eastAsia="Calibri" w:hAnsi="Tahoma" w:cs="Tahoma"/>
          <w:b/>
          <w:sz w:val="22"/>
          <w:szCs w:val="22"/>
          <w:shd w:val="clear" w:color="auto" w:fill="FFFFFF"/>
        </w:rPr>
        <w:t xml:space="preserve"> r.</w:t>
      </w:r>
    </w:p>
    <w:p w14:paraId="7630DD73" w14:textId="5EC0136F" w:rsidR="00190AEB" w:rsidRDefault="00190AEB" w:rsidP="00190AEB">
      <w:pPr>
        <w:spacing w:after="0"/>
        <w:ind w:left="567"/>
        <w:jc w:val="both"/>
        <w:rPr>
          <w:rFonts w:ascii="Tahoma" w:hAnsi="Tahoma" w:cs="Tahoma"/>
          <w:highlight w:val="yellow"/>
        </w:rPr>
      </w:pPr>
    </w:p>
    <w:p w14:paraId="3BE696C8" w14:textId="77777777" w:rsidR="00935F3F" w:rsidRDefault="00935F3F" w:rsidP="00190AEB">
      <w:pPr>
        <w:spacing w:after="0"/>
        <w:ind w:left="567"/>
        <w:jc w:val="both"/>
        <w:rPr>
          <w:rFonts w:ascii="Tahoma" w:hAnsi="Tahoma" w:cs="Tahoma"/>
        </w:rPr>
      </w:pPr>
      <w:bookmarkStart w:id="7" w:name="_Hlk96156613"/>
    </w:p>
    <w:p w14:paraId="18334B54" w14:textId="77777777" w:rsidR="00935F3F" w:rsidRDefault="00935F3F" w:rsidP="00190AEB">
      <w:pPr>
        <w:spacing w:after="0"/>
        <w:ind w:left="567"/>
        <w:jc w:val="both"/>
        <w:rPr>
          <w:rFonts w:ascii="Tahoma" w:hAnsi="Tahoma" w:cs="Tahoma"/>
        </w:rPr>
      </w:pPr>
    </w:p>
    <w:p w14:paraId="774C5FAA" w14:textId="0C2B5A38" w:rsidR="00190AEB" w:rsidRPr="00FE6F9C" w:rsidRDefault="00190AEB" w:rsidP="00190AEB">
      <w:pPr>
        <w:spacing w:after="0"/>
        <w:ind w:left="567"/>
        <w:jc w:val="both"/>
        <w:rPr>
          <w:rFonts w:ascii="Tahoma" w:hAnsi="Tahoma" w:cs="Tahoma"/>
        </w:rPr>
      </w:pPr>
      <w:r w:rsidRPr="00FE6F9C">
        <w:rPr>
          <w:rFonts w:ascii="Tahoma" w:hAnsi="Tahoma" w:cs="Tahoma"/>
        </w:rPr>
        <w:lastRenderedPageBreak/>
        <w:t xml:space="preserve">Polisy zostaną wystawione na okres ubezpieczenia: </w:t>
      </w:r>
    </w:p>
    <w:p w14:paraId="47FEE4D5" w14:textId="4E7DF8AC" w:rsidR="00190AEB" w:rsidRPr="00FE6F9C" w:rsidRDefault="00190AEB" w:rsidP="00190AEB">
      <w:pPr>
        <w:spacing w:after="0"/>
        <w:ind w:left="567"/>
        <w:jc w:val="both"/>
        <w:rPr>
          <w:rFonts w:ascii="Tahoma" w:hAnsi="Tahoma" w:cs="Tahoma"/>
        </w:rPr>
      </w:pPr>
      <w:r w:rsidRPr="00FE6F9C">
        <w:rPr>
          <w:rFonts w:ascii="Tahoma" w:hAnsi="Tahoma" w:cs="Tahoma"/>
        </w:rPr>
        <w:t xml:space="preserve">- dla ubezpieczeń majątkowych: </w:t>
      </w:r>
      <w:r w:rsidR="00B476FD" w:rsidRPr="00B476FD">
        <w:rPr>
          <w:rFonts w:ascii="Tahoma" w:hAnsi="Tahoma" w:cs="Tahoma"/>
        </w:rPr>
        <w:t>od 01.01.2023 r. do 31.12.202</w:t>
      </w:r>
      <w:r w:rsidR="00C76A33">
        <w:rPr>
          <w:rFonts w:ascii="Tahoma" w:hAnsi="Tahoma" w:cs="Tahoma"/>
        </w:rPr>
        <w:t>4</w:t>
      </w:r>
      <w:r w:rsidR="00B476FD" w:rsidRPr="00B476FD">
        <w:rPr>
          <w:rFonts w:ascii="Tahoma" w:hAnsi="Tahoma" w:cs="Tahoma"/>
        </w:rPr>
        <w:t xml:space="preserve"> r. </w:t>
      </w:r>
      <w:r w:rsidRPr="00FE6F9C">
        <w:rPr>
          <w:rFonts w:ascii="Tahoma" w:hAnsi="Tahoma" w:cs="Tahoma"/>
        </w:rPr>
        <w:t>(</w:t>
      </w:r>
      <w:r w:rsidR="00C76A33">
        <w:rPr>
          <w:rFonts w:ascii="Tahoma" w:hAnsi="Tahoma" w:cs="Tahoma"/>
        </w:rPr>
        <w:t>dwa</w:t>
      </w:r>
      <w:r w:rsidRPr="00FE6F9C">
        <w:rPr>
          <w:rFonts w:ascii="Tahoma" w:hAnsi="Tahoma" w:cs="Tahoma"/>
        </w:rPr>
        <w:t xml:space="preserve"> okres</w:t>
      </w:r>
      <w:r w:rsidR="00FE6F9C" w:rsidRPr="00FE6F9C">
        <w:rPr>
          <w:rFonts w:ascii="Tahoma" w:hAnsi="Tahoma" w:cs="Tahoma"/>
        </w:rPr>
        <w:t>y</w:t>
      </w:r>
      <w:r w:rsidRPr="00FE6F9C">
        <w:rPr>
          <w:rFonts w:ascii="Tahoma" w:hAnsi="Tahoma" w:cs="Tahoma"/>
        </w:rPr>
        <w:t xml:space="preserve"> roczn</w:t>
      </w:r>
      <w:r w:rsidR="00FE6F9C" w:rsidRPr="00FE6F9C">
        <w:rPr>
          <w:rFonts w:ascii="Tahoma" w:hAnsi="Tahoma" w:cs="Tahoma"/>
        </w:rPr>
        <w:t>e</w:t>
      </w:r>
      <w:r w:rsidRPr="00FE6F9C">
        <w:rPr>
          <w:rFonts w:ascii="Tahoma" w:hAnsi="Tahoma" w:cs="Tahoma"/>
        </w:rPr>
        <w:t>),</w:t>
      </w:r>
    </w:p>
    <w:p w14:paraId="4D651874" w14:textId="494D37C1" w:rsidR="00324092" w:rsidRDefault="00190AEB" w:rsidP="00C76A33">
      <w:pPr>
        <w:spacing w:after="0"/>
        <w:ind w:left="567"/>
        <w:jc w:val="both"/>
        <w:rPr>
          <w:rFonts w:ascii="Tahoma" w:hAnsi="Tahoma" w:cs="Tahoma"/>
          <w:b/>
        </w:rPr>
      </w:pPr>
      <w:r w:rsidRPr="00FE6F9C">
        <w:rPr>
          <w:rFonts w:ascii="Tahoma" w:hAnsi="Tahoma" w:cs="Tahoma"/>
        </w:rPr>
        <w:t xml:space="preserve">- dla ubezpieczeń komunikacyjnych </w:t>
      </w:r>
      <w:r w:rsidR="00C76A33">
        <w:rPr>
          <w:rFonts w:ascii="Tahoma" w:hAnsi="Tahoma" w:cs="Tahoma"/>
        </w:rPr>
        <w:t>dwa</w:t>
      </w:r>
      <w:r w:rsidRPr="00FE6F9C">
        <w:rPr>
          <w:rFonts w:ascii="Tahoma" w:hAnsi="Tahoma" w:cs="Tahoma"/>
        </w:rPr>
        <w:t xml:space="preserve"> okres</w:t>
      </w:r>
      <w:r w:rsidR="00FE6F9C" w:rsidRPr="00FE6F9C">
        <w:rPr>
          <w:rFonts w:ascii="Tahoma" w:hAnsi="Tahoma" w:cs="Tahoma"/>
        </w:rPr>
        <w:t>y</w:t>
      </w:r>
      <w:r w:rsidRPr="00FE6F9C">
        <w:rPr>
          <w:rFonts w:ascii="Tahoma" w:hAnsi="Tahoma" w:cs="Tahoma"/>
        </w:rPr>
        <w:t xml:space="preserve"> liczon</w:t>
      </w:r>
      <w:r w:rsidR="007B26AA" w:rsidRPr="00FE6F9C">
        <w:rPr>
          <w:rFonts w:ascii="Tahoma" w:hAnsi="Tahoma" w:cs="Tahoma"/>
        </w:rPr>
        <w:t>y</w:t>
      </w:r>
      <w:r w:rsidRPr="00FE6F9C">
        <w:rPr>
          <w:rFonts w:ascii="Tahoma" w:hAnsi="Tahoma" w:cs="Tahoma"/>
        </w:rPr>
        <w:t xml:space="preserve"> indywidualnie dla danego pojazdu </w:t>
      </w:r>
      <w:r w:rsidR="00B33FDE" w:rsidRPr="00FE6F9C">
        <w:rPr>
          <w:rFonts w:ascii="Tahoma" w:hAnsi="Tahoma" w:cs="Tahoma"/>
        </w:rPr>
        <w:br/>
      </w:r>
      <w:r w:rsidRPr="00FE6F9C">
        <w:rPr>
          <w:rFonts w:ascii="Tahoma" w:hAnsi="Tahoma" w:cs="Tahoma"/>
        </w:rPr>
        <w:t xml:space="preserve">i ryzyka. Okres ubezpieczenia poszczególnych pojazdów został wskazany w załączniku </w:t>
      </w:r>
      <w:r w:rsidRPr="00FF2769">
        <w:rPr>
          <w:rFonts w:ascii="Tahoma" w:hAnsi="Tahoma" w:cs="Tahoma"/>
        </w:rPr>
        <w:t xml:space="preserve">zawierającym wykaz pojazdów </w:t>
      </w:r>
      <w:bookmarkStart w:id="8" w:name="_Hlk98144470"/>
      <w:r w:rsidR="00C02532" w:rsidRPr="00C02532">
        <w:rPr>
          <w:rFonts w:ascii="Tahoma" w:hAnsi="Tahoma" w:cs="Tahoma"/>
        </w:rPr>
        <w:t xml:space="preserve">(załącznik </w:t>
      </w:r>
      <w:r w:rsidR="0096730B">
        <w:rPr>
          <w:rFonts w:ascii="Tahoma" w:hAnsi="Tahoma" w:cs="Tahoma"/>
        </w:rPr>
        <w:t>8.</w:t>
      </w:r>
      <w:r w:rsidR="00C02532" w:rsidRPr="00C02532">
        <w:rPr>
          <w:rFonts w:ascii="Tahoma" w:hAnsi="Tahoma" w:cs="Tahoma"/>
        </w:rPr>
        <w:t>1D).</w:t>
      </w:r>
      <w:r w:rsidR="00DA1EFE" w:rsidRPr="00FF2769">
        <w:rPr>
          <w:rFonts w:ascii="Tahoma" w:hAnsi="Tahoma" w:cs="Tahoma"/>
        </w:rPr>
        <w:t xml:space="preserve"> </w:t>
      </w:r>
      <w:bookmarkEnd w:id="8"/>
      <w:r w:rsidR="00E6743D" w:rsidRPr="00A66E5C">
        <w:rPr>
          <w:rFonts w:ascii="Tahoma" w:hAnsi="Tahoma" w:cs="Tahoma"/>
        </w:rPr>
        <w:t>Wyrównanie ubezpieczeń nastąpi w pierwszym okresie ubezpieczenia.</w:t>
      </w:r>
      <w:bookmarkEnd w:id="6"/>
      <w:bookmarkEnd w:id="7"/>
    </w:p>
    <w:p w14:paraId="413C89F0" w14:textId="77777777" w:rsidR="00C76A33" w:rsidRPr="00C76A33" w:rsidRDefault="00C76A33" w:rsidP="00C76A33">
      <w:pPr>
        <w:spacing w:after="0"/>
        <w:ind w:left="567"/>
        <w:jc w:val="both"/>
        <w:rPr>
          <w:rFonts w:ascii="Tahoma" w:hAnsi="Tahoma" w:cs="Tahoma"/>
          <w:b/>
        </w:rPr>
      </w:pPr>
    </w:p>
    <w:p w14:paraId="5700E7D7" w14:textId="3859AC99" w:rsidR="00540385" w:rsidRPr="00FE6F9C" w:rsidRDefault="00190AEB" w:rsidP="009F29C8">
      <w:pPr>
        <w:pStyle w:val="Nagwek1"/>
        <w:keepNext/>
        <w:numPr>
          <w:ilvl w:val="0"/>
          <w:numId w:val="17"/>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FE6F9C">
        <w:rPr>
          <w:rFonts w:ascii="Tahoma" w:hAnsi="Tahoma" w:cs="Tahoma"/>
          <w:sz w:val="24"/>
          <w:szCs w:val="24"/>
        </w:rPr>
        <w:t>Podstawy wykluczenia, warunki udziału w postępowaniu</w:t>
      </w:r>
    </w:p>
    <w:p w14:paraId="47F708D4" w14:textId="77777777" w:rsidR="006D3C61" w:rsidRPr="00FE6F9C" w:rsidRDefault="006D3C61" w:rsidP="006D3C61">
      <w:pPr>
        <w:autoSpaceDE w:val="0"/>
        <w:autoSpaceDN w:val="0"/>
        <w:adjustRightInd w:val="0"/>
        <w:spacing w:after="0"/>
        <w:rPr>
          <w:rFonts w:ascii="Tahoma" w:hAnsi="Tahoma" w:cs="Tahoma"/>
        </w:rPr>
      </w:pPr>
    </w:p>
    <w:p w14:paraId="5853C209" w14:textId="7E0E6EDB" w:rsidR="0077173C" w:rsidRPr="00FE6F9C" w:rsidRDefault="00057727" w:rsidP="009F29C8">
      <w:pPr>
        <w:pStyle w:val="Akapitzlist"/>
        <w:numPr>
          <w:ilvl w:val="1"/>
          <w:numId w:val="17"/>
        </w:numPr>
        <w:autoSpaceDE w:val="0"/>
        <w:autoSpaceDN w:val="0"/>
        <w:adjustRightInd w:val="0"/>
        <w:spacing w:after="0"/>
        <w:ind w:left="567" w:hanging="567"/>
        <w:rPr>
          <w:rFonts w:ascii="Tahoma" w:eastAsia="Calibri" w:hAnsi="Tahoma" w:cs="Tahoma"/>
        </w:rPr>
      </w:pPr>
      <w:r w:rsidRPr="00B476FD">
        <w:rPr>
          <w:rFonts w:ascii="Tahoma" w:eastAsia="Calibri" w:hAnsi="Tahoma" w:cs="Tahoma"/>
        </w:rPr>
        <w:t>O</w:t>
      </w:r>
      <w:r w:rsidRPr="00057727">
        <w:rPr>
          <w:rFonts w:ascii="Tahoma" w:eastAsia="Calibri" w:hAnsi="Tahoma" w:cs="Tahoma"/>
          <w:color w:val="FF0000"/>
        </w:rPr>
        <w:t xml:space="preserve"> </w:t>
      </w:r>
      <w:r>
        <w:rPr>
          <w:rFonts w:ascii="Tahoma" w:eastAsia="Calibri" w:hAnsi="Tahoma" w:cs="Tahoma"/>
        </w:rPr>
        <w:t>u</w:t>
      </w:r>
      <w:r w:rsidR="0077173C" w:rsidRPr="00FE6F9C">
        <w:rPr>
          <w:rFonts w:ascii="Tahoma" w:eastAsia="Calibri" w:hAnsi="Tahoma" w:cs="Tahoma"/>
        </w:rPr>
        <w:t>dzielenie zamówienia mogą ubiegać się wykonawcy, którzy:</w:t>
      </w:r>
    </w:p>
    <w:p w14:paraId="3036A000" w14:textId="77777777" w:rsidR="006D3C61" w:rsidRPr="00FE6F9C" w:rsidRDefault="0077173C" w:rsidP="009F29C8">
      <w:pPr>
        <w:pStyle w:val="Akapitzlist"/>
        <w:numPr>
          <w:ilvl w:val="0"/>
          <w:numId w:val="18"/>
        </w:numPr>
        <w:autoSpaceDE w:val="0"/>
        <w:autoSpaceDN w:val="0"/>
        <w:adjustRightInd w:val="0"/>
        <w:spacing w:after="0"/>
        <w:ind w:left="851" w:hanging="284"/>
        <w:rPr>
          <w:rFonts w:ascii="Tahoma" w:eastAsia="Calibri" w:hAnsi="Tahoma" w:cs="Tahoma"/>
        </w:rPr>
      </w:pPr>
      <w:r w:rsidRPr="00FE6F9C">
        <w:rPr>
          <w:rFonts w:ascii="Tahoma" w:eastAsia="Calibri" w:hAnsi="Tahoma" w:cs="Tahoma"/>
        </w:rPr>
        <w:t>nie podlegają wykluczeniu;</w:t>
      </w:r>
    </w:p>
    <w:p w14:paraId="5F206BB5" w14:textId="6B99A0F4" w:rsidR="0077173C" w:rsidRPr="00FE6F9C" w:rsidRDefault="0077173C" w:rsidP="009F29C8">
      <w:pPr>
        <w:pStyle w:val="Akapitzlist"/>
        <w:numPr>
          <w:ilvl w:val="0"/>
          <w:numId w:val="18"/>
        </w:numPr>
        <w:autoSpaceDE w:val="0"/>
        <w:autoSpaceDN w:val="0"/>
        <w:adjustRightInd w:val="0"/>
        <w:spacing w:after="0"/>
        <w:ind w:left="851" w:hanging="284"/>
        <w:rPr>
          <w:rFonts w:ascii="Tahoma" w:eastAsia="Calibri" w:hAnsi="Tahoma" w:cs="Tahoma"/>
        </w:rPr>
      </w:pPr>
      <w:r w:rsidRPr="00FE6F9C">
        <w:rPr>
          <w:rFonts w:ascii="Tahoma" w:eastAsia="Calibri" w:hAnsi="Tahoma" w:cs="Tahoma"/>
        </w:rPr>
        <w:t>spełniają warunki udziału w postępowaniu.</w:t>
      </w:r>
    </w:p>
    <w:p w14:paraId="54A6EE54" w14:textId="7AACD294" w:rsidR="0077173C" w:rsidRPr="00FE6F9C" w:rsidRDefault="0077173C" w:rsidP="009F29C8">
      <w:pPr>
        <w:pStyle w:val="Default"/>
        <w:numPr>
          <w:ilvl w:val="1"/>
          <w:numId w:val="17"/>
        </w:numPr>
        <w:spacing w:line="276" w:lineRule="auto"/>
        <w:ind w:left="567" w:hanging="567"/>
        <w:jc w:val="both"/>
        <w:rPr>
          <w:rFonts w:ascii="Tahoma" w:hAnsi="Tahoma" w:cs="Tahoma"/>
          <w:color w:val="auto"/>
          <w:sz w:val="22"/>
          <w:szCs w:val="22"/>
        </w:rPr>
      </w:pPr>
      <w:r w:rsidRPr="00FE6F9C">
        <w:rPr>
          <w:rFonts w:ascii="Tahoma" w:hAnsi="Tahoma" w:cs="Tahoma"/>
          <w:color w:val="auto"/>
          <w:sz w:val="22"/>
          <w:szCs w:val="22"/>
        </w:rPr>
        <w:t>Zamawiający wykluczy z postępowania o udzielenie zamówienia, na podstawie art. 108 ust. 1 Ustawy,  wykonawcę:</w:t>
      </w:r>
    </w:p>
    <w:p w14:paraId="2311E010" w14:textId="424C6C28" w:rsidR="0077173C" w:rsidRPr="00FE6F9C"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FE6F9C">
        <w:rPr>
          <w:rFonts w:ascii="Tahoma" w:hAnsi="Tahoma" w:cs="Tahoma"/>
          <w:color w:val="auto"/>
          <w:sz w:val="22"/>
          <w:szCs w:val="22"/>
        </w:rPr>
        <w:t xml:space="preserve">będącego osobą fizyczną, którego prawomocnie skazano za przestępstwo: </w:t>
      </w:r>
    </w:p>
    <w:p w14:paraId="0D569F91" w14:textId="77777777" w:rsidR="006D3C61" w:rsidRPr="00FE6F9C"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FE6F9C">
        <w:rPr>
          <w:rFonts w:ascii="Tahoma" w:hAnsi="Tahoma" w:cs="Tahoma"/>
          <w:color w:val="auto"/>
          <w:sz w:val="22"/>
          <w:szCs w:val="22"/>
        </w:rPr>
        <w:t xml:space="preserve">udziału w zorganizowanej grupie przestępczej albo związku mającym na celu popełnienie przestępstwa lub przestępstwa skarbowego, o którym mowa w art. 258 Kodeksu karnego, </w:t>
      </w:r>
    </w:p>
    <w:p w14:paraId="7D81307E" w14:textId="77777777" w:rsidR="006D3C61" w:rsidRPr="00FE6F9C"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FE6F9C">
        <w:rPr>
          <w:rFonts w:ascii="Tahoma" w:hAnsi="Tahoma" w:cs="Tahoma"/>
          <w:color w:val="auto"/>
          <w:sz w:val="22"/>
          <w:szCs w:val="22"/>
        </w:rPr>
        <w:t xml:space="preserve">handlu ludźmi, o którym mowa w art. 189a Kodeksu karnego, </w:t>
      </w:r>
    </w:p>
    <w:p w14:paraId="3F7C5146" w14:textId="77777777" w:rsidR="006D3C61" w:rsidRPr="00FE6F9C"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FE6F9C">
        <w:rPr>
          <w:rFonts w:ascii="Tahoma" w:hAnsi="Tahoma" w:cs="Tahoma"/>
          <w:color w:val="auto"/>
          <w:sz w:val="22"/>
          <w:szCs w:val="22"/>
        </w:rPr>
        <w:t xml:space="preserve">o którym mowa w art. 228–230a, art. 250a Kodeksu karnego lub w art. 46 lub art. 48 ustawy z dnia 25 czerwca 2010 r. o sporcie, </w:t>
      </w:r>
    </w:p>
    <w:p w14:paraId="22652CAA" w14:textId="77777777" w:rsidR="006D3C61" w:rsidRPr="00FE6F9C"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FE6F9C">
        <w:rPr>
          <w:rFonts w:ascii="Tahoma" w:hAnsi="Tahoma" w:cs="Tahoma"/>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16382B3" w14:textId="77777777" w:rsidR="006D3C61" w:rsidRPr="00FE6F9C"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FE6F9C">
        <w:rPr>
          <w:rFonts w:ascii="Tahoma" w:hAnsi="Tahoma" w:cs="Tahoma"/>
          <w:color w:val="auto"/>
          <w:sz w:val="22"/>
          <w:szCs w:val="22"/>
        </w:rPr>
        <w:t xml:space="preserve">o charakterze terrorystycznym, o którym mowa w art. 115 § 20 Kodeksu karnego, lub mające na celu popełnienie tego przestępstwa, </w:t>
      </w:r>
    </w:p>
    <w:p w14:paraId="636748DF" w14:textId="77777777" w:rsidR="006D3C61" w:rsidRPr="00FE6F9C"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FE6F9C">
        <w:rPr>
          <w:rFonts w:ascii="Tahoma" w:hAnsi="Tahoma" w:cs="Tahoma"/>
          <w:color w:val="auto"/>
          <w:sz w:val="22"/>
          <w:szCs w:val="22"/>
        </w:rPr>
        <w:t>powierzenia wykonywania pracy małoletniemu cudzoziemcowi, o którym mowa w art. 9 ust. 2 ustawy z dnia 15 czerwca 2012 r. o skutkach powierzania wykonywania pracy cudzoziemcom przebywającym wbrew przepisom na terytorium Rzeczypospolitej Polskiej (</w:t>
      </w:r>
      <w:r w:rsidR="00DE78AC" w:rsidRPr="00FE6F9C">
        <w:rPr>
          <w:rFonts w:ascii="Tahoma" w:hAnsi="Tahoma" w:cs="Tahoma"/>
          <w:color w:val="auto"/>
          <w:sz w:val="22"/>
          <w:szCs w:val="22"/>
        </w:rPr>
        <w:t>t.j. Dz.U. z 2021 r. poz. 1745</w:t>
      </w:r>
      <w:r w:rsidRPr="00FE6F9C">
        <w:rPr>
          <w:rFonts w:ascii="Tahoma" w:hAnsi="Tahoma" w:cs="Tahoma"/>
          <w:color w:val="auto"/>
          <w:sz w:val="22"/>
          <w:szCs w:val="22"/>
        </w:rPr>
        <w:t xml:space="preserve">), </w:t>
      </w:r>
    </w:p>
    <w:p w14:paraId="351C115B" w14:textId="77777777" w:rsidR="006D3C61" w:rsidRPr="00FE6F9C"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FE6F9C">
        <w:rPr>
          <w:rFonts w:ascii="Tahoma" w:hAnsi="Tahoma" w:cs="Tahoma"/>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B37479D" w14:textId="3EA2B3B2" w:rsidR="0077173C" w:rsidRPr="00FE6F9C"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FE6F9C">
        <w:rPr>
          <w:rFonts w:ascii="Tahoma" w:hAnsi="Tahoma" w:cs="Tahoma"/>
          <w:color w:val="auto"/>
          <w:sz w:val="22"/>
          <w:szCs w:val="22"/>
        </w:rPr>
        <w:t xml:space="preserve">o którym mowa w art. 9 ust. 1 i 3 lub art. 10 ustawy z dnia 15 czerwca 2012 r. </w:t>
      </w:r>
      <w:r w:rsidR="00B33FDE" w:rsidRPr="00FE6F9C">
        <w:rPr>
          <w:rFonts w:ascii="Tahoma" w:hAnsi="Tahoma" w:cs="Tahoma"/>
          <w:color w:val="auto"/>
          <w:sz w:val="22"/>
          <w:szCs w:val="22"/>
        </w:rPr>
        <w:br/>
      </w:r>
      <w:r w:rsidRPr="00FE6F9C">
        <w:rPr>
          <w:rFonts w:ascii="Tahoma" w:hAnsi="Tahoma" w:cs="Tahoma"/>
          <w:color w:val="auto"/>
          <w:sz w:val="22"/>
          <w:szCs w:val="22"/>
        </w:rPr>
        <w:t xml:space="preserve">o skutkach powierzania wykonywania pracy cudzoziemcom przebywającym wbrew przepisom na terytorium Rzeczypospolitej Polskiej </w:t>
      </w:r>
    </w:p>
    <w:p w14:paraId="12C35F34" w14:textId="77777777" w:rsidR="0077173C" w:rsidRPr="00FE6F9C" w:rsidRDefault="0077173C" w:rsidP="00DE78AC">
      <w:pPr>
        <w:pStyle w:val="Default"/>
        <w:spacing w:line="276" w:lineRule="auto"/>
        <w:ind w:left="284" w:firstLine="567"/>
        <w:jc w:val="both"/>
        <w:rPr>
          <w:rFonts w:ascii="Tahoma" w:hAnsi="Tahoma" w:cs="Tahoma"/>
          <w:color w:val="auto"/>
          <w:sz w:val="22"/>
          <w:szCs w:val="22"/>
        </w:rPr>
      </w:pPr>
      <w:r w:rsidRPr="00FE6F9C">
        <w:rPr>
          <w:rFonts w:ascii="Tahoma" w:hAnsi="Tahoma" w:cs="Tahoma"/>
          <w:color w:val="auto"/>
          <w:sz w:val="22"/>
          <w:szCs w:val="22"/>
        </w:rPr>
        <w:t xml:space="preserve">– lub za odpowiedni czyn zabroniony określony w przepisach prawa obcego; </w:t>
      </w:r>
    </w:p>
    <w:p w14:paraId="0F2DF2E0" w14:textId="02D47D8C" w:rsidR="006D3C61" w:rsidRPr="00FE6F9C"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FE6F9C">
        <w:rPr>
          <w:rFonts w:ascii="Tahoma" w:hAnsi="Tahoma" w:cs="Tahoma"/>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E5318E" w14:textId="77777777" w:rsidR="006D3C61" w:rsidRPr="00FE6F9C"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FE6F9C">
        <w:rPr>
          <w:rFonts w:ascii="Tahoma" w:hAnsi="Tahoma" w:cs="Tahoma"/>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w:t>
      </w:r>
      <w:r w:rsidRPr="00FE6F9C">
        <w:rPr>
          <w:rFonts w:ascii="Tahoma" w:hAnsi="Tahoma" w:cs="Tahoma"/>
          <w:color w:val="auto"/>
          <w:sz w:val="22"/>
          <w:szCs w:val="22"/>
        </w:rPr>
        <w:lastRenderedPageBreak/>
        <w:t xml:space="preserve">albo przed upływem terminu składania ofert dokonał płatności należnych podatków, opłat lub składek na ubezpieczenie społeczne lub zdrowotne wraz z odsetkami lub grzywnami lub zawarł wiążące porozumienie w sprawie spłaty tych należności; </w:t>
      </w:r>
    </w:p>
    <w:p w14:paraId="1901EBF6" w14:textId="77777777" w:rsidR="006D3C61" w:rsidRPr="00FE6F9C"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FE6F9C">
        <w:rPr>
          <w:rFonts w:ascii="Tahoma" w:hAnsi="Tahoma" w:cs="Tahoma"/>
          <w:color w:val="auto"/>
          <w:sz w:val="22"/>
          <w:szCs w:val="22"/>
        </w:rPr>
        <w:t xml:space="preserve">wobec którego prawomocnie orzeczono zakaz ubiegania się o zamówienia publiczne; </w:t>
      </w:r>
    </w:p>
    <w:p w14:paraId="0621B792" w14:textId="77777777" w:rsidR="006D3C61" w:rsidRPr="00FE6F9C"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FE6F9C">
        <w:rPr>
          <w:rFonts w:ascii="Tahoma" w:hAnsi="Tahoma" w:cs="Tahoma"/>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8B1EE12" w14:textId="71BD4C36" w:rsidR="0077173C" w:rsidRPr="00FE6F9C"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FE6F9C">
        <w:rPr>
          <w:rFonts w:ascii="Tahoma" w:hAnsi="Tahoma" w:cs="Tahoma"/>
          <w:color w:val="auto"/>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4B61494" w14:textId="77777777" w:rsidR="004F738A" w:rsidRDefault="0077173C" w:rsidP="004F738A">
      <w:pPr>
        <w:pStyle w:val="Default"/>
        <w:numPr>
          <w:ilvl w:val="1"/>
          <w:numId w:val="17"/>
        </w:numPr>
        <w:spacing w:line="276" w:lineRule="auto"/>
        <w:ind w:left="567" w:hanging="567"/>
        <w:jc w:val="both"/>
        <w:rPr>
          <w:rFonts w:ascii="Tahoma" w:hAnsi="Tahoma" w:cs="Tahoma"/>
          <w:sz w:val="22"/>
          <w:szCs w:val="22"/>
        </w:rPr>
      </w:pPr>
      <w:r w:rsidRPr="00FE6F9C">
        <w:rPr>
          <w:rFonts w:ascii="Tahoma" w:hAnsi="Tahoma" w:cs="Tahoma"/>
          <w:color w:val="auto"/>
          <w:sz w:val="22"/>
          <w:szCs w:val="22"/>
        </w:rPr>
        <w:t xml:space="preserve">Z postępowania o udzielenie zamówienia Zamawiający wykluczy także Wykonawcę, </w:t>
      </w:r>
      <w:r w:rsidR="00B33FDE" w:rsidRPr="00FE6F9C">
        <w:rPr>
          <w:rFonts w:ascii="Tahoma" w:hAnsi="Tahoma" w:cs="Tahoma"/>
          <w:color w:val="auto"/>
          <w:sz w:val="22"/>
          <w:szCs w:val="22"/>
        </w:rPr>
        <w:br/>
      </w:r>
      <w:r w:rsidRPr="00FE6F9C">
        <w:rPr>
          <w:rFonts w:ascii="Tahoma" w:hAnsi="Tahoma" w:cs="Tahoma"/>
          <w:color w:val="auto"/>
          <w:sz w:val="22"/>
          <w:szCs w:val="22"/>
        </w:rPr>
        <w:t xml:space="preserve">w okolicznościach wskazanych w art. </w:t>
      </w:r>
      <w:r w:rsidRPr="004F738A">
        <w:rPr>
          <w:rFonts w:ascii="Tahoma" w:hAnsi="Tahoma" w:cs="Tahoma"/>
          <w:color w:val="auto"/>
          <w:sz w:val="22"/>
          <w:szCs w:val="22"/>
        </w:rPr>
        <w:t>109 ust. 1 pkt 4</w:t>
      </w:r>
      <w:r w:rsidRPr="00FE6F9C">
        <w:rPr>
          <w:rFonts w:ascii="Tahoma" w:hAnsi="Tahoma" w:cs="Tahoma"/>
          <w:color w:val="auto"/>
          <w:sz w:val="22"/>
          <w:szCs w:val="22"/>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2DCB7AB" w14:textId="5B5195CE" w:rsidR="004F738A" w:rsidRPr="00840C8B" w:rsidRDefault="004F738A" w:rsidP="00C96A31">
      <w:pPr>
        <w:pStyle w:val="Default"/>
        <w:numPr>
          <w:ilvl w:val="1"/>
          <w:numId w:val="17"/>
        </w:numPr>
        <w:spacing w:line="276" w:lineRule="auto"/>
        <w:ind w:left="567" w:hanging="567"/>
        <w:jc w:val="both"/>
        <w:rPr>
          <w:rFonts w:ascii="Tahoma" w:hAnsi="Tahoma" w:cs="Tahoma"/>
          <w:color w:val="auto"/>
          <w:sz w:val="22"/>
          <w:szCs w:val="22"/>
        </w:rPr>
      </w:pPr>
      <w:r w:rsidRPr="00840C8B">
        <w:rPr>
          <w:rFonts w:ascii="Tahoma" w:hAnsi="Tahoma" w:cs="Tahoma"/>
          <w:color w:val="auto"/>
          <w:sz w:val="22"/>
          <w:szCs w:val="22"/>
        </w:rPr>
        <w:t>Zamawiający wykluczy z postępowania</w:t>
      </w:r>
      <w:r w:rsidR="00840C8B" w:rsidRPr="00840C8B">
        <w:rPr>
          <w:rFonts w:ascii="Tahoma" w:hAnsi="Tahoma" w:cs="Tahoma"/>
          <w:color w:val="auto"/>
          <w:sz w:val="22"/>
          <w:szCs w:val="22"/>
        </w:rPr>
        <w:t>,</w:t>
      </w:r>
      <w:r w:rsidRPr="00840C8B">
        <w:rPr>
          <w:rFonts w:ascii="Tahoma" w:hAnsi="Tahoma" w:cs="Tahoma"/>
          <w:color w:val="auto"/>
          <w:sz w:val="22"/>
          <w:szCs w:val="22"/>
        </w:rPr>
        <w:t xml:space="preserve"> na podstawie art. 7 ust. 1 ustawy z dnia 13 kwietnia 2022 r. o szczególnych rozwiązaniach w zakresie przeciwdziałania wspieraniu agresji na Ukrainę oraz służących ochronie bezpieczeństwa narodowego (Dz. U.  2022 poz. 835):</w:t>
      </w:r>
    </w:p>
    <w:p w14:paraId="3B534091" w14:textId="77777777" w:rsidR="004F738A" w:rsidRPr="00840C8B" w:rsidRDefault="004F738A" w:rsidP="00D822CB">
      <w:pPr>
        <w:pStyle w:val="Default"/>
        <w:numPr>
          <w:ilvl w:val="1"/>
          <w:numId w:val="42"/>
        </w:numPr>
        <w:spacing w:line="276" w:lineRule="auto"/>
        <w:ind w:left="851" w:hanging="284"/>
        <w:jc w:val="both"/>
        <w:rPr>
          <w:rFonts w:ascii="Tahoma" w:hAnsi="Tahoma" w:cs="Tahoma"/>
          <w:color w:val="auto"/>
          <w:sz w:val="22"/>
          <w:szCs w:val="22"/>
        </w:rPr>
      </w:pPr>
      <w:r w:rsidRPr="00840C8B">
        <w:rPr>
          <w:rFonts w:ascii="Tahoma" w:hAnsi="Tahoma" w:cs="Tahoma"/>
          <w:color w:val="auto"/>
          <w:sz w:val="22"/>
          <w:szCs w:val="22"/>
        </w:rPr>
        <w:t>wykonawcę wymienionego w wykazach określonych w rozporządzeniu 765/2006 i rozporządzeniu 269/2014 albo wpisanego na listę na podstawie decyzji w sprawie wpisu na listę rozstrzygającej o zastosowaniu środka, o którym mowa w art. 1 pkt 3 cytowanej wyżej ustawy;</w:t>
      </w:r>
    </w:p>
    <w:p w14:paraId="03DB7501" w14:textId="77777777" w:rsidR="00067048" w:rsidRPr="00840C8B" w:rsidRDefault="004F738A" w:rsidP="00D822CB">
      <w:pPr>
        <w:pStyle w:val="Default"/>
        <w:numPr>
          <w:ilvl w:val="1"/>
          <w:numId w:val="42"/>
        </w:numPr>
        <w:spacing w:line="276" w:lineRule="auto"/>
        <w:ind w:left="851" w:hanging="284"/>
        <w:jc w:val="both"/>
        <w:rPr>
          <w:rFonts w:ascii="Tahoma" w:hAnsi="Tahoma" w:cs="Tahoma"/>
          <w:color w:val="auto"/>
          <w:sz w:val="22"/>
          <w:szCs w:val="22"/>
        </w:rPr>
      </w:pPr>
      <w:r w:rsidRPr="00840C8B">
        <w:rPr>
          <w:rFonts w:ascii="Tahoma" w:hAnsi="Tahoma" w:cs="Tahoma"/>
          <w:color w:val="auto"/>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cytowanej wyżej ustawy;</w:t>
      </w:r>
    </w:p>
    <w:p w14:paraId="7D0A02B6" w14:textId="737CD80A" w:rsidR="004F738A" w:rsidRPr="00840C8B" w:rsidRDefault="004F738A" w:rsidP="00D822CB">
      <w:pPr>
        <w:pStyle w:val="Default"/>
        <w:numPr>
          <w:ilvl w:val="1"/>
          <w:numId w:val="42"/>
        </w:numPr>
        <w:spacing w:line="276" w:lineRule="auto"/>
        <w:ind w:left="851" w:hanging="284"/>
        <w:jc w:val="both"/>
        <w:rPr>
          <w:rFonts w:ascii="Tahoma" w:hAnsi="Tahoma" w:cs="Tahoma"/>
          <w:color w:val="auto"/>
          <w:sz w:val="22"/>
          <w:szCs w:val="22"/>
        </w:rPr>
      </w:pPr>
      <w:r w:rsidRPr="00840C8B">
        <w:rPr>
          <w:rFonts w:ascii="Tahoma" w:hAnsi="Tahoma" w:cs="Tahoma"/>
          <w:color w:val="auto"/>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cytowanej wyżej ustawy.</w:t>
      </w:r>
    </w:p>
    <w:p w14:paraId="54B049D8" w14:textId="78C4F2D8" w:rsidR="0077173C" w:rsidRPr="00FE6F9C" w:rsidRDefault="0077173C" w:rsidP="009F29C8">
      <w:pPr>
        <w:pStyle w:val="Default"/>
        <w:numPr>
          <w:ilvl w:val="1"/>
          <w:numId w:val="17"/>
        </w:numPr>
        <w:spacing w:line="276" w:lineRule="auto"/>
        <w:ind w:left="567" w:hanging="567"/>
        <w:jc w:val="both"/>
        <w:rPr>
          <w:rFonts w:ascii="Tahoma" w:hAnsi="Tahoma" w:cs="Tahoma"/>
          <w:sz w:val="22"/>
          <w:szCs w:val="22"/>
        </w:rPr>
      </w:pPr>
      <w:r w:rsidRPr="00FE6F9C">
        <w:rPr>
          <w:rFonts w:ascii="Tahoma" w:hAnsi="Tahoma" w:cs="Tahoma"/>
          <w:color w:val="auto"/>
          <w:sz w:val="22"/>
          <w:szCs w:val="22"/>
        </w:rPr>
        <w:lastRenderedPageBreak/>
        <w:t>Wykonawca nie podlega wykluczeniu w okolicznościach określonych w</w:t>
      </w:r>
      <w:r w:rsidRPr="00FE6F9C">
        <w:rPr>
          <w:rFonts w:ascii="Tahoma" w:hAnsi="Tahoma" w:cs="Tahoma"/>
          <w:b/>
          <w:bCs/>
          <w:sz w:val="22"/>
          <w:szCs w:val="22"/>
        </w:rPr>
        <w:t xml:space="preserve"> </w:t>
      </w:r>
      <w:r w:rsidR="00F23DC5" w:rsidRPr="00FE6F9C">
        <w:rPr>
          <w:rFonts w:ascii="Tahoma" w:hAnsi="Tahoma" w:cs="Tahoma"/>
          <w:bCs/>
          <w:sz w:val="22"/>
          <w:szCs w:val="22"/>
        </w:rPr>
        <w:t>10</w:t>
      </w:r>
      <w:r w:rsidRPr="00FE6F9C">
        <w:rPr>
          <w:rFonts w:ascii="Tahoma" w:hAnsi="Tahoma" w:cs="Tahoma"/>
          <w:bCs/>
          <w:sz w:val="22"/>
          <w:szCs w:val="22"/>
        </w:rPr>
        <w:t xml:space="preserve">.2. ust. 1), 2) i 5) oraz w </w:t>
      </w:r>
      <w:r w:rsidR="00F23DC5" w:rsidRPr="00FE6F9C">
        <w:rPr>
          <w:rFonts w:ascii="Tahoma" w:hAnsi="Tahoma" w:cs="Tahoma"/>
          <w:bCs/>
          <w:sz w:val="22"/>
          <w:szCs w:val="22"/>
        </w:rPr>
        <w:t>10</w:t>
      </w:r>
      <w:r w:rsidRPr="00FE6F9C">
        <w:rPr>
          <w:rFonts w:ascii="Tahoma" w:hAnsi="Tahoma" w:cs="Tahoma"/>
          <w:bCs/>
          <w:sz w:val="22"/>
          <w:szCs w:val="22"/>
        </w:rPr>
        <w:t>.3.</w:t>
      </w:r>
      <w:r w:rsidRPr="00FE6F9C">
        <w:rPr>
          <w:rFonts w:ascii="Tahoma" w:hAnsi="Tahoma" w:cs="Tahoma"/>
          <w:color w:val="auto"/>
          <w:sz w:val="22"/>
          <w:szCs w:val="22"/>
        </w:rPr>
        <w:t xml:space="preserve"> jeżeli udowodni zamawiającemu, że spełnił łącznie następujące przesłanki:</w:t>
      </w:r>
    </w:p>
    <w:p w14:paraId="0A0DC5A1" w14:textId="77777777" w:rsidR="0077173C" w:rsidRPr="00FE6F9C" w:rsidRDefault="0077173C" w:rsidP="009F29C8">
      <w:pPr>
        <w:pStyle w:val="Default"/>
        <w:numPr>
          <w:ilvl w:val="0"/>
          <w:numId w:val="9"/>
        </w:numPr>
        <w:spacing w:line="276" w:lineRule="auto"/>
        <w:ind w:left="851" w:hanging="283"/>
        <w:jc w:val="both"/>
        <w:rPr>
          <w:rFonts w:ascii="Tahoma" w:hAnsi="Tahoma" w:cs="Tahoma"/>
          <w:color w:val="auto"/>
          <w:sz w:val="22"/>
          <w:szCs w:val="22"/>
        </w:rPr>
      </w:pPr>
      <w:r w:rsidRPr="00FE6F9C">
        <w:rPr>
          <w:rFonts w:ascii="Tahoma" w:hAnsi="Tahoma" w:cs="Tahoma"/>
          <w:color w:val="auto"/>
          <w:sz w:val="22"/>
          <w:szCs w:val="22"/>
        </w:rPr>
        <w:t xml:space="preserve">naprawił lub zobowiązał się do naprawienia szkody wyrządzonej przestępstwem, wykroczeniem lub swoim nieprawidłowym postępowaniem, w tym poprzez zadośćuczynienie pieniężne; </w:t>
      </w:r>
    </w:p>
    <w:p w14:paraId="4D636304" w14:textId="77777777" w:rsidR="0077173C" w:rsidRPr="00FE6F9C" w:rsidRDefault="0077173C" w:rsidP="009F29C8">
      <w:pPr>
        <w:pStyle w:val="Default"/>
        <w:numPr>
          <w:ilvl w:val="0"/>
          <w:numId w:val="9"/>
        </w:numPr>
        <w:spacing w:line="276" w:lineRule="auto"/>
        <w:ind w:left="851" w:hanging="283"/>
        <w:jc w:val="both"/>
        <w:rPr>
          <w:rFonts w:ascii="Tahoma" w:hAnsi="Tahoma" w:cs="Tahoma"/>
          <w:color w:val="auto"/>
          <w:sz w:val="22"/>
          <w:szCs w:val="22"/>
        </w:rPr>
      </w:pPr>
      <w:r w:rsidRPr="00FE6F9C">
        <w:rPr>
          <w:rFonts w:ascii="Tahoma" w:hAnsi="Tahoma" w:cs="Tahoma"/>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8DA6CC3" w14:textId="77777777" w:rsidR="0077173C" w:rsidRPr="00FE6F9C" w:rsidRDefault="0077173C" w:rsidP="009F29C8">
      <w:pPr>
        <w:pStyle w:val="Default"/>
        <w:numPr>
          <w:ilvl w:val="0"/>
          <w:numId w:val="9"/>
        </w:numPr>
        <w:spacing w:line="276" w:lineRule="auto"/>
        <w:ind w:left="851" w:hanging="283"/>
        <w:jc w:val="both"/>
        <w:rPr>
          <w:rFonts w:ascii="Tahoma" w:hAnsi="Tahoma" w:cs="Tahoma"/>
          <w:color w:val="auto"/>
          <w:sz w:val="22"/>
          <w:szCs w:val="22"/>
        </w:rPr>
      </w:pPr>
      <w:r w:rsidRPr="00FE6F9C">
        <w:rPr>
          <w:rFonts w:ascii="Tahoma" w:hAnsi="Tahoma" w:cs="Tahoma"/>
          <w:color w:val="auto"/>
          <w:sz w:val="22"/>
          <w:szCs w:val="22"/>
        </w:rPr>
        <w:t xml:space="preserve">podjął konkretne środki techniczne, organizacyjne i kadrowe, odpowiednie dla zapobiegania dalszym przestępstwom, wykroczeniom lub nieprawidłowemu postępowaniu, w szczególności: </w:t>
      </w:r>
    </w:p>
    <w:p w14:paraId="6E8B6CA6" w14:textId="77777777" w:rsidR="0077173C" w:rsidRPr="00FE6F9C"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FE6F9C">
        <w:rPr>
          <w:rFonts w:ascii="Tahoma" w:hAnsi="Tahoma" w:cs="Tahoma"/>
          <w:color w:val="auto"/>
          <w:sz w:val="22"/>
          <w:szCs w:val="22"/>
        </w:rPr>
        <w:t xml:space="preserve">zerwał wszelkie powiązania z osobami lub podmiotami odpowiedzialnymi za nieprawidłowe postępowanie wykonawcy, </w:t>
      </w:r>
    </w:p>
    <w:p w14:paraId="75D40739" w14:textId="77777777" w:rsidR="0077173C" w:rsidRPr="00FE6F9C"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FE6F9C">
        <w:rPr>
          <w:rFonts w:ascii="Tahoma" w:hAnsi="Tahoma" w:cs="Tahoma"/>
          <w:color w:val="auto"/>
          <w:sz w:val="22"/>
          <w:szCs w:val="22"/>
        </w:rPr>
        <w:t xml:space="preserve">zreorganizował personel, </w:t>
      </w:r>
    </w:p>
    <w:p w14:paraId="62261DB3" w14:textId="77777777" w:rsidR="0077173C" w:rsidRPr="00FE6F9C"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FE6F9C">
        <w:rPr>
          <w:rFonts w:ascii="Tahoma" w:hAnsi="Tahoma" w:cs="Tahoma"/>
          <w:color w:val="auto"/>
          <w:sz w:val="22"/>
          <w:szCs w:val="22"/>
        </w:rPr>
        <w:t xml:space="preserve">wdrożył system sprawozdawczości i kontroli, </w:t>
      </w:r>
    </w:p>
    <w:p w14:paraId="6B4E4FF0" w14:textId="77777777" w:rsidR="0077173C" w:rsidRPr="00FE6F9C"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FE6F9C">
        <w:rPr>
          <w:rFonts w:ascii="Tahoma" w:hAnsi="Tahoma" w:cs="Tahoma"/>
          <w:color w:val="auto"/>
          <w:sz w:val="22"/>
          <w:szCs w:val="22"/>
        </w:rPr>
        <w:t xml:space="preserve">utworzył struktury audytu wewnętrznego do monitorowania przestrzegania przepisów, wewnętrznych regulacji lub standardów, </w:t>
      </w:r>
    </w:p>
    <w:p w14:paraId="365DAA51" w14:textId="77777777" w:rsidR="0077173C" w:rsidRPr="00FE6F9C"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FE6F9C">
        <w:rPr>
          <w:rFonts w:ascii="Tahoma" w:hAnsi="Tahoma" w:cs="Tahoma"/>
          <w:color w:val="auto"/>
          <w:sz w:val="22"/>
          <w:szCs w:val="22"/>
        </w:rPr>
        <w:t xml:space="preserve">wprowadził wewnętrzne regulacje dotyczące odpowiedzialności i odszkodowań za nieprzestrzeganie przepisów, wewnętrznych regulacji lub standardów. </w:t>
      </w:r>
    </w:p>
    <w:p w14:paraId="52D8C973" w14:textId="77777777" w:rsidR="004F738A" w:rsidRPr="00FE6F9C" w:rsidRDefault="004F738A" w:rsidP="0077173C">
      <w:pPr>
        <w:pStyle w:val="Default"/>
        <w:spacing w:line="276" w:lineRule="auto"/>
        <w:jc w:val="both"/>
        <w:rPr>
          <w:rFonts w:ascii="Tahoma" w:hAnsi="Tahoma" w:cs="Tahoma"/>
          <w:color w:val="auto"/>
          <w:sz w:val="22"/>
          <w:szCs w:val="22"/>
        </w:rPr>
      </w:pPr>
    </w:p>
    <w:p w14:paraId="425BB048" w14:textId="0F115962" w:rsidR="0077173C" w:rsidRPr="00FE6F9C" w:rsidRDefault="0077173C" w:rsidP="00681E8A">
      <w:pPr>
        <w:pStyle w:val="Default"/>
        <w:spacing w:line="276" w:lineRule="auto"/>
        <w:ind w:left="567"/>
        <w:jc w:val="both"/>
        <w:rPr>
          <w:rFonts w:ascii="Tahoma" w:hAnsi="Tahoma" w:cs="Tahoma"/>
          <w:color w:val="auto"/>
          <w:sz w:val="22"/>
          <w:szCs w:val="22"/>
        </w:rPr>
      </w:pPr>
      <w:r w:rsidRPr="00FE6F9C">
        <w:rPr>
          <w:rFonts w:ascii="Tahoma" w:hAnsi="Tahoma" w:cs="Tahoma"/>
          <w:color w:val="auto"/>
          <w:sz w:val="22"/>
          <w:szCs w:val="22"/>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14:paraId="175A87F3" w14:textId="77777777" w:rsidR="0077173C" w:rsidRPr="00FE6F9C" w:rsidRDefault="0077173C" w:rsidP="0077173C">
      <w:pPr>
        <w:pStyle w:val="Default"/>
        <w:spacing w:line="276" w:lineRule="auto"/>
        <w:jc w:val="both"/>
        <w:rPr>
          <w:rFonts w:ascii="Tahoma" w:hAnsi="Tahoma" w:cs="Tahoma"/>
          <w:color w:val="auto"/>
          <w:sz w:val="22"/>
          <w:szCs w:val="22"/>
        </w:rPr>
      </w:pPr>
    </w:p>
    <w:p w14:paraId="52867F3D" w14:textId="70FD185B" w:rsidR="0077173C" w:rsidRPr="00FE6F9C" w:rsidRDefault="0077173C" w:rsidP="009F29C8">
      <w:pPr>
        <w:pStyle w:val="Akapitzlist"/>
        <w:numPr>
          <w:ilvl w:val="1"/>
          <w:numId w:val="17"/>
        </w:numPr>
        <w:autoSpaceDE w:val="0"/>
        <w:autoSpaceDN w:val="0"/>
        <w:adjustRightInd w:val="0"/>
        <w:spacing w:after="0"/>
        <w:ind w:left="567" w:hanging="567"/>
        <w:jc w:val="both"/>
        <w:rPr>
          <w:rFonts w:ascii="Tahoma" w:hAnsi="Tahoma" w:cs="Tahoma"/>
          <w:b/>
        </w:rPr>
      </w:pPr>
      <w:r w:rsidRPr="00FE6F9C">
        <w:rPr>
          <w:rFonts w:ascii="Tahoma" w:hAnsi="Tahoma" w:cs="Tahoma"/>
          <w:b/>
        </w:rPr>
        <w:t>Warunki udziału w postępowaniu</w:t>
      </w:r>
    </w:p>
    <w:p w14:paraId="7FEBBA55" w14:textId="77777777" w:rsidR="0077173C" w:rsidRPr="00FE6F9C" w:rsidRDefault="0077173C" w:rsidP="0077173C">
      <w:pPr>
        <w:autoSpaceDE w:val="0"/>
        <w:autoSpaceDN w:val="0"/>
        <w:adjustRightInd w:val="0"/>
        <w:spacing w:after="0"/>
        <w:ind w:left="567"/>
        <w:jc w:val="both"/>
        <w:rPr>
          <w:rFonts w:ascii="Tahoma" w:hAnsi="Tahoma" w:cs="Tahoma"/>
          <w:b/>
        </w:rPr>
      </w:pPr>
    </w:p>
    <w:p w14:paraId="6047FA47" w14:textId="73251D2A" w:rsidR="0077173C" w:rsidRPr="00FE6F9C" w:rsidRDefault="0077173C" w:rsidP="00681E8A">
      <w:pPr>
        <w:pStyle w:val="Akapitzlist"/>
        <w:spacing w:after="0"/>
        <w:ind w:left="567"/>
        <w:jc w:val="both"/>
        <w:rPr>
          <w:rFonts w:ascii="Tahoma" w:hAnsi="Tahoma" w:cs="Tahoma"/>
          <w:b/>
        </w:rPr>
      </w:pPr>
      <w:r w:rsidRPr="00FE6F9C">
        <w:rPr>
          <w:rFonts w:ascii="Tahoma" w:hAnsi="Tahoma" w:cs="Tahoma"/>
        </w:rPr>
        <w:t xml:space="preserve">Na podstawie art. 112 ust. 2 pkt 1) Ustawy, zamawiający określa warunek udziału </w:t>
      </w:r>
      <w:r w:rsidR="00B33FDE" w:rsidRPr="00FE6F9C">
        <w:rPr>
          <w:rFonts w:ascii="Tahoma" w:hAnsi="Tahoma" w:cs="Tahoma"/>
        </w:rPr>
        <w:br/>
      </w:r>
      <w:r w:rsidRPr="00FE6F9C">
        <w:rPr>
          <w:rFonts w:ascii="Tahoma" w:hAnsi="Tahoma" w:cs="Tahoma"/>
        </w:rPr>
        <w:t xml:space="preserve">w postępowaniu dotyczący </w:t>
      </w:r>
      <w:r w:rsidRPr="00FE6F9C">
        <w:rPr>
          <w:rFonts w:ascii="Tahoma" w:hAnsi="Tahoma" w:cs="Tahoma"/>
          <w:b/>
        </w:rPr>
        <w:t>zdolności występowania w obrocie gospodarczym.</w:t>
      </w:r>
    </w:p>
    <w:p w14:paraId="4B745661" w14:textId="77777777" w:rsidR="0058165E" w:rsidRPr="00FE6F9C" w:rsidRDefault="0058165E" w:rsidP="00681E8A">
      <w:pPr>
        <w:pStyle w:val="Akapitzlist"/>
        <w:spacing w:after="0"/>
        <w:ind w:left="567"/>
        <w:jc w:val="both"/>
        <w:rPr>
          <w:rFonts w:ascii="Tahoma" w:hAnsi="Tahoma" w:cs="Tahoma"/>
        </w:rPr>
      </w:pPr>
    </w:p>
    <w:p w14:paraId="313CAC6E" w14:textId="6597A91C" w:rsidR="0077173C" w:rsidRPr="00FE6F9C" w:rsidRDefault="00592741" w:rsidP="00681E8A">
      <w:pPr>
        <w:pStyle w:val="Akapitzlist"/>
        <w:spacing w:after="0"/>
        <w:ind w:left="567"/>
        <w:jc w:val="both"/>
        <w:rPr>
          <w:rFonts w:ascii="Tahoma" w:hAnsi="Tahoma" w:cs="Tahoma"/>
        </w:rPr>
      </w:pPr>
      <w:r w:rsidRPr="00FE6F9C">
        <w:rPr>
          <w:rFonts w:ascii="Tahoma" w:hAnsi="Tahoma" w:cs="Tahoma"/>
        </w:rPr>
        <w:t>Zamawiający nie wyznacza szczegółowych wymagań w odniesieniu do powyższego warunku. Zamawiający uzna warunek za spełniony na podstawie stosownego oświadczenia wykonawcy</w:t>
      </w:r>
      <w:r w:rsidR="004F0AB9" w:rsidRPr="00FE6F9C">
        <w:rPr>
          <w:rFonts w:ascii="Tahoma" w:hAnsi="Tahoma" w:cs="Tahoma"/>
        </w:rPr>
        <w:t xml:space="preserve"> (Oświadczenie nr 2 stanowi</w:t>
      </w:r>
      <w:r w:rsidR="00F7609C" w:rsidRPr="00FE6F9C">
        <w:rPr>
          <w:rFonts w:ascii="Tahoma" w:hAnsi="Tahoma" w:cs="Tahoma"/>
        </w:rPr>
        <w:t>ące</w:t>
      </w:r>
      <w:r w:rsidR="004F0AB9" w:rsidRPr="00FE6F9C">
        <w:rPr>
          <w:rFonts w:ascii="Tahoma" w:hAnsi="Tahoma" w:cs="Tahoma"/>
        </w:rPr>
        <w:t xml:space="preserve"> załącznik nr 3 do SWZ)</w:t>
      </w:r>
      <w:r w:rsidRPr="00FE6F9C">
        <w:rPr>
          <w:rFonts w:ascii="Tahoma" w:hAnsi="Tahoma" w:cs="Tahoma"/>
        </w:rPr>
        <w:t>.</w:t>
      </w:r>
    </w:p>
    <w:p w14:paraId="16283F32" w14:textId="77777777" w:rsidR="00592741" w:rsidRPr="00FE6F9C" w:rsidRDefault="00592741" w:rsidP="00681E8A">
      <w:pPr>
        <w:pStyle w:val="Akapitzlist"/>
        <w:spacing w:after="0"/>
        <w:ind w:left="567"/>
        <w:jc w:val="both"/>
        <w:rPr>
          <w:rFonts w:ascii="Tahoma" w:hAnsi="Tahoma" w:cs="Tahoma"/>
        </w:rPr>
      </w:pPr>
    </w:p>
    <w:p w14:paraId="7FAFC7D5" w14:textId="0DFDD00A" w:rsidR="0077173C" w:rsidRPr="00FE6F9C" w:rsidRDefault="0077173C" w:rsidP="00681E8A">
      <w:pPr>
        <w:pStyle w:val="Akapitzlist"/>
        <w:spacing w:after="0"/>
        <w:ind w:left="567"/>
        <w:jc w:val="both"/>
        <w:rPr>
          <w:rFonts w:ascii="Tahoma" w:hAnsi="Tahoma" w:cs="Tahoma"/>
        </w:rPr>
      </w:pPr>
      <w:r w:rsidRPr="00FE6F9C">
        <w:rPr>
          <w:rFonts w:ascii="Tahoma" w:hAnsi="Tahoma" w:cs="Tahoma"/>
        </w:rPr>
        <w:t xml:space="preserve">Na podstawie art. 112 ust. 2 pkt 2) Ustawy, zamawiający określa warunek udziału </w:t>
      </w:r>
      <w:r w:rsidR="00B33FDE" w:rsidRPr="00FE6F9C">
        <w:rPr>
          <w:rFonts w:ascii="Tahoma" w:hAnsi="Tahoma" w:cs="Tahoma"/>
        </w:rPr>
        <w:br/>
      </w:r>
      <w:r w:rsidRPr="00FE6F9C">
        <w:rPr>
          <w:rFonts w:ascii="Tahoma" w:hAnsi="Tahoma" w:cs="Tahoma"/>
        </w:rPr>
        <w:t xml:space="preserve">w postępowaniu dotyczący </w:t>
      </w:r>
      <w:r w:rsidRPr="00FE6F9C">
        <w:rPr>
          <w:rFonts w:ascii="Tahoma" w:hAnsi="Tahoma" w:cs="Tahoma"/>
          <w:b/>
          <w:bCs/>
        </w:rPr>
        <w:t>uprawnień do prowadzenia określonej działalności gospodarczej lub zawodowej, o ile wynika to z odrębnych przepisów</w:t>
      </w:r>
      <w:r w:rsidR="00F7609C" w:rsidRPr="00FE6F9C">
        <w:rPr>
          <w:rFonts w:ascii="Tahoma" w:hAnsi="Tahoma" w:cs="Tahoma"/>
          <w:b/>
          <w:bCs/>
        </w:rPr>
        <w:t xml:space="preserve"> </w:t>
      </w:r>
      <w:r w:rsidRPr="00FE6F9C">
        <w:rPr>
          <w:rFonts w:ascii="Tahoma" w:hAnsi="Tahoma" w:cs="Tahoma"/>
        </w:rPr>
        <w:t>.</w:t>
      </w:r>
    </w:p>
    <w:p w14:paraId="4922AF8A" w14:textId="77777777" w:rsidR="0058165E" w:rsidRPr="00FE6F9C" w:rsidRDefault="0058165E" w:rsidP="00681E8A">
      <w:pPr>
        <w:spacing w:after="0"/>
        <w:ind w:left="567"/>
        <w:jc w:val="both"/>
        <w:rPr>
          <w:rFonts w:ascii="Tahoma" w:hAnsi="Tahoma" w:cs="Tahoma"/>
        </w:rPr>
      </w:pPr>
    </w:p>
    <w:p w14:paraId="193D3396" w14:textId="141762D9" w:rsidR="00D46FB5" w:rsidRPr="00FE6F9C" w:rsidRDefault="0077173C" w:rsidP="00681E8A">
      <w:pPr>
        <w:spacing w:after="0"/>
        <w:ind w:left="567"/>
        <w:jc w:val="both"/>
        <w:rPr>
          <w:rFonts w:ascii="Tahoma" w:hAnsi="Tahoma" w:cs="Tahoma"/>
        </w:rPr>
      </w:pPr>
      <w:r w:rsidRPr="00FE6F9C">
        <w:rPr>
          <w:rFonts w:ascii="Tahoma" w:hAnsi="Tahoma" w:cs="Tahoma"/>
        </w:rPr>
        <w:t>Zamawiający uzna, że wykonawca spełnia powyższy warunek, jeżeli posiada zezwolenie na wykonywanie działalności ubezpieczeniowej</w:t>
      </w:r>
      <w:r w:rsidR="00D46FB5" w:rsidRPr="00FE6F9C">
        <w:rPr>
          <w:rFonts w:ascii="Tahoma" w:hAnsi="Tahoma" w:cs="Tahoma"/>
        </w:rPr>
        <w:t xml:space="preserve"> na terenie RP</w:t>
      </w:r>
      <w:r w:rsidRPr="00FE6F9C">
        <w:rPr>
          <w:rFonts w:ascii="Tahoma" w:hAnsi="Tahoma" w:cs="Tahoma"/>
        </w:rPr>
        <w:t>, o którym mowa w art. 7 ust. 1 Ustawy z dnia 11 września 2015 r. o działalności ubezpieczeniowej i reasekuracyjnej</w:t>
      </w:r>
      <w:r w:rsidR="00D46FB5" w:rsidRPr="00FE6F9C">
        <w:rPr>
          <w:rFonts w:ascii="Tahoma" w:hAnsi="Tahoma" w:cs="Tahoma"/>
        </w:rPr>
        <w:t>, co najmniej w zakresie ryzyk objętych przedmiotem zamówienia.</w:t>
      </w:r>
    </w:p>
    <w:p w14:paraId="6037D48E" w14:textId="23D3049F" w:rsidR="00213A27" w:rsidRPr="00FE6F9C" w:rsidRDefault="00213A27" w:rsidP="00681E8A">
      <w:pPr>
        <w:spacing w:after="0"/>
        <w:ind w:left="567"/>
        <w:jc w:val="both"/>
        <w:rPr>
          <w:rFonts w:ascii="Tahoma" w:hAnsi="Tahoma" w:cs="Tahoma"/>
        </w:rPr>
      </w:pPr>
      <w:r w:rsidRPr="00FE6F9C">
        <w:rPr>
          <w:rFonts w:ascii="Tahoma" w:hAnsi="Tahoma" w:cs="Tahoma"/>
        </w:rPr>
        <w:t>Zamawiający uzna warunek za spełniony na podstawie stosownego oświadczenia wykonawcy</w:t>
      </w:r>
      <w:r w:rsidR="00F7609C" w:rsidRPr="00FE6F9C">
        <w:rPr>
          <w:rFonts w:ascii="Tahoma" w:hAnsi="Tahoma" w:cs="Tahoma"/>
        </w:rPr>
        <w:t xml:space="preserve"> (Oświadczenie nr 2 stanowiące załącznik nr 3 do SWZ).</w:t>
      </w:r>
    </w:p>
    <w:p w14:paraId="52B514FA" w14:textId="77777777" w:rsidR="0058165E" w:rsidRPr="00FE6F9C" w:rsidRDefault="0058165E" w:rsidP="00681E8A">
      <w:pPr>
        <w:autoSpaceDE w:val="0"/>
        <w:autoSpaceDN w:val="0"/>
        <w:adjustRightInd w:val="0"/>
        <w:spacing w:after="0"/>
        <w:ind w:left="567"/>
        <w:jc w:val="both"/>
        <w:rPr>
          <w:rFonts w:ascii="Tahoma" w:eastAsia="Calibri" w:hAnsi="Tahoma" w:cs="Tahoma"/>
        </w:rPr>
      </w:pPr>
    </w:p>
    <w:p w14:paraId="23229C73" w14:textId="77777777" w:rsidR="0077173C" w:rsidRPr="00FE6F9C" w:rsidRDefault="0077173C" w:rsidP="00681E8A">
      <w:pPr>
        <w:autoSpaceDE w:val="0"/>
        <w:autoSpaceDN w:val="0"/>
        <w:adjustRightInd w:val="0"/>
        <w:spacing w:after="0"/>
        <w:ind w:left="567"/>
        <w:jc w:val="both"/>
        <w:rPr>
          <w:rFonts w:ascii="Tahoma" w:eastAsia="Calibri" w:hAnsi="Tahoma" w:cs="Tahoma"/>
        </w:rPr>
      </w:pPr>
      <w:r w:rsidRPr="00FE6F9C">
        <w:rPr>
          <w:rFonts w:ascii="Tahoma" w:eastAsia="Calibri" w:hAnsi="Tahoma" w:cs="Tahoma"/>
        </w:rPr>
        <w:t xml:space="preserve">Na podstawie art. 112 ust. 2 pkt 3 zamawiający wymaga aby wykonawca był w </w:t>
      </w:r>
      <w:r w:rsidRPr="00FE6F9C">
        <w:rPr>
          <w:rFonts w:ascii="Tahoma" w:eastAsia="Calibri" w:hAnsi="Tahoma" w:cs="Tahoma"/>
          <w:b/>
          <w:iCs/>
        </w:rPr>
        <w:t xml:space="preserve">sytuacji ekonomicznej i finansowej </w:t>
      </w:r>
      <w:r w:rsidRPr="00FE6F9C">
        <w:rPr>
          <w:rFonts w:ascii="Tahoma" w:eastAsia="Calibri" w:hAnsi="Tahoma" w:cs="Tahoma"/>
        </w:rPr>
        <w:t xml:space="preserve">umożliwiającej wykonanie zamówienia. </w:t>
      </w:r>
    </w:p>
    <w:p w14:paraId="07F29E7B" w14:textId="77777777" w:rsidR="0058165E" w:rsidRPr="00FE6F9C" w:rsidRDefault="0058165E" w:rsidP="00681E8A">
      <w:pPr>
        <w:autoSpaceDE w:val="0"/>
        <w:autoSpaceDN w:val="0"/>
        <w:adjustRightInd w:val="0"/>
        <w:spacing w:after="0"/>
        <w:ind w:left="567"/>
        <w:jc w:val="both"/>
        <w:rPr>
          <w:rFonts w:ascii="Tahoma" w:eastAsia="Calibri" w:hAnsi="Tahoma" w:cs="Tahoma"/>
        </w:rPr>
      </w:pPr>
    </w:p>
    <w:p w14:paraId="01D8B183" w14:textId="58569D2C" w:rsidR="0077173C" w:rsidRPr="00FE6F9C" w:rsidRDefault="0077173C" w:rsidP="00681E8A">
      <w:pPr>
        <w:autoSpaceDE w:val="0"/>
        <w:autoSpaceDN w:val="0"/>
        <w:adjustRightInd w:val="0"/>
        <w:spacing w:after="0"/>
        <w:ind w:left="567"/>
        <w:jc w:val="both"/>
        <w:rPr>
          <w:rFonts w:ascii="Tahoma" w:eastAsia="Calibri" w:hAnsi="Tahoma" w:cs="Tahoma"/>
        </w:rPr>
      </w:pPr>
      <w:r w:rsidRPr="00FE6F9C">
        <w:rPr>
          <w:rFonts w:ascii="Tahoma" w:eastAsia="Calibri" w:hAnsi="Tahoma" w:cs="Tahoma"/>
        </w:rPr>
        <w:t>Zamawiający nie wyznacza szczegółowych wymagań w odniesieniu do powyższego warunku. Zamawiający uzna warunek za spełniony na podstawie stosownego oświadczenia wykonawcy</w:t>
      </w:r>
      <w:r w:rsidR="00F7609C" w:rsidRPr="00FE6F9C">
        <w:rPr>
          <w:rFonts w:ascii="Tahoma" w:eastAsia="Calibri" w:hAnsi="Tahoma" w:cs="Tahoma"/>
        </w:rPr>
        <w:t xml:space="preserve"> </w:t>
      </w:r>
      <w:r w:rsidR="00F7609C" w:rsidRPr="00FE6F9C">
        <w:rPr>
          <w:rFonts w:ascii="Tahoma" w:hAnsi="Tahoma" w:cs="Tahoma"/>
        </w:rPr>
        <w:t>(Oświadczenie nr 2 stanowiące załącznik nr 3 do SWZ)</w:t>
      </w:r>
      <w:r w:rsidRPr="00FE6F9C">
        <w:rPr>
          <w:rFonts w:ascii="Tahoma" w:eastAsia="Calibri" w:hAnsi="Tahoma" w:cs="Tahoma"/>
        </w:rPr>
        <w:t>.</w:t>
      </w:r>
    </w:p>
    <w:p w14:paraId="711E97DF" w14:textId="77777777" w:rsidR="0077173C" w:rsidRPr="00FE6F9C" w:rsidRDefault="0077173C" w:rsidP="00681E8A">
      <w:pPr>
        <w:autoSpaceDE w:val="0"/>
        <w:autoSpaceDN w:val="0"/>
        <w:adjustRightInd w:val="0"/>
        <w:spacing w:after="0"/>
        <w:ind w:left="567"/>
        <w:jc w:val="both"/>
        <w:rPr>
          <w:rFonts w:ascii="Tahoma" w:eastAsia="Calibri" w:hAnsi="Tahoma" w:cs="Tahoma"/>
        </w:rPr>
      </w:pPr>
    </w:p>
    <w:p w14:paraId="3DB54970" w14:textId="77777777" w:rsidR="0077173C" w:rsidRPr="00FE6F9C" w:rsidRDefault="0077173C" w:rsidP="00681E8A">
      <w:pPr>
        <w:autoSpaceDE w:val="0"/>
        <w:autoSpaceDN w:val="0"/>
        <w:adjustRightInd w:val="0"/>
        <w:spacing w:after="0"/>
        <w:ind w:left="567"/>
        <w:jc w:val="both"/>
        <w:rPr>
          <w:rFonts w:ascii="Tahoma" w:eastAsia="Calibri" w:hAnsi="Tahoma" w:cs="Tahoma"/>
        </w:rPr>
      </w:pPr>
      <w:r w:rsidRPr="00FE6F9C">
        <w:rPr>
          <w:rFonts w:ascii="Tahoma" w:eastAsia="Calibri" w:hAnsi="Tahoma" w:cs="Tahoma"/>
        </w:rPr>
        <w:t xml:space="preserve">Na podstawie art. 112 ust. 2 pkt 4 zamawiający wymaga aby wykonawca posiadał </w:t>
      </w:r>
      <w:r w:rsidRPr="00FE6F9C">
        <w:rPr>
          <w:rFonts w:ascii="Tahoma" w:eastAsia="Calibri" w:hAnsi="Tahoma" w:cs="Tahoma"/>
          <w:b/>
          <w:iCs/>
        </w:rPr>
        <w:t xml:space="preserve">zdolność techniczną lub zawodową </w:t>
      </w:r>
      <w:r w:rsidRPr="00FE6F9C">
        <w:rPr>
          <w:rFonts w:ascii="Tahoma" w:eastAsia="Calibri" w:hAnsi="Tahoma" w:cs="Tahoma"/>
          <w:iCs/>
        </w:rPr>
        <w:t>umożliwiającą wykonanie zamówienia.</w:t>
      </w:r>
      <w:r w:rsidRPr="00FE6F9C">
        <w:rPr>
          <w:rFonts w:ascii="Tahoma" w:eastAsia="Calibri" w:hAnsi="Tahoma" w:cs="Tahoma"/>
          <w:b/>
          <w:i/>
          <w:iCs/>
        </w:rPr>
        <w:t xml:space="preserve"> </w:t>
      </w:r>
    </w:p>
    <w:p w14:paraId="01B67821" w14:textId="77777777" w:rsidR="0058165E" w:rsidRPr="00FE6F9C" w:rsidRDefault="0058165E" w:rsidP="00681E8A">
      <w:pPr>
        <w:autoSpaceDE w:val="0"/>
        <w:autoSpaceDN w:val="0"/>
        <w:adjustRightInd w:val="0"/>
        <w:spacing w:after="0"/>
        <w:ind w:left="567"/>
        <w:jc w:val="both"/>
        <w:rPr>
          <w:rFonts w:ascii="Tahoma" w:eastAsia="Calibri" w:hAnsi="Tahoma" w:cs="Tahoma"/>
        </w:rPr>
      </w:pPr>
    </w:p>
    <w:p w14:paraId="6ECF2F2B" w14:textId="028C263A" w:rsidR="0077173C" w:rsidRPr="00FE6F9C" w:rsidRDefault="0077173C" w:rsidP="00681E8A">
      <w:pPr>
        <w:autoSpaceDE w:val="0"/>
        <w:autoSpaceDN w:val="0"/>
        <w:adjustRightInd w:val="0"/>
        <w:spacing w:after="0"/>
        <w:ind w:left="567"/>
        <w:jc w:val="both"/>
        <w:rPr>
          <w:rFonts w:ascii="Tahoma" w:eastAsia="Calibri" w:hAnsi="Tahoma" w:cs="Tahoma"/>
        </w:rPr>
      </w:pPr>
      <w:r w:rsidRPr="00FE6F9C">
        <w:rPr>
          <w:rFonts w:ascii="Tahoma" w:eastAsia="Calibri" w:hAnsi="Tahoma" w:cs="Tahoma"/>
        </w:rPr>
        <w:t>Zamawiający nie wyznacza szczegółowych wymagań w odniesieniu do powyższego warunku. Zamawiający uzna warunek za spełniony na podstawie stosownego oświadczenia wykonawcy</w:t>
      </w:r>
      <w:r w:rsidR="00F7609C" w:rsidRPr="00FE6F9C">
        <w:rPr>
          <w:rFonts w:ascii="Tahoma" w:eastAsia="Calibri" w:hAnsi="Tahoma" w:cs="Tahoma"/>
        </w:rPr>
        <w:t xml:space="preserve"> </w:t>
      </w:r>
      <w:r w:rsidR="00F7609C" w:rsidRPr="00FE6F9C">
        <w:rPr>
          <w:rFonts w:ascii="Tahoma" w:hAnsi="Tahoma" w:cs="Tahoma"/>
        </w:rPr>
        <w:t>(Oświadczenie nr 2 stanowiące załącznik nr 3 do SWZ)</w:t>
      </w:r>
      <w:r w:rsidRPr="00FE6F9C">
        <w:rPr>
          <w:rFonts w:ascii="Tahoma" w:eastAsia="Calibri" w:hAnsi="Tahoma" w:cs="Tahoma"/>
        </w:rPr>
        <w:t>.</w:t>
      </w:r>
    </w:p>
    <w:p w14:paraId="1D516A87" w14:textId="77777777" w:rsidR="0077173C" w:rsidRPr="00FE6F9C" w:rsidRDefault="0077173C" w:rsidP="0077173C">
      <w:pPr>
        <w:autoSpaceDE w:val="0"/>
        <w:autoSpaceDN w:val="0"/>
        <w:adjustRightInd w:val="0"/>
        <w:spacing w:after="0"/>
        <w:ind w:left="142"/>
        <w:jc w:val="both"/>
        <w:rPr>
          <w:rFonts w:ascii="Tahoma" w:eastAsia="Calibri" w:hAnsi="Tahoma" w:cs="Tahoma"/>
          <w:b/>
          <w:i/>
          <w:iCs/>
        </w:rPr>
      </w:pPr>
    </w:p>
    <w:p w14:paraId="577071B7" w14:textId="77777777" w:rsidR="0077173C" w:rsidRPr="00FE6F9C" w:rsidRDefault="0077173C" w:rsidP="009F29C8">
      <w:pPr>
        <w:numPr>
          <w:ilvl w:val="1"/>
          <w:numId w:val="17"/>
        </w:numPr>
        <w:autoSpaceDE w:val="0"/>
        <w:autoSpaceDN w:val="0"/>
        <w:adjustRightInd w:val="0"/>
        <w:spacing w:after="0"/>
        <w:ind w:left="567" w:hanging="567"/>
        <w:jc w:val="both"/>
        <w:rPr>
          <w:rFonts w:ascii="Tahoma" w:eastAsia="TimesNewRoman" w:hAnsi="Tahoma" w:cs="Tahoma"/>
        </w:rPr>
      </w:pPr>
      <w:r w:rsidRPr="00FE6F9C">
        <w:rPr>
          <w:rFonts w:ascii="Tahoma" w:hAnsi="Tahoma" w:cs="Tahoma"/>
          <w:spacing w:val="-4"/>
        </w:rPr>
        <w:t xml:space="preserve">Zgodnie z art. 118 ust. 1 Ustawy PZP,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0FC76DEC" w14:textId="77777777" w:rsidR="0077173C" w:rsidRPr="00FE6F9C" w:rsidRDefault="0077173C" w:rsidP="009F29C8">
      <w:pPr>
        <w:numPr>
          <w:ilvl w:val="1"/>
          <w:numId w:val="17"/>
        </w:numPr>
        <w:autoSpaceDE w:val="0"/>
        <w:autoSpaceDN w:val="0"/>
        <w:adjustRightInd w:val="0"/>
        <w:spacing w:after="0"/>
        <w:ind w:left="567" w:hanging="567"/>
        <w:jc w:val="both"/>
        <w:rPr>
          <w:rFonts w:ascii="Tahoma" w:eastAsia="TimesNewRoman" w:hAnsi="Tahoma" w:cs="Tahoma"/>
        </w:rPr>
      </w:pPr>
      <w:r w:rsidRPr="00FE6F9C">
        <w:rPr>
          <w:rFonts w:ascii="Tahoma" w:eastAsia="TimesNewRoman" w:hAnsi="Tahom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0D0B48C" w14:textId="77777777" w:rsidR="0077173C" w:rsidRPr="00FE6F9C" w:rsidRDefault="0077173C" w:rsidP="009F29C8">
      <w:pPr>
        <w:numPr>
          <w:ilvl w:val="1"/>
          <w:numId w:val="17"/>
        </w:numPr>
        <w:autoSpaceDE w:val="0"/>
        <w:autoSpaceDN w:val="0"/>
        <w:adjustRightInd w:val="0"/>
        <w:spacing w:after="0"/>
        <w:ind w:left="567" w:hanging="567"/>
        <w:jc w:val="both"/>
        <w:rPr>
          <w:rFonts w:ascii="Tahoma" w:eastAsia="TimesNewRoman" w:hAnsi="Tahoma" w:cs="Tahoma"/>
        </w:rPr>
      </w:pPr>
      <w:r w:rsidRPr="00FE6F9C">
        <w:rPr>
          <w:rFonts w:ascii="Tahoma" w:eastAsia="TimesNewRoman" w:hAnsi="Tahom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63101FF" w14:textId="26471EDA" w:rsidR="00354E00" w:rsidRPr="00FE6F9C" w:rsidRDefault="00354E00" w:rsidP="00067048">
      <w:pPr>
        <w:numPr>
          <w:ilvl w:val="1"/>
          <w:numId w:val="17"/>
        </w:numPr>
        <w:autoSpaceDE w:val="0"/>
        <w:autoSpaceDN w:val="0"/>
        <w:adjustRightInd w:val="0"/>
        <w:spacing w:after="0"/>
        <w:ind w:left="567" w:hanging="710"/>
        <w:jc w:val="both"/>
        <w:rPr>
          <w:rFonts w:ascii="Tahoma" w:eastAsia="TimesNewRoman" w:hAnsi="Tahoma" w:cs="Tahoma"/>
        </w:rPr>
      </w:pPr>
      <w:r w:rsidRPr="00FE6F9C">
        <w:rPr>
          <w:rFonts w:ascii="Tahoma" w:eastAsia="TimesNewRoman" w:hAnsi="Tahoma" w:cs="Tahoma"/>
        </w:rPr>
        <w:t>Zamawiający wymaga, aby Wykonawca działający w formie Towarzystwa Ubezpieczeń Wzajemnych  posiadał statut, z którego wynika, że Towarzystwo będzie ubezpieczało także osoby nie będące członkami Towarzystwa. Zamawiający, w tym jednostki Zamawiającego, będzie traktowany przez takiego Wykonawcę jako osoba nie będąca członkiem Towarzystwa, a co za tym idzie nie będzie zobowiązany do udziału w pokrywaniu strat Towarzystwa przez wnoszenie dodatkowej składki, zgodnie z art. 111 Ustawy o działalności ubezpieczeniowej i reasekuracyjnej z dnia 11 września 2015 r. (t.j. Dz. U. z 2021 r. poz. 1130). Zawarcie umów ubezpieczenia nie może wiązać się z nabyciem lub utrzymaniem członkostwa w Towarzystwie Ubezpieczeń Wzajemnych.</w:t>
      </w:r>
    </w:p>
    <w:p w14:paraId="6C8786B1" w14:textId="3A4495D0" w:rsidR="00354E00" w:rsidRPr="00FE6F9C" w:rsidRDefault="00354E00" w:rsidP="009F29C8">
      <w:pPr>
        <w:numPr>
          <w:ilvl w:val="1"/>
          <w:numId w:val="17"/>
        </w:numPr>
        <w:autoSpaceDE w:val="0"/>
        <w:autoSpaceDN w:val="0"/>
        <w:adjustRightInd w:val="0"/>
        <w:spacing w:after="0"/>
        <w:ind w:left="567" w:hanging="709"/>
        <w:jc w:val="both"/>
        <w:rPr>
          <w:rFonts w:ascii="Tahoma" w:eastAsia="TimesNewRoman" w:hAnsi="Tahoma" w:cs="Tahoma"/>
        </w:rPr>
      </w:pPr>
      <w:r w:rsidRPr="00FE6F9C">
        <w:rPr>
          <w:rFonts w:ascii="Tahoma" w:eastAsia="TimesNewRoman" w:hAnsi="Tahoma" w:cs="Tahoma"/>
        </w:rPr>
        <w:t>Zamawiający wymaga, aby Wykonawca składający ofertę w postępowaniu o udzielenie zamówienia publicznego posiadał Ogólne lub Szczególne Warunki Ubezpieczenia odpowiadające przedmiotowi zamówienia określonemu w niniejszej Specyfikacji Warunków Zamówienia. Ogólne Warunki Ubezpieczenia będą dostarczone Zamawiającemu przez Wykonawcę realizującego zamówienie przed zawarciem umów w sprawie zamówienia publicznego.</w:t>
      </w:r>
    </w:p>
    <w:p w14:paraId="5FA92FCF" w14:textId="52044F6F" w:rsidR="000268EE" w:rsidRPr="00FE6F9C" w:rsidRDefault="00E051A0" w:rsidP="0077173C">
      <w:pPr>
        <w:tabs>
          <w:tab w:val="left" w:pos="1976"/>
        </w:tabs>
        <w:spacing w:after="0"/>
        <w:rPr>
          <w:rFonts w:ascii="Tahoma" w:hAnsi="Tahoma" w:cs="Tahoma"/>
          <w:color w:val="FF0000"/>
        </w:rPr>
      </w:pPr>
      <w:r w:rsidRPr="00FE6F9C">
        <w:rPr>
          <w:rFonts w:ascii="Tahoma" w:hAnsi="Tahoma" w:cs="Tahoma"/>
          <w:color w:val="FF0000"/>
        </w:rPr>
        <w:tab/>
      </w:r>
    </w:p>
    <w:p w14:paraId="789BFA21" w14:textId="1C40300F" w:rsidR="00E051A0" w:rsidRPr="00FE6F9C" w:rsidRDefault="0077173C" w:rsidP="009F29C8">
      <w:pPr>
        <w:pStyle w:val="Nagwek1"/>
        <w:keepNext/>
        <w:numPr>
          <w:ilvl w:val="0"/>
          <w:numId w:val="17"/>
        </w:numPr>
        <w:pBdr>
          <w:top w:val="single" w:sz="2" w:space="0" w:color="000000"/>
          <w:bottom w:val="single" w:sz="2" w:space="1" w:color="000000"/>
        </w:pBdr>
        <w:shd w:val="clear" w:color="auto" w:fill="F3F3F3"/>
        <w:suppressAutoHyphens/>
        <w:spacing w:before="0"/>
        <w:ind w:left="567" w:hanging="567"/>
        <w:contextualSpacing w:val="0"/>
        <w:jc w:val="both"/>
        <w:rPr>
          <w:rFonts w:ascii="Tahoma" w:hAnsi="Tahoma" w:cs="Tahoma"/>
        </w:rPr>
      </w:pPr>
      <w:r w:rsidRPr="00FE6F9C">
        <w:rPr>
          <w:rFonts w:ascii="Tahoma" w:hAnsi="Tahoma" w:cs="Tahoma"/>
          <w:sz w:val="24"/>
          <w:szCs w:val="24"/>
        </w:rPr>
        <w:lastRenderedPageBreak/>
        <w:t>Informacja o podmiotowych środkach dowodowych w celu potwierdzenia braku podstaw wykluczenia i spełnienia warunków udziału w postępowaniu, pełnomocnictwa</w:t>
      </w:r>
    </w:p>
    <w:p w14:paraId="4DDEB50B" w14:textId="77777777" w:rsidR="002A6D14" w:rsidRPr="00FE6F9C" w:rsidRDefault="002A6D14" w:rsidP="002A6D14">
      <w:pPr>
        <w:pStyle w:val="Default"/>
        <w:tabs>
          <w:tab w:val="left" w:pos="567"/>
        </w:tabs>
        <w:spacing w:line="276" w:lineRule="auto"/>
        <w:ind w:left="567"/>
        <w:jc w:val="both"/>
        <w:rPr>
          <w:rFonts w:ascii="Tahoma" w:hAnsi="Tahoma" w:cs="Tahoma"/>
          <w:sz w:val="22"/>
          <w:szCs w:val="22"/>
        </w:rPr>
      </w:pPr>
    </w:p>
    <w:p w14:paraId="4239CF4D" w14:textId="6ABCE8E7" w:rsidR="0077173C" w:rsidRPr="00FE6F9C" w:rsidRDefault="0077173C" w:rsidP="009F29C8">
      <w:pPr>
        <w:pStyle w:val="Default"/>
        <w:numPr>
          <w:ilvl w:val="1"/>
          <w:numId w:val="17"/>
        </w:numPr>
        <w:spacing w:line="276" w:lineRule="auto"/>
        <w:ind w:left="567" w:hanging="567"/>
        <w:jc w:val="both"/>
        <w:rPr>
          <w:rFonts w:ascii="Tahoma" w:hAnsi="Tahoma" w:cs="Tahoma"/>
          <w:sz w:val="22"/>
          <w:szCs w:val="22"/>
        </w:rPr>
      </w:pPr>
      <w:r w:rsidRPr="00FE6F9C">
        <w:rPr>
          <w:rFonts w:ascii="Tahoma" w:hAnsi="Tahoma" w:cs="Tahoma"/>
          <w:sz w:val="22"/>
          <w:szCs w:val="22"/>
        </w:rPr>
        <w:t xml:space="preserve">Do oferty wykonawca dołącza </w:t>
      </w:r>
      <w:r w:rsidRPr="00FE6F9C">
        <w:rPr>
          <w:rFonts w:ascii="Tahoma" w:hAnsi="Tahoma" w:cs="Tahoma"/>
          <w:sz w:val="22"/>
          <w:szCs w:val="22"/>
          <w:u w:val="single"/>
        </w:rPr>
        <w:t xml:space="preserve">oświadczenie o niepodleganiu wykluczeniu i oświadczenie </w:t>
      </w:r>
      <w:r w:rsidR="00B33FDE" w:rsidRPr="00FE6F9C">
        <w:rPr>
          <w:rFonts w:ascii="Tahoma" w:hAnsi="Tahoma" w:cs="Tahoma"/>
          <w:sz w:val="22"/>
          <w:szCs w:val="22"/>
          <w:u w:val="single"/>
        </w:rPr>
        <w:br/>
      </w:r>
      <w:r w:rsidRPr="00FE6F9C">
        <w:rPr>
          <w:rFonts w:ascii="Tahoma" w:hAnsi="Tahoma" w:cs="Tahoma"/>
          <w:sz w:val="22"/>
          <w:szCs w:val="22"/>
          <w:u w:val="single"/>
        </w:rPr>
        <w:t>o spełnianiu warunków udziału w postępowaniu.</w:t>
      </w:r>
      <w:r w:rsidRPr="00FE6F9C">
        <w:rPr>
          <w:rFonts w:ascii="Tahoma" w:hAnsi="Tahoma" w:cs="Tahoma"/>
          <w:sz w:val="22"/>
          <w:szCs w:val="22"/>
        </w:rPr>
        <w:t xml:space="preserve"> Oświadczenia, stanowią dowód </w:t>
      </w:r>
      <w:r w:rsidR="00300199" w:rsidRPr="00FE6F9C">
        <w:rPr>
          <w:rFonts w:ascii="Tahoma" w:hAnsi="Tahoma" w:cs="Tahoma"/>
          <w:sz w:val="22"/>
          <w:szCs w:val="22"/>
        </w:rPr>
        <w:t xml:space="preserve">tymczasowo zastępujący wymagane przez zamawiającego podmiotowe środki dowodowe </w:t>
      </w:r>
      <w:r w:rsidRPr="00FE6F9C">
        <w:rPr>
          <w:rFonts w:ascii="Tahoma" w:hAnsi="Tahoma" w:cs="Tahoma"/>
          <w:sz w:val="22"/>
          <w:szCs w:val="22"/>
        </w:rPr>
        <w:t>potwierdzając</w:t>
      </w:r>
      <w:r w:rsidR="00300199" w:rsidRPr="00FE6F9C">
        <w:rPr>
          <w:rFonts w:ascii="Tahoma" w:hAnsi="Tahoma" w:cs="Tahoma"/>
          <w:sz w:val="22"/>
          <w:szCs w:val="22"/>
        </w:rPr>
        <w:t>e</w:t>
      </w:r>
      <w:r w:rsidRPr="00FE6F9C">
        <w:rPr>
          <w:rFonts w:ascii="Tahoma" w:hAnsi="Tahoma" w:cs="Tahoma"/>
          <w:sz w:val="22"/>
          <w:szCs w:val="22"/>
        </w:rPr>
        <w:t xml:space="preserve"> brak podstaw wykluczenia i spełnianie warunków udziału w postępowaniu na dzień składania ofert, o którym mowa w art. 125 ust. 1. </w:t>
      </w:r>
      <w:r w:rsidRPr="00FE6F9C">
        <w:rPr>
          <w:rFonts w:ascii="Tahoma" w:hAnsi="Tahoma" w:cs="Tahoma"/>
          <w:b/>
          <w:sz w:val="22"/>
          <w:szCs w:val="22"/>
        </w:rPr>
        <w:t xml:space="preserve">Oświadczenie nr 1 </w:t>
      </w:r>
      <w:r w:rsidR="0058165E" w:rsidRPr="00FE6F9C">
        <w:rPr>
          <w:rFonts w:ascii="Tahoma" w:hAnsi="Tahoma" w:cs="Tahoma"/>
          <w:b/>
          <w:sz w:val="22"/>
          <w:szCs w:val="22"/>
        </w:rPr>
        <w:t>stanow</w:t>
      </w:r>
      <w:r w:rsidRPr="00FE6F9C">
        <w:rPr>
          <w:rFonts w:ascii="Tahoma" w:hAnsi="Tahoma" w:cs="Tahoma"/>
          <w:b/>
          <w:sz w:val="22"/>
          <w:szCs w:val="22"/>
        </w:rPr>
        <w:t>i</w:t>
      </w:r>
      <w:r w:rsidR="0058165E" w:rsidRPr="00FE6F9C">
        <w:rPr>
          <w:rFonts w:ascii="Tahoma" w:hAnsi="Tahoma" w:cs="Tahoma"/>
          <w:b/>
          <w:sz w:val="22"/>
          <w:szCs w:val="22"/>
        </w:rPr>
        <w:t xml:space="preserve"> załącznik nr 2 do SWZ, </w:t>
      </w:r>
      <w:r w:rsidRPr="00FE6F9C">
        <w:rPr>
          <w:rFonts w:ascii="Tahoma" w:hAnsi="Tahoma" w:cs="Tahoma"/>
          <w:b/>
          <w:sz w:val="22"/>
          <w:szCs w:val="22"/>
        </w:rPr>
        <w:t xml:space="preserve">Oświadczenie nr 2 </w:t>
      </w:r>
      <w:r w:rsidR="0058165E" w:rsidRPr="00FE6F9C">
        <w:rPr>
          <w:rFonts w:ascii="Tahoma" w:hAnsi="Tahoma" w:cs="Tahoma"/>
          <w:b/>
          <w:sz w:val="22"/>
          <w:szCs w:val="22"/>
        </w:rPr>
        <w:t>stanowi z</w:t>
      </w:r>
      <w:r w:rsidRPr="00FE6F9C">
        <w:rPr>
          <w:rFonts w:ascii="Tahoma" w:hAnsi="Tahoma" w:cs="Tahoma"/>
          <w:b/>
          <w:color w:val="auto"/>
          <w:sz w:val="22"/>
          <w:szCs w:val="22"/>
        </w:rPr>
        <w:t>ałącznik nr 3 do SWZ</w:t>
      </w:r>
      <w:r w:rsidRPr="00FE6F9C">
        <w:rPr>
          <w:rFonts w:ascii="Tahoma" w:hAnsi="Tahoma" w:cs="Tahoma"/>
          <w:b/>
          <w:sz w:val="22"/>
          <w:szCs w:val="22"/>
        </w:rPr>
        <w:t>.</w:t>
      </w:r>
    </w:p>
    <w:p w14:paraId="5DBEBCB0" w14:textId="0EFDFF8E" w:rsidR="00B9324C" w:rsidRPr="000C39CC" w:rsidRDefault="001E4230" w:rsidP="00B9324C">
      <w:pPr>
        <w:pStyle w:val="Default"/>
        <w:tabs>
          <w:tab w:val="left" w:pos="851"/>
        </w:tabs>
        <w:spacing w:line="276" w:lineRule="auto"/>
        <w:ind w:left="567" w:hanging="567"/>
        <w:jc w:val="both"/>
        <w:rPr>
          <w:rFonts w:ascii="Tahoma" w:hAnsi="Tahoma" w:cs="Tahoma"/>
          <w:color w:val="FF0000"/>
          <w:sz w:val="22"/>
          <w:szCs w:val="22"/>
        </w:rPr>
      </w:pPr>
      <w:r w:rsidRPr="00FE6F9C">
        <w:rPr>
          <w:rFonts w:ascii="Tahoma" w:hAnsi="Tahoma" w:cs="Tahoma"/>
          <w:bCs/>
          <w:sz w:val="22"/>
          <w:szCs w:val="22"/>
        </w:rPr>
        <w:tab/>
      </w:r>
      <w:r w:rsidR="00B9324C" w:rsidRPr="00D01147">
        <w:rPr>
          <w:rFonts w:ascii="Tahoma" w:hAnsi="Tahoma" w:cs="Tahoma"/>
          <w:bCs/>
          <w:color w:val="auto"/>
          <w:sz w:val="22"/>
          <w:szCs w:val="22"/>
        </w:rPr>
        <w:t>Wykonawca, który zamierza powierzyć wykonanie części zamówienia</w:t>
      </w:r>
      <w:r w:rsidR="00B9324C" w:rsidRPr="00D01147">
        <w:rPr>
          <w:rFonts w:ascii="Tahoma" w:hAnsi="Tahoma" w:cs="Tahoma"/>
          <w:color w:val="auto"/>
          <w:sz w:val="22"/>
          <w:szCs w:val="22"/>
        </w:rPr>
        <w:t xml:space="preserve"> </w:t>
      </w:r>
      <w:r w:rsidR="00B9324C" w:rsidRPr="00D01147">
        <w:rPr>
          <w:rFonts w:ascii="Tahoma" w:hAnsi="Tahoma" w:cs="Tahoma"/>
          <w:bCs/>
          <w:color w:val="auto"/>
          <w:sz w:val="22"/>
          <w:szCs w:val="22"/>
        </w:rPr>
        <w:t>podwykonawcom</w:t>
      </w:r>
      <w:r w:rsidR="00B9324C" w:rsidRPr="00D01147">
        <w:rPr>
          <w:rFonts w:ascii="Tahoma" w:hAnsi="Tahoma" w:cs="Tahoma"/>
          <w:color w:val="auto"/>
          <w:sz w:val="22"/>
          <w:szCs w:val="22"/>
        </w:rPr>
        <w:t xml:space="preserve">, </w:t>
      </w:r>
      <w:r w:rsidR="00B9324C" w:rsidRPr="00D01147">
        <w:rPr>
          <w:rFonts w:ascii="Tahoma" w:hAnsi="Tahoma" w:cs="Tahoma"/>
          <w:color w:val="auto"/>
          <w:sz w:val="22"/>
          <w:szCs w:val="22"/>
        </w:rPr>
        <w:br/>
        <w:t xml:space="preserve">w celu wykazania braku istnienia wobec nich podstaw wykluczenia z udziału </w:t>
      </w:r>
      <w:r w:rsidR="00B9324C" w:rsidRPr="00D01147">
        <w:rPr>
          <w:rFonts w:ascii="Tahoma" w:hAnsi="Tahoma" w:cs="Tahoma"/>
          <w:color w:val="auto"/>
          <w:sz w:val="22"/>
          <w:szCs w:val="22"/>
        </w:rPr>
        <w:br/>
        <w:t>w postępowaniu dołącza do oferty oświadczenie o niepodleganiu wykluczeniu tych podwykonawców.</w:t>
      </w:r>
    </w:p>
    <w:p w14:paraId="2E2A4FAB" w14:textId="414195BF" w:rsidR="0077173C" w:rsidRPr="00FE6F9C" w:rsidRDefault="00B9324C" w:rsidP="00B9324C">
      <w:pPr>
        <w:pStyle w:val="Default"/>
        <w:tabs>
          <w:tab w:val="left" w:pos="851"/>
        </w:tabs>
        <w:spacing w:line="276" w:lineRule="auto"/>
        <w:ind w:left="567" w:hanging="567"/>
        <w:jc w:val="both"/>
        <w:rPr>
          <w:rFonts w:ascii="Tahoma" w:hAnsi="Tahoma" w:cs="Tahoma"/>
          <w:sz w:val="22"/>
          <w:szCs w:val="22"/>
        </w:rPr>
      </w:pPr>
      <w:r w:rsidRPr="000C39CC">
        <w:rPr>
          <w:rFonts w:ascii="Tahoma" w:hAnsi="Tahoma" w:cs="Tahoma"/>
          <w:bCs/>
          <w:color w:val="FF0000"/>
          <w:sz w:val="22"/>
          <w:szCs w:val="22"/>
        </w:rPr>
        <w:tab/>
      </w:r>
      <w:r w:rsidRPr="00ED6341">
        <w:rPr>
          <w:rFonts w:ascii="Tahoma" w:hAnsi="Tahoma" w:cs="Tahoma"/>
          <w:bCs/>
          <w:color w:val="auto"/>
          <w:sz w:val="22"/>
          <w:szCs w:val="22"/>
        </w:rPr>
        <w:t>W przypadku wspólnego ubiegania się o zamówienie przez wykonawców</w:t>
      </w:r>
      <w:r w:rsidRPr="00ED6341">
        <w:rPr>
          <w:rFonts w:ascii="Tahoma" w:hAnsi="Tahoma" w:cs="Tahoma"/>
          <w:color w:val="auto"/>
          <w:sz w:val="22"/>
          <w:szCs w:val="22"/>
        </w:rPr>
        <w:t xml:space="preserve">, oświadczenia, </w:t>
      </w:r>
      <w:r w:rsidRPr="00ED6341">
        <w:rPr>
          <w:rFonts w:ascii="Tahoma" w:hAnsi="Tahoma" w:cs="Tahoma"/>
          <w:color w:val="auto"/>
          <w:sz w:val="22"/>
          <w:szCs w:val="22"/>
        </w:rPr>
        <w:br/>
        <w:t xml:space="preserve">o których mowa powyżej, składa każdy z wykonawców. Oświadczenia te potwierdzają brak podstaw wykluczenia oraz spełnianie warunków udziału w postępowaniu w zakresie, </w:t>
      </w:r>
      <w:r w:rsidRPr="00ED6341">
        <w:rPr>
          <w:rFonts w:ascii="Tahoma" w:hAnsi="Tahoma" w:cs="Tahoma"/>
          <w:color w:val="auto"/>
          <w:sz w:val="22"/>
          <w:szCs w:val="22"/>
        </w:rPr>
        <w:br/>
        <w:t xml:space="preserve">w jakim każdy z wykonawców wykazuje spełnianie warunków udziału w postępowaniu. </w:t>
      </w:r>
    </w:p>
    <w:p w14:paraId="0BD8A938" w14:textId="77777777" w:rsidR="00681E8A" w:rsidRPr="00FE6F9C" w:rsidRDefault="0077173C" w:rsidP="009F29C8">
      <w:pPr>
        <w:pStyle w:val="Default"/>
        <w:numPr>
          <w:ilvl w:val="1"/>
          <w:numId w:val="17"/>
        </w:numPr>
        <w:spacing w:line="276" w:lineRule="auto"/>
        <w:ind w:left="567" w:hanging="567"/>
        <w:jc w:val="both"/>
        <w:rPr>
          <w:rFonts w:ascii="Tahoma" w:hAnsi="Tahoma" w:cs="Tahoma"/>
          <w:sz w:val="22"/>
          <w:szCs w:val="22"/>
        </w:rPr>
      </w:pPr>
      <w:r w:rsidRPr="00FE6F9C">
        <w:rPr>
          <w:rFonts w:ascii="Tahoma" w:hAnsi="Tahoma" w:cs="Tahoma"/>
          <w:sz w:val="22"/>
          <w:szCs w:val="22"/>
        </w:rPr>
        <w:t xml:space="preserve">Zamawiający wzywa wykonawcę, którego oferta została najwyżej oceniona, do złożenia </w:t>
      </w:r>
      <w:r w:rsidR="00681E8A" w:rsidRPr="00FE6F9C">
        <w:rPr>
          <w:rFonts w:ascii="Tahoma" w:hAnsi="Tahoma" w:cs="Tahoma"/>
          <w:sz w:val="22"/>
          <w:szCs w:val="22"/>
        </w:rPr>
        <w:br/>
      </w:r>
      <w:r w:rsidRPr="00FE6F9C">
        <w:rPr>
          <w:rFonts w:ascii="Tahoma" w:hAnsi="Tahoma" w:cs="Tahoma"/>
          <w:sz w:val="22"/>
          <w:szCs w:val="22"/>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1A732DA1" w14:textId="68B9F876" w:rsidR="0077173C" w:rsidRPr="00FE6F9C" w:rsidRDefault="0077173C" w:rsidP="001E4230">
      <w:pPr>
        <w:pStyle w:val="Default"/>
        <w:spacing w:line="276" w:lineRule="auto"/>
        <w:ind w:left="567"/>
        <w:jc w:val="both"/>
        <w:rPr>
          <w:rFonts w:ascii="Tahoma" w:hAnsi="Tahoma" w:cs="Tahoma"/>
          <w:sz w:val="22"/>
          <w:szCs w:val="22"/>
        </w:rPr>
      </w:pPr>
      <w:r w:rsidRPr="00FE6F9C">
        <w:rPr>
          <w:rFonts w:ascii="Tahoma" w:hAnsi="Tahoma" w:cs="Tahoma"/>
          <w:bCs/>
          <w:color w:val="auto"/>
          <w:sz w:val="22"/>
          <w:szCs w:val="22"/>
        </w:rPr>
        <w:t>W celu potwierdzenia braku podstaw wykluczenia wykonawcy z udziału w postępowaniu</w:t>
      </w:r>
      <w:r w:rsidRPr="00FE6F9C">
        <w:rPr>
          <w:rFonts w:ascii="Tahoma" w:hAnsi="Tahoma" w:cs="Tahoma"/>
          <w:color w:val="auto"/>
          <w:sz w:val="22"/>
          <w:szCs w:val="22"/>
        </w:rPr>
        <w:t xml:space="preserve"> </w:t>
      </w:r>
      <w:r w:rsidR="00B33FDE" w:rsidRPr="00FE6F9C">
        <w:rPr>
          <w:rFonts w:ascii="Tahoma" w:hAnsi="Tahoma" w:cs="Tahoma"/>
          <w:color w:val="auto"/>
          <w:sz w:val="22"/>
          <w:szCs w:val="22"/>
        </w:rPr>
        <w:br/>
      </w:r>
      <w:r w:rsidRPr="00FE6F9C">
        <w:rPr>
          <w:rFonts w:ascii="Tahoma" w:hAnsi="Tahoma" w:cs="Tahoma"/>
          <w:color w:val="auto"/>
          <w:sz w:val="22"/>
          <w:szCs w:val="22"/>
        </w:rPr>
        <w:t>o udzielenie zamówienia publicznego</w:t>
      </w:r>
      <w:r w:rsidR="00E238A9" w:rsidRPr="00FE6F9C">
        <w:rPr>
          <w:rFonts w:ascii="Tahoma" w:hAnsi="Tahoma" w:cs="Tahoma"/>
          <w:color w:val="auto"/>
          <w:sz w:val="22"/>
          <w:szCs w:val="22"/>
        </w:rPr>
        <w:t xml:space="preserve"> oraz spełnienia warunków udziału w postępowaniu</w:t>
      </w:r>
      <w:r w:rsidRPr="00FE6F9C">
        <w:rPr>
          <w:rFonts w:ascii="Tahoma" w:hAnsi="Tahoma" w:cs="Tahoma"/>
          <w:color w:val="auto"/>
          <w:sz w:val="22"/>
          <w:szCs w:val="22"/>
        </w:rPr>
        <w:t>, na</w:t>
      </w:r>
      <w:r w:rsidRPr="00FE6F9C">
        <w:rPr>
          <w:rFonts w:ascii="Tahoma" w:hAnsi="Tahoma" w:cs="Tahoma"/>
          <w:i/>
          <w:iCs/>
          <w:color w:val="auto"/>
          <w:sz w:val="22"/>
          <w:szCs w:val="22"/>
        </w:rPr>
        <w:t xml:space="preserve"> </w:t>
      </w:r>
      <w:r w:rsidRPr="00FE6F9C">
        <w:rPr>
          <w:rFonts w:ascii="Tahoma" w:hAnsi="Tahoma" w:cs="Tahoma"/>
          <w:sz w:val="22"/>
          <w:szCs w:val="22"/>
        </w:rPr>
        <w:t>podstawie § 3</w:t>
      </w:r>
      <w:r w:rsidR="00E238A9" w:rsidRPr="00FE6F9C">
        <w:rPr>
          <w:rFonts w:ascii="Tahoma" w:hAnsi="Tahoma" w:cs="Tahoma"/>
          <w:sz w:val="22"/>
          <w:szCs w:val="22"/>
        </w:rPr>
        <w:t xml:space="preserve"> i § 10 </w:t>
      </w:r>
      <w:r w:rsidRPr="00FE6F9C">
        <w:rPr>
          <w:rFonts w:ascii="Tahoma" w:hAnsi="Tahoma" w:cs="Tahoma"/>
          <w:sz w:val="22"/>
          <w:szCs w:val="22"/>
        </w:rPr>
        <w:t xml:space="preserve"> Rozporządzenia Ministra Rozwoju</w:t>
      </w:r>
      <w:r w:rsidR="004E6346" w:rsidRPr="00FE6F9C">
        <w:rPr>
          <w:rFonts w:ascii="Tahoma" w:hAnsi="Tahoma" w:cs="Tahoma"/>
          <w:sz w:val="22"/>
          <w:szCs w:val="22"/>
        </w:rPr>
        <w:t xml:space="preserve"> </w:t>
      </w:r>
      <w:r w:rsidRPr="00FE6F9C">
        <w:rPr>
          <w:rFonts w:ascii="Tahoma" w:hAnsi="Tahoma" w:cs="Tahoma"/>
          <w:sz w:val="22"/>
          <w:szCs w:val="22"/>
        </w:rPr>
        <w:t>z dnia 30 grudnia 2020 r. w sprawie podmiotowych środków dowodowych oraz innych dokumentów lub oświadczeń, jakich może żądać zamawiający od wy</w:t>
      </w:r>
      <w:r w:rsidR="00300199" w:rsidRPr="00FE6F9C">
        <w:rPr>
          <w:rFonts w:ascii="Tahoma" w:hAnsi="Tahoma" w:cs="Tahoma"/>
          <w:sz w:val="22"/>
          <w:szCs w:val="22"/>
        </w:rPr>
        <w:t xml:space="preserve">konawcy (Dz.U. 2020 poz. 2415 - </w:t>
      </w:r>
      <w:r w:rsidRPr="00FE6F9C">
        <w:rPr>
          <w:rFonts w:ascii="Tahoma" w:hAnsi="Tahoma" w:cs="Tahoma"/>
          <w:sz w:val="22"/>
          <w:szCs w:val="22"/>
        </w:rPr>
        <w:t xml:space="preserve">dalej Rozporządzenie w sprawie podmiotowych środków dowodowych), </w:t>
      </w:r>
      <w:r w:rsidRPr="00FE6F9C">
        <w:rPr>
          <w:rFonts w:ascii="Tahoma" w:hAnsi="Tahoma" w:cs="Tahoma"/>
          <w:color w:val="auto"/>
          <w:sz w:val="22"/>
          <w:szCs w:val="22"/>
        </w:rPr>
        <w:t>zamawiający żąda</w:t>
      </w:r>
      <w:r w:rsidRPr="00FE6F9C">
        <w:rPr>
          <w:rFonts w:ascii="Tahoma" w:hAnsi="Tahoma" w:cs="Tahoma"/>
          <w:sz w:val="22"/>
          <w:szCs w:val="22"/>
        </w:rPr>
        <w:t xml:space="preserve"> oświadczenia wykonawcy o aktualności informacji zawartych</w:t>
      </w:r>
      <w:r w:rsidR="004E6346" w:rsidRPr="00FE6F9C">
        <w:rPr>
          <w:rFonts w:ascii="Tahoma" w:hAnsi="Tahoma" w:cs="Tahoma"/>
          <w:sz w:val="22"/>
          <w:szCs w:val="22"/>
        </w:rPr>
        <w:t xml:space="preserve"> </w:t>
      </w:r>
      <w:r w:rsidRPr="00FE6F9C">
        <w:rPr>
          <w:rFonts w:ascii="Tahoma" w:hAnsi="Tahoma" w:cs="Tahoma"/>
          <w:sz w:val="22"/>
          <w:szCs w:val="22"/>
        </w:rPr>
        <w:t>w oświadczeni</w:t>
      </w:r>
      <w:r w:rsidR="00E238A9" w:rsidRPr="00FE6F9C">
        <w:rPr>
          <w:rFonts w:ascii="Tahoma" w:hAnsi="Tahoma" w:cs="Tahoma"/>
          <w:sz w:val="22"/>
          <w:szCs w:val="22"/>
        </w:rPr>
        <w:t>ach</w:t>
      </w:r>
      <w:r w:rsidRPr="00FE6F9C">
        <w:rPr>
          <w:rFonts w:ascii="Tahoma" w:hAnsi="Tahoma" w:cs="Tahoma"/>
          <w:sz w:val="22"/>
          <w:szCs w:val="22"/>
        </w:rPr>
        <w:t xml:space="preserve">, o którym mowa w pkt </w:t>
      </w:r>
      <w:r w:rsidR="00681E8A" w:rsidRPr="00FE6F9C">
        <w:rPr>
          <w:rFonts w:ascii="Tahoma" w:hAnsi="Tahoma" w:cs="Tahoma"/>
          <w:sz w:val="22"/>
          <w:szCs w:val="22"/>
        </w:rPr>
        <w:t>11</w:t>
      </w:r>
      <w:r w:rsidRPr="00FE6F9C">
        <w:rPr>
          <w:rFonts w:ascii="Tahoma" w:hAnsi="Tahoma" w:cs="Tahoma"/>
          <w:sz w:val="22"/>
          <w:szCs w:val="22"/>
        </w:rPr>
        <w:t>.1. SWZ, w zakresie podstaw wykluczenia</w:t>
      </w:r>
      <w:r w:rsidR="004E6346" w:rsidRPr="00FE6F9C">
        <w:rPr>
          <w:rFonts w:ascii="Tahoma" w:hAnsi="Tahoma" w:cs="Tahoma"/>
          <w:sz w:val="22"/>
          <w:szCs w:val="22"/>
        </w:rPr>
        <w:t xml:space="preserve"> </w:t>
      </w:r>
      <w:r w:rsidRPr="00FE6F9C">
        <w:rPr>
          <w:rFonts w:ascii="Tahoma" w:hAnsi="Tahoma" w:cs="Tahoma"/>
          <w:sz w:val="22"/>
          <w:szCs w:val="22"/>
        </w:rPr>
        <w:t>z postępowania</w:t>
      </w:r>
      <w:r w:rsidR="00AF7907" w:rsidRPr="00FE6F9C">
        <w:rPr>
          <w:rFonts w:ascii="Tahoma" w:hAnsi="Tahoma" w:cs="Tahoma"/>
          <w:sz w:val="22"/>
          <w:szCs w:val="22"/>
        </w:rPr>
        <w:t xml:space="preserve"> i spełnienia warunków udziału w po</w:t>
      </w:r>
      <w:r w:rsidR="00CE3CBF" w:rsidRPr="00FE6F9C">
        <w:rPr>
          <w:rFonts w:ascii="Tahoma" w:hAnsi="Tahoma" w:cs="Tahoma"/>
          <w:sz w:val="22"/>
          <w:szCs w:val="22"/>
        </w:rPr>
        <w:t>s</w:t>
      </w:r>
      <w:r w:rsidR="00AF7907" w:rsidRPr="00FE6F9C">
        <w:rPr>
          <w:rFonts w:ascii="Tahoma" w:hAnsi="Tahoma" w:cs="Tahoma"/>
          <w:sz w:val="22"/>
          <w:szCs w:val="22"/>
        </w:rPr>
        <w:t>tępowaniu</w:t>
      </w:r>
      <w:r w:rsidRPr="00FE6F9C">
        <w:rPr>
          <w:rFonts w:ascii="Tahoma" w:hAnsi="Tahoma" w:cs="Tahoma"/>
          <w:sz w:val="22"/>
          <w:szCs w:val="22"/>
        </w:rPr>
        <w:t xml:space="preserve"> wskazanych przez zamawiającego. </w:t>
      </w:r>
      <w:r w:rsidRPr="00FE6F9C">
        <w:rPr>
          <w:rFonts w:ascii="Tahoma" w:hAnsi="Tahoma" w:cs="Tahoma"/>
          <w:b/>
          <w:sz w:val="22"/>
          <w:szCs w:val="22"/>
        </w:rPr>
        <w:t xml:space="preserve">Oświadczenie nr 3 </w:t>
      </w:r>
      <w:r w:rsidR="00001477" w:rsidRPr="00FE6F9C">
        <w:rPr>
          <w:rFonts w:ascii="Tahoma" w:hAnsi="Tahoma" w:cs="Tahoma"/>
          <w:b/>
          <w:sz w:val="22"/>
          <w:szCs w:val="22"/>
        </w:rPr>
        <w:t>stanowi Z</w:t>
      </w:r>
      <w:r w:rsidRPr="00FE6F9C">
        <w:rPr>
          <w:rFonts w:ascii="Tahoma" w:hAnsi="Tahoma" w:cs="Tahoma"/>
          <w:b/>
          <w:color w:val="auto"/>
          <w:sz w:val="22"/>
          <w:szCs w:val="22"/>
        </w:rPr>
        <w:t xml:space="preserve">ałącznik nr </w:t>
      </w:r>
      <w:r w:rsidR="00001477" w:rsidRPr="00FE6F9C">
        <w:rPr>
          <w:rFonts w:ascii="Tahoma" w:hAnsi="Tahoma" w:cs="Tahoma"/>
          <w:b/>
          <w:color w:val="auto"/>
          <w:sz w:val="22"/>
          <w:szCs w:val="22"/>
        </w:rPr>
        <w:t>4</w:t>
      </w:r>
      <w:r w:rsidRPr="00FE6F9C">
        <w:rPr>
          <w:rFonts w:ascii="Tahoma" w:hAnsi="Tahoma" w:cs="Tahoma"/>
          <w:b/>
          <w:color w:val="auto"/>
          <w:sz w:val="22"/>
          <w:szCs w:val="22"/>
        </w:rPr>
        <w:t xml:space="preserve"> do SWZ</w:t>
      </w:r>
      <w:r w:rsidR="002A6D14" w:rsidRPr="00FE6F9C">
        <w:rPr>
          <w:rFonts w:ascii="Tahoma" w:hAnsi="Tahoma" w:cs="Tahoma"/>
          <w:b/>
          <w:color w:val="auto"/>
          <w:sz w:val="22"/>
          <w:szCs w:val="22"/>
        </w:rPr>
        <w:t>.</w:t>
      </w:r>
    </w:p>
    <w:p w14:paraId="4F550859" w14:textId="31A0D1FE" w:rsidR="0077173C" w:rsidRPr="00FE6F9C" w:rsidRDefault="0077173C" w:rsidP="009F29C8">
      <w:pPr>
        <w:pStyle w:val="Default"/>
        <w:numPr>
          <w:ilvl w:val="1"/>
          <w:numId w:val="17"/>
        </w:numPr>
        <w:spacing w:line="276" w:lineRule="auto"/>
        <w:ind w:left="567" w:hanging="567"/>
        <w:jc w:val="both"/>
        <w:rPr>
          <w:rFonts w:ascii="Tahoma" w:hAnsi="Tahoma" w:cs="Tahoma"/>
          <w:sz w:val="22"/>
          <w:szCs w:val="22"/>
        </w:rPr>
      </w:pPr>
      <w:r w:rsidRPr="00FE6F9C">
        <w:rPr>
          <w:rFonts w:ascii="Tahoma" w:hAnsi="Tahoma" w:cs="Tahoma"/>
          <w:sz w:val="22"/>
          <w:szCs w:val="22"/>
        </w:rPr>
        <w:t xml:space="preserve">Zamawiający może żądać od wykonawców wyjaśnień dotyczących treści oświadczenia, </w:t>
      </w:r>
      <w:r w:rsidR="00B33FDE" w:rsidRPr="00FE6F9C">
        <w:rPr>
          <w:rFonts w:ascii="Tahoma" w:hAnsi="Tahoma" w:cs="Tahoma"/>
          <w:sz w:val="22"/>
          <w:szCs w:val="22"/>
        </w:rPr>
        <w:br/>
      </w:r>
      <w:r w:rsidRPr="00FE6F9C">
        <w:rPr>
          <w:rFonts w:ascii="Tahoma" w:hAnsi="Tahoma" w:cs="Tahoma"/>
          <w:sz w:val="22"/>
          <w:szCs w:val="22"/>
        </w:rPr>
        <w:t xml:space="preserve">o którym mowa w pkt </w:t>
      </w:r>
      <w:r w:rsidR="00681E8A" w:rsidRPr="00FE6F9C">
        <w:rPr>
          <w:rFonts w:ascii="Tahoma" w:hAnsi="Tahoma" w:cs="Tahoma"/>
          <w:sz w:val="22"/>
          <w:szCs w:val="22"/>
        </w:rPr>
        <w:t>11</w:t>
      </w:r>
      <w:r w:rsidRPr="00FE6F9C">
        <w:rPr>
          <w:rFonts w:ascii="Tahoma" w:hAnsi="Tahoma" w:cs="Tahoma"/>
          <w:sz w:val="22"/>
          <w:szCs w:val="22"/>
        </w:rPr>
        <w:t>.1. SWZ lub złożonych podmiotowych środków dowodowych lub innych dokumentów lub oświadczeń składanych w postępowaniu.</w:t>
      </w:r>
    </w:p>
    <w:p w14:paraId="0C2E2A28" w14:textId="258D0A69" w:rsidR="0077173C" w:rsidRPr="00FE6F9C" w:rsidRDefault="0077173C" w:rsidP="009F29C8">
      <w:pPr>
        <w:pStyle w:val="Default"/>
        <w:numPr>
          <w:ilvl w:val="1"/>
          <w:numId w:val="17"/>
        </w:numPr>
        <w:spacing w:line="276" w:lineRule="auto"/>
        <w:ind w:left="567" w:hanging="567"/>
        <w:jc w:val="both"/>
        <w:rPr>
          <w:rFonts w:ascii="Tahoma" w:hAnsi="Tahoma" w:cs="Tahoma"/>
          <w:sz w:val="22"/>
          <w:szCs w:val="22"/>
        </w:rPr>
      </w:pPr>
      <w:r w:rsidRPr="00FE6F9C">
        <w:rPr>
          <w:rFonts w:ascii="Tahoma" w:hAnsi="Tahoma" w:cs="Tahoma"/>
          <w:sz w:val="22"/>
          <w:szCs w:val="22"/>
        </w:rPr>
        <w:t xml:space="preserve">Jeżeli złożone przez wykonawcę oświadczenie, o którym mowa pkt </w:t>
      </w:r>
      <w:r w:rsidR="00681E8A" w:rsidRPr="00FE6F9C">
        <w:rPr>
          <w:rFonts w:ascii="Tahoma" w:hAnsi="Tahoma" w:cs="Tahoma"/>
          <w:sz w:val="22"/>
          <w:szCs w:val="22"/>
        </w:rPr>
        <w:t>11</w:t>
      </w:r>
      <w:r w:rsidRPr="00FE6F9C">
        <w:rPr>
          <w:rFonts w:ascii="Tahoma" w:hAnsi="Tahoma" w:cs="Tahoma"/>
          <w:sz w:val="22"/>
          <w:szCs w:val="22"/>
        </w:rPr>
        <w:t>.1. SWZ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214029E" w14:textId="01A4D492" w:rsidR="0077173C" w:rsidRPr="00FE6F9C" w:rsidRDefault="0077173C" w:rsidP="009F29C8">
      <w:pPr>
        <w:pStyle w:val="Default"/>
        <w:numPr>
          <w:ilvl w:val="1"/>
          <w:numId w:val="17"/>
        </w:numPr>
        <w:spacing w:line="276" w:lineRule="auto"/>
        <w:ind w:left="567" w:hanging="567"/>
        <w:jc w:val="both"/>
        <w:rPr>
          <w:rFonts w:ascii="Tahoma" w:hAnsi="Tahoma" w:cs="Tahoma"/>
          <w:sz w:val="22"/>
          <w:szCs w:val="22"/>
        </w:rPr>
      </w:pPr>
      <w:r w:rsidRPr="00FE6F9C">
        <w:rPr>
          <w:rFonts w:ascii="Tahoma" w:hAnsi="Tahoma" w:cs="Tahoma"/>
          <w:sz w:val="22"/>
          <w:szCs w:val="22"/>
        </w:rPr>
        <w:t xml:space="preserve">W celu potwierdzenia, że osoba działająca w imieniu wykonawcy jest umocowana do jego reprezentowania, zamawiający może żądać od wykonawcy odpisu lub informacji </w:t>
      </w:r>
      <w:r w:rsidR="00B33FDE" w:rsidRPr="00FE6F9C">
        <w:rPr>
          <w:rFonts w:ascii="Tahoma" w:hAnsi="Tahoma" w:cs="Tahoma"/>
          <w:sz w:val="22"/>
          <w:szCs w:val="22"/>
        </w:rPr>
        <w:br/>
      </w:r>
      <w:r w:rsidRPr="00FE6F9C">
        <w:rPr>
          <w:rFonts w:ascii="Tahoma" w:hAnsi="Tahoma" w:cs="Tahoma"/>
          <w:sz w:val="22"/>
          <w:szCs w:val="22"/>
        </w:rPr>
        <w:t>z Krajowego Rejestru Sądowego, Centralnej Ewidencji i Informacji o Działalności Gospodarczej lub innego właściwego rejestru.</w:t>
      </w:r>
    </w:p>
    <w:p w14:paraId="34B5492E" w14:textId="34AFA9AC" w:rsidR="0077173C" w:rsidRPr="00FE6F9C" w:rsidRDefault="0077173C" w:rsidP="009F29C8">
      <w:pPr>
        <w:pStyle w:val="Default"/>
        <w:numPr>
          <w:ilvl w:val="1"/>
          <w:numId w:val="17"/>
        </w:numPr>
        <w:spacing w:line="276" w:lineRule="auto"/>
        <w:ind w:left="567" w:hanging="567"/>
        <w:jc w:val="both"/>
        <w:rPr>
          <w:rFonts w:ascii="Tahoma" w:hAnsi="Tahoma" w:cs="Tahoma"/>
          <w:sz w:val="22"/>
          <w:szCs w:val="22"/>
        </w:rPr>
      </w:pPr>
      <w:r w:rsidRPr="00FE6F9C">
        <w:rPr>
          <w:rFonts w:ascii="Tahoma" w:hAnsi="Tahoma" w:cs="Tahoma"/>
          <w:sz w:val="22"/>
          <w:szCs w:val="22"/>
        </w:rPr>
        <w:lastRenderedPageBreak/>
        <w:t xml:space="preserve">Wykonawca nie jest zobowiązany do złożenia dokumentów, o których mowa w pkt. </w:t>
      </w:r>
      <w:r w:rsidR="00681E8A" w:rsidRPr="00FE6F9C">
        <w:rPr>
          <w:rFonts w:ascii="Tahoma" w:hAnsi="Tahoma" w:cs="Tahoma"/>
          <w:sz w:val="22"/>
          <w:szCs w:val="22"/>
        </w:rPr>
        <w:t>11</w:t>
      </w:r>
      <w:r w:rsidRPr="00FE6F9C">
        <w:rPr>
          <w:rFonts w:ascii="Tahoma" w:hAnsi="Tahoma" w:cs="Tahoma"/>
          <w:sz w:val="22"/>
          <w:szCs w:val="22"/>
        </w:rPr>
        <w:t xml:space="preserve">.5., jeżeli zamawiający może je uzyskać za pomocą bezpłatnych i ogólnodostępnych baz danych, o ile wykonawca wskazał dane umożliwiające dostęp do tych dokumentów. </w:t>
      </w:r>
    </w:p>
    <w:p w14:paraId="29C54520" w14:textId="28C470AC" w:rsidR="0077173C" w:rsidRPr="00FE6F9C" w:rsidRDefault="0077173C" w:rsidP="009F29C8">
      <w:pPr>
        <w:pStyle w:val="Default"/>
        <w:numPr>
          <w:ilvl w:val="1"/>
          <w:numId w:val="17"/>
        </w:numPr>
        <w:spacing w:line="276" w:lineRule="auto"/>
        <w:ind w:left="567" w:hanging="567"/>
        <w:jc w:val="both"/>
        <w:rPr>
          <w:rFonts w:ascii="Tahoma" w:hAnsi="Tahoma" w:cs="Tahoma"/>
          <w:sz w:val="22"/>
          <w:szCs w:val="22"/>
        </w:rPr>
      </w:pPr>
      <w:r w:rsidRPr="00FE6F9C">
        <w:rPr>
          <w:rFonts w:ascii="Tahoma" w:hAnsi="Tahoma" w:cs="Tahoma"/>
          <w:sz w:val="22"/>
          <w:szCs w:val="22"/>
        </w:rPr>
        <w:t xml:space="preserve">Jeżeli w imieniu wykonawcy działa osoba, której umocowanie do jego reprezentowania nie wynika z dokumentów, o których mowa w pkt </w:t>
      </w:r>
      <w:r w:rsidR="00681E8A" w:rsidRPr="00FE6F9C">
        <w:rPr>
          <w:rFonts w:ascii="Tahoma" w:hAnsi="Tahoma" w:cs="Tahoma"/>
          <w:sz w:val="22"/>
          <w:szCs w:val="22"/>
        </w:rPr>
        <w:t>11</w:t>
      </w:r>
      <w:r w:rsidRPr="00FE6F9C">
        <w:rPr>
          <w:rFonts w:ascii="Tahoma" w:hAnsi="Tahoma" w:cs="Tahoma"/>
          <w:sz w:val="22"/>
          <w:szCs w:val="22"/>
        </w:rPr>
        <w:t xml:space="preserve">.5., zamawiający żąda od wykonawcy pełnomocnictwa lub innego dokumentu potwierdzającego umocowanie do reprezentowania wykonawcy. </w:t>
      </w:r>
    </w:p>
    <w:p w14:paraId="0FF9A72F" w14:textId="77777777" w:rsidR="0077173C" w:rsidRPr="00FE6F9C" w:rsidRDefault="0077173C" w:rsidP="009F29C8">
      <w:pPr>
        <w:pStyle w:val="Default"/>
        <w:numPr>
          <w:ilvl w:val="1"/>
          <w:numId w:val="17"/>
        </w:numPr>
        <w:spacing w:line="276" w:lineRule="auto"/>
        <w:ind w:left="567" w:hanging="567"/>
        <w:jc w:val="both"/>
        <w:rPr>
          <w:rFonts w:ascii="Tahoma" w:hAnsi="Tahoma" w:cs="Tahoma"/>
          <w:sz w:val="22"/>
          <w:szCs w:val="22"/>
        </w:rPr>
      </w:pPr>
      <w:r w:rsidRPr="00FE6F9C">
        <w:rPr>
          <w:rFonts w:ascii="Tahoma" w:hAnsi="Tahoma" w:cs="Tahoma"/>
          <w:bCs/>
          <w:sz w:val="22"/>
          <w:szCs w:val="22"/>
        </w:rPr>
        <w:t>Wykonawcy wspólnie ubiegający się o udzielenie zamówienia publicznego:</w:t>
      </w:r>
    </w:p>
    <w:p w14:paraId="778F5F48" w14:textId="56EB4930" w:rsidR="0077173C" w:rsidRPr="00FE6F9C" w:rsidRDefault="0077173C" w:rsidP="009F29C8">
      <w:pPr>
        <w:pStyle w:val="Akapitzlist"/>
        <w:numPr>
          <w:ilvl w:val="0"/>
          <w:numId w:val="11"/>
        </w:numPr>
        <w:shd w:val="clear" w:color="auto" w:fill="FFFFFF"/>
        <w:tabs>
          <w:tab w:val="clear" w:pos="720"/>
        </w:tabs>
        <w:autoSpaceDE w:val="0"/>
        <w:autoSpaceDN w:val="0"/>
        <w:adjustRightInd w:val="0"/>
        <w:spacing w:after="0"/>
        <w:ind w:left="851" w:hanging="284"/>
        <w:contextualSpacing w:val="0"/>
        <w:jc w:val="both"/>
        <w:rPr>
          <w:rFonts w:ascii="Tahoma" w:hAnsi="Tahoma" w:cs="Tahoma"/>
          <w:color w:val="CC00CC"/>
        </w:rPr>
      </w:pPr>
      <w:r w:rsidRPr="00FE6F9C">
        <w:rPr>
          <w:rFonts w:ascii="Tahoma" w:hAnsi="Tahoma" w:cs="Tahoma"/>
        </w:rPr>
        <w:t xml:space="preserve">ustanawiają pełnomocnika do reprezentowania ich w postępowaniu o udzielenie zamówienia albo do reprezentowania w postępowaniu i zawarcia umowy w sprawie zamówienia publicznego. Przepis pkt </w:t>
      </w:r>
      <w:r w:rsidR="00681E8A" w:rsidRPr="00FE6F9C">
        <w:rPr>
          <w:rFonts w:ascii="Tahoma" w:hAnsi="Tahoma" w:cs="Tahoma"/>
        </w:rPr>
        <w:t>11</w:t>
      </w:r>
      <w:r w:rsidRPr="00FE6F9C">
        <w:rPr>
          <w:rFonts w:ascii="Tahoma" w:hAnsi="Tahoma" w:cs="Tahoma"/>
        </w:rPr>
        <w:t>.8. stosuje się odpowiednio do osoby działającej w imieniu tych wykonawców.</w:t>
      </w:r>
    </w:p>
    <w:p w14:paraId="12D7AD57" w14:textId="7D106038" w:rsidR="0026358F" w:rsidRPr="00FE6F9C" w:rsidRDefault="0077173C" w:rsidP="009F29C8">
      <w:pPr>
        <w:pStyle w:val="Akapitzlist"/>
        <w:numPr>
          <w:ilvl w:val="0"/>
          <w:numId w:val="11"/>
        </w:numPr>
        <w:shd w:val="clear" w:color="auto" w:fill="FFFFFF"/>
        <w:tabs>
          <w:tab w:val="clear" w:pos="720"/>
        </w:tabs>
        <w:autoSpaceDE w:val="0"/>
        <w:autoSpaceDN w:val="0"/>
        <w:adjustRightInd w:val="0"/>
        <w:spacing w:after="0"/>
        <w:ind w:left="851" w:hanging="284"/>
        <w:contextualSpacing w:val="0"/>
        <w:jc w:val="both"/>
        <w:rPr>
          <w:rFonts w:ascii="Tahoma" w:hAnsi="Tahoma" w:cs="Tahoma"/>
          <w:color w:val="CC00CC"/>
        </w:rPr>
      </w:pPr>
      <w:r w:rsidRPr="00FE6F9C">
        <w:rPr>
          <w:rFonts w:ascii="Tahoma" w:hAnsi="Tahoma" w:cs="Tahoma"/>
        </w:rPr>
        <w:t>dołączają do oferty oświadczenie, z którego wynika, które usługi wykonają poszczególni wykonawcy.</w:t>
      </w:r>
    </w:p>
    <w:p w14:paraId="60C65B6F" w14:textId="77777777" w:rsidR="0026358F" w:rsidRPr="00FE6F9C" w:rsidRDefault="0026358F" w:rsidP="002247F5">
      <w:pPr>
        <w:spacing w:after="0"/>
        <w:jc w:val="both"/>
        <w:rPr>
          <w:rFonts w:ascii="Tahoma" w:hAnsi="Tahoma" w:cs="Tahoma"/>
          <w:color w:val="FF0000"/>
        </w:rPr>
      </w:pPr>
    </w:p>
    <w:p w14:paraId="34AE9EA5" w14:textId="7A5183A1" w:rsidR="00E051A0" w:rsidRPr="00FE6F9C" w:rsidRDefault="002A6D14" w:rsidP="009F29C8">
      <w:pPr>
        <w:pStyle w:val="Nagwek1"/>
        <w:keepNext/>
        <w:numPr>
          <w:ilvl w:val="0"/>
          <w:numId w:val="17"/>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FE6F9C">
        <w:rPr>
          <w:rFonts w:ascii="Tahoma" w:hAnsi="Tahoma" w:cs="Tahoma"/>
          <w:sz w:val="24"/>
          <w:szCs w:val="24"/>
        </w:rPr>
        <w:t>Udzie</w:t>
      </w:r>
      <w:r w:rsidR="009001DD" w:rsidRPr="00FE6F9C">
        <w:rPr>
          <w:rFonts w:ascii="Tahoma" w:hAnsi="Tahoma" w:cs="Tahoma"/>
          <w:sz w:val="24"/>
          <w:szCs w:val="24"/>
        </w:rPr>
        <w:t>lanie wyjaśnień dotyczących SWZ</w:t>
      </w:r>
    </w:p>
    <w:p w14:paraId="2A08FA4E" w14:textId="77777777" w:rsidR="000268EE" w:rsidRPr="00FE6F9C" w:rsidRDefault="000268EE" w:rsidP="001E4230">
      <w:pPr>
        <w:spacing w:after="0"/>
        <w:ind w:left="851" w:hanging="851"/>
        <w:jc w:val="both"/>
        <w:rPr>
          <w:rFonts w:ascii="Tahoma" w:hAnsi="Tahoma" w:cs="Tahoma"/>
          <w:color w:val="FF0000"/>
        </w:rPr>
      </w:pPr>
    </w:p>
    <w:p w14:paraId="6C3C9724" w14:textId="693EF7E7" w:rsidR="002A6D14" w:rsidRPr="00FE6F9C" w:rsidRDefault="002A6D14" w:rsidP="009F29C8">
      <w:pPr>
        <w:pStyle w:val="Akapitzlist"/>
        <w:numPr>
          <w:ilvl w:val="1"/>
          <w:numId w:val="17"/>
        </w:numPr>
        <w:autoSpaceDE w:val="0"/>
        <w:autoSpaceDN w:val="0"/>
        <w:adjustRightInd w:val="0"/>
        <w:spacing w:after="0"/>
        <w:ind w:left="567" w:hanging="567"/>
        <w:jc w:val="both"/>
        <w:rPr>
          <w:rFonts w:ascii="Tahoma" w:eastAsia="Calibri" w:hAnsi="Tahoma" w:cs="Tahoma"/>
        </w:rPr>
      </w:pPr>
      <w:r w:rsidRPr="00FE6F9C">
        <w:rPr>
          <w:rFonts w:ascii="Tahoma" w:eastAsia="Calibri" w:hAnsi="Tahoma" w:cs="Tahoma"/>
        </w:rPr>
        <w:t>Wykonawca może zwrócić się do zamawiającego z wnioskiem o wyjaśnienie treści SWZ.</w:t>
      </w:r>
    </w:p>
    <w:p w14:paraId="6B7F3424" w14:textId="3FC76A3F" w:rsidR="002A6D14" w:rsidRPr="00FE6F9C" w:rsidRDefault="002A6D14" w:rsidP="009F29C8">
      <w:pPr>
        <w:numPr>
          <w:ilvl w:val="1"/>
          <w:numId w:val="17"/>
        </w:numPr>
        <w:autoSpaceDE w:val="0"/>
        <w:autoSpaceDN w:val="0"/>
        <w:adjustRightInd w:val="0"/>
        <w:spacing w:after="0"/>
        <w:ind w:left="567" w:hanging="567"/>
        <w:jc w:val="both"/>
        <w:rPr>
          <w:rFonts w:ascii="Tahoma" w:eastAsia="Calibri" w:hAnsi="Tahoma" w:cs="Tahoma"/>
        </w:rPr>
      </w:pPr>
      <w:r w:rsidRPr="00FE6F9C">
        <w:rPr>
          <w:rFonts w:ascii="Tahoma" w:eastAsia="Calibri" w:hAnsi="Tahoma" w:cs="Tahoma"/>
        </w:rPr>
        <w:t>Zamawiający jest obowiązany udzielić wyjaśnień niezwłocznie, jednak nie później niż na 2 dni przed upływem terminu składania ofert, pod warunkiem</w:t>
      </w:r>
      <w:r w:rsidR="006F6157" w:rsidRPr="00FE6F9C">
        <w:rPr>
          <w:rFonts w:ascii="Tahoma" w:eastAsia="Calibri" w:hAnsi="Tahoma" w:cs="Tahoma"/>
        </w:rPr>
        <w:t>,</w:t>
      </w:r>
      <w:r w:rsidRPr="00FE6F9C">
        <w:rPr>
          <w:rFonts w:ascii="Tahoma" w:eastAsia="Calibri" w:hAnsi="Tahoma" w:cs="Tahoma"/>
        </w:rPr>
        <w:t xml:space="preserve"> że wniosek o wyjaśnienie treści SWZ wpłynął do zamawiającego nie później niż na 4 dni przed upływem terminu składania ofert.</w:t>
      </w:r>
    </w:p>
    <w:p w14:paraId="0A0030DC" w14:textId="2E9BC24C" w:rsidR="002A6D14" w:rsidRPr="00FE6F9C" w:rsidRDefault="002A6D14" w:rsidP="009F29C8">
      <w:pPr>
        <w:numPr>
          <w:ilvl w:val="1"/>
          <w:numId w:val="17"/>
        </w:numPr>
        <w:autoSpaceDE w:val="0"/>
        <w:autoSpaceDN w:val="0"/>
        <w:adjustRightInd w:val="0"/>
        <w:spacing w:after="0"/>
        <w:ind w:left="567" w:hanging="567"/>
        <w:jc w:val="both"/>
        <w:rPr>
          <w:rFonts w:ascii="Tahoma" w:eastAsia="Calibri" w:hAnsi="Tahoma" w:cs="Tahoma"/>
        </w:rPr>
      </w:pPr>
      <w:r w:rsidRPr="00FE6F9C">
        <w:rPr>
          <w:rFonts w:ascii="Tahoma" w:eastAsia="Calibri" w:hAnsi="Tahoma" w:cs="Tahoma"/>
        </w:rPr>
        <w:t xml:space="preserve">Jeżeli zamawiający nie udzieli wyjaśnień w terminie, o którym mowa w ust. 2, przedłuża termin składania ofert </w:t>
      </w:r>
      <w:r w:rsidR="006F6157" w:rsidRPr="00FE6F9C">
        <w:rPr>
          <w:rFonts w:ascii="Tahoma" w:eastAsia="Calibri" w:hAnsi="Tahoma" w:cs="Tahoma"/>
        </w:rPr>
        <w:t>o</w:t>
      </w:r>
      <w:r w:rsidRPr="00FE6F9C">
        <w:rPr>
          <w:rFonts w:ascii="Tahoma" w:eastAsia="Calibri" w:hAnsi="Tahoma" w:cs="Tahoma"/>
        </w:rPr>
        <w:t xml:space="preserve"> czas niezbędny do zapoznania się wszystkich zainteresowanych wykonawców z wyjaśnieniami niezbędnymi do należytego przygotowania i złożenia </w:t>
      </w:r>
      <w:r w:rsidR="006F6157" w:rsidRPr="00FE6F9C">
        <w:rPr>
          <w:rFonts w:ascii="Tahoma" w:eastAsia="Calibri" w:hAnsi="Tahoma" w:cs="Tahoma"/>
        </w:rPr>
        <w:t>ofert</w:t>
      </w:r>
      <w:r w:rsidRPr="00FE6F9C">
        <w:rPr>
          <w:rFonts w:ascii="Tahoma" w:eastAsia="Calibri" w:hAnsi="Tahoma" w:cs="Tahoma"/>
        </w:rPr>
        <w:t>.</w:t>
      </w:r>
    </w:p>
    <w:p w14:paraId="445F0B10" w14:textId="7E475EDD" w:rsidR="002A6D14" w:rsidRPr="00FE6F9C" w:rsidRDefault="002A6D14" w:rsidP="009F29C8">
      <w:pPr>
        <w:numPr>
          <w:ilvl w:val="1"/>
          <w:numId w:val="17"/>
        </w:numPr>
        <w:autoSpaceDE w:val="0"/>
        <w:autoSpaceDN w:val="0"/>
        <w:adjustRightInd w:val="0"/>
        <w:spacing w:after="0"/>
        <w:ind w:left="567" w:hanging="567"/>
        <w:jc w:val="both"/>
        <w:rPr>
          <w:rFonts w:ascii="Tahoma" w:eastAsia="Calibri" w:hAnsi="Tahoma" w:cs="Tahoma"/>
        </w:rPr>
      </w:pPr>
      <w:r w:rsidRPr="00FE6F9C">
        <w:rPr>
          <w:rFonts w:ascii="Tahoma" w:eastAsia="Calibri" w:hAnsi="Tahoma" w:cs="Tahoma"/>
        </w:rPr>
        <w:t xml:space="preserve">W przypadku gdy wniosek o wyjaśnienie treści SWZ nie wpłynął w terminie, o którym mowa w ust. 2, zamawiający nie ma obowiązku udzielania wyjaśnień SWZ oraz obowiązku przedłużenia terminu składania </w:t>
      </w:r>
      <w:r w:rsidR="002E6831" w:rsidRPr="00FE6F9C">
        <w:rPr>
          <w:rFonts w:ascii="Tahoma" w:eastAsia="Calibri" w:hAnsi="Tahoma" w:cs="Tahoma"/>
        </w:rPr>
        <w:t>ofert</w:t>
      </w:r>
      <w:r w:rsidRPr="00FE6F9C">
        <w:rPr>
          <w:rFonts w:ascii="Tahoma" w:eastAsia="Calibri" w:hAnsi="Tahoma" w:cs="Tahoma"/>
        </w:rPr>
        <w:t>.</w:t>
      </w:r>
    </w:p>
    <w:p w14:paraId="0D3845EC" w14:textId="1ACEE516" w:rsidR="002A6D14" w:rsidRPr="00FE6F9C" w:rsidRDefault="002A6D14" w:rsidP="009F29C8">
      <w:pPr>
        <w:numPr>
          <w:ilvl w:val="1"/>
          <w:numId w:val="17"/>
        </w:numPr>
        <w:autoSpaceDE w:val="0"/>
        <w:autoSpaceDN w:val="0"/>
        <w:adjustRightInd w:val="0"/>
        <w:spacing w:after="0"/>
        <w:ind w:left="567" w:hanging="567"/>
        <w:jc w:val="both"/>
        <w:rPr>
          <w:rFonts w:ascii="Tahoma" w:eastAsia="Calibri" w:hAnsi="Tahoma" w:cs="Tahoma"/>
        </w:rPr>
      </w:pPr>
      <w:r w:rsidRPr="00FE6F9C">
        <w:rPr>
          <w:rFonts w:ascii="Tahoma" w:eastAsia="Calibri" w:hAnsi="Tahoma" w:cs="Tahoma"/>
        </w:rPr>
        <w:t xml:space="preserve">Przedłużenie terminu składania ofert, o których mowa w ust. </w:t>
      </w:r>
      <w:r w:rsidR="002E6831" w:rsidRPr="00FE6F9C">
        <w:rPr>
          <w:rFonts w:ascii="Tahoma" w:eastAsia="Calibri" w:hAnsi="Tahoma" w:cs="Tahoma"/>
        </w:rPr>
        <w:t>3</w:t>
      </w:r>
      <w:r w:rsidRPr="00FE6F9C">
        <w:rPr>
          <w:rFonts w:ascii="Tahoma" w:eastAsia="Calibri" w:hAnsi="Tahoma" w:cs="Tahoma"/>
        </w:rPr>
        <w:t>, nie wpływa na bieg terminu składania wniosku o wyjaśnienie treści SWZ.</w:t>
      </w:r>
    </w:p>
    <w:p w14:paraId="42DF31CC" w14:textId="2B7B899B" w:rsidR="002A6D14" w:rsidRPr="00FE6F9C" w:rsidRDefault="002A6D14" w:rsidP="009F29C8">
      <w:pPr>
        <w:numPr>
          <w:ilvl w:val="1"/>
          <w:numId w:val="17"/>
        </w:numPr>
        <w:autoSpaceDE w:val="0"/>
        <w:autoSpaceDN w:val="0"/>
        <w:adjustRightInd w:val="0"/>
        <w:spacing w:after="0"/>
        <w:ind w:left="567" w:hanging="567"/>
        <w:jc w:val="both"/>
        <w:rPr>
          <w:rFonts w:ascii="Tahoma" w:eastAsia="Calibri" w:hAnsi="Tahoma" w:cs="Tahoma"/>
        </w:rPr>
      </w:pPr>
      <w:r w:rsidRPr="00FE6F9C">
        <w:rPr>
          <w:rFonts w:ascii="Tahoma" w:eastAsia="Calibri" w:hAnsi="Tahoma" w:cs="Tahoma"/>
        </w:rPr>
        <w:t xml:space="preserve">Treść zapytań wraz z wyjaśnieniami zamawiający udostępnia, bez ujawniania źródła zapytania, na stronie internetowej prowadzonego postępowania, a w przypadkach, </w:t>
      </w:r>
      <w:r w:rsidR="00B33FDE" w:rsidRPr="00FE6F9C">
        <w:rPr>
          <w:rFonts w:ascii="Tahoma" w:eastAsia="Calibri" w:hAnsi="Tahoma" w:cs="Tahoma"/>
        </w:rPr>
        <w:br/>
      </w:r>
      <w:r w:rsidRPr="00FE6F9C">
        <w:rPr>
          <w:rFonts w:ascii="Tahoma" w:eastAsia="Calibri" w:hAnsi="Tahoma" w:cs="Tahoma"/>
        </w:rPr>
        <w:t>o których mowa w art. 280 ust. 2 i 3, przekazuje wykonawcom, którym udostępnił SWZ.</w:t>
      </w:r>
    </w:p>
    <w:p w14:paraId="07862865" w14:textId="427B942B" w:rsidR="002A6D14" w:rsidRPr="00FE6F9C" w:rsidRDefault="002A6D14" w:rsidP="009F29C8">
      <w:pPr>
        <w:numPr>
          <w:ilvl w:val="1"/>
          <w:numId w:val="17"/>
        </w:numPr>
        <w:autoSpaceDE w:val="0"/>
        <w:autoSpaceDN w:val="0"/>
        <w:adjustRightInd w:val="0"/>
        <w:spacing w:after="0"/>
        <w:ind w:left="567" w:hanging="567"/>
        <w:jc w:val="both"/>
        <w:rPr>
          <w:rFonts w:ascii="Tahoma" w:eastAsia="Calibri" w:hAnsi="Tahoma" w:cs="Tahoma"/>
        </w:rPr>
      </w:pPr>
      <w:r w:rsidRPr="00FE6F9C">
        <w:rPr>
          <w:rFonts w:ascii="Tahoma" w:eastAsia="Calibri" w:hAnsi="Tahoma" w:cs="Tahoma"/>
        </w:rPr>
        <w:t xml:space="preserve">W uzasadnionych przypadkach zamawiający może przed upływem terminu składania ofert zmienić treść SWZ. </w:t>
      </w:r>
    </w:p>
    <w:p w14:paraId="40C85088" w14:textId="77777777" w:rsidR="002A6D14" w:rsidRPr="00FE6F9C" w:rsidRDefault="002A6D14" w:rsidP="009F29C8">
      <w:pPr>
        <w:numPr>
          <w:ilvl w:val="1"/>
          <w:numId w:val="17"/>
        </w:numPr>
        <w:autoSpaceDE w:val="0"/>
        <w:autoSpaceDN w:val="0"/>
        <w:adjustRightInd w:val="0"/>
        <w:spacing w:after="0"/>
        <w:ind w:left="567" w:hanging="567"/>
        <w:jc w:val="both"/>
        <w:rPr>
          <w:rFonts w:ascii="Tahoma" w:eastAsia="Calibri" w:hAnsi="Tahoma" w:cs="Tahoma"/>
        </w:rPr>
      </w:pPr>
      <w:r w:rsidRPr="00FE6F9C">
        <w:rPr>
          <w:rFonts w:ascii="Tahoma" w:eastAsia="Calibri" w:hAnsi="Tahoma" w:cs="Tahoma"/>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53B1F389" w14:textId="63CB1EFA" w:rsidR="002A6D14" w:rsidRPr="00FE6F9C" w:rsidRDefault="002A6D14" w:rsidP="009F29C8">
      <w:pPr>
        <w:numPr>
          <w:ilvl w:val="1"/>
          <w:numId w:val="17"/>
        </w:numPr>
        <w:autoSpaceDE w:val="0"/>
        <w:autoSpaceDN w:val="0"/>
        <w:adjustRightInd w:val="0"/>
        <w:spacing w:after="0"/>
        <w:ind w:left="567" w:hanging="567"/>
        <w:jc w:val="both"/>
        <w:rPr>
          <w:rFonts w:ascii="Tahoma" w:eastAsia="Calibri" w:hAnsi="Tahoma" w:cs="Tahoma"/>
        </w:rPr>
      </w:pPr>
      <w:r w:rsidRPr="00FE6F9C">
        <w:rPr>
          <w:rFonts w:ascii="Tahoma" w:eastAsia="Calibri" w:hAnsi="Tahoma" w:cs="Tahoma"/>
        </w:rPr>
        <w:t xml:space="preserve">Zamawiający informuje wykonawców o przedłużonym terminie składania ofert przez zamieszczenie informacji </w:t>
      </w:r>
      <w:bookmarkStart w:id="9" w:name="_Hlk118887007"/>
      <w:r w:rsidRPr="00FE6F9C">
        <w:rPr>
          <w:rFonts w:ascii="Tahoma" w:eastAsia="Calibri" w:hAnsi="Tahoma" w:cs="Tahoma"/>
        </w:rPr>
        <w:t>na stronie internetowej prowadzonego postępowania</w:t>
      </w:r>
      <w:bookmarkEnd w:id="9"/>
      <w:r w:rsidRPr="00FE6F9C">
        <w:rPr>
          <w:rFonts w:ascii="Tahoma" w:eastAsia="Calibri" w:hAnsi="Tahoma" w:cs="Tahoma"/>
        </w:rPr>
        <w:t>, na której została udostępniona SWZ.</w:t>
      </w:r>
    </w:p>
    <w:p w14:paraId="6CD8A589" w14:textId="51013DE3" w:rsidR="002A6D14" w:rsidRPr="00FE6F9C" w:rsidRDefault="002A6D14" w:rsidP="009F29C8">
      <w:pPr>
        <w:numPr>
          <w:ilvl w:val="1"/>
          <w:numId w:val="17"/>
        </w:numPr>
        <w:autoSpaceDE w:val="0"/>
        <w:autoSpaceDN w:val="0"/>
        <w:adjustRightInd w:val="0"/>
        <w:spacing w:after="0"/>
        <w:ind w:left="567" w:hanging="709"/>
        <w:jc w:val="both"/>
        <w:rPr>
          <w:rFonts w:ascii="Tahoma" w:eastAsia="Calibri" w:hAnsi="Tahoma" w:cs="Tahoma"/>
        </w:rPr>
      </w:pPr>
      <w:r w:rsidRPr="00FE6F9C">
        <w:rPr>
          <w:rFonts w:ascii="Tahoma" w:eastAsia="Calibri" w:hAnsi="Tahoma" w:cs="Tahoma"/>
        </w:rPr>
        <w:t xml:space="preserve">Informację o przedłużonym terminie składania </w:t>
      </w:r>
      <w:r w:rsidR="002E6831" w:rsidRPr="00FE6F9C">
        <w:rPr>
          <w:rFonts w:ascii="Tahoma" w:eastAsia="Calibri" w:hAnsi="Tahoma" w:cs="Tahoma"/>
        </w:rPr>
        <w:t>o</w:t>
      </w:r>
      <w:r w:rsidRPr="00FE6F9C">
        <w:rPr>
          <w:rFonts w:ascii="Tahoma" w:eastAsia="Calibri" w:hAnsi="Tahoma" w:cs="Tahoma"/>
        </w:rPr>
        <w:t>fert zamawiający zamieszcza w ogłoszeniu, o którym mowa w art. 267 ust. 2 pkt 6.</w:t>
      </w:r>
    </w:p>
    <w:p w14:paraId="4E535FA5" w14:textId="162274D9" w:rsidR="002A6D14" w:rsidRPr="00FE6F9C" w:rsidRDefault="002A6D14" w:rsidP="009F29C8">
      <w:pPr>
        <w:numPr>
          <w:ilvl w:val="1"/>
          <w:numId w:val="17"/>
        </w:numPr>
        <w:autoSpaceDE w:val="0"/>
        <w:autoSpaceDN w:val="0"/>
        <w:adjustRightInd w:val="0"/>
        <w:spacing w:after="0"/>
        <w:ind w:left="567" w:hanging="709"/>
        <w:jc w:val="both"/>
        <w:rPr>
          <w:rFonts w:ascii="Tahoma" w:eastAsia="Calibri" w:hAnsi="Tahoma" w:cs="Tahoma"/>
        </w:rPr>
      </w:pPr>
      <w:r w:rsidRPr="00FE6F9C">
        <w:rPr>
          <w:rFonts w:ascii="Tahoma" w:eastAsia="Calibri" w:hAnsi="Tahoma" w:cs="Tahoma"/>
        </w:rPr>
        <w:t>Dokonaną zmianę treści SWZ zamawiający udostępnia na stronie internetowej prowadzonego postępowania.</w:t>
      </w:r>
    </w:p>
    <w:p w14:paraId="6F8925EA" w14:textId="6597B5D1" w:rsidR="002A6D14" w:rsidRPr="00FE6F9C" w:rsidRDefault="002A6D14" w:rsidP="009F29C8">
      <w:pPr>
        <w:numPr>
          <w:ilvl w:val="1"/>
          <w:numId w:val="17"/>
        </w:numPr>
        <w:autoSpaceDE w:val="0"/>
        <w:autoSpaceDN w:val="0"/>
        <w:adjustRightInd w:val="0"/>
        <w:spacing w:after="0"/>
        <w:ind w:left="567" w:hanging="709"/>
        <w:jc w:val="both"/>
        <w:rPr>
          <w:rFonts w:ascii="Tahoma" w:eastAsia="Calibri" w:hAnsi="Tahoma" w:cs="Tahoma"/>
        </w:rPr>
      </w:pPr>
      <w:r w:rsidRPr="00FE6F9C">
        <w:rPr>
          <w:rFonts w:ascii="Tahoma" w:eastAsia="Calibri" w:hAnsi="Tahoma" w:cs="Tahoma"/>
        </w:rPr>
        <w:lastRenderedPageBreak/>
        <w:t>Jeżeli zmiana dotyczy części SWZ które nie zostały udostępnione na stronie internetowej prowadzonego postępowania, zgodnie z art. 280 ust. 2 i 3, dokonaną zmianę treści SWZ albo odpowiednio opisu potrzeb i wyma</w:t>
      </w:r>
      <w:r w:rsidR="00FD7940" w:rsidRPr="00FE6F9C">
        <w:rPr>
          <w:rFonts w:ascii="Tahoma" w:eastAsia="Calibri" w:hAnsi="Tahoma" w:cs="Tahoma"/>
        </w:rPr>
        <w:t xml:space="preserve">gań przekazuje w inny sposób tj. wysyła na adres poczty elektronicznej podany we wniosku o udostepnienie </w:t>
      </w:r>
      <w:r w:rsidR="003F7F74" w:rsidRPr="00FE6F9C">
        <w:rPr>
          <w:rFonts w:ascii="Tahoma" w:eastAsia="Calibri" w:hAnsi="Tahoma" w:cs="Tahoma"/>
        </w:rPr>
        <w:t>informacji poufnych.</w:t>
      </w:r>
    </w:p>
    <w:p w14:paraId="7B806E33" w14:textId="0E93BD34" w:rsidR="002A6D14" w:rsidRPr="00FE6F9C" w:rsidRDefault="002A6D14" w:rsidP="009F29C8">
      <w:pPr>
        <w:numPr>
          <w:ilvl w:val="1"/>
          <w:numId w:val="17"/>
        </w:numPr>
        <w:autoSpaceDE w:val="0"/>
        <w:autoSpaceDN w:val="0"/>
        <w:adjustRightInd w:val="0"/>
        <w:spacing w:after="0"/>
        <w:ind w:left="567" w:hanging="709"/>
        <w:jc w:val="both"/>
        <w:rPr>
          <w:rFonts w:ascii="Tahoma" w:eastAsia="Calibri" w:hAnsi="Tahoma" w:cs="Tahoma"/>
        </w:rPr>
      </w:pPr>
      <w:r w:rsidRPr="00FE6F9C">
        <w:rPr>
          <w:rFonts w:ascii="Tahoma" w:eastAsia="Calibri" w:hAnsi="Tahoma" w:cs="Tahoma"/>
        </w:rPr>
        <w:t xml:space="preserve">W przypadku gdy zmiana treści SWZ prowadzi do zmiany treści ogłoszenia o zamówieniu, zamawiający zamieszcza </w:t>
      </w:r>
      <w:r w:rsidR="00B21F44" w:rsidRPr="00B21F44">
        <w:rPr>
          <w:rFonts w:ascii="Tahoma" w:eastAsia="Calibri" w:hAnsi="Tahoma" w:cs="Tahoma"/>
        </w:rPr>
        <w:t xml:space="preserve">na stronie internetowej prowadzonego postępowania </w:t>
      </w:r>
      <w:r w:rsidRPr="00FE6F9C">
        <w:rPr>
          <w:rFonts w:ascii="Tahoma" w:eastAsia="Calibri" w:hAnsi="Tahoma" w:cs="Tahoma"/>
        </w:rPr>
        <w:t>ogłoszenie, o którym mowa</w:t>
      </w:r>
      <w:r w:rsidR="00B21F44">
        <w:rPr>
          <w:rFonts w:ascii="Tahoma" w:eastAsia="Calibri" w:hAnsi="Tahoma" w:cs="Tahoma"/>
        </w:rPr>
        <w:t xml:space="preserve"> </w:t>
      </w:r>
      <w:r w:rsidRPr="00FE6F9C">
        <w:rPr>
          <w:rFonts w:ascii="Tahoma" w:eastAsia="Calibri" w:hAnsi="Tahoma" w:cs="Tahoma"/>
        </w:rPr>
        <w:t>w art. 267 ust. 2 pkt 6.</w:t>
      </w:r>
    </w:p>
    <w:p w14:paraId="233CE335" w14:textId="3C88CBE0" w:rsidR="00A64350" w:rsidRPr="00FE6F9C" w:rsidRDefault="00A64350" w:rsidP="009F29C8">
      <w:pPr>
        <w:numPr>
          <w:ilvl w:val="1"/>
          <w:numId w:val="17"/>
        </w:numPr>
        <w:autoSpaceDE w:val="0"/>
        <w:autoSpaceDN w:val="0"/>
        <w:adjustRightInd w:val="0"/>
        <w:spacing w:after="0"/>
        <w:ind w:left="567" w:hanging="709"/>
        <w:jc w:val="both"/>
        <w:rPr>
          <w:rFonts w:ascii="Tahoma" w:eastAsia="Calibri" w:hAnsi="Tahoma" w:cs="Tahoma"/>
        </w:rPr>
      </w:pPr>
      <w:r w:rsidRPr="00FE6F9C">
        <w:rPr>
          <w:rFonts w:ascii="Tahoma" w:eastAsia="Calibri" w:hAnsi="Tahoma" w:cs="Tahoma"/>
        </w:rPr>
        <w:t>Wykonawca winien zapoznawać się z informacjami podawanymi na stronie internetowej powadzonego postępowania.</w:t>
      </w:r>
    </w:p>
    <w:p w14:paraId="0EA19593" w14:textId="77777777" w:rsidR="000268EE" w:rsidRPr="00D55804" w:rsidRDefault="000268EE" w:rsidP="002247F5">
      <w:pPr>
        <w:spacing w:after="0"/>
        <w:jc w:val="both"/>
        <w:rPr>
          <w:rFonts w:ascii="Tahoma" w:hAnsi="Tahoma" w:cs="Tahoma"/>
          <w:color w:val="FF0000"/>
          <w:highlight w:val="yellow"/>
        </w:rPr>
      </w:pPr>
    </w:p>
    <w:p w14:paraId="67F3E039" w14:textId="6E5FFB87" w:rsidR="002247F5" w:rsidRPr="004C2913" w:rsidRDefault="002A6D14" w:rsidP="009F29C8">
      <w:pPr>
        <w:pStyle w:val="Nagwek1"/>
        <w:keepNext/>
        <w:numPr>
          <w:ilvl w:val="0"/>
          <w:numId w:val="17"/>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C2913">
        <w:rPr>
          <w:rFonts w:ascii="Tahoma" w:hAnsi="Tahoma" w:cs="Tahoma"/>
          <w:sz w:val="24"/>
          <w:szCs w:val="24"/>
        </w:rPr>
        <w:t>O</w:t>
      </w:r>
      <w:r w:rsidR="009001DD" w:rsidRPr="004C2913">
        <w:rPr>
          <w:rFonts w:ascii="Tahoma" w:hAnsi="Tahoma" w:cs="Tahoma"/>
          <w:sz w:val="24"/>
          <w:szCs w:val="24"/>
        </w:rPr>
        <w:t>pis sposobu przygotowania ofert</w:t>
      </w:r>
    </w:p>
    <w:p w14:paraId="11EDD0EA" w14:textId="7E002F2D" w:rsidR="000268EE" w:rsidRPr="004C2913" w:rsidRDefault="000268EE" w:rsidP="002A6D14">
      <w:pPr>
        <w:spacing w:after="0"/>
        <w:jc w:val="both"/>
        <w:rPr>
          <w:rFonts w:ascii="Tahoma" w:hAnsi="Tahoma" w:cs="Tahoma"/>
          <w:color w:val="FF0000"/>
        </w:rPr>
      </w:pPr>
    </w:p>
    <w:p w14:paraId="7F8B14DD" w14:textId="5F387BC6" w:rsidR="002A6D14" w:rsidRPr="004C2913" w:rsidRDefault="002A6D14" w:rsidP="009F29C8">
      <w:pPr>
        <w:pStyle w:val="Akapitzlist"/>
        <w:numPr>
          <w:ilvl w:val="1"/>
          <w:numId w:val="17"/>
        </w:numPr>
        <w:autoSpaceDE w:val="0"/>
        <w:autoSpaceDN w:val="0"/>
        <w:adjustRightInd w:val="0"/>
        <w:spacing w:after="0"/>
        <w:ind w:left="567" w:hanging="567"/>
        <w:jc w:val="both"/>
        <w:rPr>
          <w:rFonts w:ascii="Tahoma" w:eastAsia="Calibri" w:hAnsi="Tahoma" w:cs="Tahoma"/>
        </w:rPr>
      </w:pPr>
      <w:r w:rsidRPr="004C2913">
        <w:rPr>
          <w:rFonts w:ascii="Tahoma" w:eastAsia="TimesNewRoman" w:hAnsi="Tahoma" w:cs="Tahoma"/>
        </w:rPr>
        <w:t>W postępowaniu o udzielenie zamówienia o wartości mniejszej niż progi unijne ofertę</w:t>
      </w:r>
      <w:r w:rsidR="00EB2477" w:rsidRPr="004C2913">
        <w:rPr>
          <w:rFonts w:ascii="Tahoma" w:eastAsia="TimesNewRoman" w:hAnsi="Tahoma" w:cs="Tahoma"/>
        </w:rPr>
        <w:t xml:space="preserve"> oraz </w:t>
      </w:r>
      <w:r w:rsidRPr="004C2913">
        <w:rPr>
          <w:rFonts w:ascii="Tahoma" w:eastAsia="TimesNewRoman" w:hAnsi="Tahoma" w:cs="Tahoma"/>
        </w:rPr>
        <w:t>oświadczenie, o którym mowa</w:t>
      </w:r>
      <w:r w:rsidRPr="004C2913">
        <w:rPr>
          <w:rFonts w:ascii="Tahoma" w:eastAsia="Calibri" w:hAnsi="Tahoma" w:cs="Tahoma"/>
        </w:rPr>
        <w:t xml:space="preserve"> </w:t>
      </w:r>
      <w:r w:rsidRPr="004C2913">
        <w:rPr>
          <w:rFonts w:ascii="Tahoma" w:eastAsia="TimesNewRoman" w:hAnsi="Tahoma" w:cs="Tahoma"/>
        </w:rPr>
        <w:t xml:space="preserve">w art. 125 ust. 1, składa się, pod rygorem nieważności, </w:t>
      </w:r>
      <w:r w:rsidR="00B33FDE" w:rsidRPr="004C2913">
        <w:rPr>
          <w:rFonts w:ascii="Tahoma" w:eastAsia="TimesNewRoman" w:hAnsi="Tahoma" w:cs="Tahoma"/>
        </w:rPr>
        <w:br/>
      </w:r>
      <w:r w:rsidRPr="004C2913">
        <w:rPr>
          <w:rFonts w:ascii="Tahoma" w:eastAsia="TimesNewRoman" w:hAnsi="Tahoma" w:cs="Tahoma"/>
        </w:rPr>
        <w:t>w formie elektronicznej lub w postaci elektronicznej opatrzonej</w:t>
      </w:r>
      <w:r w:rsidRPr="004C2913">
        <w:rPr>
          <w:rFonts w:ascii="Tahoma" w:eastAsia="Calibri" w:hAnsi="Tahoma" w:cs="Tahoma"/>
        </w:rPr>
        <w:t xml:space="preserve"> </w:t>
      </w:r>
      <w:r w:rsidRPr="004C2913">
        <w:rPr>
          <w:rFonts w:ascii="Tahoma" w:eastAsia="TimesNewRoman" w:hAnsi="Tahoma" w:cs="Tahoma"/>
        </w:rPr>
        <w:t>podpisem zaufanym lub podpisem osobistym.</w:t>
      </w:r>
    </w:p>
    <w:p w14:paraId="15AC54EE" w14:textId="17A4BA97" w:rsidR="002A6D14" w:rsidRPr="004C2913" w:rsidRDefault="00940059" w:rsidP="009F29C8">
      <w:pPr>
        <w:numPr>
          <w:ilvl w:val="1"/>
          <w:numId w:val="17"/>
        </w:numPr>
        <w:autoSpaceDE w:val="0"/>
        <w:autoSpaceDN w:val="0"/>
        <w:adjustRightInd w:val="0"/>
        <w:spacing w:after="0"/>
        <w:ind w:left="567" w:hanging="567"/>
        <w:jc w:val="both"/>
        <w:rPr>
          <w:rFonts w:ascii="Tahoma" w:eastAsia="Calibri" w:hAnsi="Tahoma" w:cs="Tahoma"/>
        </w:rPr>
      </w:pPr>
      <w:r w:rsidRPr="004C2913">
        <w:rPr>
          <w:rFonts w:ascii="Tahoma" w:hAnsi="Tahoma" w:cs="Tahoma"/>
        </w:rPr>
        <w:t>Of</w:t>
      </w:r>
      <w:r w:rsidR="002A6D14" w:rsidRPr="004C2913">
        <w:rPr>
          <w:rFonts w:ascii="Tahoma" w:hAnsi="Tahoma" w:cs="Tahoma"/>
        </w:rPr>
        <w:t xml:space="preserve">erta winna być złożona w formie elektronicznej (tj. w postaci elektronicznej i opatrzona kwalifikowanym podpisem elektronicznym) lub w postaci elektronicznej opatrzonej podpisem zaufanym lub podpisem osobistym. </w:t>
      </w:r>
      <w:r w:rsidR="002A6D14" w:rsidRPr="004C2913">
        <w:rPr>
          <w:rFonts w:ascii="Tahoma" w:eastAsia="Calibri" w:hAnsi="Tahoma" w:cs="Tahoma"/>
        </w:rPr>
        <w:t xml:space="preserve">Oferta winna być sporządzona w języku polskim, w postaci elektronicznej w formacie danych: pdf, doc, </w:t>
      </w:r>
      <w:proofErr w:type="spellStart"/>
      <w:r w:rsidR="002A6D14" w:rsidRPr="004C2913">
        <w:rPr>
          <w:rFonts w:ascii="Tahoma" w:eastAsia="Calibri" w:hAnsi="Tahoma" w:cs="Tahoma"/>
        </w:rPr>
        <w:t>docx</w:t>
      </w:r>
      <w:proofErr w:type="spellEnd"/>
      <w:r w:rsidR="002A6D14" w:rsidRPr="004C2913">
        <w:rPr>
          <w:rFonts w:ascii="Tahoma" w:eastAsia="Calibri" w:hAnsi="Tahoma" w:cs="Tahoma"/>
        </w:rPr>
        <w:t xml:space="preserve">, rtf, </w:t>
      </w:r>
      <w:proofErr w:type="spellStart"/>
      <w:r w:rsidR="002A6D14" w:rsidRPr="004C2913">
        <w:rPr>
          <w:rFonts w:ascii="Tahoma" w:eastAsia="Calibri" w:hAnsi="Tahoma" w:cs="Tahoma"/>
        </w:rPr>
        <w:t>xps</w:t>
      </w:r>
      <w:proofErr w:type="spellEnd"/>
      <w:r w:rsidR="002A6D14" w:rsidRPr="004C2913">
        <w:rPr>
          <w:rFonts w:ascii="Tahoma" w:eastAsia="Calibri" w:hAnsi="Tahoma" w:cs="Tahoma"/>
        </w:rPr>
        <w:t xml:space="preserve">, </w:t>
      </w:r>
      <w:proofErr w:type="spellStart"/>
      <w:r w:rsidR="002A6D14" w:rsidRPr="004C2913">
        <w:rPr>
          <w:rFonts w:ascii="Tahoma" w:eastAsia="Calibri" w:hAnsi="Tahoma" w:cs="Tahoma"/>
        </w:rPr>
        <w:t>odt</w:t>
      </w:r>
      <w:proofErr w:type="spellEnd"/>
      <w:r w:rsidR="002A6D14" w:rsidRPr="004C2913">
        <w:rPr>
          <w:rFonts w:ascii="Tahoma" w:eastAsia="Calibri" w:hAnsi="Tahoma" w:cs="Tahoma"/>
        </w:rPr>
        <w:t xml:space="preserve">. Oferta </w:t>
      </w:r>
      <w:r w:rsidR="002A6D14" w:rsidRPr="004C2913">
        <w:rPr>
          <w:rFonts w:ascii="Tahoma" w:hAnsi="Tahoma" w:cs="Tahoma"/>
          <w:color w:val="000000"/>
        </w:rPr>
        <w:t>winna być sporządzona w jednym egzemplarzu oraz winna zawierać wszystkie wymagane dokumenty, oświadczenia i załączniki o których mowa w SWZ.</w:t>
      </w:r>
      <w:r w:rsidR="002A6D14" w:rsidRPr="004C2913">
        <w:rPr>
          <w:rFonts w:ascii="Tahoma" w:eastAsia="Calibri" w:hAnsi="Tahoma" w:cs="Tahoma"/>
        </w:rPr>
        <w:t xml:space="preserve"> </w:t>
      </w:r>
    </w:p>
    <w:p w14:paraId="71DFD458" w14:textId="77777777" w:rsidR="00B9324C" w:rsidRPr="009E7552" w:rsidRDefault="00B9324C" w:rsidP="00B9324C">
      <w:pPr>
        <w:numPr>
          <w:ilvl w:val="1"/>
          <w:numId w:val="17"/>
        </w:numPr>
        <w:autoSpaceDE w:val="0"/>
        <w:autoSpaceDN w:val="0"/>
        <w:adjustRightInd w:val="0"/>
        <w:spacing w:after="0"/>
        <w:ind w:left="567" w:hanging="567"/>
        <w:jc w:val="both"/>
        <w:rPr>
          <w:rFonts w:ascii="Tahoma" w:eastAsia="Calibri" w:hAnsi="Tahoma" w:cs="Tahoma"/>
        </w:rPr>
      </w:pPr>
      <w:r w:rsidRPr="009E7552">
        <w:rPr>
          <w:rFonts w:ascii="Tahoma" w:eastAsia="Calibri" w:hAnsi="Tahoma" w:cs="Tahoma"/>
        </w:rPr>
        <w:t>Zamawiający informuje, iż zgodnie z art. 18 ust. 3 ustawy Pzp, nie ujawnia się informacji stanowiących tajemnicę przedsiębiorstwa, w rozumieniu przepisów ustawy z dnia 16 kwietnia 1993 r. o zwalczaniu nieuczciwej konkurencji, zwanej dalej „ustawą o zwalczaniu nieuczciwej konkurencji” jeżeli Wykonawca:</w:t>
      </w:r>
    </w:p>
    <w:p w14:paraId="565A05B5" w14:textId="77777777" w:rsidR="00B9324C" w:rsidRDefault="00B9324C" w:rsidP="00F91220">
      <w:pPr>
        <w:numPr>
          <w:ilvl w:val="2"/>
          <w:numId w:val="28"/>
        </w:numPr>
        <w:autoSpaceDE w:val="0"/>
        <w:autoSpaceDN w:val="0"/>
        <w:adjustRightInd w:val="0"/>
        <w:spacing w:after="0"/>
        <w:ind w:left="851" w:hanging="284"/>
        <w:jc w:val="both"/>
        <w:rPr>
          <w:rFonts w:ascii="Tahoma" w:eastAsia="Calibri" w:hAnsi="Tahoma" w:cs="Tahoma"/>
        </w:rPr>
      </w:pPr>
      <w:r w:rsidRPr="009E7552">
        <w:rPr>
          <w:rFonts w:ascii="Tahoma" w:eastAsia="Calibri" w:hAnsi="Tahoma" w:cs="Tahoma"/>
        </w:rPr>
        <w:t>wraz z przekazaniem takich informacji, zastrzegł, że nie mogą być one udostępniane oraz;</w:t>
      </w:r>
    </w:p>
    <w:p w14:paraId="2A6B7425" w14:textId="596016DD" w:rsidR="00B9324C" w:rsidRPr="00B9324C" w:rsidRDefault="00B9324C" w:rsidP="00F91220">
      <w:pPr>
        <w:numPr>
          <w:ilvl w:val="2"/>
          <w:numId w:val="28"/>
        </w:numPr>
        <w:autoSpaceDE w:val="0"/>
        <w:autoSpaceDN w:val="0"/>
        <w:adjustRightInd w:val="0"/>
        <w:spacing w:after="0"/>
        <w:ind w:left="851" w:hanging="284"/>
        <w:jc w:val="both"/>
        <w:rPr>
          <w:rFonts w:ascii="Tahoma" w:eastAsia="Calibri" w:hAnsi="Tahoma" w:cs="Tahoma"/>
        </w:rPr>
      </w:pPr>
      <w:r w:rsidRPr="00B9324C">
        <w:rPr>
          <w:rFonts w:ascii="Tahoma" w:eastAsia="Calibri" w:hAnsi="Tahoma" w:cs="Tahoma"/>
        </w:rPr>
        <w:t>wykazał spełnienie przesłanek określonych w art. 11 ust. 2 ustawy z dnia 16 kwietnia 1993 r. o zwalczaniu nieuczciwej konkurencji, załączając uzasadnienie, że zastrzeżone informacje stanowią tajemnicę przedsiębiorstwa.</w:t>
      </w:r>
      <w:r w:rsidRPr="00AA1026">
        <w:t xml:space="preserve"> </w:t>
      </w:r>
      <w:r w:rsidRPr="00B9324C">
        <w:rPr>
          <w:rFonts w:ascii="Tahoma" w:eastAsia="Calibri" w:hAnsi="Tahoma" w:cs="Tahoma"/>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77537A84" w14:textId="77777777" w:rsidR="00B9324C" w:rsidRPr="00924F2C" w:rsidRDefault="00B9324C" w:rsidP="00F91220">
      <w:pPr>
        <w:autoSpaceDE w:val="0"/>
        <w:autoSpaceDN w:val="0"/>
        <w:adjustRightInd w:val="0"/>
        <w:spacing w:after="0"/>
        <w:ind w:left="567"/>
        <w:jc w:val="both"/>
        <w:rPr>
          <w:rFonts w:ascii="Tahoma" w:eastAsia="Calibri" w:hAnsi="Tahoma" w:cs="Tahoma"/>
        </w:rPr>
      </w:pPr>
      <w:r w:rsidRPr="00924F2C">
        <w:rPr>
          <w:rFonts w:ascii="Tahoma" w:eastAsia="Calibri" w:hAnsi="Tahoma" w:cs="Tahoma"/>
        </w:rPr>
        <w:t>Zaleca się, aby uzasadnienie o którym mowa powyżej było sformułowane w sposób umożliwiający jego udostępnienie pozostałym uczestnikom postępowania. Wykonawca nie może zastrzec informacji, o których mowa w art. 222 ust. 5 ustawy Pzp.</w:t>
      </w:r>
    </w:p>
    <w:p w14:paraId="13640B8D" w14:textId="5EF250BF" w:rsidR="002A6D14" w:rsidRPr="004C2913" w:rsidRDefault="002A6D14" w:rsidP="009F29C8">
      <w:pPr>
        <w:numPr>
          <w:ilvl w:val="1"/>
          <w:numId w:val="17"/>
        </w:numPr>
        <w:autoSpaceDE w:val="0"/>
        <w:autoSpaceDN w:val="0"/>
        <w:adjustRightInd w:val="0"/>
        <w:spacing w:after="0"/>
        <w:ind w:left="567" w:hanging="567"/>
        <w:jc w:val="both"/>
        <w:rPr>
          <w:rFonts w:ascii="Tahoma" w:eastAsia="Calibri" w:hAnsi="Tahoma" w:cs="Tahoma"/>
        </w:rPr>
      </w:pPr>
      <w:r w:rsidRPr="004C2913">
        <w:rPr>
          <w:rFonts w:ascii="Tahoma" w:eastAsia="Calibri" w:hAnsi="Tahoma" w:cs="Tahoma"/>
        </w:rPr>
        <w:t xml:space="preserve">Do oferty należy dołączyć oświadczenia o niepodleganiu wykluczeniu i spełnieniu warunków udziału w postępowaniu </w:t>
      </w:r>
      <w:r w:rsidR="0063448E" w:rsidRPr="004C2913">
        <w:rPr>
          <w:rFonts w:ascii="Tahoma" w:eastAsia="Calibri" w:hAnsi="Tahoma" w:cs="Tahoma"/>
        </w:rPr>
        <w:t xml:space="preserve">(załączniki 2 i 3 do SWZ) </w:t>
      </w:r>
      <w:r w:rsidR="00F91220" w:rsidRPr="00F91220">
        <w:rPr>
          <w:rFonts w:ascii="Tahoma" w:eastAsia="TimesNewRoman" w:hAnsi="Tahoma" w:cs="Tahoma"/>
        </w:rPr>
        <w:t>w formie elektronicznej (przy użyciu kwalifikowanego podpisu elektronicznego) lub w postaci elektronicznej opatrzonej podpisem zaufanym, lub podpisem osobistym.</w:t>
      </w:r>
    </w:p>
    <w:p w14:paraId="001BEF20" w14:textId="5AB0DF13" w:rsidR="002A6D14" w:rsidRPr="004C2913" w:rsidRDefault="002A6D14" w:rsidP="009F29C8">
      <w:pPr>
        <w:numPr>
          <w:ilvl w:val="1"/>
          <w:numId w:val="17"/>
        </w:numPr>
        <w:autoSpaceDE w:val="0"/>
        <w:autoSpaceDN w:val="0"/>
        <w:adjustRightInd w:val="0"/>
        <w:spacing w:after="0"/>
        <w:ind w:left="567" w:hanging="567"/>
        <w:jc w:val="both"/>
        <w:rPr>
          <w:rFonts w:ascii="Tahoma" w:eastAsia="Calibri" w:hAnsi="Tahoma" w:cs="Tahoma"/>
        </w:rPr>
      </w:pPr>
      <w:r w:rsidRPr="004C2913">
        <w:rPr>
          <w:rFonts w:ascii="Tahoma" w:eastAsia="Calibri" w:hAnsi="Tahoma" w:cs="Tahoma"/>
        </w:rPr>
        <w:t xml:space="preserve">Do przygotowania oferty zaleca się wykorzystanie Formularza Oferty, którego wzór stanowi Załącznik nr </w:t>
      </w:r>
      <w:r w:rsidR="00CE2D7F" w:rsidRPr="004C2913">
        <w:rPr>
          <w:rFonts w:ascii="Tahoma" w:eastAsia="Calibri" w:hAnsi="Tahoma" w:cs="Tahoma"/>
        </w:rPr>
        <w:t>1</w:t>
      </w:r>
      <w:r w:rsidRPr="004C2913">
        <w:rPr>
          <w:rFonts w:ascii="Tahoma" w:eastAsia="Calibri" w:hAnsi="Tahoma" w:cs="Tahoma"/>
        </w:rPr>
        <w:t xml:space="preserve"> do SWZ. W przypadku, gdy Wykonawca nie korzysta z przygotowanego przez Zamawiającego wzoru, w treści oferty należy zamieścić wszystkie informacje zawarte w Formularzu Ofertowym.</w:t>
      </w:r>
    </w:p>
    <w:p w14:paraId="4AB15C5E" w14:textId="77777777" w:rsidR="002A6D14" w:rsidRPr="004C2913" w:rsidRDefault="002A6D14" w:rsidP="009F29C8">
      <w:pPr>
        <w:numPr>
          <w:ilvl w:val="1"/>
          <w:numId w:val="17"/>
        </w:numPr>
        <w:autoSpaceDE w:val="0"/>
        <w:autoSpaceDN w:val="0"/>
        <w:adjustRightInd w:val="0"/>
        <w:spacing w:after="0"/>
        <w:ind w:left="567" w:hanging="567"/>
        <w:jc w:val="both"/>
        <w:rPr>
          <w:rFonts w:ascii="Tahoma" w:eastAsia="Calibri" w:hAnsi="Tahoma" w:cs="Tahoma"/>
        </w:rPr>
      </w:pPr>
      <w:r w:rsidRPr="004C2913">
        <w:rPr>
          <w:rFonts w:ascii="Tahoma" w:eastAsia="Calibri" w:hAnsi="Tahoma" w:cs="Tahoma"/>
        </w:rPr>
        <w:t>Do oferty należy dołączyć:</w:t>
      </w:r>
    </w:p>
    <w:p w14:paraId="456CB59C" w14:textId="77777777" w:rsidR="009001DD" w:rsidRPr="004C2913" w:rsidRDefault="002A6D14" w:rsidP="009001DD">
      <w:pPr>
        <w:pStyle w:val="Akapitzlist"/>
        <w:numPr>
          <w:ilvl w:val="0"/>
          <w:numId w:val="12"/>
        </w:numPr>
        <w:autoSpaceDE w:val="0"/>
        <w:autoSpaceDN w:val="0"/>
        <w:adjustRightInd w:val="0"/>
        <w:spacing w:after="0"/>
        <w:ind w:left="851" w:hanging="284"/>
        <w:jc w:val="both"/>
        <w:rPr>
          <w:rFonts w:ascii="Tahoma" w:eastAsia="Calibri" w:hAnsi="Tahoma" w:cs="Tahoma"/>
        </w:rPr>
      </w:pPr>
      <w:r w:rsidRPr="004C2913">
        <w:rPr>
          <w:rFonts w:ascii="Tahoma" w:eastAsia="Calibri" w:hAnsi="Tahoma" w:cs="Tahoma"/>
        </w:rPr>
        <w:lastRenderedPageBreak/>
        <w:t>Pełnomocnictwo upoważniające do złożenia oferty, o ile ofertę składa pełnomocnik;</w:t>
      </w:r>
    </w:p>
    <w:p w14:paraId="1CA6FFEB" w14:textId="5CCC5031" w:rsidR="009001DD" w:rsidRPr="004C2913" w:rsidRDefault="002A6D14" w:rsidP="009001DD">
      <w:pPr>
        <w:pStyle w:val="Akapitzlist"/>
        <w:numPr>
          <w:ilvl w:val="0"/>
          <w:numId w:val="12"/>
        </w:numPr>
        <w:autoSpaceDE w:val="0"/>
        <w:autoSpaceDN w:val="0"/>
        <w:adjustRightInd w:val="0"/>
        <w:spacing w:after="0"/>
        <w:ind w:left="851" w:hanging="284"/>
        <w:jc w:val="both"/>
        <w:rPr>
          <w:rFonts w:ascii="Tahoma" w:eastAsia="Calibri" w:hAnsi="Tahoma" w:cs="Tahoma"/>
        </w:rPr>
      </w:pPr>
      <w:r w:rsidRPr="004C2913">
        <w:rPr>
          <w:rFonts w:ascii="Tahoma" w:eastAsia="Calibri" w:hAnsi="Tahoma" w:cs="Tahoma"/>
        </w:rPr>
        <w:t xml:space="preserve">Pełnomocnictwo dla pełnomocnika do reprezentowania w postępowaniu Wykonawców wspólnie ubiegających się o udzielenie zamówienia - dotyczy ofert składanych przez Wykonawców wspólnie ubiegających się o udzielenie zamówienia </w:t>
      </w:r>
      <w:r w:rsidR="00396CE6">
        <w:rPr>
          <w:rFonts w:ascii="Tahoma" w:eastAsia="Calibri" w:hAnsi="Tahoma" w:cs="Tahoma"/>
          <w:i/>
        </w:rPr>
        <w:t>(jeśli dotyczy</w:t>
      </w:r>
      <w:r w:rsidRPr="004C2913">
        <w:rPr>
          <w:rFonts w:ascii="Tahoma" w:eastAsia="Calibri" w:hAnsi="Tahoma" w:cs="Tahoma"/>
          <w:i/>
        </w:rPr>
        <w:t>)</w:t>
      </w:r>
      <w:r w:rsidRPr="004C2913">
        <w:rPr>
          <w:rFonts w:ascii="Tahoma" w:eastAsia="Calibri" w:hAnsi="Tahoma" w:cs="Tahoma"/>
        </w:rPr>
        <w:t>;</w:t>
      </w:r>
    </w:p>
    <w:p w14:paraId="13253A4A" w14:textId="252D434A" w:rsidR="009001DD" w:rsidRPr="004C2913" w:rsidRDefault="002A6D14" w:rsidP="009001DD">
      <w:pPr>
        <w:pStyle w:val="Akapitzlist"/>
        <w:numPr>
          <w:ilvl w:val="0"/>
          <w:numId w:val="12"/>
        </w:numPr>
        <w:autoSpaceDE w:val="0"/>
        <w:autoSpaceDN w:val="0"/>
        <w:adjustRightInd w:val="0"/>
        <w:spacing w:after="0"/>
        <w:ind w:left="851" w:hanging="284"/>
        <w:jc w:val="both"/>
        <w:rPr>
          <w:rFonts w:ascii="Tahoma" w:eastAsia="Calibri" w:hAnsi="Tahoma" w:cs="Tahoma"/>
        </w:rPr>
      </w:pPr>
      <w:r w:rsidRPr="004C2913">
        <w:rPr>
          <w:rFonts w:ascii="Tahoma" w:eastAsia="Calibri" w:hAnsi="Tahoma" w:cs="Tahoma"/>
        </w:rPr>
        <w:t xml:space="preserve">Oświadczenie Wykonawcy nr 1 o niepodleganiu wykluczeniu z postępowania – Oświadczenie nr 1 </w:t>
      </w:r>
      <w:r w:rsidR="0063448E" w:rsidRPr="004C2913">
        <w:rPr>
          <w:rFonts w:ascii="Tahoma" w:eastAsia="Calibri" w:hAnsi="Tahoma" w:cs="Tahoma"/>
        </w:rPr>
        <w:t>stanowiące Załącznik</w:t>
      </w:r>
      <w:r w:rsidRPr="004C2913">
        <w:rPr>
          <w:rFonts w:ascii="Tahoma" w:eastAsia="Calibri" w:hAnsi="Tahoma" w:cs="Tahoma"/>
        </w:rPr>
        <w:t xml:space="preserve"> nr </w:t>
      </w:r>
      <w:r w:rsidR="00CE2D7F" w:rsidRPr="004C2913">
        <w:rPr>
          <w:rFonts w:ascii="Tahoma" w:eastAsia="Calibri" w:hAnsi="Tahoma" w:cs="Tahoma"/>
        </w:rPr>
        <w:t>2</w:t>
      </w:r>
      <w:r w:rsidRPr="004C2913">
        <w:rPr>
          <w:rFonts w:ascii="Tahoma" w:eastAsia="Calibri" w:hAnsi="Tahoma" w:cs="Tahoma"/>
        </w:rPr>
        <w:t xml:space="preserve"> do SWZ. W przypadku wspólnego ubiegania się o zamówienie przez Wykonawców, oświadczenie o niepoleganiu wykluczeniu z postępowania składa każdy z Wykonawców.</w:t>
      </w:r>
    </w:p>
    <w:p w14:paraId="7443787B" w14:textId="5BE5CAC3" w:rsidR="002A6D14" w:rsidRPr="004C2913" w:rsidRDefault="002A6D14" w:rsidP="009001DD">
      <w:pPr>
        <w:pStyle w:val="Akapitzlist"/>
        <w:numPr>
          <w:ilvl w:val="0"/>
          <w:numId w:val="12"/>
        </w:numPr>
        <w:autoSpaceDE w:val="0"/>
        <w:autoSpaceDN w:val="0"/>
        <w:adjustRightInd w:val="0"/>
        <w:spacing w:after="0"/>
        <w:ind w:left="851" w:hanging="284"/>
        <w:jc w:val="both"/>
        <w:rPr>
          <w:rFonts w:ascii="Tahoma" w:eastAsia="Calibri" w:hAnsi="Tahoma" w:cs="Tahoma"/>
        </w:rPr>
      </w:pPr>
      <w:r w:rsidRPr="004C2913">
        <w:rPr>
          <w:rFonts w:ascii="Tahoma" w:eastAsia="Calibri" w:hAnsi="Tahoma" w:cs="Tahoma"/>
        </w:rPr>
        <w:t xml:space="preserve">Oświadczenie Wykonawcy nr 2 o spełnieniu warunków udziału w postępowaniu – Oświadczenie nr 2 </w:t>
      </w:r>
      <w:r w:rsidR="0063448E" w:rsidRPr="004C2913">
        <w:rPr>
          <w:rFonts w:ascii="Tahoma" w:eastAsia="Calibri" w:hAnsi="Tahoma" w:cs="Tahoma"/>
        </w:rPr>
        <w:t>stanowiące Załącznik</w:t>
      </w:r>
      <w:r w:rsidRPr="004C2913">
        <w:rPr>
          <w:rFonts w:ascii="Tahoma" w:eastAsia="Calibri" w:hAnsi="Tahoma" w:cs="Tahoma"/>
        </w:rPr>
        <w:t xml:space="preserve"> nr 3 do SWZ. W przypadku wspólnego ubiegania się o zamówienie przez Wykonawców, oświadczenie o spełnieniu warunków udziału w postępowaniu składa każdy z Wykonawców.</w:t>
      </w:r>
    </w:p>
    <w:p w14:paraId="5B720430" w14:textId="7C583762" w:rsidR="002A6D14" w:rsidRPr="004C2913" w:rsidRDefault="002A6D14" w:rsidP="00BF7B4D">
      <w:pPr>
        <w:numPr>
          <w:ilvl w:val="1"/>
          <w:numId w:val="17"/>
        </w:numPr>
        <w:autoSpaceDE w:val="0"/>
        <w:autoSpaceDN w:val="0"/>
        <w:adjustRightInd w:val="0"/>
        <w:spacing w:after="0"/>
        <w:ind w:left="567" w:hanging="709"/>
        <w:jc w:val="both"/>
        <w:rPr>
          <w:rFonts w:ascii="Tahoma" w:eastAsia="Calibri" w:hAnsi="Tahoma" w:cs="Tahoma"/>
        </w:rPr>
      </w:pPr>
      <w:r w:rsidRPr="004C2913">
        <w:rPr>
          <w:rFonts w:ascii="Tahoma" w:eastAsia="Calibri" w:hAnsi="Tahoma" w:cs="Tahoma"/>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pełnomocnika.</w:t>
      </w:r>
    </w:p>
    <w:p w14:paraId="7D6CD89F" w14:textId="773AF8EC" w:rsidR="002A6D14" w:rsidRPr="004C2913" w:rsidRDefault="002A6D14" w:rsidP="009F29C8">
      <w:pPr>
        <w:numPr>
          <w:ilvl w:val="1"/>
          <w:numId w:val="17"/>
        </w:numPr>
        <w:autoSpaceDE w:val="0"/>
        <w:autoSpaceDN w:val="0"/>
        <w:adjustRightInd w:val="0"/>
        <w:spacing w:after="0"/>
        <w:ind w:left="567" w:hanging="709"/>
        <w:jc w:val="both"/>
        <w:rPr>
          <w:rFonts w:ascii="Tahoma" w:eastAsia="Calibri" w:hAnsi="Tahoma" w:cs="Tahoma"/>
        </w:rPr>
      </w:pPr>
      <w:r w:rsidRPr="004C2913">
        <w:rPr>
          <w:rFonts w:ascii="Tahoma" w:hAnsi="Tahoma" w:cs="Tahoma"/>
          <w:color w:val="000000"/>
        </w:rPr>
        <w:t>Oferta musi być przygotowana zgodnie z Ustawą oraz z wymogami SWZ.</w:t>
      </w:r>
    </w:p>
    <w:p w14:paraId="53BF49F1" w14:textId="77777777" w:rsidR="002A6D14" w:rsidRPr="004C2913" w:rsidRDefault="002A6D14" w:rsidP="009F29C8">
      <w:pPr>
        <w:numPr>
          <w:ilvl w:val="1"/>
          <w:numId w:val="17"/>
        </w:numPr>
        <w:tabs>
          <w:tab w:val="left" w:pos="709"/>
        </w:tabs>
        <w:autoSpaceDE w:val="0"/>
        <w:autoSpaceDN w:val="0"/>
        <w:adjustRightInd w:val="0"/>
        <w:spacing w:after="0"/>
        <w:ind w:left="567" w:hanging="709"/>
        <w:jc w:val="both"/>
        <w:rPr>
          <w:rFonts w:ascii="Tahoma" w:eastAsia="Calibri" w:hAnsi="Tahoma" w:cs="Tahoma"/>
        </w:rPr>
      </w:pPr>
      <w:r w:rsidRPr="004C2913">
        <w:rPr>
          <w:rFonts w:ascii="Tahoma" w:hAnsi="Tahoma" w:cs="Tahoma"/>
          <w:color w:val="000000"/>
        </w:rPr>
        <w:t>Wykonawca może złożyć tylko jedną ofertę z jedną ostateczną ceną (art. 218 ust. 1 Ustawy) oraz poniesie wszelkie koszty związane z przygotowaniem i złożeniem  oferty.</w:t>
      </w:r>
    </w:p>
    <w:p w14:paraId="6C8477E4" w14:textId="7B2CCF97" w:rsidR="002A6D14" w:rsidRPr="004C2913" w:rsidRDefault="002A6D14" w:rsidP="009F29C8">
      <w:pPr>
        <w:pStyle w:val="Akapitzlist"/>
        <w:numPr>
          <w:ilvl w:val="1"/>
          <w:numId w:val="17"/>
        </w:numPr>
        <w:shd w:val="clear" w:color="auto" w:fill="FFFFFF"/>
        <w:tabs>
          <w:tab w:val="left" w:pos="709"/>
        </w:tabs>
        <w:autoSpaceDE w:val="0"/>
        <w:autoSpaceDN w:val="0"/>
        <w:adjustRightInd w:val="0"/>
        <w:spacing w:after="0"/>
        <w:ind w:left="567" w:hanging="709"/>
        <w:contextualSpacing w:val="0"/>
        <w:jc w:val="both"/>
        <w:rPr>
          <w:rFonts w:ascii="Tahoma" w:hAnsi="Tahoma" w:cs="Tahoma"/>
        </w:rPr>
      </w:pPr>
      <w:r w:rsidRPr="004C2913">
        <w:rPr>
          <w:rFonts w:ascii="Tahoma" w:hAnsi="Tahoma" w:cs="Tahoma"/>
        </w:rPr>
        <w:t xml:space="preserve">Podmiotowe środki dowodowe oraz inne dokumenty lub oświadczenia, o których mowa </w:t>
      </w:r>
      <w:r w:rsidR="00B33FDE" w:rsidRPr="004C2913">
        <w:rPr>
          <w:rFonts w:ascii="Tahoma" w:hAnsi="Tahoma" w:cs="Tahoma"/>
        </w:rPr>
        <w:br/>
      </w:r>
      <w:r w:rsidRPr="004C2913">
        <w:rPr>
          <w:rFonts w:ascii="Tahoma" w:hAnsi="Tahoma" w:cs="Tahoma"/>
        </w:rPr>
        <w:t>w Rozporządzeniu w sprawie podmiotowych środków dowodowych skł</w:t>
      </w:r>
      <w:r w:rsidR="00996B89" w:rsidRPr="004C2913">
        <w:rPr>
          <w:rFonts w:ascii="Tahoma" w:hAnsi="Tahoma" w:cs="Tahoma"/>
        </w:rPr>
        <w:t xml:space="preserve">ada się </w:t>
      </w:r>
      <w:r w:rsidR="00996B89" w:rsidRPr="0027721C">
        <w:rPr>
          <w:rFonts w:ascii="Tahoma" w:hAnsi="Tahoma" w:cs="Tahoma"/>
        </w:rPr>
        <w:t>w formie elektronicznej lub</w:t>
      </w:r>
      <w:r w:rsidRPr="0027721C">
        <w:rPr>
          <w:rFonts w:ascii="Tahoma" w:hAnsi="Tahoma" w:cs="Tahoma"/>
        </w:rPr>
        <w:t xml:space="preserve"> w postaci elektronicznej opatrzonej podpisem zaufanym lub podpisem osobistym, </w:t>
      </w:r>
      <w:r w:rsidRPr="004C2913">
        <w:rPr>
          <w:rFonts w:ascii="Tahoma" w:hAnsi="Tahoma" w:cs="Tahoma"/>
        </w:rPr>
        <w:t>lub w formie dokumentu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w:t>
      </w:r>
      <w:r w:rsidR="00952A59" w:rsidRPr="004C2913">
        <w:rPr>
          <w:rFonts w:ascii="Tahoma" w:hAnsi="Tahoma" w:cs="Tahoma"/>
        </w:rPr>
        <w:t>.</w:t>
      </w:r>
      <w:r w:rsidRPr="004C2913">
        <w:rPr>
          <w:rFonts w:ascii="Tahoma" w:hAnsi="Tahoma" w:cs="Tahoma"/>
        </w:rPr>
        <w:t xml:space="preserve"> </w:t>
      </w:r>
    </w:p>
    <w:p w14:paraId="30F861C3" w14:textId="5E9CDB44" w:rsidR="002A6D14" w:rsidRPr="004C2913" w:rsidRDefault="002A6D14" w:rsidP="009F29C8">
      <w:pPr>
        <w:pStyle w:val="Akapitzlist"/>
        <w:numPr>
          <w:ilvl w:val="1"/>
          <w:numId w:val="17"/>
        </w:numPr>
        <w:shd w:val="clear" w:color="auto" w:fill="FFFFFF"/>
        <w:tabs>
          <w:tab w:val="left" w:pos="709"/>
        </w:tabs>
        <w:autoSpaceDE w:val="0"/>
        <w:autoSpaceDN w:val="0"/>
        <w:adjustRightInd w:val="0"/>
        <w:spacing w:after="0"/>
        <w:ind w:left="567" w:hanging="709"/>
        <w:contextualSpacing w:val="0"/>
        <w:jc w:val="both"/>
        <w:rPr>
          <w:rFonts w:ascii="Tahoma" w:hAnsi="Tahoma" w:cs="Tahoma"/>
        </w:rPr>
      </w:pPr>
      <w:r w:rsidRPr="004C2913">
        <w:rPr>
          <w:rFonts w:ascii="Tahoma" w:hAnsi="Tahoma" w:cs="Tahoma"/>
        </w:rPr>
        <w:t>Zgodnie z § 2 ust. 1 Rozporządzenia w sprawie sposobu  sporządzania i przekazywania informacji oraz środkach komunikacji elektronicznej, oferty, oświadczenie o niepodleganiu wykluczeniu i spełnianiu warunków udziału w postępowaniu, podmiotowe środki dowodowe, w tym oświadczenie wykonawców wspólnie ubiegających się o udzielenie zamówienia,</w:t>
      </w:r>
      <w:r w:rsidRPr="004C2913">
        <w:rPr>
          <w:rFonts w:ascii="Tahoma" w:hAnsi="Tahoma" w:cs="Tahoma"/>
          <w:color w:val="FF0000"/>
        </w:rPr>
        <w:t xml:space="preserve"> </w:t>
      </w:r>
      <w:r w:rsidRPr="004C2913">
        <w:rPr>
          <w:rFonts w:ascii="Tahoma" w:hAnsi="Tahoma" w:cs="Tahoma"/>
        </w:rPr>
        <w:t>pełnomocnictwo, sporządza się</w:t>
      </w:r>
      <w:r w:rsidR="00996B89" w:rsidRPr="004C2913">
        <w:rPr>
          <w:rFonts w:ascii="Tahoma" w:hAnsi="Tahoma" w:cs="Tahoma"/>
        </w:rPr>
        <w:t xml:space="preserve"> formie elektronicznej lub</w:t>
      </w:r>
      <w:r w:rsidRPr="004C2913">
        <w:rPr>
          <w:rFonts w:ascii="Tahoma" w:hAnsi="Tahoma" w:cs="Tahoma"/>
        </w:rPr>
        <w:t xml:space="preserve"> w postaci elektronicznej, w formatach danych określonych w przepisach wydanych na podstawie art. 18 ustawy z dnia 17 lutego 2005 r. o informatyzacji działalności podmiotów realizujących zadania publiczne (</w:t>
      </w:r>
      <w:r w:rsidR="00741C5F" w:rsidRPr="004C2913">
        <w:rPr>
          <w:rFonts w:ascii="Tahoma" w:hAnsi="Tahoma" w:cs="Tahoma"/>
        </w:rPr>
        <w:t xml:space="preserve">t.j. Dz.U. z 2021 r. poz. 670 z </w:t>
      </w:r>
      <w:proofErr w:type="spellStart"/>
      <w:r w:rsidR="00741C5F" w:rsidRPr="004C2913">
        <w:rPr>
          <w:rFonts w:ascii="Tahoma" w:hAnsi="Tahoma" w:cs="Tahoma"/>
        </w:rPr>
        <w:t>poźn</w:t>
      </w:r>
      <w:proofErr w:type="spellEnd"/>
      <w:r w:rsidR="00741C5F" w:rsidRPr="004C2913">
        <w:rPr>
          <w:rFonts w:ascii="Tahoma" w:hAnsi="Tahoma" w:cs="Tahoma"/>
        </w:rPr>
        <w:t>. zm.</w:t>
      </w:r>
      <w:r w:rsidRPr="004C2913">
        <w:rPr>
          <w:rFonts w:ascii="Tahoma" w:hAnsi="Tahoma" w:cs="Tahoma"/>
        </w:rPr>
        <w:t>).</w:t>
      </w:r>
    </w:p>
    <w:p w14:paraId="43CB3A1A" w14:textId="77777777" w:rsidR="002A6D14" w:rsidRPr="004C2913" w:rsidRDefault="002A6D14" w:rsidP="009F29C8">
      <w:pPr>
        <w:numPr>
          <w:ilvl w:val="1"/>
          <w:numId w:val="17"/>
        </w:numPr>
        <w:tabs>
          <w:tab w:val="left" w:pos="709"/>
        </w:tabs>
        <w:autoSpaceDE w:val="0"/>
        <w:autoSpaceDN w:val="0"/>
        <w:adjustRightInd w:val="0"/>
        <w:spacing w:after="0"/>
        <w:ind w:left="567" w:hanging="709"/>
        <w:jc w:val="both"/>
        <w:rPr>
          <w:rFonts w:ascii="Tahoma" w:eastAsia="Calibri" w:hAnsi="Tahoma" w:cs="Tahoma"/>
        </w:rPr>
      </w:pPr>
      <w:r w:rsidRPr="004C2913">
        <w:rPr>
          <w:rFonts w:ascii="Tahoma" w:hAnsi="Tahoma" w:cs="Tahoma"/>
        </w:rPr>
        <w:t xml:space="preserve">Informacje, oświadczenia lub dokumenty, inne niż określone w powyższym punkcie,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w:t>
      </w:r>
      <w:r w:rsidRPr="004C2913">
        <w:rPr>
          <w:rFonts w:ascii="Tahoma" w:hAnsi="Tahoma" w:cs="Tahoma"/>
        </w:rPr>
        <w:lastRenderedPageBreak/>
        <w:t>komunikacji elektronicznej, o których mowa w pkt 13 SWZ (§ 2 ust. 2 ww. Rozporządzenia).</w:t>
      </w:r>
    </w:p>
    <w:p w14:paraId="6680BD20" w14:textId="77777777" w:rsidR="002A6D14" w:rsidRPr="004C2913" w:rsidRDefault="002A6D14" w:rsidP="009F29C8">
      <w:pPr>
        <w:numPr>
          <w:ilvl w:val="1"/>
          <w:numId w:val="17"/>
        </w:numPr>
        <w:tabs>
          <w:tab w:val="left" w:pos="709"/>
        </w:tabs>
        <w:autoSpaceDE w:val="0"/>
        <w:autoSpaceDN w:val="0"/>
        <w:adjustRightInd w:val="0"/>
        <w:spacing w:after="0"/>
        <w:ind w:left="567" w:hanging="709"/>
        <w:jc w:val="both"/>
        <w:rPr>
          <w:rFonts w:ascii="Tahoma" w:eastAsia="Calibri" w:hAnsi="Tahoma" w:cs="Tahoma"/>
        </w:rPr>
      </w:pPr>
      <w:r w:rsidRPr="004C2913">
        <w:rPr>
          <w:rFonts w:ascii="Tahoma" w:hAnsi="Tahoma" w:cs="Tahoma"/>
        </w:rPr>
        <w:t xml:space="preserve">W przypadku gdy podmiotowe środki dowodowe, inne dokumenty, lub dokumenty potwierdzające umocowanie do reprezentowania odpowiednio wykonawcy, wykonawców wspólnie ubiegających się o udzielenie zamówienia publicznego lub podwykonawcy, zwane dalej </w:t>
      </w:r>
      <w:r w:rsidRPr="004C2913">
        <w:rPr>
          <w:rFonts w:ascii="Tahoma" w:hAnsi="Tahoma" w:cs="Tahoma"/>
          <w:bCs/>
        </w:rPr>
        <w:t xml:space="preserve">„dokumentami potwierdzającymi umocowanie do reprezentowania”, </w:t>
      </w:r>
      <w:r w:rsidRPr="004C2913">
        <w:rPr>
          <w:rFonts w:ascii="Tahoma" w:hAnsi="Tahoma" w:cs="Tahoma"/>
        </w:rPr>
        <w:t xml:space="preserve">zostały wystawione przez upoważnione podmioty inne niż wykonawca, wykonawca wspólnie ubiegający się o udzielenie zamówienia, lub podwykonawca, zwane dalej </w:t>
      </w:r>
      <w:r w:rsidRPr="004C2913">
        <w:rPr>
          <w:rFonts w:ascii="Tahoma" w:hAnsi="Tahoma" w:cs="Tahoma"/>
          <w:bCs/>
        </w:rPr>
        <w:t>„upoważnionymi podmiotami”</w:t>
      </w:r>
      <w:r w:rsidRPr="004C2913">
        <w:rPr>
          <w:rFonts w:ascii="Tahoma" w:hAnsi="Tahoma" w:cs="Tahoma"/>
        </w:rPr>
        <w:t>, jako dokument elektroniczny, przekazuje się ten dokument (z § 6 ust. 1 ww. Rozporządzenia).</w:t>
      </w:r>
    </w:p>
    <w:p w14:paraId="73E471FA" w14:textId="77777777" w:rsidR="002A6D14" w:rsidRPr="004C2913" w:rsidRDefault="002A6D14" w:rsidP="009F29C8">
      <w:pPr>
        <w:numPr>
          <w:ilvl w:val="1"/>
          <w:numId w:val="17"/>
        </w:numPr>
        <w:tabs>
          <w:tab w:val="left" w:pos="709"/>
        </w:tabs>
        <w:autoSpaceDE w:val="0"/>
        <w:autoSpaceDN w:val="0"/>
        <w:adjustRightInd w:val="0"/>
        <w:spacing w:after="0"/>
        <w:ind w:left="567" w:hanging="709"/>
        <w:jc w:val="both"/>
        <w:rPr>
          <w:rFonts w:ascii="Tahoma" w:eastAsia="Calibri" w:hAnsi="Tahoma" w:cs="Tahoma"/>
        </w:rPr>
      </w:pPr>
      <w:r w:rsidRPr="004C2913">
        <w:rPr>
          <w:rFonts w:ascii="Tahoma" w:hAnsi="Tahoma" w:cs="Tahoma"/>
        </w:rPr>
        <w:t>W przypadku gdy dokumenty wskazane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 6. Ust. 2 ww. Rozporządzenia).</w:t>
      </w:r>
      <w:r w:rsidRPr="004C2913">
        <w:rPr>
          <w:rFonts w:ascii="Tahoma" w:eastAsia="Calibri" w:hAnsi="Tahoma" w:cs="Tahoma"/>
        </w:rPr>
        <w:t xml:space="preserve"> </w:t>
      </w:r>
      <w:r w:rsidRPr="004C2913">
        <w:rPr>
          <w:rFonts w:ascii="Tahoma" w:hAnsi="Tahoma" w:cs="Tahoma"/>
        </w:rPr>
        <w:t xml:space="preserve">Przez </w:t>
      </w:r>
      <w:r w:rsidRPr="004C2913">
        <w:rPr>
          <w:rFonts w:ascii="Tahoma" w:hAnsi="Tahoma" w:cs="Tahoma"/>
          <w:bCs/>
        </w:rPr>
        <w:t>cyfrowe odwzorowanie</w:t>
      </w:r>
      <w:r w:rsidRPr="004C2913">
        <w:rPr>
          <w:rFonts w:ascii="Tahoma" w:hAnsi="Tahoma" w:cs="Tahoma"/>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10" w:name="_Hlk61009537"/>
      <w:r w:rsidRPr="004C2913">
        <w:rPr>
          <w:rFonts w:ascii="Tahoma" w:hAnsi="Tahoma" w:cs="Tahoma"/>
        </w:rPr>
        <w:t>§ 6 ust. 5 ww. Rozporządzenia</w:t>
      </w:r>
      <w:bookmarkEnd w:id="10"/>
      <w:r w:rsidRPr="004C2913">
        <w:rPr>
          <w:rFonts w:ascii="Tahoma" w:hAnsi="Tahoma" w:cs="Tahoma"/>
        </w:rPr>
        <w:t>).</w:t>
      </w:r>
    </w:p>
    <w:p w14:paraId="1DF57F9B" w14:textId="49E083ED" w:rsidR="002A6D14" w:rsidRPr="004C2913" w:rsidRDefault="002A6D14" w:rsidP="009F29C8">
      <w:pPr>
        <w:pStyle w:val="Akapitzlist"/>
        <w:numPr>
          <w:ilvl w:val="1"/>
          <w:numId w:val="17"/>
        </w:numPr>
        <w:shd w:val="clear" w:color="auto" w:fill="FFFFFF"/>
        <w:tabs>
          <w:tab w:val="left" w:pos="709"/>
        </w:tabs>
        <w:autoSpaceDE w:val="0"/>
        <w:autoSpaceDN w:val="0"/>
        <w:adjustRightInd w:val="0"/>
        <w:spacing w:after="0"/>
        <w:ind w:left="567" w:hanging="709"/>
        <w:contextualSpacing w:val="0"/>
        <w:jc w:val="both"/>
        <w:rPr>
          <w:rFonts w:ascii="Tahoma" w:hAnsi="Tahoma" w:cs="Tahoma"/>
          <w:b/>
          <w:bCs/>
        </w:rPr>
      </w:pPr>
      <w:r w:rsidRPr="004C2913">
        <w:rPr>
          <w:rFonts w:ascii="Tahoma" w:hAnsi="Tahoma" w:cs="Tahoma"/>
        </w:rPr>
        <w:t xml:space="preserve">Poświadczenia zgodności cyfrowego odwzorowania z dokumentem w postaci papierowej, </w:t>
      </w:r>
      <w:r w:rsidR="00B33FDE" w:rsidRPr="004C2913">
        <w:rPr>
          <w:rFonts w:ascii="Tahoma" w:hAnsi="Tahoma" w:cs="Tahoma"/>
        </w:rPr>
        <w:br/>
      </w:r>
      <w:r w:rsidRPr="004C2913">
        <w:rPr>
          <w:rFonts w:ascii="Tahoma" w:hAnsi="Tahoma" w:cs="Tahoma"/>
        </w:rPr>
        <w:t xml:space="preserve">o którym mowa powyżej, dokonuje się w przypadku: </w:t>
      </w:r>
    </w:p>
    <w:p w14:paraId="6E2D137B" w14:textId="45320A25" w:rsidR="002A6D14" w:rsidRPr="004C2913" w:rsidRDefault="002A6D14" w:rsidP="009F29C8">
      <w:pPr>
        <w:pStyle w:val="Akapitzlist"/>
        <w:numPr>
          <w:ilvl w:val="1"/>
          <w:numId w:val="14"/>
        </w:numPr>
        <w:spacing w:after="0"/>
        <w:ind w:left="851" w:hanging="284"/>
        <w:contextualSpacing w:val="0"/>
        <w:jc w:val="both"/>
        <w:rPr>
          <w:rFonts w:ascii="Tahoma" w:hAnsi="Tahoma" w:cs="Tahoma"/>
        </w:rPr>
      </w:pPr>
      <w:r w:rsidRPr="004C2913">
        <w:rPr>
          <w:rFonts w:ascii="Tahoma" w:hAnsi="Tahoma" w:cs="Tahoma"/>
        </w:rPr>
        <w:t xml:space="preserve">podmiotowych środków dowodowych oraz dokumentów potwierdzających umocowanie do reprezentowania - odpowiednio wykonawca, wykonawca wspólnie ubiegający się </w:t>
      </w:r>
      <w:r w:rsidR="00B33FDE" w:rsidRPr="004C2913">
        <w:rPr>
          <w:rFonts w:ascii="Tahoma" w:hAnsi="Tahoma" w:cs="Tahoma"/>
        </w:rPr>
        <w:br/>
      </w:r>
      <w:r w:rsidRPr="004C2913">
        <w:rPr>
          <w:rFonts w:ascii="Tahoma" w:hAnsi="Tahoma" w:cs="Tahoma"/>
        </w:rPr>
        <w:t xml:space="preserve">o udzielenie zamówienia lub podwykonawca, w zakresie podmiotowych środków dowodowych lub dokumentów potwierdzających umocowanie do reprezentowania, które każdego z nich dotyczą; </w:t>
      </w:r>
    </w:p>
    <w:p w14:paraId="52513C09" w14:textId="77777777" w:rsidR="002A6D14" w:rsidRPr="004C2913" w:rsidRDefault="002A6D14" w:rsidP="009F29C8">
      <w:pPr>
        <w:pStyle w:val="Akapitzlist"/>
        <w:numPr>
          <w:ilvl w:val="1"/>
          <w:numId w:val="14"/>
        </w:numPr>
        <w:spacing w:after="0"/>
        <w:ind w:left="851" w:hanging="284"/>
        <w:contextualSpacing w:val="0"/>
        <w:jc w:val="both"/>
        <w:rPr>
          <w:rFonts w:ascii="Tahoma" w:hAnsi="Tahoma" w:cs="Tahoma"/>
        </w:rPr>
      </w:pPr>
      <w:r w:rsidRPr="004C2913">
        <w:rPr>
          <w:rFonts w:ascii="Tahoma" w:hAnsi="Tahoma" w:cs="Tahoma"/>
        </w:rPr>
        <w:t xml:space="preserve">innych dokumentów - odpowiednio wykonawca lub wykonawca wspólnie ubiegający się o udzielenie zamówienia, w zakresie dokumentów, które każdego z nich dotyczą (§ 6 ust. 3 ww. Rozporządzenia). </w:t>
      </w:r>
    </w:p>
    <w:p w14:paraId="117903E8" w14:textId="2BBBFF44" w:rsidR="002A6D14" w:rsidRPr="004C2913" w:rsidRDefault="002A6D14" w:rsidP="00E726C8">
      <w:pPr>
        <w:spacing w:after="0"/>
        <w:ind w:left="567"/>
        <w:jc w:val="both"/>
        <w:rPr>
          <w:rFonts w:ascii="Tahoma" w:hAnsi="Tahoma" w:cs="Tahoma"/>
        </w:rPr>
      </w:pPr>
      <w:r w:rsidRPr="004C2913">
        <w:rPr>
          <w:rFonts w:ascii="Tahoma" w:hAnsi="Tahoma" w:cs="Tahoma"/>
        </w:rPr>
        <w:t xml:space="preserve">Poświadczenia zgodności cyfrowego odwzorowania z dokumentem w postaci papierowej, </w:t>
      </w:r>
      <w:r w:rsidR="00B33FDE" w:rsidRPr="004C2913">
        <w:rPr>
          <w:rFonts w:ascii="Tahoma" w:hAnsi="Tahoma" w:cs="Tahoma"/>
        </w:rPr>
        <w:br/>
      </w:r>
      <w:r w:rsidRPr="004C2913">
        <w:rPr>
          <w:rFonts w:ascii="Tahoma" w:hAnsi="Tahoma" w:cs="Tahoma"/>
        </w:rPr>
        <w:t>o którym mowa powyżej może dokonać również notariusz (§ 6 ust. 4 ww. Rozporządzenia).</w:t>
      </w:r>
    </w:p>
    <w:p w14:paraId="445D2BE1" w14:textId="77777777" w:rsidR="009001DD" w:rsidRPr="004C2913" w:rsidRDefault="009001DD" w:rsidP="002247F5">
      <w:pPr>
        <w:spacing w:after="0"/>
        <w:jc w:val="both"/>
        <w:rPr>
          <w:rFonts w:ascii="Tahoma" w:hAnsi="Tahoma" w:cs="Tahoma"/>
          <w:color w:val="FF0000"/>
        </w:rPr>
      </w:pPr>
    </w:p>
    <w:p w14:paraId="2AB6A89F" w14:textId="6F42D1E4" w:rsidR="00D34E4B" w:rsidRPr="004C2913" w:rsidRDefault="009001DD" w:rsidP="009F29C8">
      <w:pPr>
        <w:pStyle w:val="Nagwek1"/>
        <w:keepNext/>
        <w:numPr>
          <w:ilvl w:val="0"/>
          <w:numId w:val="17"/>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C2913">
        <w:rPr>
          <w:rFonts w:ascii="Tahoma" w:hAnsi="Tahoma" w:cs="Tahoma"/>
          <w:sz w:val="24"/>
          <w:szCs w:val="24"/>
        </w:rPr>
        <w:t>Opis sposobu obliczenia ceny</w:t>
      </w:r>
    </w:p>
    <w:p w14:paraId="3C6FADF5" w14:textId="77777777" w:rsidR="000268EE" w:rsidRPr="00D55804" w:rsidRDefault="000268EE" w:rsidP="004C5E82">
      <w:pPr>
        <w:spacing w:after="0"/>
        <w:jc w:val="both"/>
        <w:rPr>
          <w:rFonts w:ascii="Tahoma" w:hAnsi="Tahoma" w:cs="Tahoma"/>
          <w:color w:val="FF0000"/>
          <w:highlight w:val="yellow"/>
        </w:rPr>
      </w:pPr>
    </w:p>
    <w:p w14:paraId="5BCB5DF8" w14:textId="05CC97BD" w:rsidR="004C5E82" w:rsidRPr="00CD19B9" w:rsidRDefault="004C5E82" w:rsidP="009F29C8">
      <w:pPr>
        <w:pStyle w:val="Default"/>
        <w:numPr>
          <w:ilvl w:val="1"/>
          <w:numId w:val="17"/>
        </w:numPr>
        <w:spacing w:line="276" w:lineRule="auto"/>
        <w:ind w:left="567" w:hanging="567"/>
        <w:jc w:val="both"/>
        <w:rPr>
          <w:rFonts w:ascii="Tahoma" w:hAnsi="Tahoma" w:cs="Tahoma"/>
          <w:sz w:val="22"/>
          <w:szCs w:val="22"/>
        </w:rPr>
      </w:pPr>
      <w:r w:rsidRPr="00CD19B9">
        <w:rPr>
          <w:rFonts w:ascii="Tahoma" w:hAnsi="Tahoma" w:cs="Tahoma"/>
          <w:sz w:val="22"/>
          <w:szCs w:val="22"/>
        </w:rPr>
        <w:t xml:space="preserve">Wykonawca podaje w ofercie </w:t>
      </w:r>
      <w:r w:rsidRPr="00CD19B9">
        <w:rPr>
          <w:rFonts w:ascii="Tahoma" w:hAnsi="Tahoma" w:cs="Tahoma"/>
          <w:iCs/>
          <w:sz w:val="22"/>
          <w:szCs w:val="22"/>
        </w:rPr>
        <w:t>cenę za wykonanie zamówienia.</w:t>
      </w:r>
      <w:r w:rsidRPr="00CD19B9">
        <w:rPr>
          <w:rFonts w:ascii="Tahoma" w:hAnsi="Tahoma" w:cs="Tahoma"/>
          <w:i/>
          <w:iCs/>
          <w:sz w:val="22"/>
          <w:szCs w:val="22"/>
        </w:rPr>
        <w:t xml:space="preserve"> </w:t>
      </w:r>
      <w:r w:rsidRPr="00CD19B9">
        <w:rPr>
          <w:rFonts w:ascii="Tahoma" w:hAnsi="Tahoma" w:cs="Tahoma"/>
          <w:sz w:val="22"/>
          <w:szCs w:val="22"/>
        </w:rPr>
        <w:t xml:space="preserve">Cena winna uwzględniać okres realizacji zamówienia i przedmiot zamówienia opisany w SWZ. </w:t>
      </w:r>
    </w:p>
    <w:p w14:paraId="23E0E61C" w14:textId="77777777" w:rsidR="004C5E82" w:rsidRPr="004C2913" w:rsidRDefault="004C5E82" w:rsidP="009F29C8">
      <w:pPr>
        <w:pStyle w:val="Default"/>
        <w:numPr>
          <w:ilvl w:val="1"/>
          <w:numId w:val="17"/>
        </w:numPr>
        <w:spacing w:line="276" w:lineRule="auto"/>
        <w:ind w:left="567" w:hanging="567"/>
        <w:jc w:val="both"/>
        <w:rPr>
          <w:rFonts w:ascii="Tahoma" w:hAnsi="Tahoma" w:cs="Tahoma"/>
          <w:sz w:val="22"/>
          <w:szCs w:val="22"/>
        </w:rPr>
      </w:pPr>
      <w:r w:rsidRPr="004C2913">
        <w:rPr>
          <w:rFonts w:ascii="Tahoma" w:hAnsi="Tahoma" w:cs="Tahoma"/>
          <w:sz w:val="22"/>
          <w:szCs w:val="22"/>
        </w:rPr>
        <w:t xml:space="preserve">Cenę oferty należy określić z należytą starannością, na podstawie przedmiotu zamówienia z uwzględnieniem wszystkich kosztów związanych z realizacją przedmiotu zamówienia, wynikających z zakresu usługi, niezbędnych do wykonania zamówienia i doliczyć do powstałej kwoty inne składniki wpływające na ostateczną cenę. </w:t>
      </w:r>
    </w:p>
    <w:p w14:paraId="05E8930C" w14:textId="77777777" w:rsidR="004C5E82" w:rsidRPr="004C2913" w:rsidRDefault="004C5E82" w:rsidP="009F29C8">
      <w:pPr>
        <w:pStyle w:val="Default"/>
        <w:numPr>
          <w:ilvl w:val="1"/>
          <w:numId w:val="17"/>
        </w:numPr>
        <w:spacing w:line="276" w:lineRule="auto"/>
        <w:ind w:left="567" w:hanging="567"/>
        <w:jc w:val="both"/>
        <w:rPr>
          <w:rFonts w:ascii="Tahoma" w:hAnsi="Tahoma" w:cs="Tahoma"/>
          <w:sz w:val="22"/>
          <w:szCs w:val="22"/>
        </w:rPr>
      </w:pPr>
      <w:r w:rsidRPr="004C2913">
        <w:rPr>
          <w:rFonts w:ascii="Tahoma" w:eastAsia="Calibri" w:hAnsi="Tahoma" w:cs="Tahoma"/>
          <w:sz w:val="22"/>
          <w:szCs w:val="22"/>
        </w:rPr>
        <w:t>W przypadku, gdy wybór oferty prowadzi do powstania u Zamawiającego obowiązku podatkowego, Wykonawca składając ofertę zobowiązany jest poinformować o tym Zamawiającego wskazując nazwę (rodzaj) towaru lub usługi, których dostawa lub świadczenie będzie prowadzić do powstania obowiązku podatkowego, oraz wskazując ich</w:t>
      </w:r>
      <w:r w:rsidRPr="004C2913">
        <w:rPr>
          <w:rFonts w:ascii="Tahoma" w:hAnsi="Tahoma" w:cs="Tahoma"/>
          <w:sz w:val="22"/>
          <w:szCs w:val="22"/>
        </w:rPr>
        <w:t xml:space="preserve"> </w:t>
      </w:r>
      <w:r w:rsidRPr="004C2913">
        <w:rPr>
          <w:rFonts w:ascii="Tahoma" w:eastAsia="Calibri" w:hAnsi="Tahoma" w:cs="Tahoma"/>
          <w:sz w:val="22"/>
          <w:szCs w:val="22"/>
        </w:rPr>
        <w:t>wartość bez kwoty podatku.</w:t>
      </w:r>
    </w:p>
    <w:p w14:paraId="7E589C18" w14:textId="77777777" w:rsidR="00A773F6" w:rsidRPr="004C2913" w:rsidRDefault="004C5E82" w:rsidP="009F29C8">
      <w:pPr>
        <w:pStyle w:val="Default"/>
        <w:numPr>
          <w:ilvl w:val="1"/>
          <w:numId w:val="17"/>
        </w:numPr>
        <w:spacing w:line="276" w:lineRule="auto"/>
        <w:ind w:left="567" w:hanging="567"/>
        <w:jc w:val="both"/>
        <w:rPr>
          <w:rFonts w:ascii="Tahoma" w:hAnsi="Tahoma" w:cs="Tahoma"/>
          <w:sz w:val="22"/>
          <w:szCs w:val="22"/>
        </w:rPr>
      </w:pPr>
      <w:r w:rsidRPr="004C2913">
        <w:rPr>
          <w:rFonts w:ascii="Tahoma" w:hAnsi="Tahoma" w:cs="Tahoma"/>
          <w:sz w:val="22"/>
          <w:szCs w:val="22"/>
        </w:rPr>
        <w:lastRenderedPageBreak/>
        <w:t xml:space="preserve">Jeżeli Wykonawca ma zamiar zaproponować jakieś rabaty lub upusty cen, powinien je od razu ująć w obliczeniach ceny, tak aby wyliczona cena za realizację zamówienia była ceną ostateczną. </w:t>
      </w:r>
    </w:p>
    <w:p w14:paraId="465DE2CA" w14:textId="28694F30" w:rsidR="004C5E82" w:rsidRPr="004C2913" w:rsidRDefault="004C5E82" w:rsidP="009F29C8">
      <w:pPr>
        <w:pStyle w:val="Default"/>
        <w:numPr>
          <w:ilvl w:val="1"/>
          <w:numId w:val="17"/>
        </w:numPr>
        <w:spacing w:line="276" w:lineRule="auto"/>
        <w:ind w:left="567" w:hanging="567"/>
        <w:jc w:val="both"/>
        <w:rPr>
          <w:rFonts w:ascii="Tahoma" w:hAnsi="Tahoma" w:cs="Tahoma"/>
          <w:sz w:val="22"/>
          <w:szCs w:val="22"/>
        </w:rPr>
      </w:pPr>
      <w:r w:rsidRPr="004C2913">
        <w:rPr>
          <w:rFonts w:ascii="Tahoma" w:hAnsi="Tahoma" w:cs="Tahoma"/>
          <w:sz w:val="22"/>
          <w:szCs w:val="22"/>
        </w:rPr>
        <w:t xml:space="preserve">Zamawiający zgodnie z art. 223 ust. 2 Ustawy poprawia omyłki w ofercie. </w:t>
      </w:r>
    </w:p>
    <w:p w14:paraId="1AD23866" w14:textId="77777777" w:rsidR="004C5E82" w:rsidRPr="004C2913" w:rsidRDefault="004C5E82" w:rsidP="009F29C8">
      <w:pPr>
        <w:pStyle w:val="Default"/>
        <w:numPr>
          <w:ilvl w:val="1"/>
          <w:numId w:val="17"/>
        </w:numPr>
        <w:spacing w:line="276" w:lineRule="auto"/>
        <w:ind w:left="567" w:hanging="567"/>
        <w:jc w:val="both"/>
        <w:rPr>
          <w:rFonts w:ascii="Tahoma" w:hAnsi="Tahoma" w:cs="Tahoma"/>
          <w:sz w:val="22"/>
          <w:szCs w:val="22"/>
        </w:rPr>
      </w:pPr>
      <w:r w:rsidRPr="004C2913">
        <w:rPr>
          <w:rFonts w:ascii="Tahoma" w:hAnsi="Tahoma" w:cs="Tahoma"/>
          <w:sz w:val="22"/>
          <w:szCs w:val="22"/>
        </w:rPr>
        <w:t>Cena winna zostać podana w złotych polskich z dokładnością do dwóch miejsc po przecinku (z dokładnością do 1 grosza). Zaokrąglenia cen w złotych należy dokonać do dwóch miejsc po przecinku według zasady, że trzecia cyfra po przecinku wyższa od 5 powoduje zaokrąglenie drugiej cyfry po przecinku w górę o 1. Jeśli trzecia cyfra po przecinku wynosi 5 lub jest niższa od 5 zostaje skreślona, a druga cyfra po przecinku nie ulegnie zmianie. Zamawiający nie przewiduje rozliczenia w walutach obcych.</w:t>
      </w:r>
    </w:p>
    <w:p w14:paraId="0DCA72CE" w14:textId="663C94AA" w:rsidR="004C5E82" w:rsidRPr="004C2913" w:rsidRDefault="004C5E82" w:rsidP="009F29C8">
      <w:pPr>
        <w:pStyle w:val="Default"/>
        <w:numPr>
          <w:ilvl w:val="1"/>
          <w:numId w:val="17"/>
        </w:numPr>
        <w:spacing w:line="276" w:lineRule="auto"/>
        <w:ind w:left="567" w:hanging="567"/>
        <w:jc w:val="both"/>
        <w:rPr>
          <w:rFonts w:ascii="Tahoma" w:hAnsi="Tahoma" w:cs="Tahoma"/>
          <w:sz w:val="22"/>
          <w:szCs w:val="22"/>
        </w:rPr>
      </w:pPr>
      <w:r w:rsidRPr="004C2913">
        <w:rPr>
          <w:rFonts w:ascii="Tahoma" w:eastAsia="Calibri" w:hAnsi="Tahoma" w:cs="Tahoma"/>
          <w:sz w:val="22"/>
          <w:szCs w:val="22"/>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t>
      </w:r>
      <w:r w:rsidR="00B33FDE" w:rsidRPr="004C2913">
        <w:rPr>
          <w:rFonts w:ascii="Tahoma" w:eastAsia="Calibri" w:hAnsi="Tahoma" w:cs="Tahoma"/>
          <w:sz w:val="22"/>
          <w:szCs w:val="22"/>
        </w:rPr>
        <w:br/>
      </w:r>
      <w:r w:rsidRPr="004C2913">
        <w:rPr>
          <w:rFonts w:ascii="Tahoma" w:eastAsia="Calibri" w:hAnsi="Tahoma" w:cs="Tahoma"/>
          <w:sz w:val="22"/>
          <w:szCs w:val="22"/>
        </w:rPr>
        <w:t>w dokumentach zamówienia lub wynikającymi z odrębnych przepisów, zamawiający żąda od wykonawcy wyjaśnień, w tym złożenia dowodów w zakresie wyliczenia ceny lub kosztu, lub ich istotnych części składowych.</w:t>
      </w:r>
    </w:p>
    <w:p w14:paraId="2AA302D5" w14:textId="066396FC" w:rsidR="004C5E82" w:rsidRPr="004C2913" w:rsidRDefault="004C5E82" w:rsidP="009F29C8">
      <w:pPr>
        <w:pStyle w:val="Default"/>
        <w:numPr>
          <w:ilvl w:val="1"/>
          <w:numId w:val="17"/>
        </w:numPr>
        <w:spacing w:line="276" w:lineRule="auto"/>
        <w:ind w:left="567" w:hanging="567"/>
        <w:jc w:val="both"/>
        <w:rPr>
          <w:rFonts w:ascii="Tahoma" w:hAnsi="Tahoma" w:cs="Tahoma"/>
          <w:sz w:val="22"/>
          <w:szCs w:val="22"/>
        </w:rPr>
      </w:pPr>
      <w:r w:rsidRPr="004C2913">
        <w:rPr>
          <w:rFonts w:ascii="Tahoma" w:eastAsia="Calibri" w:hAnsi="Tahoma" w:cs="Tahoma"/>
          <w:sz w:val="22"/>
          <w:szCs w:val="22"/>
        </w:rPr>
        <w:t>W przypadku gdy cena oferty złożonej w terminie jest niższa o co najmniej 30% od:</w:t>
      </w:r>
    </w:p>
    <w:p w14:paraId="4AB06F7C" w14:textId="1F185DE2" w:rsidR="004C5E82" w:rsidRPr="004C2913" w:rsidRDefault="004C5E82" w:rsidP="009F29C8">
      <w:pPr>
        <w:numPr>
          <w:ilvl w:val="0"/>
          <w:numId w:val="13"/>
        </w:numPr>
        <w:autoSpaceDE w:val="0"/>
        <w:autoSpaceDN w:val="0"/>
        <w:adjustRightInd w:val="0"/>
        <w:spacing w:after="0"/>
        <w:ind w:left="851" w:hanging="284"/>
        <w:jc w:val="both"/>
        <w:rPr>
          <w:rFonts w:ascii="Tahoma" w:eastAsia="Calibri" w:hAnsi="Tahoma" w:cs="Tahoma"/>
        </w:rPr>
      </w:pPr>
      <w:r w:rsidRPr="004C2913">
        <w:rPr>
          <w:rFonts w:ascii="Tahoma" w:eastAsia="Calibri" w:hAnsi="Tahoma" w:cs="Tahoma"/>
        </w:rPr>
        <w:t>wartości zamówienia powiększonej o należny podatek od towarów i usług, ustalonej przed wszczęciem postępowania lub średniej arytmetycznej cen wszystkich złożonych ofert niepodlegających odrzuceniu na podstawie art. 226 ust. 1 pkt 1</w:t>
      </w:r>
      <w:r w:rsidR="00CD19B9">
        <w:rPr>
          <w:rFonts w:ascii="Tahoma" w:eastAsia="Calibri" w:hAnsi="Tahoma" w:cs="Tahoma"/>
        </w:rPr>
        <w:t xml:space="preserve"> </w:t>
      </w:r>
      <w:r w:rsidRPr="004C2913">
        <w:rPr>
          <w:rFonts w:ascii="Tahoma" w:eastAsia="Calibri" w:hAnsi="Tahoma" w:cs="Tahoma"/>
        </w:rPr>
        <w:t>i 10, zamawiający zwraca się o udzielenie wyjaśnień, chyba że rozbieżność wynika z okoliczności oczywistych, które nie wymagają wyjaśnienia;</w:t>
      </w:r>
    </w:p>
    <w:p w14:paraId="6DB1B42C" w14:textId="38BE81D6" w:rsidR="004C5E82" w:rsidRPr="004C2913" w:rsidRDefault="004C5E82" w:rsidP="009F29C8">
      <w:pPr>
        <w:numPr>
          <w:ilvl w:val="0"/>
          <w:numId w:val="13"/>
        </w:numPr>
        <w:autoSpaceDE w:val="0"/>
        <w:autoSpaceDN w:val="0"/>
        <w:adjustRightInd w:val="0"/>
        <w:spacing w:after="0"/>
        <w:ind w:left="851" w:hanging="284"/>
        <w:jc w:val="both"/>
        <w:rPr>
          <w:rFonts w:ascii="Tahoma" w:eastAsia="Calibri" w:hAnsi="Tahoma" w:cs="Tahoma"/>
        </w:rPr>
      </w:pPr>
      <w:r w:rsidRPr="004C2913">
        <w:rPr>
          <w:rFonts w:ascii="Tahoma" w:eastAsia="Calibri" w:hAnsi="Tahoma" w:cs="Tahoma"/>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265E779F" w14:textId="77777777" w:rsidR="004C5E82" w:rsidRPr="004C2913" w:rsidRDefault="004C5E82" w:rsidP="002247F5">
      <w:pPr>
        <w:spacing w:after="0"/>
        <w:jc w:val="both"/>
        <w:rPr>
          <w:rFonts w:ascii="Tahoma" w:hAnsi="Tahoma" w:cs="Tahoma"/>
          <w:color w:val="FF0000"/>
        </w:rPr>
      </w:pPr>
    </w:p>
    <w:p w14:paraId="3BC0CC48" w14:textId="79618F61" w:rsidR="00D34E4B" w:rsidRPr="004C2913" w:rsidRDefault="00D34E4B" w:rsidP="009F29C8">
      <w:pPr>
        <w:pStyle w:val="Nagwek1"/>
        <w:keepNext/>
        <w:numPr>
          <w:ilvl w:val="0"/>
          <w:numId w:val="17"/>
        </w:numPr>
        <w:pBdr>
          <w:top w:val="single" w:sz="2" w:space="0" w:color="000000"/>
          <w:bottom w:val="single" w:sz="2" w:space="1" w:color="000000"/>
        </w:pBdr>
        <w:shd w:val="clear" w:color="auto" w:fill="F3F3F3"/>
        <w:tabs>
          <w:tab w:val="num" w:pos="1212"/>
        </w:tabs>
        <w:suppressAutoHyphens/>
        <w:spacing w:before="0" w:line="240" w:lineRule="auto"/>
        <w:ind w:left="567" w:hanging="567"/>
        <w:contextualSpacing w:val="0"/>
        <w:jc w:val="both"/>
        <w:rPr>
          <w:rFonts w:ascii="Tahoma" w:hAnsi="Tahoma" w:cs="Tahoma"/>
        </w:rPr>
      </w:pPr>
      <w:r w:rsidRPr="004C2913">
        <w:rPr>
          <w:rFonts w:ascii="Tahoma" w:hAnsi="Tahoma" w:cs="Tahoma"/>
          <w:sz w:val="24"/>
          <w:szCs w:val="24"/>
        </w:rPr>
        <w:t>Wymagania dotyczące wadium</w:t>
      </w:r>
      <w:r w:rsidR="00FF59C8" w:rsidRPr="004C2913">
        <w:rPr>
          <w:rFonts w:ascii="Tahoma" w:hAnsi="Tahoma" w:cs="Tahoma"/>
          <w:sz w:val="24"/>
          <w:szCs w:val="24"/>
        </w:rPr>
        <w:t>.</w:t>
      </w:r>
    </w:p>
    <w:p w14:paraId="65C51590" w14:textId="77777777" w:rsidR="00FF59C8" w:rsidRPr="004C2913" w:rsidRDefault="00FF59C8" w:rsidP="002247F5">
      <w:pPr>
        <w:spacing w:after="0"/>
        <w:jc w:val="both"/>
        <w:rPr>
          <w:rFonts w:ascii="Tahoma" w:hAnsi="Tahoma" w:cs="Tahoma"/>
        </w:rPr>
      </w:pPr>
    </w:p>
    <w:p w14:paraId="014EA40F" w14:textId="2331B5F5" w:rsidR="00D34E4B" w:rsidRPr="004C2913" w:rsidRDefault="00FF59C8" w:rsidP="009F29C8">
      <w:pPr>
        <w:pStyle w:val="Akapitzlist"/>
        <w:numPr>
          <w:ilvl w:val="1"/>
          <w:numId w:val="17"/>
        </w:numPr>
        <w:spacing w:after="0"/>
        <w:ind w:left="567" w:hanging="567"/>
        <w:jc w:val="both"/>
        <w:rPr>
          <w:rFonts w:ascii="Tahoma" w:hAnsi="Tahoma" w:cs="Tahoma"/>
        </w:rPr>
      </w:pPr>
      <w:r w:rsidRPr="004C2913">
        <w:rPr>
          <w:rFonts w:ascii="Tahoma" w:hAnsi="Tahoma" w:cs="Tahoma"/>
        </w:rPr>
        <w:t>Zamawiający nie wymaga od wykonawców wnoszenia wadium.</w:t>
      </w:r>
    </w:p>
    <w:p w14:paraId="0D673C73" w14:textId="77777777" w:rsidR="00FF59C8" w:rsidRPr="00D55804" w:rsidRDefault="00FF59C8" w:rsidP="002247F5">
      <w:pPr>
        <w:spacing w:after="0"/>
        <w:jc w:val="both"/>
        <w:rPr>
          <w:rFonts w:ascii="Tahoma" w:hAnsi="Tahoma" w:cs="Tahoma"/>
          <w:color w:val="FF0000"/>
          <w:highlight w:val="yellow"/>
        </w:rPr>
      </w:pPr>
    </w:p>
    <w:p w14:paraId="40F882F4" w14:textId="5E07A6EC" w:rsidR="00D34E4B" w:rsidRPr="004C2913" w:rsidRDefault="00FF59C8" w:rsidP="009F29C8">
      <w:pPr>
        <w:pStyle w:val="Nagwek1"/>
        <w:keepNext/>
        <w:numPr>
          <w:ilvl w:val="0"/>
          <w:numId w:val="17"/>
        </w:numPr>
        <w:pBdr>
          <w:top w:val="single" w:sz="2" w:space="0" w:color="000000"/>
          <w:bottom w:val="single" w:sz="2" w:space="1" w:color="000000"/>
        </w:pBdr>
        <w:shd w:val="clear" w:color="auto" w:fill="F3F3F3"/>
        <w:tabs>
          <w:tab w:val="num" w:pos="1212"/>
        </w:tabs>
        <w:suppressAutoHyphens/>
        <w:spacing w:before="0" w:line="240" w:lineRule="auto"/>
        <w:ind w:left="567" w:hanging="567"/>
        <w:contextualSpacing w:val="0"/>
        <w:jc w:val="both"/>
        <w:rPr>
          <w:rFonts w:ascii="Tahoma" w:hAnsi="Tahoma" w:cs="Tahoma"/>
        </w:rPr>
      </w:pPr>
      <w:r w:rsidRPr="004C2913">
        <w:rPr>
          <w:rFonts w:ascii="Tahoma" w:hAnsi="Tahoma" w:cs="Tahoma"/>
          <w:sz w:val="24"/>
          <w:szCs w:val="24"/>
        </w:rPr>
        <w:t>Sposób oraz termin składania i otwarcia ofert</w:t>
      </w:r>
    </w:p>
    <w:p w14:paraId="18C4AAA1" w14:textId="78B451B0" w:rsidR="000268EE" w:rsidRPr="004C2913" w:rsidRDefault="000268EE" w:rsidP="00FF59C8">
      <w:pPr>
        <w:spacing w:after="0"/>
        <w:jc w:val="both"/>
        <w:rPr>
          <w:rFonts w:ascii="Tahoma" w:hAnsi="Tahoma" w:cs="Tahoma"/>
          <w:color w:val="FF0000"/>
        </w:rPr>
      </w:pPr>
    </w:p>
    <w:p w14:paraId="1D576408" w14:textId="741D1CBD" w:rsidR="00FF59C8" w:rsidRPr="00CB3289" w:rsidRDefault="00FF59C8" w:rsidP="009F29C8">
      <w:pPr>
        <w:pStyle w:val="Akapitzlist"/>
        <w:numPr>
          <w:ilvl w:val="1"/>
          <w:numId w:val="17"/>
        </w:numPr>
        <w:autoSpaceDE w:val="0"/>
        <w:autoSpaceDN w:val="0"/>
        <w:adjustRightInd w:val="0"/>
        <w:spacing w:after="0"/>
        <w:ind w:left="567" w:hanging="567"/>
        <w:jc w:val="both"/>
        <w:rPr>
          <w:rFonts w:ascii="Tahoma" w:eastAsia="Calibri" w:hAnsi="Tahoma" w:cs="Tahoma"/>
          <w:color w:val="000000"/>
        </w:rPr>
      </w:pPr>
      <w:r w:rsidRPr="004C2913">
        <w:rPr>
          <w:rFonts w:ascii="Tahoma" w:eastAsia="Calibri" w:hAnsi="Tahoma" w:cs="Tahoma"/>
          <w:color w:val="000000"/>
        </w:rPr>
        <w:t>Wykonawca składa ofertę wraz z załącznikami za pośrednictwem platformy</w:t>
      </w:r>
      <w:r w:rsidR="009241CA" w:rsidRPr="004C2913">
        <w:rPr>
          <w:rFonts w:ascii="Tahoma" w:eastAsia="Calibri" w:hAnsi="Tahoma" w:cs="Tahoma"/>
          <w:color w:val="000000"/>
        </w:rPr>
        <w:t>:</w:t>
      </w:r>
      <w:r w:rsidRPr="004C2913">
        <w:rPr>
          <w:rFonts w:ascii="Tahoma" w:eastAsia="Calibri" w:hAnsi="Tahoma" w:cs="Tahoma"/>
          <w:color w:val="000000"/>
        </w:rPr>
        <w:t xml:space="preserve"> </w:t>
      </w:r>
      <w:hyperlink r:id="rId13" w:history="1">
        <w:r w:rsidR="00B21F44" w:rsidRPr="00B21F44">
          <w:rPr>
            <w:rStyle w:val="Hipercze"/>
            <w:rFonts w:ascii="Tahoma" w:hAnsi="Tahoma" w:cs="Tahoma"/>
          </w:rPr>
          <w:t>https://platformazakupowa.pl/pn/kozlowo</w:t>
        </w:r>
      </w:hyperlink>
      <w:r w:rsidR="00B21F44">
        <w:t xml:space="preserve"> </w:t>
      </w:r>
    </w:p>
    <w:p w14:paraId="3CA54E50" w14:textId="66821F62" w:rsidR="00FF59C8" w:rsidRPr="00CB3289" w:rsidRDefault="00FF59C8" w:rsidP="009F29C8">
      <w:pPr>
        <w:numPr>
          <w:ilvl w:val="1"/>
          <w:numId w:val="17"/>
        </w:numPr>
        <w:autoSpaceDE w:val="0"/>
        <w:autoSpaceDN w:val="0"/>
        <w:adjustRightInd w:val="0"/>
        <w:spacing w:after="0"/>
        <w:ind w:left="567" w:hanging="567"/>
        <w:jc w:val="both"/>
        <w:rPr>
          <w:rFonts w:ascii="Tahoma" w:eastAsia="Calibri" w:hAnsi="Tahoma" w:cs="Tahoma"/>
          <w:color w:val="000000"/>
        </w:rPr>
      </w:pPr>
      <w:r w:rsidRPr="00CB3289">
        <w:rPr>
          <w:rFonts w:ascii="Tahoma" w:hAnsi="Tahoma" w:cs="Tahoma"/>
        </w:rPr>
        <w:t xml:space="preserve">Oferta winna być złożona </w:t>
      </w:r>
      <w:r w:rsidRPr="00CB3289">
        <w:rPr>
          <w:rFonts w:ascii="Tahoma" w:eastAsia="Calibri" w:hAnsi="Tahoma" w:cs="Tahoma"/>
          <w:color w:val="000000"/>
        </w:rPr>
        <w:t xml:space="preserve">w terminie do dnia </w:t>
      </w:r>
      <w:r w:rsidR="00B21F44">
        <w:rPr>
          <w:rFonts w:ascii="Tahoma" w:eastAsia="Calibri" w:hAnsi="Tahoma" w:cs="Tahoma"/>
          <w:b/>
          <w:highlight w:val="yellow"/>
        </w:rPr>
        <w:t>2</w:t>
      </w:r>
      <w:r w:rsidR="0055339F">
        <w:rPr>
          <w:rFonts w:ascii="Tahoma" w:eastAsia="Calibri" w:hAnsi="Tahoma" w:cs="Tahoma"/>
          <w:b/>
          <w:highlight w:val="yellow"/>
        </w:rPr>
        <w:t>8</w:t>
      </w:r>
      <w:r w:rsidR="00CB3289" w:rsidRPr="00CB3289">
        <w:rPr>
          <w:rFonts w:ascii="Tahoma" w:eastAsia="Calibri" w:hAnsi="Tahoma" w:cs="Tahoma"/>
          <w:b/>
          <w:highlight w:val="yellow"/>
        </w:rPr>
        <w:t>.11</w:t>
      </w:r>
      <w:r w:rsidR="008B65B7" w:rsidRPr="00CB3289">
        <w:rPr>
          <w:rFonts w:ascii="Tahoma" w:eastAsia="Calibri" w:hAnsi="Tahoma" w:cs="Tahoma"/>
          <w:b/>
          <w:highlight w:val="yellow"/>
        </w:rPr>
        <w:t>.202</w:t>
      </w:r>
      <w:r w:rsidR="00D43524" w:rsidRPr="00CB3289">
        <w:rPr>
          <w:rFonts w:ascii="Tahoma" w:eastAsia="Calibri" w:hAnsi="Tahoma" w:cs="Tahoma"/>
          <w:b/>
          <w:highlight w:val="yellow"/>
        </w:rPr>
        <w:t>2</w:t>
      </w:r>
      <w:r w:rsidR="00F21905" w:rsidRPr="00CB3289">
        <w:rPr>
          <w:rFonts w:ascii="Tahoma" w:eastAsia="Calibri" w:hAnsi="Tahoma" w:cs="Tahoma"/>
          <w:b/>
          <w:highlight w:val="yellow"/>
        </w:rPr>
        <w:t xml:space="preserve"> do godz. </w:t>
      </w:r>
      <w:r w:rsidR="008B65B7" w:rsidRPr="00CB3289">
        <w:rPr>
          <w:rFonts w:ascii="Tahoma" w:eastAsia="Calibri" w:hAnsi="Tahoma" w:cs="Tahoma"/>
          <w:b/>
          <w:highlight w:val="yellow"/>
        </w:rPr>
        <w:t>1</w:t>
      </w:r>
      <w:r w:rsidR="007560C0">
        <w:rPr>
          <w:rFonts w:ascii="Tahoma" w:eastAsia="Calibri" w:hAnsi="Tahoma" w:cs="Tahoma"/>
          <w:b/>
          <w:highlight w:val="yellow"/>
        </w:rPr>
        <w:t>0</w:t>
      </w:r>
      <w:r w:rsidR="008B65B7" w:rsidRPr="00CB3289">
        <w:rPr>
          <w:rFonts w:ascii="Tahoma" w:eastAsia="Calibri" w:hAnsi="Tahoma" w:cs="Tahoma"/>
          <w:b/>
          <w:highlight w:val="yellow"/>
        </w:rPr>
        <w:t>.00</w:t>
      </w:r>
      <w:r w:rsidRPr="00CB3289">
        <w:rPr>
          <w:rFonts w:ascii="Tahoma" w:eastAsia="Calibri" w:hAnsi="Tahoma" w:cs="Tahoma"/>
          <w:color w:val="000000"/>
        </w:rPr>
        <w:t xml:space="preserve"> – zgodnie </w:t>
      </w:r>
      <w:r w:rsidR="00D5430E" w:rsidRPr="00CB3289">
        <w:rPr>
          <w:rFonts w:ascii="Tahoma" w:eastAsia="Calibri" w:hAnsi="Tahoma" w:cs="Tahoma"/>
          <w:color w:val="000000"/>
        </w:rPr>
        <w:br/>
      </w:r>
      <w:r w:rsidRPr="00CB3289">
        <w:rPr>
          <w:rFonts w:ascii="Tahoma" w:eastAsia="Calibri" w:hAnsi="Tahoma" w:cs="Tahoma"/>
          <w:color w:val="000000"/>
        </w:rPr>
        <w:t xml:space="preserve">z opisem w SWZ. Sposób złożenia oferty opisany został w Instrukcji dostępnej na </w:t>
      </w:r>
      <w:hyperlink r:id="rId14" w:history="1">
        <w:r w:rsidR="00B21F44" w:rsidRPr="008A45CD">
          <w:rPr>
            <w:rStyle w:val="Hipercze"/>
            <w:rFonts w:ascii="Tahoma" w:eastAsia="Calibri" w:hAnsi="Tahoma" w:cs="Tahoma"/>
          </w:rPr>
          <w:t>https://platformazakupowa.pl/strona/45-instrukcje</w:t>
        </w:r>
      </w:hyperlink>
      <w:r w:rsidR="00B21F44">
        <w:rPr>
          <w:rFonts w:ascii="Tahoma" w:eastAsia="Calibri" w:hAnsi="Tahoma" w:cs="Tahoma"/>
          <w:color w:val="000000"/>
        </w:rPr>
        <w:t xml:space="preserve"> </w:t>
      </w:r>
    </w:p>
    <w:p w14:paraId="2CBA30E0" w14:textId="6E033207" w:rsidR="00FF59C8" w:rsidRPr="00104879" w:rsidRDefault="00CD19B9" w:rsidP="00CD19B9">
      <w:pPr>
        <w:pStyle w:val="Akapitzlist"/>
        <w:numPr>
          <w:ilvl w:val="1"/>
          <w:numId w:val="17"/>
        </w:numPr>
        <w:spacing w:after="0"/>
        <w:ind w:left="567" w:hanging="567"/>
        <w:rPr>
          <w:rFonts w:ascii="Tahoma" w:eastAsia="Calibri" w:hAnsi="Tahoma" w:cs="Tahoma"/>
          <w:color w:val="000000"/>
        </w:rPr>
      </w:pPr>
      <w:r w:rsidRPr="00104879">
        <w:rPr>
          <w:rFonts w:ascii="Tahoma" w:eastAsia="Calibri" w:hAnsi="Tahoma" w:cs="Tahoma"/>
          <w:color w:val="000000"/>
        </w:rPr>
        <w:t>Po upływie terminu, o którym mowa powyżej, złożenie oferty nie będzie możliwe. Zamawiający odrzuci ofertę złożoną po terminie składania ofert.</w:t>
      </w:r>
    </w:p>
    <w:p w14:paraId="7DF1C4BB" w14:textId="3AD4E1F4" w:rsidR="00FF59C8" w:rsidRPr="00104879" w:rsidRDefault="00FF59C8" w:rsidP="009F29C8">
      <w:pPr>
        <w:numPr>
          <w:ilvl w:val="1"/>
          <w:numId w:val="17"/>
        </w:numPr>
        <w:autoSpaceDE w:val="0"/>
        <w:autoSpaceDN w:val="0"/>
        <w:adjustRightInd w:val="0"/>
        <w:spacing w:after="0"/>
        <w:ind w:left="567" w:hanging="567"/>
        <w:jc w:val="both"/>
        <w:rPr>
          <w:rFonts w:ascii="Tahoma" w:eastAsia="Calibri" w:hAnsi="Tahoma" w:cs="Tahoma"/>
          <w:b/>
        </w:rPr>
      </w:pPr>
      <w:r w:rsidRPr="00104879">
        <w:rPr>
          <w:rFonts w:ascii="Tahoma" w:eastAsia="Calibri" w:hAnsi="Tahoma" w:cs="Tahoma"/>
        </w:rPr>
        <w:t xml:space="preserve">Otwarcie ofert nastąpi w dniu </w:t>
      </w:r>
      <w:r w:rsidR="00B21F44">
        <w:rPr>
          <w:rFonts w:ascii="Tahoma" w:eastAsia="Calibri" w:hAnsi="Tahoma" w:cs="Tahoma"/>
          <w:b/>
          <w:highlight w:val="yellow"/>
        </w:rPr>
        <w:t>2</w:t>
      </w:r>
      <w:r w:rsidR="0055339F">
        <w:rPr>
          <w:rFonts w:ascii="Tahoma" w:eastAsia="Calibri" w:hAnsi="Tahoma" w:cs="Tahoma"/>
          <w:b/>
          <w:highlight w:val="yellow"/>
        </w:rPr>
        <w:t>8</w:t>
      </w:r>
      <w:r w:rsidR="00B21F44">
        <w:rPr>
          <w:rFonts w:ascii="Tahoma" w:eastAsia="Calibri" w:hAnsi="Tahoma" w:cs="Tahoma"/>
          <w:b/>
          <w:highlight w:val="yellow"/>
        </w:rPr>
        <w:t>.</w:t>
      </w:r>
      <w:r w:rsidR="00CB3289" w:rsidRPr="00CB3289">
        <w:rPr>
          <w:rFonts w:ascii="Tahoma" w:eastAsia="Calibri" w:hAnsi="Tahoma" w:cs="Tahoma"/>
          <w:b/>
          <w:highlight w:val="yellow"/>
        </w:rPr>
        <w:t>11</w:t>
      </w:r>
      <w:r w:rsidR="00D43524" w:rsidRPr="00CB3289">
        <w:rPr>
          <w:rFonts w:ascii="Tahoma" w:eastAsia="Calibri" w:hAnsi="Tahoma" w:cs="Tahoma"/>
          <w:b/>
          <w:highlight w:val="yellow"/>
        </w:rPr>
        <w:t>.2022</w:t>
      </w:r>
      <w:r w:rsidRPr="00CB3289">
        <w:rPr>
          <w:rFonts w:ascii="Tahoma" w:eastAsia="Calibri" w:hAnsi="Tahoma" w:cs="Tahoma"/>
          <w:b/>
          <w:highlight w:val="yellow"/>
        </w:rPr>
        <w:t xml:space="preserve"> o godzinie </w:t>
      </w:r>
      <w:r w:rsidR="008B65B7" w:rsidRPr="00CB3289">
        <w:rPr>
          <w:rFonts w:ascii="Tahoma" w:eastAsia="Calibri" w:hAnsi="Tahoma" w:cs="Tahoma"/>
          <w:b/>
          <w:highlight w:val="yellow"/>
        </w:rPr>
        <w:t>1</w:t>
      </w:r>
      <w:r w:rsidR="007560C0">
        <w:rPr>
          <w:rFonts w:ascii="Tahoma" w:eastAsia="Calibri" w:hAnsi="Tahoma" w:cs="Tahoma"/>
          <w:b/>
          <w:highlight w:val="yellow"/>
        </w:rPr>
        <w:t>0</w:t>
      </w:r>
      <w:r w:rsidR="008B65B7" w:rsidRPr="00CB3289">
        <w:rPr>
          <w:rFonts w:ascii="Tahoma" w:eastAsia="Calibri" w:hAnsi="Tahoma" w:cs="Tahoma"/>
          <w:b/>
          <w:highlight w:val="yellow"/>
        </w:rPr>
        <w:t>.</w:t>
      </w:r>
      <w:r w:rsidR="00CB3289" w:rsidRPr="00CB3289">
        <w:rPr>
          <w:rFonts w:ascii="Tahoma" w:eastAsia="Calibri" w:hAnsi="Tahoma" w:cs="Tahoma"/>
          <w:b/>
          <w:highlight w:val="yellow"/>
        </w:rPr>
        <w:t>3</w:t>
      </w:r>
      <w:r w:rsidR="008B65B7" w:rsidRPr="00CB3289">
        <w:rPr>
          <w:rFonts w:ascii="Tahoma" w:eastAsia="Calibri" w:hAnsi="Tahoma" w:cs="Tahoma"/>
          <w:b/>
          <w:highlight w:val="yellow"/>
        </w:rPr>
        <w:t>0.</w:t>
      </w:r>
    </w:p>
    <w:p w14:paraId="3F154573" w14:textId="77777777" w:rsidR="00FF59C8" w:rsidRPr="00104879" w:rsidRDefault="00FF59C8" w:rsidP="009F29C8">
      <w:pPr>
        <w:numPr>
          <w:ilvl w:val="1"/>
          <w:numId w:val="17"/>
        </w:numPr>
        <w:autoSpaceDE w:val="0"/>
        <w:autoSpaceDN w:val="0"/>
        <w:adjustRightInd w:val="0"/>
        <w:spacing w:after="0"/>
        <w:ind w:left="567" w:hanging="567"/>
        <w:jc w:val="both"/>
        <w:rPr>
          <w:rFonts w:ascii="Tahoma" w:eastAsia="Calibri" w:hAnsi="Tahoma" w:cs="Tahoma"/>
          <w:color w:val="000000"/>
        </w:rPr>
      </w:pPr>
      <w:r w:rsidRPr="00104879">
        <w:rPr>
          <w:rFonts w:ascii="Tahoma" w:eastAsia="Calibri" w:hAnsi="Tahoma" w:cs="Tahoma"/>
        </w:rPr>
        <w:t>Zamawiający, najpóźniej przed otwarciem ofert, udostępnia na stronie internetowej prowadzonego</w:t>
      </w:r>
      <w:r w:rsidRPr="00104879">
        <w:rPr>
          <w:rFonts w:ascii="Tahoma" w:eastAsia="Calibri" w:hAnsi="Tahoma" w:cs="Tahoma"/>
          <w:color w:val="000000"/>
        </w:rPr>
        <w:t xml:space="preserve"> </w:t>
      </w:r>
      <w:r w:rsidRPr="00104879">
        <w:rPr>
          <w:rFonts w:ascii="Tahoma" w:eastAsia="Calibri" w:hAnsi="Tahoma" w:cs="Tahoma"/>
        </w:rPr>
        <w:t>postępowanie informację o kwocie, jaką zamierza przeznaczyć na sfinansowanie zamówienia.</w:t>
      </w:r>
    </w:p>
    <w:p w14:paraId="38648366" w14:textId="77777777" w:rsidR="00FF59C8" w:rsidRPr="00104879" w:rsidRDefault="00FF59C8" w:rsidP="009F29C8">
      <w:pPr>
        <w:numPr>
          <w:ilvl w:val="1"/>
          <w:numId w:val="17"/>
        </w:numPr>
        <w:autoSpaceDE w:val="0"/>
        <w:autoSpaceDN w:val="0"/>
        <w:adjustRightInd w:val="0"/>
        <w:spacing w:after="0"/>
        <w:ind w:left="567" w:hanging="567"/>
        <w:jc w:val="both"/>
        <w:rPr>
          <w:rFonts w:ascii="Tahoma" w:eastAsia="Calibri" w:hAnsi="Tahoma" w:cs="Tahoma"/>
        </w:rPr>
      </w:pPr>
      <w:r w:rsidRPr="00104879">
        <w:rPr>
          <w:rFonts w:ascii="Tahoma" w:eastAsia="Calibri" w:hAnsi="Tahoma" w:cs="Tahoma"/>
        </w:rPr>
        <w:t>W przypadku wystąpienia awarii systemu teleinformatycznego, która spowoduje brak możliwości otwarcia ofert w terminie określonym przez Zamawiającego, otwarcie ofert nastąpi niezwłocznie po usunięciu awarii.</w:t>
      </w:r>
    </w:p>
    <w:p w14:paraId="68B337B2" w14:textId="58F974D5" w:rsidR="00D34E4B" w:rsidRPr="00104879" w:rsidRDefault="00FF59C8" w:rsidP="00D24FD5">
      <w:pPr>
        <w:numPr>
          <w:ilvl w:val="1"/>
          <w:numId w:val="17"/>
        </w:numPr>
        <w:autoSpaceDE w:val="0"/>
        <w:autoSpaceDN w:val="0"/>
        <w:adjustRightInd w:val="0"/>
        <w:spacing w:after="0"/>
        <w:ind w:left="567" w:hanging="567"/>
        <w:jc w:val="both"/>
        <w:rPr>
          <w:rFonts w:ascii="Tahoma" w:hAnsi="Tahoma" w:cs="Tahoma"/>
          <w:color w:val="FF0000"/>
        </w:rPr>
      </w:pPr>
      <w:r w:rsidRPr="00104879">
        <w:rPr>
          <w:rFonts w:ascii="Tahoma" w:eastAsia="Calibri" w:hAnsi="Tahoma" w:cs="Tahoma"/>
        </w:rPr>
        <w:lastRenderedPageBreak/>
        <w:t>Zamawiający poinformuje o zmianie terminu otwarcia ofert na stronie internetowej prowadzonego postepowanie.</w:t>
      </w:r>
    </w:p>
    <w:p w14:paraId="0179A0A7" w14:textId="77777777" w:rsidR="00F00ACF" w:rsidRPr="00104879" w:rsidRDefault="00F00ACF" w:rsidP="00F00ACF">
      <w:pPr>
        <w:spacing w:after="0"/>
        <w:jc w:val="both"/>
        <w:rPr>
          <w:rFonts w:ascii="Tahoma" w:hAnsi="Tahoma" w:cs="Tahoma"/>
          <w:color w:val="FF0000"/>
        </w:rPr>
      </w:pPr>
    </w:p>
    <w:p w14:paraId="3214D2F4" w14:textId="60A4AF94" w:rsidR="00F00ACF" w:rsidRPr="00104879" w:rsidRDefault="00F00ACF" w:rsidP="00F00ACF">
      <w:pPr>
        <w:pStyle w:val="Nagwek1"/>
        <w:keepNext/>
        <w:numPr>
          <w:ilvl w:val="0"/>
          <w:numId w:val="17"/>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104879">
        <w:rPr>
          <w:rFonts w:ascii="Tahoma" w:hAnsi="Tahoma" w:cs="Tahoma"/>
          <w:sz w:val="24"/>
          <w:szCs w:val="24"/>
        </w:rPr>
        <w:t>Okres związania ofertą.</w:t>
      </w:r>
    </w:p>
    <w:p w14:paraId="63ED9B87" w14:textId="77777777" w:rsidR="00F00ACF" w:rsidRPr="00104879" w:rsidRDefault="00F00ACF" w:rsidP="00F00ACF">
      <w:pPr>
        <w:spacing w:after="0"/>
        <w:jc w:val="both"/>
        <w:rPr>
          <w:rFonts w:ascii="Tahoma" w:hAnsi="Tahoma" w:cs="Tahoma"/>
          <w:color w:val="FF0000"/>
        </w:rPr>
      </w:pPr>
    </w:p>
    <w:p w14:paraId="2D747AED" w14:textId="74EFD586" w:rsidR="00F00ACF" w:rsidRPr="00104879" w:rsidRDefault="00F00ACF" w:rsidP="00F00ACF">
      <w:pPr>
        <w:pStyle w:val="Akapitzlist"/>
        <w:numPr>
          <w:ilvl w:val="1"/>
          <w:numId w:val="17"/>
        </w:numPr>
        <w:spacing w:after="0"/>
        <w:ind w:left="567" w:hanging="567"/>
        <w:jc w:val="both"/>
        <w:rPr>
          <w:rFonts w:ascii="Tahoma" w:hAnsi="Tahoma" w:cs="Tahoma"/>
          <w:b/>
        </w:rPr>
      </w:pPr>
      <w:bookmarkStart w:id="11" w:name="_Hlk62663862"/>
      <w:bookmarkStart w:id="12" w:name="_Hlk62822862"/>
      <w:r w:rsidRPr="00104879">
        <w:rPr>
          <w:rFonts w:ascii="Tahoma" w:hAnsi="Tahoma" w:cs="Tahoma"/>
          <w:color w:val="000000"/>
        </w:rPr>
        <w:t xml:space="preserve">Termin związania ofertą upływa dnia </w:t>
      </w:r>
      <w:r w:rsidR="00B21F44">
        <w:rPr>
          <w:rFonts w:ascii="Tahoma" w:hAnsi="Tahoma" w:cs="Tahoma"/>
          <w:color w:val="000000"/>
        </w:rPr>
        <w:t>2</w:t>
      </w:r>
      <w:r w:rsidR="007578B9">
        <w:rPr>
          <w:rFonts w:ascii="Tahoma" w:hAnsi="Tahoma" w:cs="Tahoma"/>
          <w:color w:val="000000"/>
        </w:rPr>
        <w:t>7</w:t>
      </w:r>
      <w:r w:rsidR="00CB3289" w:rsidRPr="00840C8B">
        <w:rPr>
          <w:rFonts w:ascii="Tahoma" w:hAnsi="Tahoma" w:cs="Tahoma"/>
          <w:color w:val="000000"/>
        </w:rPr>
        <w:t>.12</w:t>
      </w:r>
      <w:r w:rsidR="00A223E8" w:rsidRPr="00840C8B">
        <w:rPr>
          <w:rFonts w:ascii="Tahoma" w:hAnsi="Tahoma" w:cs="Tahoma"/>
          <w:color w:val="000000"/>
        </w:rPr>
        <w:t>.2022</w:t>
      </w:r>
      <w:r w:rsidRPr="00840C8B">
        <w:rPr>
          <w:rFonts w:ascii="Tahoma" w:hAnsi="Tahoma" w:cs="Tahoma"/>
          <w:color w:val="000000"/>
        </w:rPr>
        <w:t xml:space="preserve"> r.</w:t>
      </w:r>
      <w:r w:rsidRPr="00104879">
        <w:rPr>
          <w:rFonts w:ascii="Tahoma" w:hAnsi="Tahoma" w:cs="Tahoma"/>
          <w:color w:val="000000"/>
        </w:rPr>
        <w:t xml:space="preserve"> </w:t>
      </w:r>
    </w:p>
    <w:p w14:paraId="689C8F0A" w14:textId="77777777" w:rsidR="00F00ACF" w:rsidRPr="004C2913" w:rsidRDefault="00F00ACF" w:rsidP="00F00ACF">
      <w:pPr>
        <w:pStyle w:val="Akapitzlist"/>
        <w:numPr>
          <w:ilvl w:val="1"/>
          <w:numId w:val="17"/>
        </w:numPr>
        <w:spacing w:after="0"/>
        <w:ind w:left="567" w:hanging="567"/>
        <w:contextualSpacing w:val="0"/>
        <w:jc w:val="both"/>
        <w:rPr>
          <w:rFonts w:ascii="Tahoma" w:hAnsi="Tahoma" w:cs="Tahoma"/>
          <w:color w:val="FF0000"/>
        </w:rPr>
      </w:pPr>
      <w:r w:rsidRPr="004C2913">
        <w:rPr>
          <w:rFonts w:ascii="Tahoma" w:hAnsi="Tahoma" w:cs="Tahoma"/>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4C2913">
        <w:rPr>
          <w:rFonts w:ascii="Tahoma" w:hAnsi="Tahoma" w:cs="Tahoma"/>
          <w:bCs/>
          <w:color w:val="000000"/>
        </w:rPr>
        <w:t>(art. 307 ust. 2 Ustawy).</w:t>
      </w:r>
    </w:p>
    <w:p w14:paraId="592874A2" w14:textId="77777777" w:rsidR="00F00ACF" w:rsidRPr="004C2913" w:rsidRDefault="00F00ACF" w:rsidP="00F00ACF">
      <w:pPr>
        <w:pStyle w:val="Akapitzlist"/>
        <w:numPr>
          <w:ilvl w:val="1"/>
          <w:numId w:val="17"/>
        </w:numPr>
        <w:spacing w:after="0"/>
        <w:ind w:left="567" w:hanging="567"/>
        <w:contextualSpacing w:val="0"/>
        <w:jc w:val="both"/>
        <w:rPr>
          <w:rFonts w:ascii="Tahoma" w:hAnsi="Tahoma" w:cs="Tahoma"/>
          <w:color w:val="FF0000"/>
        </w:rPr>
      </w:pPr>
      <w:r w:rsidRPr="004C2913">
        <w:rPr>
          <w:rFonts w:ascii="Tahoma" w:hAnsi="Tahoma" w:cs="Tahoma"/>
          <w:color w:val="000000"/>
        </w:rPr>
        <w:t xml:space="preserve">Przedłużenie terminu związania ofertą, o którym mowa w art. 307 ust. 2 Ustawy, wymaga złożenia przez wykonawcę pisemnego oświadczenia o wyrażeniu zgody na przedłużenie terminu związania ofertą </w:t>
      </w:r>
      <w:r w:rsidRPr="004C2913">
        <w:rPr>
          <w:rFonts w:ascii="Tahoma" w:hAnsi="Tahoma" w:cs="Tahoma"/>
          <w:bCs/>
          <w:color w:val="000000"/>
        </w:rPr>
        <w:t>(art. 307 ust. 3 Ustawy).</w:t>
      </w:r>
    </w:p>
    <w:bookmarkEnd w:id="11"/>
    <w:bookmarkEnd w:id="12"/>
    <w:p w14:paraId="218DDB72" w14:textId="77777777" w:rsidR="00F00ACF" w:rsidRPr="004C2913" w:rsidRDefault="00F00ACF" w:rsidP="00F00ACF">
      <w:pPr>
        <w:autoSpaceDE w:val="0"/>
        <w:autoSpaceDN w:val="0"/>
        <w:adjustRightInd w:val="0"/>
        <w:spacing w:after="0"/>
        <w:jc w:val="both"/>
        <w:rPr>
          <w:rFonts w:ascii="Tahoma" w:hAnsi="Tahoma" w:cs="Tahoma"/>
          <w:color w:val="FF0000"/>
        </w:rPr>
      </w:pPr>
    </w:p>
    <w:p w14:paraId="3E6C83E7" w14:textId="7754AA97" w:rsidR="00D34E4B" w:rsidRPr="004C2913" w:rsidRDefault="00FF59C8" w:rsidP="00F00ACF">
      <w:pPr>
        <w:pStyle w:val="Nagwek1"/>
        <w:keepNext/>
        <w:numPr>
          <w:ilvl w:val="0"/>
          <w:numId w:val="17"/>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C2913">
        <w:rPr>
          <w:rFonts w:ascii="Tahoma" w:hAnsi="Tahoma" w:cs="Tahoma"/>
          <w:sz w:val="24"/>
          <w:szCs w:val="24"/>
        </w:rPr>
        <w:t>Czynności wykonywane p</w:t>
      </w:r>
      <w:r w:rsidR="00BA67E0" w:rsidRPr="004C2913">
        <w:rPr>
          <w:rFonts w:ascii="Tahoma" w:hAnsi="Tahoma" w:cs="Tahoma"/>
          <w:sz w:val="24"/>
          <w:szCs w:val="24"/>
        </w:rPr>
        <w:t>o</w:t>
      </w:r>
      <w:r w:rsidRPr="004C2913">
        <w:rPr>
          <w:rFonts w:ascii="Tahoma" w:hAnsi="Tahoma" w:cs="Tahoma"/>
          <w:sz w:val="24"/>
          <w:szCs w:val="24"/>
        </w:rPr>
        <w:t xml:space="preserve"> otwarciu i ocenie ofert</w:t>
      </w:r>
      <w:r w:rsidR="00FA690A" w:rsidRPr="004C2913">
        <w:rPr>
          <w:rFonts w:ascii="Tahoma" w:hAnsi="Tahoma" w:cs="Tahoma"/>
          <w:sz w:val="24"/>
          <w:szCs w:val="24"/>
        </w:rPr>
        <w:t>, oczywiste omyłki</w:t>
      </w:r>
      <w:r w:rsidRPr="004C2913">
        <w:rPr>
          <w:rFonts w:ascii="Tahoma" w:hAnsi="Tahoma" w:cs="Tahoma"/>
          <w:sz w:val="24"/>
          <w:szCs w:val="24"/>
        </w:rPr>
        <w:t xml:space="preserve"> or</w:t>
      </w:r>
      <w:r w:rsidR="00B6748F" w:rsidRPr="004C2913">
        <w:rPr>
          <w:rFonts w:ascii="Tahoma" w:hAnsi="Tahoma" w:cs="Tahoma"/>
          <w:sz w:val="24"/>
          <w:szCs w:val="24"/>
        </w:rPr>
        <w:t>az przesłanki odrzucenia oferty</w:t>
      </w:r>
    </w:p>
    <w:p w14:paraId="640CFF65" w14:textId="77777777" w:rsidR="000268EE" w:rsidRPr="004C2913" w:rsidRDefault="000268EE" w:rsidP="00EC4D47">
      <w:pPr>
        <w:spacing w:after="0"/>
        <w:jc w:val="both"/>
        <w:rPr>
          <w:rFonts w:ascii="Tahoma" w:hAnsi="Tahoma" w:cs="Tahoma"/>
          <w:color w:val="FF0000"/>
        </w:rPr>
      </w:pPr>
    </w:p>
    <w:p w14:paraId="4C7BEBAB" w14:textId="7FA3D572" w:rsidR="00EC4D47" w:rsidRPr="004C2913" w:rsidRDefault="00EC4D47" w:rsidP="00F00ACF">
      <w:pPr>
        <w:pStyle w:val="Akapitzlist"/>
        <w:numPr>
          <w:ilvl w:val="1"/>
          <w:numId w:val="17"/>
        </w:numPr>
        <w:shd w:val="clear" w:color="auto" w:fill="FFFFFF"/>
        <w:autoSpaceDE w:val="0"/>
        <w:autoSpaceDN w:val="0"/>
        <w:adjustRightInd w:val="0"/>
        <w:spacing w:after="0"/>
        <w:ind w:left="567" w:hanging="567"/>
        <w:jc w:val="both"/>
        <w:rPr>
          <w:rFonts w:ascii="Tahoma" w:hAnsi="Tahoma" w:cs="Tahoma"/>
        </w:rPr>
      </w:pPr>
      <w:r w:rsidRPr="004C2913">
        <w:rPr>
          <w:rFonts w:ascii="Tahoma" w:hAnsi="Tahoma" w:cs="Tahoma"/>
        </w:rPr>
        <w:t>Zamawiający, w przypadku podjęcia decyzji o nieprowadzeniu negocjacji, niezwłocznie po otwarciu ofert, udostępnia na stronie internetowej prowadzonego postępowania informacje o:</w:t>
      </w:r>
    </w:p>
    <w:p w14:paraId="688AB8B1" w14:textId="77777777" w:rsidR="00E726C8" w:rsidRPr="004C2913" w:rsidRDefault="00EC4D47" w:rsidP="009F29C8">
      <w:pPr>
        <w:pStyle w:val="Akapitzlist"/>
        <w:numPr>
          <w:ilvl w:val="0"/>
          <w:numId w:val="21"/>
        </w:numPr>
        <w:spacing w:after="0"/>
        <w:ind w:left="851" w:hanging="284"/>
        <w:jc w:val="both"/>
        <w:rPr>
          <w:rFonts w:ascii="Tahoma" w:hAnsi="Tahoma" w:cs="Tahoma"/>
        </w:rPr>
      </w:pPr>
      <w:r w:rsidRPr="004C2913">
        <w:rPr>
          <w:rFonts w:ascii="Tahoma" w:hAnsi="Tahoma" w:cs="Tahoma"/>
        </w:rPr>
        <w:t>nazwach albo imionach i nazwiskach oraz siedzibach lub miejscach prowadzonej działalności gospodarczej albo miejscach zamieszkania wykonawców, których oferty zostały otwarte;</w:t>
      </w:r>
    </w:p>
    <w:p w14:paraId="0DDD9C2E" w14:textId="35390BE9" w:rsidR="00EC4D47" w:rsidRPr="004C2913" w:rsidRDefault="00EC4D47" w:rsidP="009F29C8">
      <w:pPr>
        <w:pStyle w:val="Akapitzlist"/>
        <w:numPr>
          <w:ilvl w:val="0"/>
          <w:numId w:val="21"/>
        </w:numPr>
        <w:spacing w:after="0"/>
        <w:ind w:left="851" w:hanging="284"/>
        <w:jc w:val="both"/>
        <w:rPr>
          <w:rFonts w:ascii="Tahoma" w:hAnsi="Tahoma" w:cs="Tahoma"/>
        </w:rPr>
      </w:pPr>
      <w:r w:rsidRPr="004C2913">
        <w:rPr>
          <w:rFonts w:ascii="Tahoma" w:hAnsi="Tahoma" w:cs="Tahoma"/>
        </w:rPr>
        <w:t>cenach zawartych w ofertach.</w:t>
      </w:r>
    </w:p>
    <w:p w14:paraId="09BD42D7" w14:textId="7E7D0BD5" w:rsidR="00EC4D47" w:rsidRPr="004C2913" w:rsidRDefault="00EC4D47" w:rsidP="00F00ACF">
      <w:pPr>
        <w:pStyle w:val="Akapitzlist"/>
        <w:numPr>
          <w:ilvl w:val="1"/>
          <w:numId w:val="17"/>
        </w:numPr>
        <w:spacing w:after="0"/>
        <w:ind w:left="567" w:hanging="567"/>
        <w:contextualSpacing w:val="0"/>
        <w:jc w:val="both"/>
        <w:rPr>
          <w:rFonts w:ascii="Tahoma" w:hAnsi="Tahoma" w:cs="Tahoma"/>
        </w:rPr>
      </w:pPr>
      <w:r w:rsidRPr="004C2913">
        <w:rPr>
          <w:rFonts w:ascii="Tahoma" w:hAnsi="Tahoma" w:cs="Tahoma"/>
        </w:rPr>
        <w:t xml:space="preserve">W przypadku ofert, które podlegają negocjacjom zamawiający udostępnia informacje, </w:t>
      </w:r>
      <w:r w:rsidR="00D5430E" w:rsidRPr="004C2913">
        <w:rPr>
          <w:rFonts w:ascii="Tahoma" w:hAnsi="Tahoma" w:cs="Tahoma"/>
        </w:rPr>
        <w:br/>
      </w:r>
      <w:r w:rsidRPr="004C2913">
        <w:rPr>
          <w:rFonts w:ascii="Tahoma" w:hAnsi="Tahoma" w:cs="Tahoma"/>
        </w:rPr>
        <w:t>o których mowa w pkt 2, niezwłocznie po otwarciu ofert ostatecznych albo unieważnieniu postępowania.</w:t>
      </w:r>
    </w:p>
    <w:p w14:paraId="3CB9F970" w14:textId="77777777" w:rsidR="00EC4D47" w:rsidRPr="004C2913" w:rsidRDefault="00EC4D47" w:rsidP="00F00ACF">
      <w:pPr>
        <w:pStyle w:val="Akapitzlist"/>
        <w:numPr>
          <w:ilvl w:val="1"/>
          <w:numId w:val="17"/>
        </w:numPr>
        <w:spacing w:after="0"/>
        <w:ind w:left="567" w:hanging="567"/>
        <w:contextualSpacing w:val="0"/>
        <w:jc w:val="both"/>
        <w:rPr>
          <w:rFonts w:ascii="Tahoma" w:hAnsi="Tahoma" w:cs="Tahoma"/>
        </w:rPr>
      </w:pPr>
      <w:r w:rsidRPr="004C2913">
        <w:rPr>
          <w:rFonts w:ascii="Tahoma" w:hAnsi="Tahoma" w:cs="Tahom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5A31488" w14:textId="3459034D" w:rsidR="00EC4D47" w:rsidRPr="004C2913" w:rsidRDefault="00EC4D47" w:rsidP="00F00ACF">
      <w:pPr>
        <w:pStyle w:val="Akapitzlist"/>
        <w:numPr>
          <w:ilvl w:val="1"/>
          <w:numId w:val="17"/>
        </w:numPr>
        <w:spacing w:after="0"/>
        <w:ind w:left="567" w:hanging="567"/>
        <w:contextualSpacing w:val="0"/>
        <w:jc w:val="both"/>
        <w:rPr>
          <w:rFonts w:ascii="Tahoma" w:hAnsi="Tahoma" w:cs="Tahoma"/>
        </w:rPr>
      </w:pPr>
      <w:r w:rsidRPr="004C2913">
        <w:rPr>
          <w:rFonts w:ascii="Tahoma" w:eastAsia="Calibri" w:hAnsi="Tahoma" w:cs="Tahoma"/>
        </w:rPr>
        <w:t>W toku badania i oceny ofert zamawiający może żądać od wykonawców wyjaśnień dotyczących treści złożonych ofert oraz innych składanych dokumentów lub oświadczeń. Niedopuszczalne jest prowadzenie między zamawiającym a wykonawcą negocjacji dotyczących złożonej oferty oraz, z uwzględnieniem ust. 2 art. 223 i art. 187, dokonywanie jakiejkolwiek zmiany w jej treści.</w:t>
      </w:r>
    </w:p>
    <w:p w14:paraId="1C576CE4" w14:textId="77777777" w:rsidR="00EC4D47" w:rsidRPr="004C2913" w:rsidRDefault="00EC4D47" w:rsidP="00F00ACF">
      <w:pPr>
        <w:numPr>
          <w:ilvl w:val="1"/>
          <w:numId w:val="17"/>
        </w:numPr>
        <w:autoSpaceDE w:val="0"/>
        <w:autoSpaceDN w:val="0"/>
        <w:adjustRightInd w:val="0"/>
        <w:spacing w:after="0"/>
        <w:ind w:left="567" w:hanging="567"/>
        <w:jc w:val="both"/>
        <w:rPr>
          <w:rFonts w:ascii="Tahoma" w:eastAsia="Calibri" w:hAnsi="Tahoma" w:cs="Tahoma"/>
          <w:color w:val="000000"/>
        </w:rPr>
      </w:pPr>
      <w:r w:rsidRPr="004C2913">
        <w:rPr>
          <w:rFonts w:ascii="Tahoma" w:eastAsia="Calibri" w:hAnsi="Tahoma" w:cs="Tahoma"/>
          <w:b/>
          <w:bCs/>
          <w:color w:val="000000"/>
        </w:rPr>
        <w:t xml:space="preserve">OCZYWISTE OMYŁKI </w:t>
      </w:r>
    </w:p>
    <w:p w14:paraId="60F9253E" w14:textId="77777777" w:rsidR="00EC4D47" w:rsidRPr="004C2913" w:rsidRDefault="00EC4D47" w:rsidP="00E726C8">
      <w:pPr>
        <w:autoSpaceDE w:val="0"/>
        <w:autoSpaceDN w:val="0"/>
        <w:adjustRightInd w:val="0"/>
        <w:spacing w:after="0"/>
        <w:ind w:left="567"/>
        <w:jc w:val="both"/>
        <w:rPr>
          <w:rFonts w:ascii="Tahoma" w:eastAsia="Calibri" w:hAnsi="Tahoma" w:cs="Tahoma"/>
          <w:color w:val="000000"/>
        </w:rPr>
      </w:pPr>
      <w:r w:rsidRPr="004C2913">
        <w:rPr>
          <w:rFonts w:ascii="Tahoma" w:eastAsia="Calibri" w:hAnsi="Tahoma" w:cs="Tahoma"/>
          <w:color w:val="000000"/>
        </w:rPr>
        <w:t xml:space="preserve">Zamawiający poprawia w ofercie: </w:t>
      </w:r>
    </w:p>
    <w:p w14:paraId="5116A120"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color w:val="000000"/>
        </w:rPr>
      </w:pPr>
      <w:r w:rsidRPr="004C2913">
        <w:rPr>
          <w:rFonts w:ascii="Tahoma" w:eastAsia="Calibri" w:hAnsi="Tahoma" w:cs="Tahoma"/>
          <w:color w:val="000000"/>
        </w:rPr>
        <w:t>oczywiste omyłki pisarskie,</w:t>
      </w:r>
    </w:p>
    <w:p w14:paraId="6C302E27"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color w:val="000000"/>
        </w:rPr>
      </w:pPr>
      <w:r w:rsidRPr="004C2913">
        <w:rPr>
          <w:rFonts w:ascii="Tahoma" w:eastAsia="Calibri" w:hAnsi="Tahoma" w:cs="Tahoma"/>
          <w:color w:val="000000"/>
        </w:rPr>
        <w:t xml:space="preserve">oczywiste omyłki rachunkowe, z uwzględnieniem konsekwencji rachunkowych dokonanych poprawek, </w:t>
      </w:r>
    </w:p>
    <w:p w14:paraId="0F676CBB" w14:textId="1E3BD59B"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color w:val="000000"/>
        </w:rPr>
      </w:pPr>
      <w:r w:rsidRPr="004C2913">
        <w:rPr>
          <w:rFonts w:ascii="Tahoma" w:eastAsia="Calibri" w:hAnsi="Tahoma" w:cs="Tahoma"/>
        </w:rPr>
        <w:t>inne omyłki polegające na niezgodności oferty z dokumentami zamówienia, niepowodujące istotnych zmian w treści</w:t>
      </w:r>
      <w:r w:rsidRPr="004C2913">
        <w:rPr>
          <w:rFonts w:ascii="Tahoma" w:eastAsia="Calibri" w:hAnsi="Tahoma" w:cs="Tahoma"/>
          <w:color w:val="000000"/>
        </w:rPr>
        <w:t xml:space="preserve"> </w:t>
      </w:r>
      <w:r w:rsidRPr="004C2913">
        <w:rPr>
          <w:rFonts w:ascii="Tahoma" w:eastAsia="Calibri" w:hAnsi="Tahoma" w:cs="Tahoma"/>
        </w:rPr>
        <w:t>oferty</w:t>
      </w:r>
      <w:r w:rsidRPr="004C2913">
        <w:rPr>
          <w:rFonts w:ascii="Tahoma" w:eastAsia="Calibri" w:hAnsi="Tahoma" w:cs="Tahoma"/>
          <w:color w:val="000000"/>
        </w:rPr>
        <w:t xml:space="preserve"> </w:t>
      </w:r>
      <w:r w:rsidRPr="004C2913">
        <w:rPr>
          <w:rFonts w:ascii="Tahoma" w:eastAsia="Calibri" w:hAnsi="Tahoma" w:cs="Tahoma"/>
        </w:rPr>
        <w:t xml:space="preserve">‒ niezwłocznie zawiadamiając o tym wykonawcę, którego oferta została poprawiona. </w:t>
      </w:r>
      <w:r w:rsidR="00F21905" w:rsidRPr="004C2913">
        <w:rPr>
          <w:rFonts w:ascii="Tahoma" w:eastAsia="Calibri" w:hAnsi="Tahoma" w:cs="Tahoma"/>
        </w:rPr>
        <w:t>Z</w:t>
      </w:r>
      <w:r w:rsidRPr="004C2913">
        <w:rPr>
          <w:rFonts w:ascii="Tahoma" w:eastAsia="Calibri" w:hAnsi="Tahoma" w:cs="Tahoma"/>
        </w:rPr>
        <w:t>amawiający wyznacza wykonawcy odpowiedni termin na wyrażenie</w:t>
      </w:r>
      <w:r w:rsidRPr="004C2913">
        <w:rPr>
          <w:rFonts w:ascii="Tahoma" w:eastAsia="Calibri" w:hAnsi="Tahoma" w:cs="Tahoma"/>
          <w:color w:val="000000"/>
        </w:rPr>
        <w:t xml:space="preserve"> </w:t>
      </w:r>
      <w:r w:rsidRPr="004C2913">
        <w:rPr>
          <w:rFonts w:ascii="Tahoma" w:eastAsia="Calibri" w:hAnsi="Tahoma" w:cs="Tahoma"/>
        </w:rPr>
        <w:t xml:space="preserve">zgody na poprawienie w ofercie </w:t>
      </w:r>
      <w:r w:rsidRPr="004C2913">
        <w:rPr>
          <w:rFonts w:ascii="Tahoma" w:eastAsia="Calibri" w:hAnsi="Tahoma" w:cs="Tahoma"/>
        </w:rPr>
        <w:lastRenderedPageBreak/>
        <w:t xml:space="preserve">omyłki lub zakwestionowanie sposobu jej poprawienia. Brak odpowiedzi </w:t>
      </w:r>
      <w:r w:rsidR="00D5430E" w:rsidRPr="004C2913">
        <w:rPr>
          <w:rFonts w:ascii="Tahoma" w:eastAsia="Calibri" w:hAnsi="Tahoma" w:cs="Tahoma"/>
        </w:rPr>
        <w:br/>
      </w:r>
      <w:r w:rsidRPr="004C2913">
        <w:rPr>
          <w:rFonts w:ascii="Tahoma" w:eastAsia="Calibri" w:hAnsi="Tahoma" w:cs="Tahoma"/>
        </w:rPr>
        <w:t>w wyznaczonym</w:t>
      </w:r>
      <w:r w:rsidRPr="004C2913">
        <w:rPr>
          <w:rFonts w:ascii="Tahoma" w:eastAsia="Calibri" w:hAnsi="Tahoma" w:cs="Tahoma"/>
          <w:color w:val="000000"/>
        </w:rPr>
        <w:t xml:space="preserve"> </w:t>
      </w:r>
      <w:r w:rsidRPr="004C2913">
        <w:rPr>
          <w:rFonts w:ascii="Tahoma" w:eastAsia="Calibri" w:hAnsi="Tahoma" w:cs="Tahoma"/>
        </w:rPr>
        <w:t>terminie uznaje się za wyrażenie zgody na poprawienie omyłki.</w:t>
      </w:r>
    </w:p>
    <w:p w14:paraId="0DC2FE67" w14:textId="152094EB" w:rsidR="00EC4D47" w:rsidRPr="004C2913" w:rsidRDefault="00EC4D47" w:rsidP="00F00ACF">
      <w:pPr>
        <w:numPr>
          <w:ilvl w:val="1"/>
          <w:numId w:val="17"/>
        </w:numPr>
        <w:autoSpaceDE w:val="0"/>
        <w:autoSpaceDN w:val="0"/>
        <w:adjustRightInd w:val="0"/>
        <w:spacing w:after="0"/>
        <w:ind w:left="567" w:hanging="567"/>
        <w:jc w:val="both"/>
        <w:rPr>
          <w:rFonts w:ascii="Tahoma" w:eastAsia="Calibri" w:hAnsi="Tahoma" w:cs="Tahoma"/>
          <w:color w:val="000000"/>
        </w:rPr>
      </w:pPr>
      <w:r w:rsidRPr="004C2913">
        <w:rPr>
          <w:rFonts w:ascii="Tahoma" w:eastAsia="Calibri" w:hAnsi="Tahoma" w:cs="Tahoma"/>
          <w:b/>
          <w:bCs/>
          <w:color w:val="000000"/>
        </w:rPr>
        <w:t xml:space="preserve">ODRZUCENIE OFERTY </w:t>
      </w:r>
    </w:p>
    <w:p w14:paraId="0CA67F4D" w14:textId="77777777" w:rsidR="00EC4D47" w:rsidRPr="004C2913" w:rsidRDefault="00EC4D47" w:rsidP="00E726C8">
      <w:pPr>
        <w:autoSpaceDE w:val="0"/>
        <w:autoSpaceDN w:val="0"/>
        <w:adjustRightInd w:val="0"/>
        <w:spacing w:after="0"/>
        <w:ind w:left="567"/>
        <w:jc w:val="both"/>
        <w:rPr>
          <w:rFonts w:ascii="Tahoma" w:eastAsia="Calibri" w:hAnsi="Tahoma" w:cs="Tahoma"/>
          <w:color w:val="000000"/>
        </w:rPr>
      </w:pPr>
      <w:r w:rsidRPr="004C2913">
        <w:rPr>
          <w:rFonts w:ascii="Tahoma" w:eastAsia="Calibri" w:hAnsi="Tahoma" w:cs="Tahoma"/>
          <w:color w:val="000000"/>
        </w:rPr>
        <w:t xml:space="preserve">Zamawiający zgodnie z art. 226 ust. 1 Ustawy odrzuca ofertę, jeżeli: </w:t>
      </w:r>
    </w:p>
    <w:p w14:paraId="6A6E6431"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color w:val="000000"/>
        </w:rPr>
      </w:pPr>
      <w:r w:rsidRPr="004C2913">
        <w:rPr>
          <w:rFonts w:ascii="Tahoma" w:eastAsia="Calibri" w:hAnsi="Tahoma" w:cs="Tahoma"/>
        </w:rPr>
        <w:t>została złożona po terminie składania ofert;</w:t>
      </w:r>
    </w:p>
    <w:p w14:paraId="2806A6FC"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color w:val="000000"/>
        </w:rPr>
      </w:pPr>
      <w:r w:rsidRPr="004C2913">
        <w:rPr>
          <w:rFonts w:ascii="Tahoma" w:eastAsia="Calibri" w:hAnsi="Tahoma" w:cs="Tahoma"/>
        </w:rPr>
        <w:t>została złożona przez wykonawcę:</w:t>
      </w:r>
    </w:p>
    <w:p w14:paraId="2240DCB4" w14:textId="77777777" w:rsidR="00EC4D47" w:rsidRPr="004C2913" w:rsidRDefault="00EC4D47" w:rsidP="009F29C8">
      <w:pPr>
        <w:numPr>
          <w:ilvl w:val="0"/>
          <w:numId w:val="15"/>
        </w:numPr>
        <w:autoSpaceDE w:val="0"/>
        <w:autoSpaceDN w:val="0"/>
        <w:adjustRightInd w:val="0"/>
        <w:spacing w:after="0"/>
        <w:ind w:left="1701" w:hanging="283"/>
        <w:jc w:val="both"/>
        <w:rPr>
          <w:rFonts w:ascii="Tahoma" w:eastAsia="Calibri" w:hAnsi="Tahoma" w:cs="Tahoma"/>
          <w:color w:val="000000"/>
        </w:rPr>
      </w:pPr>
      <w:r w:rsidRPr="004C2913">
        <w:rPr>
          <w:rFonts w:ascii="Tahoma" w:eastAsia="Calibri" w:hAnsi="Tahoma" w:cs="Tahoma"/>
        </w:rPr>
        <w:t>podlegającego wykluczeniu z postępowania lub</w:t>
      </w:r>
    </w:p>
    <w:p w14:paraId="2D5F9FFC" w14:textId="77777777" w:rsidR="00EC4D47" w:rsidRPr="004C2913" w:rsidRDefault="00EC4D47" w:rsidP="009F29C8">
      <w:pPr>
        <w:numPr>
          <w:ilvl w:val="0"/>
          <w:numId w:val="15"/>
        </w:numPr>
        <w:autoSpaceDE w:val="0"/>
        <w:autoSpaceDN w:val="0"/>
        <w:adjustRightInd w:val="0"/>
        <w:spacing w:after="0"/>
        <w:ind w:left="1701" w:hanging="283"/>
        <w:jc w:val="both"/>
        <w:rPr>
          <w:rFonts w:ascii="Tahoma" w:eastAsia="Calibri" w:hAnsi="Tahoma" w:cs="Tahoma"/>
          <w:color w:val="000000"/>
        </w:rPr>
      </w:pPr>
      <w:r w:rsidRPr="004C2913">
        <w:rPr>
          <w:rFonts w:ascii="Tahoma" w:eastAsia="Calibri" w:hAnsi="Tahoma" w:cs="Tahoma"/>
        </w:rPr>
        <w:t>niespełniającego warunków udziału w postępowaniu, lub</w:t>
      </w:r>
    </w:p>
    <w:p w14:paraId="48896209" w14:textId="77777777" w:rsidR="00EC4D47" w:rsidRPr="004C2913" w:rsidRDefault="00EC4D47" w:rsidP="009F29C8">
      <w:pPr>
        <w:numPr>
          <w:ilvl w:val="0"/>
          <w:numId w:val="15"/>
        </w:numPr>
        <w:autoSpaceDE w:val="0"/>
        <w:autoSpaceDN w:val="0"/>
        <w:adjustRightInd w:val="0"/>
        <w:spacing w:after="0"/>
        <w:ind w:left="1701" w:hanging="283"/>
        <w:jc w:val="both"/>
        <w:rPr>
          <w:rFonts w:ascii="Tahoma" w:eastAsia="Calibri" w:hAnsi="Tahoma" w:cs="Tahoma"/>
          <w:color w:val="000000"/>
        </w:rPr>
      </w:pPr>
      <w:r w:rsidRPr="004C2913">
        <w:rPr>
          <w:rFonts w:ascii="Tahoma" w:eastAsia="Calibri" w:hAnsi="Tahoma" w:cs="Tahoma"/>
        </w:rPr>
        <w:t>który nie złożył w przewidzianym terminie oświadczenia, o którym mowa w art. 125 ust. 1, lub podmiotowego</w:t>
      </w:r>
      <w:r w:rsidRPr="004C2913">
        <w:rPr>
          <w:rFonts w:ascii="Tahoma" w:eastAsia="Calibri" w:hAnsi="Tahoma" w:cs="Tahoma"/>
          <w:color w:val="000000"/>
        </w:rPr>
        <w:t xml:space="preserve"> </w:t>
      </w:r>
      <w:r w:rsidRPr="004C2913">
        <w:rPr>
          <w:rFonts w:ascii="Tahoma" w:eastAsia="Calibri" w:hAnsi="Tahoma" w:cs="Tahoma"/>
        </w:rPr>
        <w:t>środka dowodowego, potwierdzających brak podstaw wykluczenia lub spełnianie warunków udziału w postępowaniu,</w:t>
      </w:r>
      <w:r w:rsidRPr="004C2913">
        <w:rPr>
          <w:rFonts w:ascii="Tahoma" w:eastAsia="Calibri" w:hAnsi="Tahoma" w:cs="Tahoma"/>
          <w:color w:val="000000"/>
        </w:rPr>
        <w:t xml:space="preserve"> </w:t>
      </w:r>
      <w:r w:rsidRPr="004C2913">
        <w:rPr>
          <w:rFonts w:ascii="Tahoma" w:eastAsia="Calibri" w:hAnsi="Tahoma" w:cs="Tahoma"/>
        </w:rPr>
        <w:t>lub innych dokumentów lub oświadczeń;</w:t>
      </w:r>
    </w:p>
    <w:p w14:paraId="5982C4CA"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rPr>
      </w:pPr>
      <w:r w:rsidRPr="004C2913">
        <w:rPr>
          <w:rFonts w:ascii="Tahoma" w:eastAsia="Calibri" w:hAnsi="Tahoma" w:cs="Tahoma"/>
        </w:rPr>
        <w:t>jest niezgodna z przepisami ustawy;</w:t>
      </w:r>
    </w:p>
    <w:p w14:paraId="08C46B34"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rPr>
      </w:pPr>
      <w:r w:rsidRPr="004C2913">
        <w:rPr>
          <w:rFonts w:ascii="Tahoma" w:eastAsia="Calibri" w:hAnsi="Tahoma" w:cs="Tahoma"/>
        </w:rPr>
        <w:t>jest nieważna na podstawie odrębnych przepisów;</w:t>
      </w:r>
    </w:p>
    <w:p w14:paraId="725159FE"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rPr>
      </w:pPr>
      <w:r w:rsidRPr="004C2913">
        <w:rPr>
          <w:rFonts w:ascii="Tahoma" w:eastAsia="Calibri" w:hAnsi="Tahoma" w:cs="Tahoma"/>
        </w:rPr>
        <w:t>jej treść jest niezgodna z warunkami zamówienia;</w:t>
      </w:r>
    </w:p>
    <w:p w14:paraId="35F656A4" w14:textId="5E2CD082"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rPr>
      </w:pPr>
      <w:r w:rsidRPr="004C2913">
        <w:rPr>
          <w:rFonts w:ascii="Tahoma" w:eastAsia="Calibri" w:hAnsi="Tahoma" w:cs="Tahoma"/>
        </w:rPr>
        <w:t>nie została sporządzona lub przekazana w sposób zgodny z wymaganiami technicznymi oraz organizacyjnymi sporządzania lub przekazywania ofert przy użyciu środków komunikacji elektronicznej określonymi przez zamawiającego;</w:t>
      </w:r>
    </w:p>
    <w:p w14:paraId="4666A4AC"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rPr>
      </w:pPr>
      <w:r w:rsidRPr="004C2913">
        <w:rPr>
          <w:rFonts w:ascii="Tahoma" w:eastAsia="Calibri" w:hAnsi="Tahoma" w:cs="Tahoma"/>
        </w:rPr>
        <w:t>została złożona w warunkach czynu nieuczciwej konkurencji w rozumieniu ustawy z dnia 16 kwietnia 1993 r. o zwalczaniu nieuczciwej konkurencji;</w:t>
      </w:r>
    </w:p>
    <w:p w14:paraId="6AC8452E"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rPr>
      </w:pPr>
      <w:r w:rsidRPr="004C2913">
        <w:rPr>
          <w:rFonts w:ascii="Tahoma" w:eastAsia="Calibri" w:hAnsi="Tahoma" w:cs="Tahoma"/>
        </w:rPr>
        <w:t>zawiera rażąco niską cenę lub koszt w stosunku do przedmiotu zamówienia;</w:t>
      </w:r>
    </w:p>
    <w:p w14:paraId="2012E8BA"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rPr>
      </w:pPr>
      <w:r w:rsidRPr="004C2913">
        <w:rPr>
          <w:rFonts w:ascii="Tahoma" w:eastAsia="Calibri" w:hAnsi="Tahoma" w:cs="Tahoma"/>
        </w:rPr>
        <w:t>została złożona przez wykonawcę niezaproszonego do składania ofert;</w:t>
      </w:r>
    </w:p>
    <w:p w14:paraId="1076FA85"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rPr>
      </w:pPr>
      <w:r w:rsidRPr="004C2913">
        <w:rPr>
          <w:rFonts w:ascii="Tahoma" w:eastAsia="Calibri" w:hAnsi="Tahoma" w:cs="Tahoma"/>
        </w:rPr>
        <w:t>zawiera błędy w obliczeniu ceny lub kosztu;</w:t>
      </w:r>
    </w:p>
    <w:p w14:paraId="3F7576B7"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rPr>
      </w:pPr>
      <w:r w:rsidRPr="004C2913">
        <w:rPr>
          <w:rFonts w:ascii="Tahoma" w:eastAsia="Calibri" w:hAnsi="Tahoma" w:cs="Tahoma"/>
        </w:rPr>
        <w:t>wykonawca w wyznaczonym terminie zakwestionował poprawienie omyłki, o której mowa w art. 223 ust. 2 pkt 3;</w:t>
      </w:r>
    </w:p>
    <w:p w14:paraId="18581F61"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rPr>
      </w:pPr>
      <w:r w:rsidRPr="004C2913">
        <w:rPr>
          <w:rFonts w:ascii="Tahoma" w:eastAsia="Calibri" w:hAnsi="Tahoma" w:cs="Tahoma"/>
        </w:rPr>
        <w:t>wykonawca nie wyraził pisemnej zgody na przedłużenie terminu związania ofertą;</w:t>
      </w:r>
    </w:p>
    <w:p w14:paraId="07B87800"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rPr>
      </w:pPr>
      <w:r w:rsidRPr="004C2913">
        <w:rPr>
          <w:rFonts w:ascii="Tahoma" w:eastAsia="Calibri" w:hAnsi="Tahoma" w:cs="Tahoma"/>
        </w:rPr>
        <w:t>wykonawca nie wyraził pisemnej zgody na wybór jego oferty po upływie terminu związania ofertą;</w:t>
      </w:r>
    </w:p>
    <w:p w14:paraId="4AE04E79"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rPr>
      </w:pPr>
      <w:r w:rsidRPr="004C2913">
        <w:rPr>
          <w:rFonts w:ascii="Tahoma" w:eastAsia="Calibri" w:hAnsi="Tahoma" w:cs="Tahoma"/>
        </w:rPr>
        <w:t>wykonawca nie wniósł wadium, lub wniósł w sposób nieprawidłowy lub nie utrzymywał wadium nieprzerwanie do upływu terminu związania ofertą lub złożył wniosek o zwrot wadium w przypadku, o którym mowa w art. 98 ust. 2 pkt 3;</w:t>
      </w:r>
    </w:p>
    <w:p w14:paraId="1A2F53D2"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rPr>
      </w:pPr>
      <w:r w:rsidRPr="004C2913">
        <w:rPr>
          <w:rFonts w:ascii="Tahoma" w:eastAsia="Calibri" w:hAnsi="Tahoma" w:cs="Tahoma"/>
        </w:rPr>
        <w:t>oferta wariantowa nie została złożona lub nie spełnia minimalnych wymagań określonych przez zamawiającego, w przypadku gdy zamawiający wymagał jej złożenia;</w:t>
      </w:r>
    </w:p>
    <w:p w14:paraId="24AF6D4B"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rPr>
      </w:pPr>
      <w:r w:rsidRPr="004C2913">
        <w:rPr>
          <w:rFonts w:ascii="Tahoma" w:eastAsia="Calibri" w:hAnsi="Tahoma" w:cs="Tahoma"/>
        </w:rPr>
        <w:t>jej przyjęcie naruszałoby bezpieczeństwo publiczne lub istotny interes bezpieczeństwa państwa, a tego bezpieczeństwa lub interesu nie można zagwarantować w inny sposób;</w:t>
      </w:r>
    </w:p>
    <w:p w14:paraId="79008D17" w14:textId="15AAD5F3"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rPr>
      </w:pPr>
      <w:r w:rsidRPr="004C2913">
        <w:rPr>
          <w:rFonts w:ascii="Tahoma" w:eastAsia="Calibri" w:hAnsi="Tahoma" w:cs="Tahoma"/>
        </w:rPr>
        <w:t xml:space="preserve">obejmuje ona urządzenia informatyczne lub oprogramowanie wskazane </w:t>
      </w:r>
      <w:r w:rsidR="00D5430E" w:rsidRPr="004C2913">
        <w:rPr>
          <w:rFonts w:ascii="Tahoma" w:eastAsia="Calibri" w:hAnsi="Tahoma" w:cs="Tahoma"/>
        </w:rPr>
        <w:br/>
      </w:r>
      <w:r w:rsidRPr="004C2913">
        <w:rPr>
          <w:rFonts w:ascii="Tahoma" w:eastAsia="Calibri" w:hAnsi="Tahoma" w:cs="Tahoma"/>
        </w:rPr>
        <w:t xml:space="preserve">w rekomendacji, o której mowa w art. 33 ust. 4 ustawy z dnia 5 lipca 2018 r. </w:t>
      </w:r>
      <w:r w:rsidR="00D5430E" w:rsidRPr="004C2913">
        <w:rPr>
          <w:rFonts w:ascii="Tahoma" w:eastAsia="Calibri" w:hAnsi="Tahoma" w:cs="Tahoma"/>
        </w:rPr>
        <w:br/>
      </w:r>
      <w:r w:rsidRPr="004C2913">
        <w:rPr>
          <w:rFonts w:ascii="Tahoma" w:eastAsia="Calibri" w:hAnsi="Tahoma" w:cs="Tahoma"/>
        </w:rPr>
        <w:t>o krajowym systemie cyberbezpieczeństwa (</w:t>
      </w:r>
      <w:r w:rsidR="00741C5F" w:rsidRPr="004C2913">
        <w:rPr>
          <w:rFonts w:ascii="Tahoma" w:eastAsia="Calibri" w:hAnsi="Tahoma" w:cs="Tahoma"/>
        </w:rPr>
        <w:t>t.j. Dz.U. z 2020 r. poz. 1369</w:t>
      </w:r>
      <w:r w:rsidRPr="004C2913">
        <w:rPr>
          <w:rFonts w:ascii="Tahoma" w:eastAsia="Calibri" w:hAnsi="Tahoma" w:cs="Tahoma"/>
        </w:rPr>
        <w:t>), stwierdzającej ich negatywny wpływ na bezpieczeństwo publiczne lub bezpieczeństwo narodowe;</w:t>
      </w:r>
    </w:p>
    <w:p w14:paraId="2531AA10" w14:textId="643AE9C6"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rPr>
      </w:pPr>
      <w:r w:rsidRPr="004C2913">
        <w:rPr>
          <w:rFonts w:ascii="Tahoma" w:eastAsia="Calibri" w:hAnsi="Tahoma" w:cs="Tahoma"/>
        </w:rPr>
        <w:t xml:space="preserve">została złożona bez odbycia wizji lokalnej lub bez sprawdzenia dokumentów niezbędnych do realizacji zamówienia dostępnych na miejscu u zamawiającego, </w:t>
      </w:r>
      <w:r w:rsidR="00D5430E" w:rsidRPr="004C2913">
        <w:rPr>
          <w:rFonts w:ascii="Tahoma" w:eastAsia="Calibri" w:hAnsi="Tahoma" w:cs="Tahoma"/>
        </w:rPr>
        <w:br/>
      </w:r>
      <w:r w:rsidRPr="004C2913">
        <w:rPr>
          <w:rFonts w:ascii="Tahoma" w:eastAsia="Calibri" w:hAnsi="Tahoma" w:cs="Tahoma"/>
        </w:rPr>
        <w:t>w przypadku gdy zamawiający tego wymagał w dokumentach zamówienia.</w:t>
      </w:r>
    </w:p>
    <w:p w14:paraId="44EB1648" w14:textId="77777777" w:rsidR="000268EE" w:rsidRPr="004C2913" w:rsidRDefault="000268EE" w:rsidP="002247F5">
      <w:pPr>
        <w:spacing w:after="0"/>
        <w:jc w:val="both"/>
        <w:rPr>
          <w:rFonts w:ascii="Tahoma" w:hAnsi="Tahoma" w:cs="Tahoma"/>
        </w:rPr>
      </w:pPr>
    </w:p>
    <w:p w14:paraId="09C2964F" w14:textId="1CBDD2CD" w:rsidR="005A304A" w:rsidRPr="00CD19B9" w:rsidRDefault="00EC4D47" w:rsidP="00F00ACF">
      <w:pPr>
        <w:pStyle w:val="Nagwek1"/>
        <w:keepNext/>
        <w:numPr>
          <w:ilvl w:val="0"/>
          <w:numId w:val="17"/>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CD19B9">
        <w:rPr>
          <w:rFonts w:ascii="Tahoma" w:hAnsi="Tahoma" w:cs="Tahoma"/>
          <w:sz w:val="24"/>
          <w:szCs w:val="24"/>
        </w:rPr>
        <w:lastRenderedPageBreak/>
        <w:t>Opis kryteriów oceny ofert wraz z po</w:t>
      </w:r>
      <w:r w:rsidR="00B6748F" w:rsidRPr="00CD19B9">
        <w:rPr>
          <w:rFonts w:ascii="Tahoma" w:hAnsi="Tahoma" w:cs="Tahoma"/>
          <w:sz w:val="24"/>
          <w:szCs w:val="24"/>
        </w:rPr>
        <w:t>daniem znaczenia tych kryteriów</w:t>
      </w:r>
    </w:p>
    <w:p w14:paraId="7E71425A" w14:textId="77777777" w:rsidR="000268EE" w:rsidRPr="00CD19B9" w:rsidRDefault="000268EE" w:rsidP="002247F5">
      <w:pPr>
        <w:spacing w:after="0"/>
        <w:jc w:val="both"/>
        <w:rPr>
          <w:rFonts w:ascii="Tahoma" w:hAnsi="Tahoma" w:cs="Tahoma"/>
        </w:rPr>
      </w:pPr>
    </w:p>
    <w:p w14:paraId="5A0B6E5B" w14:textId="00E3BC37" w:rsidR="002C41BE" w:rsidRPr="00CD19B9" w:rsidRDefault="000268EE" w:rsidP="00F00ACF">
      <w:pPr>
        <w:pStyle w:val="Akapitzlist"/>
        <w:numPr>
          <w:ilvl w:val="1"/>
          <w:numId w:val="17"/>
        </w:numPr>
        <w:spacing w:after="0"/>
        <w:ind w:left="567" w:hanging="567"/>
        <w:jc w:val="both"/>
        <w:rPr>
          <w:rFonts w:ascii="Tahoma" w:hAnsi="Tahoma" w:cs="Tahoma"/>
        </w:rPr>
      </w:pPr>
      <w:r w:rsidRPr="00CD19B9">
        <w:rPr>
          <w:rFonts w:ascii="Tahoma" w:hAnsi="Tahoma" w:cs="Tahoma"/>
        </w:rPr>
        <w:t>Oferty będą oceniane na po</w:t>
      </w:r>
      <w:r w:rsidR="002C41BE" w:rsidRPr="00CD19B9">
        <w:rPr>
          <w:rFonts w:ascii="Tahoma" w:hAnsi="Tahoma" w:cs="Tahoma"/>
        </w:rPr>
        <w:t>dstawie następujących kryteriów</w:t>
      </w:r>
    </w:p>
    <w:p w14:paraId="0395760C" w14:textId="66EB157B" w:rsidR="000268EE" w:rsidRPr="00CD19B9" w:rsidRDefault="000268EE" w:rsidP="001D717C">
      <w:pPr>
        <w:pStyle w:val="Akapitzlist"/>
        <w:spacing w:after="0"/>
        <w:ind w:left="0" w:firstLine="567"/>
        <w:jc w:val="both"/>
        <w:rPr>
          <w:rFonts w:ascii="Tahoma" w:hAnsi="Tahoma" w:cs="Tahoma"/>
        </w:rPr>
      </w:pPr>
      <w:r w:rsidRPr="00CD19B9">
        <w:rPr>
          <w:rFonts w:ascii="Tahoma" w:hAnsi="Tahoma" w:cs="Tahoma"/>
        </w:rPr>
        <w:t>(obok podano wagę procentową danego kryterium):</w:t>
      </w:r>
    </w:p>
    <w:p w14:paraId="17DE6DCC" w14:textId="6ACC8531" w:rsidR="003310E2" w:rsidRDefault="003310E2" w:rsidP="002247F5">
      <w:pPr>
        <w:spacing w:after="0"/>
        <w:jc w:val="both"/>
        <w:rPr>
          <w:rFonts w:ascii="Tahoma" w:hAnsi="Tahoma" w:cs="Tahoma"/>
          <w:b/>
        </w:rPr>
      </w:pPr>
    </w:p>
    <w:p w14:paraId="431E9F0A" w14:textId="77777777" w:rsidR="00B21F44" w:rsidRPr="00CD19B9" w:rsidRDefault="00B21F44" w:rsidP="002247F5">
      <w:pPr>
        <w:spacing w:after="0"/>
        <w:jc w:val="both"/>
        <w:rPr>
          <w:rFonts w:ascii="Tahoma" w:hAnsi="Tahoma" w:cs="Tahoma"/>
          <w:b/>
        </w:rPr>
      </w:pPr>
    </w:p>
    <w:p w14:paraId="62893CB3" w14:textId="77777777" w:rsidR="00EB14F2" w:rsidRPr="00CD19B9" w:rsidRDefault="00EB14F2" w:rsidP="00EB14F2">
      <w:pPr>
        <w:spacing w:after="0"/>
        <w:ind w:left="567"/>
        <w:jc w:val="both"/>
        <w:rPr>
          <w:rFonts w:ascii="Tahoma" w:hAnsi="Tahoma" w:cs="Tahoma"/>
        </w:rPr>
      </w:pPr>
      <w:r w:rsidRPr="00CD19B9">
        <w:rPr>
          <w:rFonts w:ascii="Tahoma" w:hAnsi="Tahoma" w:cs="Tahoma"/>
        </w:rPr>
        <w:t>1)  cena za wykonanie zamówienia</w:t>
      </w:r>
      <w:r w:rsidRPr="00CD19B9">
        <w:rPr>
          <w:rFonts w:ascii="Tahoma" w:hAnsi="Tahoma" w:cs="Tahoma"/>
        </w:rPr>
        <w:tab/>
      </w:r>
      <w:r w:rsidRPr="00CD19B9">
        <w:rPr>
          <w:rFonts w:ascii="Tahoma" w:hAnsi="Tahoma" w:cs="Tahoma"/>
        </w:rPr>
        <w:tab/>
      </w:r>
      <w:r w:rsidRPr="00CD19B9">
        <w:rPr>
          <w:rFonts w:ascii="Tahoma" w:hAnsi="Tahoma" w:cs="Tahoma"/>
        </w:rPr>
        <w:tab/>
        <w:t>60%</w:t>
      </w:r>
    </w:p>
    <w:p w14:paraId="45EA8EF9" w14:textId="77777777" w:rsidR="00EB14F2" w:rsidRPr="00CD19B9" w:rsidRDefault="00EB14F2" w:rsidP="00EB14F2">
      <w:pPr>
        <w:spacing w:after="0"/>
        <w:ind w:left="567"/>
        <w:jc w:val="both"/>
        <w:rPr>
          <w:rFonts w:ascii="Tahoma" w:hAnsi="Tahoma" w:cs="Tahoma"/>
        </w:rPr>
      </w:pPr>
      <w:r w:rsidRPr="00CD19B9">
        <w:rPr>
          <w:rFonts w:ascii="Tahoma" w:hAnsi="Tahoma" w:cs="Tahoma"/>
        </w:rPr>
        <w:t>2)  zaakceptowane klauzule dodatkowe</w:t>
      </w:r>
      <w:r w:rsidRPr="00CD19B9">
        <w:rPr>
          <w:rFonts w:ascii="Tahoma" w:hAnsi="Tahoma" w:cs="Tahoma"/>
        </w:rPr>
        <w:tab/>
      </w:r>
      <w:r w:rsidRPr="00CD19B9">
        <w:rPr>
          <w:rFonts w:ascii="Tahoma" w:hAnsi="Tahoma" w:cs="Tahoma"/>
        </w:rPr>
        <w:tab/>
        <w:t>30%</w:t>
      </w:r>
    </w:p>
    <w:p w14:paraId="527BB3A2" w14:textId="77777777" w:rsidR="00EB14F2" w:rsidRPr="00CD19B9" w:rsidRDefault="00EB14F2" w:rsidP="00EB14F2">
      <w:pPr>
        <w:spacing w:after="0"/>
        <w:ind w:left="567"/>
        <w:jc w:val="both"/>
        <w:rPr>
          <w:rFonts w:ascii="Tahoma" w:hAnsi="Tahoma" w:cs="Tahoma"/>
        </w:rPr>
      </w:pPr>
      <w:r w:rsidRPr="00CD19B9">
        <w:rPr>
          <w:rFonts w:ascii="Tahoma" w:hAnsi="Tahoma" w:cs="Tahoma"/>
        </w:rPr>
        <w:t>3)  oferowane franszyzy</w:t>
      </w:r>
      <w:r w:rsidRPr="00CD19B9">
        <w:rPr>
          <w:rFonts w:ascii="Tahoma" w:hAnsi="Tahoma" w:cs="Tahoma"/>
        </w:rPr>
        <w:tab/>
      </w:r>
      <w:r w:rsidRPr="00CD19B9">
        <w:rPr>
          <w:rFonts w:ascii="Tahoma" w:hAnsi="Tahoma" w:cs="Tahoma"/>
        </w:rPr>
        <w:tab/>
      </w:r>
      <w:r w:rsidRPr="00CD19B9">
        <w:rPr>
          <w:rFonts w:ascii="Tahoma" w:hAnsi="Tahoma" w:cs="Tahoma"/>
        </w:rPr>
        <w:tab/>
      </w:r>
      <w:r w:rsidRPr="00CD19B9">
        <w:rPr>
          <w:rFonts w:ascii="Tahoma" w:hAnsi="Tahoma" w:cs="Tahoma"/>
        </w:rPr>
        <w:tab/>
        <w:t>10%</w:t>
      </w:r>
    </w:p>
    <w:p w14:paraId="7CEFCC90" w14:textId="6DD82DFB" w:rsidR="00EB14F2" w:rsidRDefault="00EB14F2" w:rsidP="00EB14F2">
      <w:pPr>
        <w:spacing w:after="0"/>
        <w:jc w:val="both"/>
        <w:rPr>
          <w:rFonts w:ascii="Tahoma" w:hAnsi="Tahoma" w:cs="Tahoma"/>
          <w:bCs/>
        </w:rPr>
      </w:pPr>
    </w:p>
    <w:p w14:paraId="1968F6B0" w14:textId="77777777" w:rsidR="00B21F44" w:rsidRDefault="00B21F44" w:rsidP="00EB14F2">
      <w:pPr>
        <w:spacing w:after="0"/>
        <w:jc w:val="both"/>
        <w:rPr>
          <w:rFonts w:ascii="Tahoma" w:hAnsi="Tahoma" w:cs="Tahoma"/>
        </w:rPr>
      </w:pPr>
    </w:p>
    <w:p w14:paraId="1687B7F0" w14:textId="77777777" w:rsidR="00EB14F2" w:rsidRPr="00CD19B9" w:rsidRDefault="00EB14F2" w:rsidP="00EB14F2">
      <w:pPr>
        <w:pStyle w:val="Akapitzlist"/>
        <w:spacing w:after="0"/>
        <w:ind w:left="567"/>
        <w:jc w:val="both"/>
        <w:rPr>
          <w:rFonts w:ascii="Tahoma" w:hAnsi="Tahoma" w:cs="Tahoma"/>
        </w:rPr>
      </w:pPr>
      <w:r w:rsidRPr="00CD19B9">
        <w:rPr>
          <w:rFonts w:ascii="Tahoma" w:hAnsi="Tahoma" w:cs="Tahoma"/>
        </w:rPr>
        <w:t>Kryteria oceny ofert:</w:t>
      </w:r>
    </w:p>
    <w:p w14:paraId="1896A630" w14:textId="77777777" w:rsidR="00EB14F2" w:rsidRPr="00945370" w:rsidRDefault="00EB14F2" w:rsidP="00EB14F2">
      <w:pPr>
        <w:spacing w:after="0"/>
        <w:jc w:val="both"/>
        <w:rPr>
          <w:rFonts w:ascii="Tahoma" w:hAnsi="Tahoma" w:cs="Tahoma"/>
        </w:rPr>
      </w:pPr>
    </w:p>
    <w:p w14:paraId="66723024" w14:textId="77777777" w:rsidR="00EB14F2" w:rsidRPr="00945370" w:rsidRDefault="00EB14F2" w:rsidP="00EB14F2">
      <w:pPr>
        <w:pStyle w:val="Akapitzlist"/>
        <w:numPr>
          <w:ilvl w:val="0"/>
          <w:numId w:val="3"/>
        </w:numPr>
        <w:spacing w:after="0"/>
        <w:ind w:left="567" w:hanging="567"/>
        <w:jc w:val="both"/>
        <w:rPr>
          <w:rFonts w:ascii="Tahoma" w:hAnsi="Tahoma" w:cs="Tahoma"/>
        </w:rPr>
      </w:pPr>
      <w:r w:rsidRPr="00945370">
        <w:rPr>
          <w:rFonts w:ascii="Tahoma" w:hAnsi="Tahoma" w:cs="Tahoma"/>
        </w:rPr>
        <w:t>cena za wykonanie zamówienia – suma składek za wszystkie ubezpieczenia będące przedmiotem niniejszego postępowania opisane w części nr I.</w:t>
      </w:r>
    </w:p>
    <w:p w14:paraId="45ADB177" w14:textId="77777777" w:rsidR="00EB14F2" w:rsidRPr="00945370" w:rsidRDefault="00EB14F2" w:rsidP="00EB14F2">
      <w:pPr>
        <w:pStyle w:val="Akapitzlist"/>
        <w:spacing w:after="0"/>
        <w:jc w:val="both"/>
        <w:rPr>
          <w:rFonts w:ascii="Tahoma" w:hAnsi="Tahoma" w:cs="Tahoma"/>
        </w:rPr>
      </w:pPr>
    </w:p>
    <w:p w14:paraId="337DFAA6" w14:textId="77777777" w:rsidR="00EB14F2" w:rsidRPr="00945370" w:rsidRDefault="00EB14F2" w:rsidP="00EB14F2">
      <w:pPr>
        <w:pStyle w:val="Akapitzlist"/>
        <w:spacing w:after="0"/>
        <w:ind w:left="567"/>
        <w:jc w:val="both"/>
        <w:rPr>
          <w:rFonts w:ascii="Tahoma" w:hAnsi="Tahoma" w:cs="Tahoma"/>
        </w:rPr>
      </w:pPr>
      <w:r w:rsidRPr="00945370">
        <w:rPr>
          <w:rFonts w:ascii="Tahoma" w:hAnsi="Tahoma" w:cs="Tahoma"/>
        </w:rPr>
        <w:t>Oferty będą podlegały ocenie według następującego wzoru:</w:t>
      </w:r>
    </w:p>
    <w:p w14:paraId="030572AC" w14:textId="77777777" w:rsidR="00EB14F2" w:rsidRPr="00945370" w:rsidRDefault="00EB14F2" w:rsidP="00EB14F2">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EB14F2" w:rsidRPr="00945370" w14:paraId="724B0EE8" w14:textId="77777777" w:rsidTr="00840C8B">
        <w:trPr>
          <w:jc w:val="center"/>
        </w:trPr>
        <w:tc>
          <w:tcPr>
            <w:tcW w:w="3227" w:type="dxa"/>
            <w:vMerge w:val="restart"/>
            <w:vAlign w:val="center"/>
          </w:tcPr>
          <w:p w14:paraId="030CE517" w14:textId="77777777" w:rsidR="00EB14F2" w:rsidRPr="00945370" w:rsidRDefault="00EB14F2" w:rsidP="00840C8B">
            <w:pPr>
              <w:jc w:val="center"/>
              <w:rPr>
                <w:rFonts w:ascii="Tahoma" w:hAnsi="Tahoma" w:cs="Tahoma"/>
              </w:rPr>
            </w:pPr>
            <w:r w:rsidRPr="00945370">
              <w:rPr>
                <w:rFonts w:ascii="Tahoma" w:hAnsi="Tahoma" w:cs="Tahoma"/>
              </w:rPr>
              <w:t>ocena ceny za wykonanie zamówienia badanej oferty</w:t>
            </w:r>
          </w:p>
        </w:tc>
        <w:tc>
          <w:tcPr>
            <w:tcW w:w="709" w:type="dxa"/>
            <w:vMerge w:val="restart"/>
            <w:vAlign w:val="center"/>
          </w:tcPr>
          <w:p w14:paraId="20BD441B" w14:textId="77777777" w:rsidR="00EB14F2" w:rsidRPr="00945370" w:rsidRDefault="00EB14F2" w:rsidP="00840C8B">
            <w:pPr>
              <w:jc w:val="center"/>
              <w:rPr>
                <w:rFonts w:ascii="Tahoma" w:hAnsi="Tahoma" w:cs="Tahoma"/>
              </w:rPr>
            </w:pPr>
            <w:r w:rsidRPr="00945370">
              <w:rPr>
                <w:rFonts w:ascii="Tahoma" w:hAnsi="Tahoma" w:cs="Tahoma"/>
              </w:rPr>
              <w:t>=</w:t>
            </w:r>
          </w:p>
        </w:tc>
        <w:tc>
          <w:tcPr>
            <w:tcW w:w="2374" w:type="dxa"/>
            <w:vAlign w:val="center"/>
          </w:tcPr>
          <w:p w14:paraId="17EA7262" w14:textId="77777777" w:rsidR="00EB14F2" w:rsidRPr="00945370" w:rsidRDefault="00EB14F2" w:rsidP="00840C8B">
            <w:pPr>
              <w:jc w:val="center"/>
              <w:rPr>
                <w:rFonts w:ascii="Tahoma" w:hAnsi="Tahoma" w:cs="Tahoma"/>
              </w:rPr>
            </w:pPr>
            <w:r w:rsidRPr="00945370">
              <w:rPr>
                <w:rFonts w:ascii="Tahoma" w:hAnsi="Tahoma" w:cs="Tahoma"/>
              </w:rPr>
              <w:t>cena najniższa x 100</w:t>
            </w:r>
          </w:p>
        </w:tc>
        <w:tc>
          <w:tcPr>
            <w:tcW w:w="991" w:type="dxa"/>
            <w:vMerge w:val="restart"/>
            <w:vAlign w:val="center"/>
          </w:tcPr>
          <w:p w14:paraId="1832DCBD" w14:textId="77777777" w:rsidR="00EB14F2" w:rsidRPr="00945370" w:rsidRDefault="00EB14F2" w:rsidP="00840C8B">
            <w:pPr>
              <w:jc w:val="center"/>
              <w:rPr>
                <w:rFonts w:ascii="Tahoma" w:hAnsi="Tahoma" w:cs="Tahoma"/>
              </w:rPr>
            </w:pPr>
            <w:r w:rsidRPr="00945370">
              <w:rPr>
                <w:rFonts w:ascii="Tahoma" w:hAnsi="Tahoma" w:cs="Tahoma"/>
              </w:rPr>
              <w:t>x 60%</w:t>
            </w:r>
          </w:p>
        </w:tc>
      </w:tr>
      <w:tr w:rsidR="00EB14F2" w:rsidRPr="00945370" w14:paraId="4D56CFE3" w14:textId="77777777" w:rsidTr="00840C8B">
        <w:trPr>
          <w:jc w:val="center"/>
        </w:trPr>
        <w:tc>
          <w:tcPr>
            <w:tcW w:w="3227" w:type="dxa"/>
            <w:vMerge/>
            <w:vAlign w:val="center"/>
          </w:tcPr>
          <w:p w14:paraId="4487C8BA" w14:textId="77777777" w:rsidR="00EB14F2" w:rsidRPr="00945370" w:rsidRDefault="00EB14F2" w:rsidP="00840C8B">
            <w:pPr>
              <w:jc w:val="center"/>
              <w:rPr>
                <w:rFonts w:ascii="Tahoma" w:hAnsi="Tahoma" w:cs="Tahoma"/>
              </w:rPr>
            </w:pPr>
          </w:p>
        </w:tc>
        <w:tc>
          <w:tcPr>
            <w:tcW w:w="709" w:type="dxa"/>
            <w:vMerge/>
            <w:vAlign w:val="center"/>
          </w:tcPr>
          <w:p w14:paraId="282C5785" w14:textId="77777777" w:rsidR="00EB14F2" w:rsidRPr="00945370" w:rsidRDefault="00EB14F2" w:rsidP="00840C8B">
            <w:pPr>
              <w:jc w:val="center"/>
              <w:rPr>
                <w:rFonts w:ascii="Tahoma" w:hAnsi="Tahoma" w:cs="Tahoma"/>
              </w:rPr>
            </w:pPr>
          </w:p>
        </w:tc>
        <w:tc>
          <w:tcPr>
            <w:tcW w:w="2374" w:type="dxa"/>
            <w:vAlign w:val="center"/>
          </w:tcPr>
          <w:p w14:paraId="48265BE3" w14:textId="77777777" w:rsidR="00EB14F2" w:rsidRPr="00945370" w:rsidRDefault="00EB14F2" w:rsidP="00840C8B">
            <w:pPr>
              <w:jc w:val="center"/>
              <w:rPr>
                <w:rFonts w:ascii="Tahoma" w:hAnsi="Tahoma" w:cs="Tahoma"/>
              </w:rPr>
            </w:pPr>
            <w:r w:rsidRPr="00945370">
              <w:rPr>
                <w:rFonts w:ascii="Tahoma" w:hAnsi="Tahoma" w:cs="Tahoma"/>
              </w:rPr>
              <w:t>cena oferty badanej</w:t>
            </w:r>
          </w:p>
        </w:tc>
        <w:tc>
          <w:tcPr>
            <w:tcW w:w="991" w:type="dxa"/>
            <w:vMerge/>
            <w:vAlign w:val="center"/>
          </w:tcPr>
          <w:p w14:paraId="029FF3C0" w14:textId="77777777" w:rsidR="00EB14F2" w:rsidRPr="00945370" w:rsidRDefault="00EB14F2" w:rsidP="00840C8B">
            <w:pPr>
              <w:jc w:val="center"/>
              <w:rPr>
                <w:rFonts w:ascii="Tahoma" w:hAnsi="Tahoma" w:cs="Tahoma"/>
              </w:rPr>
            </w:pPr>
          </w:p>
        </w:tc>
      </w:tr>
    </w:tbl>
    <w:p w14:paraId="167207B8" w14:textId="77777777" w:rsidR="00EB14F2" w:rsidRPr="00945370" w:rsidRDefault="00EB14F2" w:rsidP="00EB14F2">
      <w:pPr>
        <w:spacing w:after="0"/>
        <w:jc w:val="both"/>
        <w:rPr>
          <w:rFonts w:ascii="Tahoma" w:hAnsi="Tahoma" w:cs="Tahoma"/>
        </w:rPr>
      </w:pPr>
    </w:p>
    <w:p w14:paraId="2F9ED691" w14:textId="77777777" w:rsidR="00EB14F2" w:rsidRPr="00945370" w:rsidRDefault="00EB14F2" w:rsidP="00EB14F2">
      <w:pPr>
        <w:pStyle w:val="Akapitzlist"/>
        <w:numPr>
          <w:ilvl w:val="0"/>
          <w:numId w:val="3"/>
        </w:numPr>
        <w:spacing w:after="0"/>
        <w:ind w:left="567" w:hanging="567"/>
        <w:jc w:val="both"/>
        <w:rPr>
          <w:rFonts w:ascii="Tahoma" w:hAnsi="Tahoma" w:cs="Tahoma"/>
        </w:rPr>
      </w:pPr>
      <w:r w:rsidRPr="00945370">
        <w:rPr>
          <w:rFonts w:ascii="Tahoma" w:hAnsi="Tahoma" w:cs="Tahoma"/>
        </w:rPr>
        <w:t>zaakceptowane klauzule dodatkowe – ocena kryterium polega na przyznaniu punktów za wprowadzenie do oferty dodatkowych klauzul rozszerzających ochronę ubezpieczeniową wg, następujących zasad:</w:t>
      </w:r>
    </w:p>
    <w:p w14:paraId="7B9A3F68" w14:textId="4B9E7709" w:rsidR="00EB14F2" w:rsidRPr="00945370" w:rsidRDefault="00EB14F2" w:rsidP="00EB14F2">
      <w:pPr>
        <w:spacing w:after="0"/>
        <w:ind w:left="709" w:hanging="142"/>
        <w:jc w:val="both"/>
        <w:rPr>
          <w:rFonts w:ascii="Tahoma" w:hAnsi="Tahoma" w:cs="Tahoma"/>
        </w:rPr>
      </w:pPr>
      <w:r w:rsidRPr="00945370">
        <w:rPr>
          <w:rFonts w:ascii="Tahoma" w:hAnsi="Tahoma" w:cs="Tahoma"/>
        </w:rPr>
        <w:t>- za rozszerzenie ochrony o klauzule o nr 2</w:t>
      </w:r>
      <w:r w:rsidR="00945370" w:rsidRPr="00945370">
        <w:rPr>
          <w:rFonts w:ascii="Tahoma" w:hAnsi="Tahoma" w:cs="Tahoma"/>
        </w:rPr>
        <w:t>1</w:t>
      </w:r>
      <w:r w:rsidRPr="00945370">
        <w:rPr>
          <w:rFonts w:ascii="Tahoma" w:hAnsi="Tahoma" w:cs="Tahoma"/>
        </w:rPr>
        <w:t xml:space="preserve"> zostanie przyznane 15 punktów,</w:t>
      </w:r>
    </w:p>
    <w:p w14:paraId="677F649A" w14:textId="37C57127" w:rsidR="00EB14F2" w:rsidRPr="00945370" w:rsidRDefault="00EB14F2" w:rsidP="00EB14F2">
      <w:pPr>
        <w:spacing w:after="0"/>
        <w:ind w:left="709" w:hanging="142"/>
        <w:jc w:val="both"/>
        <w:rPr>
          <w:rFonts w:ascii="Tahoma" w:hAnsi="Tahoma" w:cs="Tahoma"/>
        </w:rPr>
      </w:pPr>
      <w:r w:rsidRPr="00945370">
        <w:rPr>
          <w:rFonts w:ascii="Tahoma" w:hAnsi="Tahoma" w:cs="Tahoma"/>
        </w:rPr>
        <w:t>- za rozszerzenie ochrony o klauzule o nr 2</w:t>
      </w:r>
      <w:r w:rsidR="00945370" w:rsidRPr="00945370">
        <w:rPr>
          <w:rFonts w:ascii="Tahoma" w:hAnsi="Tahoma" w:cs="Tahoma"/>
        </w:rPr>
        <w:t>2</w:t>
      </w:r>
      <w:r w:rsidRPr="00945370">
        <w:rPr>
          <w:rFonts w:ascii="Tahoma" w:hAnsi="Tahoma" w:cs="Tahoma"/>
        </w:rPr>
        <w:t xml:space="preserve"> - 2</w:t>
      </w:r>
      <w:r w:rsidR="00945370" w:rsidRPr="00945370">
        <w:rPr>
          <w:rFonts w:ascii="Tahoma" w:hAnsi="Tahoma" w:cs="Tahoma"/>
        </w:rPr>
        <w:t>6</w:t>
      </w:r>
      <w:r w:rsidRPr="00945370">
        <w:rPr>
          <w:rFonts w:ascii="Tahoma" w:hAnsi="Tahoma" w:cs="Tahoma"/>
        </w:rPr>
        <w:t xml:space="preserve"> zostanie przyznane 6 punktów za każdą klauzulę,</w:t>
      </w:r>
    </w:p>
    <w:p w14:paraId="1D435079" w14:textId="5911766B" w:rsidR="00EB14F2" w:rsidRPr="00945370" w:rsidRDefault="00EB14F2" w:rsidP="00EB14F2">
      <w:pPr>
        <w:spacing w:after="0"/>
        <w:ind w:left="709" w:hanging="142"/>
        <w:jc w:val="both"/>
        <w:rPr>
          <w:rFonts w:ascii="Tahoma" w:hAnsi="Tahoma" w:cs="Tahoma"/>
        </w:rPr>
      </w:pPr>
      <w:r w:rsidRPr="00945370">
        <w:rPr>
          <w:rFonts w:ascii="Tahoma" w:hAnsi="Tahoma" w:cs="Tahoma"/>
        </w:rPr>
        <w:t>- za rozszerzenie ochrony o klauzule o nr 2</w:t>
      </w:r>
      <w:r w:rsidR="00945370" w:rsidRPr="00945370">
        <w:rPr>
          <w:rFonts w:ascii="Tahoma" w:hAnsi="Tahoma" w:cs="Tahoma"/>
        </w:rPr>
        <w:t>7</w:t>
      </w:r>
      <w:r w:rsidRPr="00945370">
        <w:rPr>
          <w:rFonts w:ascii="Tahoma" w:hAnsi="Tahoma" w:cs="Tahoma"/>
        </w:rPr>
        <w:t xml:space="preserve"> - 3</w:t>
      </w:r>
      <w:r w:rsidR="00945370" w:rsidRPr="00945370">
        <w:rPr>
          <w:rFonts w:ascii="Tahoma" w:hAnsi="Tahoma" w:cs="Tahoma"/>
        </w:rPr>
        <w:t>7</w:t>
      </w:r>
      <w:r w:rsidRPr="00945370">
        <w:rPr>
          <w:rFonts w:ascii="Tahoma" w:hAnsi="Tahoma" w:cs="Tahoma"/>
        </w:rPr>
        <w:t xml:space="preserve"> zostanie przyznane po 5 punktów za każdą klauzulę.</w:t>
      </w:r>
    </w:p>
    <w:p w14:paraId="3A72F458" w14:textId="77777777" w:rsidR="00EB14F2" w:rsidRPr="00945370" w:rsidRDefault="00EB14F2" w:rsidP="00EB14F2">
      <w:pPr>
        <w:spacing w:after="0"/>
        <w:jc w:val="both"/>
        <w:rPr>
          <w:rFonts w:ascii="Tahoma" w:hAnsi="Tahoma" w:cs="Tahoma"/>
        </w:rPr>
      </w:pPr>
    </w:p>
    <w:p w14:paraId="6714AB42" w14:textId="1EE74316" w:rsidR="00EB14F2" w:rsidRPr="00945370" w:rsidRDefault="00EB14F2" w:rsidP="00EB14F2">
      <w:pPr>
        <w:spacing w:after="0"/>
        <w:ind w:left="567"/>
        <w:jc w:val="both"/>
        <w:rPr>
          <w:rFonts w:ascii="Tahoma" w:hAnsi="Tahoma" w:cs="Tahoma"/>
          <w:b/>
        </w:rPr>
      </w:pPr>
      <w:r w:rsidRPr="00945370">
        <w:rPr>
          <w:rFonts w:ascii="Tahoma" w:hAnsi="Tahoma" w:cs="Tahoma"/>
          <w:b/>
        </w:rPr>
        <w:t xml:space="preserve">Brak akceptacji którejkolwiek lub wszystkich klauzul oznaczonych numerami 1 – </w:t>
      </w:r>
      <w:r w:rsidR="00945370" w:rsidRPr="00945370">
        <w:rPr>
          <w:rFonts w:ascii="Tahoma" w:hAnsi="Tahoma" w:cs="Tahoma"/>
          <w:b/>
        </w:rPr>
        <w:t>20</w:t>
      </w:r>
      <w:r w:rsidRPr="00945370">
        <w:rPr>
          <w:rFonts w:ascii="Tahoma" w:hAnsi="Tahoma" w:cs="Tahoma"/>
          <w:b/>
        </w:rPr>
        <w:t xml:space="preserve"> spowoduje odrzucenie oferty.</w:t>
      </w:r>
    </w:p>
    <w:p w14:paraId="1EFAF445" w14:textId="77777777" w:rsidR="00EB14F2" w:rsidRPr="00945370" w:rsidRDefault="00EB14F2" w:rsidP="00EB14F2">
      <w:pPr>
        <w:spacing w:after="0"/>
        <w:jc w:val="both"/>
        <w:rPr>
          <w:rFonts w:ascii="Tahoma" w:hAnsi="Tahoma" w:cs="Tahoma"/>
        </w:rPr>
      </w:pPr>
    </w:p>
    <w:p w14:paraId="1C79C71F" w14:textId="0746B82B" w:rsidR="00EB14F2" w:rsidRPr="00945370" w:rsidRDefault="00EB14F2" w:rsidP="00EB14F2">
      <w:pPr>
        <w:spacing w:after="0"/>
        <w:ind w:left="567"/>
        <w:jc w:val="both"/>
        <w:rPr>
          <w:rFonts w:ascii="Tahoma" w:hAnsi="Tahoma" w:cs="Tahoma"/>
        </w:rPr>
      </w:pPr>
      <w:r w:rsidRPr="00945370">
        <w:rPr>
          <w:rFonts w:ascii="Tahoma" w:hAnsi="Tahoma" w:cs="Tahoma"/>
        </w:rPr>
        <w:t>W przypadku dopisków lub zmian w treści klauzul fakultatywnych (oznaczonych numerami 2</w:t>
      </w:r>
      <w:r w:rsidR="00945370" w:rsidRPr="00945370">
        <w:rPr>
          <w:rFonts w:ascii="Tahoma" w:hAnsi="Tahoma" w:cs="Tahoma"/>
        </w:rPr>
        <w:t>1</w:t>
      </w:r>
      <w:r w:rsidRPr="00945370">
        <w:rPr>
          <w:rFonts w:ascii="Tahoma" w:hAnsi="Tahoma" w:cs="Tahoma"/>
        </w:rPr>
        <w:t xml:space="preserve"> - 3</w:t>
      </w:r>
      <w:r w:rsidR="00945370" w:rsidRPr="00945370">
        <w:rPr>
          <w:rFonts w:ascii="Tahoma" w:hAnsi="Tahoma" w:cs="Tahoma"/>
        </w:rPr>
        <w:t>7</w:t>
      </w:r>
      <w:r w:rsidRPr="00945370">
        <w:rPr>
          <w:rFonts w:ascii="Tahoma" w:hAnsi="Tahoma" w:cs="Tahoma"/>
        </w:rPr>
        <w:t>), odbiegających na niekorzyść Zamawiającego w stosunku do treści zawartej w SWZ, za zmienioną klauzule przyznanych zostanie 0 pkt. W przypadku dopisków lub zmian na korzyść lub neutralnych przyznana zostanie przewidziana ilość punktów.</w:t>
      </w:r>
    </w:p>
    <w:p w14:paraId="06D8B1C1" w14:textId="77777777" w:rsidR="00EB14F2" w:rsidRPr="00945370" w:rsidRDefault="00EB14F2" w:rsidP="00EB14F2">
      <w:pPr>
        <w:spacing w:after="0"/>
        <w:jc w:val="both"/>
        <w:rPr>
          <w:rFonts w:ascii="Tahoma" w:hAnsi="Tahoma" w:cs="Tahoma"/>
        </w:rPr>
      </w:pPr>
    </w:p>
    <w:p w14:paraId="4227E326" w14:textId="77777777" w:rsidR="00EB14F2" w:rsidRPr="00945370" w:rsidRDefault="00EB14F2" w:rsidP="00EB14F2">
      <w:pPr>
        <w:spacing w:after="0"/>
        <w:ind w:left="567"/>
        <w:jc w:val="both"/>
        <w:rPr>
          <w:rFonts w:ascii="Tahoma" w:hAnsi="Tahoma" w:cs="Tahoma"/>
        </w:rPr>
      </w:pPr>
      <w:r w:rsidRPr="00945370">
        <w:rPr>
          <w:rFonts w:ascii="Tahoma" w:hAnsi="Tahoma" w:cs="Tahoma"/>
        </w:rPr>
        <w:t>Oferty będą podlegały ocenie według następującego wzoru:</w:t>
      </w:r>
    </w:p>
    <w:p w14:paraId="0F41FED3" w14:textId="77777777" w:rsidR="00EB14F2" w:rsidRPr="00945370" w:rsidRDefault="00EB14F2" w:rsidP="00EB14F2">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EB14F2" w:rsidRPr="00945370" w14:paraId="18BD1377" w14:textId="77777777" w:rsidTr="00840C8B">
        <w:trPr>
          <w:jc w:val="center"/>
        </w:trPr>
        <w:tc>
          <w:tcPr>
            <w:tcW w:w="3402" w:type="dxa"/>
            <w:vAlign w:val="center"/>
          </w:tcPr>
          <w:p w14:paraId="71D9AC35" w14:textId="77777777" w:rsidR="00EB14F2" w:rsidRPr="00945370" w:rsidRDefault="00EB14F2" w:rsidP="00840C8B">
            <w:pPr>
              <w:ind w:left="-105"/>
              <w:jc w:val="center"/>
              <w:rPr>
                <w:rFonts w:ascii="Tahoma" w:hAnsi="Tahoma" w:cs="Tahoma"/>
              </w:rPr>
            </w:pPr>
            <w:r w:rsidRPr="00945370">
              <w:rPr>
                <w:rFonts w:ascii="Tahoma" w:hAnsi="Tahoma" w:cs="Tahoma"/>
              </w:rPr>
              <w:t>Ocena zaakceptowanych klauzul badanej oferty</w:t>
            </w:r>
          </w:p>
        </w:tc>
        <w:tc>
          <w:tcPr>
            <w:tcW w:w="425" w:type="dxa"/>
            <w:vAlign w:val="center"/>
          </w:tcPr>
          <w:p w14:paraId="46B05900" w14:textId="77777777" w:rsidR="00EB14F2" w:rsidRPr="00945370" w:rsidRDefault="00EB14F2" w:rsidP="00840C8B">
            <w:pPr>
              <w:jc w:val="center"/>
              <w:rPr>
                <w:rFonts w:ascii="Tahoma" w:hAnsi="Tahoma" w:cs="Tahoma"/>
              </w:rPr>
            </w:pPr>
            <w:r w:rsidRPr="00945370">
              <w:rPr>
                <w:rFonts w:ascii="Tahoma" w:hAnsi="Tahoma" w:cs="Tahoma"/>
              </w:rPr>
              <w:t>=</w:t>
            </w:r>
          </w:p>
        </w:tc>
        <w:tc>
          <w:tcPr>
            <w:tcW w:w="3402" w:type="dxa"/>
            <w:vAlign w:val="center"/>
          </w:tcPr>
          <w:p w14:paraId="765336A1" w14:textId="77777777" w:rsidR="00EB14F2" w:rsidRPr="00945370" w:rsidRDefault="00EB14F2" w:rsidP="00840C8B">
            <w:pPr>
              <w:jc w:val="center"/>
              <w:rPr>
                <w:rFonts w:ascii="Tahoma" w:hAnsi="Tahoma" w:cs="Tahoma"/>
              </w:rPr>
            </w:pPr>
            <w:r w:rsidRPr="00945370">
              <w:rPr>
                <w:rFonts w:ascii="Tahoma" w:hAnsi="Tahoma" w:cs="Tahoma"/>
              </w:rPr>
              <w:t>Łączna przyznana ilość punktów za zaakceptowane klauzule dodatkowe</w:t>
            </w:r>
          </w:p>
        </w:tc>
        <w:tc>
          <w:tcPr>
            <w:tcW w:w="992" w:type="dxa"/>
            <w:vAlign w:val="center"/>
          </w:tcPr>
          <w:p w14:paraId="7163B253" w14:textId="77777777" w:rsidR="00EB14F2" w:rsidRPr="00945370" w:rsidRDefault="00EB14F2" w:rsidP="00840C8B">
            <w:pPr>
              <w:jc w:val="center"/>
              <w:rPr>
                <w:rFonts w:ascii="Tahoma" w:hAnsi="Tahoma" w:cs="Tahoma"/>
              </w:rPr>
            </w:pPr>
            <w:r w:rsidRPr="00945370">
              <w:rPr>
                <w:rFonts w:ascii="Tahoma" w:hAnsi="Tahoma" w:cs="Tahoma"/>
              </w:rPr>
              <w:t>x 30%</w:t>
            </w:r>
          </w:p>
        </w:tc>
      </w:tr>
    </w:tbl>
    <w:p w14:paraId="28A072B5" w14:textId="77777777" w:rsidR="00EB14F2" w:rsidRPr="00945370" w:rsidRDefault="00EB14F2" w:rsidP="00EB14F2">
      <w:pPr>
        <w:spacing w:after="0"/>
        <w:jc w:val="both"/>
        <w:rPr>
          <w:rFonts w:ascii="Tahoma" w:hAnsi="Tahoma" w:cs="Tahoma"/>
        </w:rPr>
      </w:pPr>
      <w:r w:rsidRPr="00945370">
        <w:rPr>
          <w:rFonts w:ascii="Tahoma" w:hAnsi="Tahoma" w:cs="Tahoma"/>
        </w:rPr>
        <w:tab/>
      </w:r>
      <w:r w:rsidRPr="00945370">
        <w:rPr>
          <w:rFonts w:ascii="Tahoma" w:hAnsi="Tahoma" w:cs="Tahoma"/>
        </w:rPr>
        <w:tab/>
      </w:r>
      <w:r w:rsidRPr="00945370">
        <w:rPr>
          <w:rFonts w:ascii="Tahoma" w:hAnsi="Tahoma" w:cs="Tahoma"/>
        </w:rPr>
        <w:tab/>
        <w:t xml:space="preserve"> </w:t>
      </w:r>
    </w:p>
    <w:p w14:paraId="2E5D3F41" w14:textId="77777777" w:rsidR="00EB14F2" w:rsidRPr="00945370" w:rsidRDefault="00EB14F2" w:rsidP="00EB14F2">
      <w:pPr>
        <w:pStyle w:val="Akapitzlist"/>
        <w:numPr>
          <w:ilvl w:val="0"/>
          <w:numId w:val="3"/>
        </w:numPr>
        <w:spacing w:after="0"/>
        <w:ind w:left="567" w:hanging="567"/>
        <w:jc w:val="both"/>
        <w:rPr>
          <w:rFonts w:ascii="Tahoma" w:hAnsi="Tahoma" w:cs="Tahoma"/>
        </w:rPr>
      </w:pPr>
      <w:r w:rsidRPr="00945370">
        <w:rPr>
          <w:rFonts w:ascii="Tahoma" w:hAnsi="Tahoma" w:cs="Tahoma"/>
        </w:rPr>
        <w:t>oferowane franszyzy – ocenie podlegają oferowane franszyzy w następujących ubezpieczeniach:</w:t>
      </w:r>
    </w:p>
    <w:p w14:paraId="4433D585" w14:textId="77777777" w:rsidR="00945370" w:rsidRPr="00945370" w:rsidRDefault="00945370" w:rsidP="00945370">
      <w:pPr>
        <w:spacing w:after="0"/>
        <w:ind w:left="567"/>
        <w:jc w:val="both"/>
        <w:rPr>
          <w:rFonts w:ascii="Tahoma" w:hAnsi="Tahoma" w:cs="Tahoma"/>
        </w:rPr>
      </w:pPr>
      <w:r w:rsidRPr="00945370">
        <w:rPr>
          <w:rFonts w:ascii="Tahoma" w:hAnsi="Tahoma" w:cs="Tahoma"/>
        </w:rPr>
        <w:t>- ubezpieczenie mienia od wszystkich ryzyk,</w:t>
      </w:r>
    </w:p>
    <w:p w14:paraId="1393172D" w14:textId="77777777" w:rsidR="00945370" w:rsidRPr="00945370" w:rsidRDefault="00945370" w:rsidP="00945370">
      <w:pPr>
        <w:spacing w:after="0"/>
        <w:ind w:left="567"/>
        <w:jc w:val="both"/>
        <w:rPr>
          <w:rFonts w:ascii="Tahoma" w:hAnsi="Tahoma" w:cs="Tahoma"/>
        </w:rPr>
      </w:pPr>
      <w:r w:rsidRPr="00945370">
        <w:rPr>
          <w:rFonts w:ascii="Tahoma" w:hAnsi="Tahoma" w:cs="Tahoma"/>
        </w:rPr>
        <w:t>- ubezpieczeniu sprzętu elektronicznego od wszystkich ryzyk,</w:t>
      </w:r>
    </w:p>
    <w:p w14:paraId="0CECD43F" w14:textId="77777777" w:rsidR="00945370" w:rsidRPr="00945370" w:rsidRDefault="00945370" w:rsidP="00945370">
      <w:pPr>
        <w:spacing w:after="0"/>
        <w:ind w:left="567"/>
        <w:jc w:val="both"/>
        <w:rPr>
          <w:rFonts w:ascii="Tahoma" w:hAnsi="Tahoma" w:cs="Tahoma"/>
        </w:rPr>
      </w:pPr>
      <w:r w:rsidRPr="00945370">
        <w:rPr>
          <w:rFonts w:ascii="Tahoma" w:hAnsi="Tahoma" w:cs="Tahoma"/>
        </w:rPr>
        <w:lastRenderedPageBreak/>
        <w:t>- ubezpieczenie odpowiedzialności cywilnej,</w:t>
      </w:r>
    </w:p>
    <w:p w14:paraId="2A82FB3B" w14:textId="64A118B7" w:rsidR="00EB14F2" w:rsidRPr="00945370" w:rsidRDefault="00945370" w:rsidP="00945370">
      <w:pPr>
        <w:spacing w:after="0"/>
        <w:ind w:left="567"/>
        <w:jc w:val="both"/>
        <w:rPr>
          <w:rFonts w:ascii="Tahoma" w:hAnsi="Tahoma" w:cs="Tahoma"/>
        </w:rPr>
      </w:pPr>
      <w:r w:rsidRPr="00945370">
        <w:rPr>
          <w:rFonts w:ascii="Tahoma" w:hAnsi="Tahoma" w:cs="Tahoma"/>
        </w:rPr>
        <w:t>- ubezpieczenie autocasco.</w:t>
      </w:r>
      <w:r w:rsidR="00EB14F2" w:rsidRPr="00945370">
        <w:rPr>
          <w:rFonts w:ascii="Tahoma" w:hAnsi="Tahoma" w:cs="Tahoma"/>
        </w:rPr>
        <w:t xml:space="preserve">      </w:t>
      </w:r>
    </w:p>
    <w:p w14:paraId="133E17CC" w14:textId="77777777" w:rsidR="00945370" w:rsidRPr="00945370" w:rsidRDefault="00945370" w:rsidP="00945370">
      <w:pPr>
        <w:spacing w:after="0"/>
        <w:jc w:val="both"/>
        <w:rPr>
          <w:rFonts w:ascii="Tahoma" w:hAnsi="Tahoma" w:cs="Tahoma"/>
        </w:rPr>
      </w:pPr>
    </w:p>
    <w:p w14:paraId="7DECBFD3" w14:textId="77777777" w:rsidR="00EB14F2" w:rsidRPr="00945370" w:rsidRDefault="00EB14F2" w:rsidP="00EB14F2">
      <w:pPr>
        <w:spacing w:after="0"/>
        <w:ind w:left="567"/>
        <w:jc w:val="both"/>
        <w:rPr>
          <w:rFonts w:ascii="Tahoma" w:hAnsi="Tahoma" w:cs="Tahoma"/>
        </w:rPr>
      </w:pPr>
      <w:r w:rsidRPr="00945370">
        <w:rPr>
          <w:rFonts w:ascii="Tahoma" w:hAnsi="Tahoma" w:cs="Tahoma"/>
        </w:rPr>
        <w:t>Franszyzy wprowadzone w ww. rodzajach ubezpieczeń będą oceniane wg. następujących zasad (odrębnie w każdym ubezpieczeniu):</w:t>
      </w:r>
    </w:p>
    <w:p w14:paraId="7E880719" w14:textId="77777777" w:rsidR="00EB14F2" w:rsidRPr="00945370" w:rsidRDefault="00EB14F2" w:rsidP="00EB14F2">
      <w:pPr>
        <w:spacing w:after="0"/>
        <w:jc w:val="both"/>
        <w:rPr>
          <w:rFonts w:ascii="Tahoma" w:hAnsi="Tahoma" w:cs="Tahoma"/>
        </w:rPr>
      </w:pPr>
    </w:p>
    <w:p w14:paraId="43853741" w14:textId="42E67876" w:rsidR="00EB14F2" w:rsidRPr="00945370" w:rsidRDefault="00EB14F2" w:rsidP="00EB14F2">
      <w:pPr>
        <w:spacing w:after="0"/>
        <w:ind w:left="567"/>
        <w:jc w:val="both"/>
        <w:rPr>
          <w:rFonts w:ascii="Tahoma" w:hAnsi="Tahoma" w:cs="Tahoma"/>
        </w:rPr>
      </w:pPr>
      <w:r w:rsidRPr="00945370">
        <w:rPr>
          <w:rFonts w:ascii="Tahoma" w:hAnsi="Tahoma" w:cs="Tahoma"/>
        </w:rPr>
        <w:t>brak franszyzy –</w:t>
      </w:r>
      <w:r w:rsidRPr="00945370">
        <w:rPr>
          <w:rFonts w:ascii="Tahoma" w:hAnsi="Tahoma" w:cs="Tahoma"/>
        </w:rPr>
        <w:tab/>
      </w:r>
      <w:r w:rsidRPr="00945370">
        <w:rPr>
          <w:rFonts w:ascii="Tahoma" w:hAnsi="Tahoma" w:cs="Tahoma"/>
        </w:rPr>
        <w:tab/>
      </w:r>
      <w:r w:rsidRPr="00945370">
        <w:rPr>
          <w:rFonts w:ascii="Tahoma" w:hAnsi="Tahoma" w:cs="Tahoma"/>
        </w:rPr>
        <w:tab/>
      </w:r>
      <w:r w:rsidR="00945370" w:rsidRPr="00945370">
        <w:rPr>
          <w:rFonts w:ascii="Tahoma" w:hAnsi="Tahoma" w:cs="Tahoma"/>
        </w:rPr>
        <w:t>25</w:t>
      </w:r>
      <w:r w:rsidRPr="00945370">
        <w:rPr>
          <w:rFonts w:ascii="Tahoma" w:hAnsi="Tahoma" w:cs="Tahoma"/>
        </w:rPr>
        <w:t xml:space="preserve"> pkt</w:t>
      </w:r>
    </w:p>
    <w:p w14:paraId="68A5851D" w14:textId="320A1C4A" w:rsidR="00EB14F2" w:rsidRPr="00945370" w:rsidRDefault="00EB14F2" w:rsidP="00EB14F2">
      <w:pPr>
        <w:spacing w:after="0"/>
        <w:ind w:left="567"/>
        <w:jc w:val="both"/>
        <w:rPr>
          <w:rFonts w:ascii="Tahoma" w:hAnsi="Tahoma" w:cs="Tahoma"/>
        </w:rPr>
      </w:pPr>
      <w:r w:rsidRPr="00945370">
        <w:rPr>
          <w:rFonts w:ascii="Tahoma" w:hAnsi="Tahoma" w:cs="Tahoma"/>
        </w:rPr>
        <w:t>franszyza od 1 zł do 100 zł -</w:t>
      </w:r>
      <w:r w:rsidRPr="00945370">
        <w:rPr>
          <w:rFonts w:ascii="Tahoma" w:hAnsi="Tahoma" w:cs="Tahoma"/>
        </w:rPr>
        <w:tab/>
      </w:r>
      <w:r w:rsidRPr="00945370">
        <w:rPr>
          <w:rFonts w:ascii="Tahoma" w:hAnsi="Tahoma" w:cs="Tahoma"/>
        </w:rPr>
        <w:tab/>
      </w:r>
      <w:r w:rsidR="00945370" w:rsidRPr="00945370">
        <w:rPr>
          <w:rFonts w:ascii="Tahoma" w:hAnsi="Tahoma" w:cs="Tahoma"/>
        </w:rPr>
        <w:t>2</w:t>
      </w:r>
      <w:r w:rsidRPr="00945370">
        <w:rPr>
          <w:rFonts w:ascii="Tahoma" w:hAnsi="Tahoma" w:cs="Tahoma"/>
        </w:rPr>
        <w:t>0 pkt</w:t>
      </w:r>
    </w:p>
    <w:p w14:paraId="30F094D5" w14:textId="09192A7A" w:rsidR="00EB14F2" w:rsidRPr="00945370" w:rsidRDefault="00EB14F2" w:rsidP="00EB14F2">
      <w:pPr>
        <w:spacing w:after="0"/>
        <w:ind w:left="567"/>
        <w:jc w:val="both"/>
        <w:rPr>
          <w:rFonts w:ascii="Tahoma" w:hAnsi="Tahoma" w:cs="Tahoma"/>
        </w:rPr>
      </w:pPr>
      <w:r w:rsidRPr="00945370">
        <w:rPr>
          <w:rFonts w:ascii="Tahoma" w:hAnsi="Tahoma" w:cs="Tahoma"/>
        </w:rPr>
        <w:t>franszyza od 101 zł do 200 zł –</w:t>
      </w:r>
      <w:r w:rsidRPr="00945370">
        <w:rPr>
          <w:rFonts w:ascii="Tahoma" w:hAnsi="Tahoma" w:cs="Tahoma"/>
        </w:rPr>
        <w:tab/>
      </w:r>
      <w:r w:rsidR="00945370" w:rsidRPr="00945370">
        <w:rPr>
          <w:rFonts w:ascii="Tahoma" w:hAnsi="Tahoma" w:cs="Tahoma"/>
        </w:rPr>
        <w:t>15</w:t>
      </w:r>
      <w:r w:rsidRPr="00945370">
        <w:rPr>
          <w:rFonts w:ascii="Tahoma" w:hAnsi="Tahoma" w:cs="Tahoma"/>
        </w:rPr>
        <w:t xml:space="preserve"> pkt</w:t>
      </w:r>
    </w:p>
    <w:p w14:paraId="188A8D6B" w14:textId="1C0B3CF3" w:rsidR="00EB14F2" w:rsidRPr="00945370" w:rsidRDefault="00EB14F2" w:rsidP="00EB14F2">
      <w:pPr>
        <w:spacing w:after="0"/>
        <w:ind w:left="567"/>
        <w:jc w:val="both"/>
        <w:rPr>
          <w:rFonts w:ascii="Tahoma" w:hAnsi="Tahoma" w:cs="Tahoma"/>
        </w:rPr>
      </w:pPr>
      <w:r w:rsidRPr="00945370">
        <w:rPr>
          <w:rFonts w:ascii="Tahoma" w:hAnsi="Tahoma" w:cs="Tahoma"/>
        </w:rPr>
        <w:t>franszyza od 201 zł do 300 zł –</w:t>
      </w:r>
      <w:r w:rsidRPr="00945370">
        <w:rPr>
          <w:rFonts w:ascii="Tahoma" w:hAnsi="Tahoma" w:cs="Tahoma"/>
        </w:rPr>
        <w:tab/>
      </w:r>
      <w:r w:rsidR="00945370" w:rsidRPr="00945370">
        <w:rPr>
          <w:rFonts w:ascii="Tahoma" w:hAnsi="Tahoma" w:cs="Tahoma"/>
        </w:rPr>
        <w:t>1</w:t>
      </w:r>
      <w:r w:rsidRPr="00945370">
        <w:rPr>
          <w:rFonts w:ascii="Tahoma" w:hAnsi="Tahoma" w:cs="Tahoma"/>
        </w:rPr>
        <w:t>0 pkt</w:t>
      </w:r>
    </w:p>
    <w:p w14:paraId="165FF3C7" w14:textId="5CD1A73D" w:rsidR="00EB14F2" w:rsidRPr="00945370" w:rsidRDefault="00EB14F2" w:rsidP="00EB14F2">
      <w:pPr>
        <w:spacing w:after="0"/>
        <w:ind w:left="567"/>
        <w:jc w:val="both"/>
        <w:rPr>
          <w:rFonts w:ascii="Tahoma" w:hAnsi="Tahoma" w:cs="Tahoma"/>
        </w:rPr>
      </w:pPr>
      <w:r w:rsidRPr="00945370">
        <w:rPr>
          <w:rFonts w:ascii="Tahoma" w:hAnsi="Tahoma" w:cs="Tahoma"/>
        </w:rPr>
        <w:t>franszyza od 301 zł do 400 zł –</w:t>
      </w:r>
      <w:r w:rsidRPr="00945370">
        <w:rPr>
          <w:rFonts w:ascii="Tahoma" w:hAnsi="Tahoma" w:cs="Tahoma"/>
        </w:rPr>
        <w:tab/>
      </w:r>
      <w:r w:rsidR="00945370" w:rsidRPr="00945370">
        <w:rPr>
          <w:rFonts w:ascii="Tahoma" w:hAnsi="Tahoma" w:cs="Tahoma"/>
        </w:rPr>
        <w:t>5</w:t>
      </w:r>
      <w:r w:rsidRPr="00945370">
        <w:rPr>
          <w:rFonts w:ascii="Tahoma" w:hAnsi="Tahoma" w:cs="Tahoma"/>
        </w:rPr>
        <w:t xml:space="preserve"> pkt</w:t>
      </w:r>
    </w:p>
    <w:p w14:paraId="7A17CBB7" w14:textId="77777777" w:rsidR="00EB14F2" w:rsidRPr="00945370" w:rsidRDefault="00EB14F2" w:rsidP="00EB14F2">
      <w:pPr>
        <w:spacing w:after="0"/>
        <w:ind w:left="567"/>
        <w:jc w:val="both"/>
        <w:rPr>
          <w:rFonts w:ascii="Tahoma" w:hAnsi="Tahoma" w:cs="Tahoma"/>
        </w:rPr>
      </w:pPr>
      <w:r w:rsidRPr="00945370">
        <w:rPr>
          <w:rFonts w:ascii="Tahoma" w:hAnsi="Tahoma" w:cs="Tahoma"/>
        </w:rPr>
        <w:t>franszyza powyżej 400 zł –</w:t>
      </w:r>
      <w:r w:rsidRPr="00945370">
        <w:rPr>
          <w:rFonts w:ascii="Tahoma" w:hAnsi="Tahoma" w:cs="Tahoma"/>
        </w:rPr>
        <w:tab/>
      </w:r>
      <w:r w:rsidRPr="00945370">
        <w:rPr>
          <w:rFonts w:ascii="Tahoma" w:hAnsi="Tahoma" w:cs="Tahoma"/>
        </w:rPr>
        <w:tab/>
        <w:t>0 pkt</w:t>
      </w:r>
    </w:p>
    <w:p w14:paraId="7DEF350C" w14:textId="77777777" w:rsidR="00EB14F2" w:rsidRPr="00945370" w:rsidRDefault="00EB14F2" w:rsidP="00EB14F2">
      <w:pPr>
        <w:spacing w:after="0"/>
        <w:ind w:left="709"/>
        <w:jc w:val="both"/>
        <w:rPr>
          <w:rFonts w:ascii="Tahoma" w:hAnsi="Tahoma" w:cs="Tahoma"/>
        </w:rPr>
      </w:pPr>
    </w:p>
    <w:p w14:paraId="5CD2FA14" w14:textId="77777777" w:rsidR="00EB14F2" w:rsidRPr="00945370" w:rsidRDefault="00EB14F2" w:rsidP="00EB14F2">
      <w:pPr>
        <w:spacing w:after="0"/>
        <w:ind w:left="567"/>
        <w:jc w:val="both"/>
        <w:rPr>
          <w:rFonts w:ascii="Tahoma" w:hAnsi="Tahoma" w:cs="Tahoma"/>
        </w:rPr>
      </w:pPr>
      <w:r w:rsidRPr="00945370">
        <w:rPr>
          <w:rFonts w:ascii="Tahoma" w:hAnsi="Tahoma" w:cs="Tahoma"/>
        </w:rPr>
        <w:t>Oferty będą podlegały ocenie według następującego wzoru:</w:t>
      </w:r>
    </w:p>
    <w:p w14:paraId="24D0C0B0" w14:textId="77777777" w:rsidR="00EB14F2" w:rsidRPr="00945370" w:rsidRDefault="00EB14F2" w:rsidP="00EB14F2">
      <w:pPr>
        <w:spacing w:after="0"/>
        <w:ind w:left="709"/>
        <w:jc w:val="both"/>
        <w:rPr>
          <w:rFonts w:ascii="Tahoma" w:hAnsi="Tahoma" w:cs="Tahoma"/>
        </w:rPr>
      </w:pPr>
    </w:p>
    <w:tbl>
      <w:tblPr>
        <w:tblStyle w:val="Tabela-Siatka"/>
        <w:tblW w:w="8221" w:type="dxa"/>
        <w:tblInd w:w="11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567"/>
        <w:gridCol w:w="3544"/>
        <w:gridCol w:w="992"/>
      </w:tblGrid>
      <w:tr w:rsidR="00EB14F2" w:rsidRPr="00945370" w14:paraId="38DDDFF2" w14:textId="77777777" w:rsidTr="00840C8B">
        <w:tc>
          <w:tcPr>
            <w:tcW w:w="3118" w:type="dxa"/>
            <w:vAlign w:val="center"/>
          </w:tcPr>
          <w:p w14:paraId="777CD73B" w14:textId="77777777" w:rsidR="00EB14F2" w:rsidRPr="00945370" w:rsidRDefault="00EB14F2" w:rsidP="00840C8B">
            <w:pPr>
              <w:jc w:val="center"/>
              <w:rPr>
                <w:rFonts w:ascii="Tahoma" w:hAnsi="Tahoma" w:cs="Tahoma"/>
              </w:rPr>
            </w:pPr>
            <w:r w:rsidRPr="00945370">
              <w:rPr>
                <w:rFonts w:ascii="Tahoma" w:hAnsi="Tahoma" w:cs="Tahoma"/>
              </w:rPr>
              <w:t>Ocena oferowanych franszyz</w:t>
            </w:r>
          </w:p>
        </w:tc>
        <w:tc>
          <w:tcPr>
            <w:tcW w:w="567" w:type="dxa"/>
            <w:vAlign w:val="center"/>
          </w:tcPr>
          <w:p w14:paraId="0B59F496" w14:textId="77777777" w:rsidR="00EB14F2" w:rsidRPr="00945370" w:rsidRDefault="00EB14F2" w:rsidP="00840C8B">
            <w:pPr>
              <w:jc w:val="center"/>
              <w:rPr>
                <w:rFonts w:ascii="Tahoma" w:hAnsi="Tahoma" w:cs="Tahoma"/>
              </w:rPr>
            </w:pPr>
            <w:r w:rsidRPr="00945370">
              <w:rPr>
                <w:rFonts w:ascii="Tahoma" w:hAnsi="Tahoma" w:cs="Tahoma"/>
              </w:rPr>
              <w:t>=</w:t>
            </w:r>
          </w:p>
        </w:tc>
        <w:tc>
          <w:tcPr>
            <w:tcW w:w="3544" w:type="dxa"/>
            <w:vAlign w:val="center"/>
          </w:tcPr>
          <w:p w14:paraId="1508E59A" w14:textId="77777777" w:rsidR="00EB14F2" w:rsidRPr="00945370" w:rsidRDefault="00EB14F2" w:rsidP="00840C8B">
            <w:pPr>
              <w:jc w:val="center"/>
              <w:rPr>
                <w:rFonts w:ascii="Tahoma" w:hAnsi="Tahoma" w:cs="Tahoma"/>
              </w:rPr>
            </w:pPr>
            <w:r w:rsidRPr="00945370">
              <w:rPr>
                <w:rFonts w:ascii="Tahoma" w:hAnsi="Tahoma" w:cs="Tahoma"/>
              </w:rPr>
              <w:t>Łączna przyznana ilość punktów za oferowane franszyzy</w:t>
            </w:r>
          </w:p>
        </w:tc>
        <w:tc>
          <w:tcPr>
            <w:tcW w:w="992" w:type="dxa"/>
            <w:vAlign w:val="center"/>
          </w:tcPr>
          <w:p w14:paraId="115D06E3" w14:textId="77777777" w:rsidR="00EB14F2" w:rsidRPr="00945370" w:rsidRDefault="00EB14F2" w:rsidP="00840C8B">
            <w:pPr>
              <w:jc w:val="center"/>
              <w:rPr>
                <w:rFonts w:ascii="Tahoma" w:hAnsi="Tahoma" w:cs="Tahoma"/>
              </w:rPr>
            </w:pPr>
            <w:r w:rsidRPr="00945370">
              <w:rPr>
                <w:rFonts w:ascii="Tahoma" w:hAnsi="Tahoma" w:cs="Tahoma"/>
              </w:rPr>
              <w:t>x 10%</w:t>
            </w:r>
          </w:p>
        </w:tc>
      </w:tr>
    </w:tbl>
    <w:p w14:paraId="32E52A92" w14:textId="77777777" w:rsidR="00EB14F2" w:rsidRPr="00945370" w:rsidRDefault="00EB14F2" w:rsidP="00EB14F2">
      <w:pPr>
        <w:spacing w:after="0"/>
        <w:ind w:left="709"/>
        <w:jc w:val="both"/>
        <w:rPr>
          <w:rFonts w:ascii="Tahoma" w:hAnsi="Tahoma" w:cs="Tahoma"/>
        </w:rPr>
      </w:pPr>
    </w:p>
    <w:p w14:paraId="1C9EECD9" w14:textId="77777777" w:rsidR="00EB14F2" w:rsidRPr="00945370" w:rsidRDefault="00EB14F2" w:rsidP="00EB14F2">
      <w:pPr>
        <w:spacing w:after="0"/>
        <w:ind w:left="709"/>
        <w:jc w:val="both"/>
        <w:rPr>
          <w:rFonts w:ascii="Tahoma" w:hAnsi="Tahoma" w:cs="Tahoma"/>
        </w:rPr>
      </w:pPr>
      <w:r w:rsidRPr="00945370">
        <w:rPr>
          <w:rFonts w:ascii="Tahoma" w:hAnsi="Tahoma" w:cs="Tahoma"/>
        </w:rPr>
        <w:tab/>
      </w:r>
      <w:r w:rsidRPr="00945370">
        <w:rPr>
          <w:rFonts w:ascii="Tahoma" w:hAnsi="Tahoma" w:cs="Tahoma"/>
        </w:rPr>
        <w:tab/>
      </w:r>
    </w:p>
    <w:p w14:paraId="17F0F117" w14:textId="77777777" w:rsidR="00EB14F2" w:rsidRPr="00945370" w:rsidRDefault="00EB14F2" w:rsidP="00EB14F2">
      <w:pPr>
        <w:spacing w:after="0"/>
        <w:ind w:left="567"/>
        <w:jc w:val="both"/>
        <w:rPr>
          <w:rFonts w:ascii="Tahoma" w:hAnsi="Tahoma" w:cs="Tahoma"/>
          <w:b/>
        </w:rPr>
      </w:pPr>
      <w:r w:rsidRPr="00945370">
        <w:rPr>
          <w:rFonts w:ascii="Tahoma" w:hAnsi="Tahoma" w:cs="Tahoma"/>
          <w:b/>
        </w:rPr>
        <w:t>Zamawiający dopuszcza wyłącznie stosowanie franszyz integralnych.</w:t>
      </w:r>
    </w:p>
    <w:p w14:paraId="115DB1EF" w14:textId="77777777" w:rsidR="00EB14F2" w:rsidRPr="00945370" w:rsidRDefault="00EB14F2" w:rsidP="00EB14F2">
      <w:pPr>
        <w:spacing w:after="0"/>
        <w:ind w:left="567"/>
        <w:jc w:val="both"/>
        <w:rPr>
          <w:rFonts w:ascii="Tahoma" w:hAnsi="Tahoma" w:cs="Tahoma"/>
        </w:rPr>
      </w:pPr>
      <w:r w:rsidRPr="00945370">
        <w:rPr>
          <w:rFonts w:ascii="Tahoma" w:hAnsi="Tahoma" w:cs="Tahoma"/>
        </w:rPr>
        <w:t xml:space="preserve">W przypadku gdy Wykonawca w ofercie zastrzeże wprowadzenie franszyz redukcyjnych bądź udziałów własnych w szkodzie oferta zostanie odrzucona. </w:t>
      </w:r>
    </w:p>
    <w:p w14:paraId="527FE89A" w14:textId="77777777" w:rsidR="00EB14F2" w:rsidRPr="00945370" w:rsidRDefault="00EB14F2" w:rsidP="00EB14F2">
      <w:pPr>
        <w:spacing w:after="0"/>
        <w:ind w:left="567"/>
        <w:jc w:val="both"/>
        <w:rPr>
          <w:rFonts w:ascii="Tahoma" w:hAnsi="Tahoma" w:cs="Tahoma"/>
        </w:rPr>
      </w:pPr>
    </w:p>
    <w:p w14:paraId="100B406D" w14:textId="77777777" w:rsidR="00EB14F2" w:rsidRPr="00945370" w:rsidRDefault="00EB14F2" w:rsidP="00EB14F2">
      <w:pPr>
        <w:spacing w:after="0"/>
        <w:ind w:left="567"/>
        <w:jc w:val="both"/>
        <w:rPr>
          <w:rFonts w:ascii="Tahoma" w:hAnsi="Tahoma" w:cs="Tahoma"/>
          <w:b/>
        </w:rPr>
      </w:pPr>
      <w:r w:rsidRPr="00945370">
        <w:rPr>
          <w:rFonts w:ascii="Tahoma" w:hAnsi="Tahoma" w:cs="Tahoma"/>
          <w:b/>
        </w:rPr>
        <w:t>Wysokość franszyzy winna być określona kwotowo.</w:t>
      </w:r>
    </w:p>
    <w:p w14:paraId="1AB35F54" w14:textId="77777777" w:rsidR="00EB14F2" w:rsidRPr="00945370" w:rsidRDefault="00EB14F2" w:rsidP="00EB14F2">
      <w:pPr>
        <w:spacing w:after="0"/>
        <w:ind w:left="567"/>
        <w:jc w:val="both"/>
        <w:rPr>
          <w:rFonts w:ascii="Tahoma" w:hAnsi="Tahoma" w:cs="Tahoma"/>
        </w:rPr>
      </w:pPr>
      <w:r w:rsidRPr="00945370">
        <w:rPr>
          <w:rFonts w:ascii="Tahoma" w:hAnsi="Tahoma" w:cs="Tahoma"/>
        </w:rPr>
        <w:t xml:space="preserve">W przypadku procentowego określenia franszyzy oferta zostanie odrzucona. </w:t>
      </w:r>
    </w:p>
    <w:p w14:paraId="6E5CE929" w14:textId="77777777" w:rsidR="00EB14F2" w:rsidRPr="00945370" w:rsidRDefault="00EB14F2" w:rsidP="00EB14F2">
      <w:pPr>
        <w:spacing w:after="0"/>
        <w:jc w:val="both"/>
        <w:rPr>
          <w:rFonts w:ascii="Tahoma" w:hAnsi="Tahoma" w:cs="Tahoma"/>
        </w:rPr>
      </w:pPr>
    </w:p>
    <w:p w14:paraId="7D69CD51" w14:textId="77777777" w:rsidR="00EB14F2" w:rsidRPr="00945370" w:rsidRDefault="00EB14F2" w:rsidP="00EB14F2">
      <w:pPr>
        <w:spacing w:after="0"/>
        <w:ind w:left="567"/>
        <w:jc w:val="both"/>
        <w:rPr>
          <w:rFonts w:ascii="Tahoma" w:hAnsi="Tahoma" w:cs="Tahoma"/>
          <w:b/>
        </w:rPr>
      </w:pPr>
      <w:r w:rsidRPr="00945370">
        <w:rPr>
          <w:rFonts w:ascii="Tahoma" w:hAnsi="Tahoma" w:cs="Tahoma"/>
          <w:b/>
        </w:rPr>
        <w:t>W ubezpieczeniu odpowiedzialności cywilnej:</w:t>
      </w:r>
    </w:p>
    <w:p w14:paraId="5EF68D57" w14:textId="77777777" w:rsidR="00EB14F2" w:rsidRPr="00945370" w:rsidRDefault="00EB14F2" w:rsidP="00EB14F2">
      <w:pPr>
        <w:pStyle w:val="Akapitzlist"/>
        <w:numPr>
          <w:ilvl w:val="0"/>
          <w:numId w:val="4"/>
        </w:numPr>
        <w:spacing w:after="0"/>
        <w:ind w:left="993" w:hanging="436"/>
        <w:jc w:val="both"/>
        <w:rPr>
          <w:rFonts w:ascii="Tahoma" w:hAnsi="Tahoma" w:cs="Tahoma"/>
          <w:b/>
        </w:rPr>
      </w:pPr>
      <w:r w:rsidRPr="00945370">
        <w:rPr>
          <w:rFonts w:ascii="Tahoma" w:hAnsi="Tahoma" w:cs="Tahoma"/>
          <w:b/>
        </w:rPr>
        <w:t xml:space="preserve">zamawiający nie dopuszcza stosowania franszyz i udziałów własnych </w:t>
      </w:r>
      <w:r w:rsidRPr="00945370">
        <w:rPr>
          <w:rFonts w:ascii="Tahoma" w:hAnsi="Tahoma" w:cs="Tahoma"/>
          <w:b/>
        </w:rPr>
        <w:br/>
        <w:t>w szkodzie w ubezpieczeniu odpowiedzialności cywilnej za drogi.</w:t>
      </w:r>
    </w:p>
    <w:p w14:paraId="3399389E" w14:textId="77777777" w:rsidR="00EB14F2" w:rsidRPr="00945370" w:rsidRDefault="00EB14F2" w:rsidP="00EB14F2">
      <w:pPr>
        <w:pStyle w:val="Akapitzlist"/>
        <w:numPr>
          <w:ilvl w:val="0"/>
          <w:numId w:val="4"/>
        </w:numPr>
        <w:spacing w:after="0"/>
        <w:ind w:left="993" w:hanging="436"/>
        <w:jc w:val="both"/>
        <w:rPr>
          <w:rFonts w:ascii="Tahoma" w:hAnsi="Tahoma" w:cs="Tahoma"/>
          <w:b/>
        </w:rPr>
      </w:pPr>
      <w:r w:rsidRPr="00945370">
        <w:rPr>
          <w:rFonts w:ascii="Tahoma" w:hAnsi="Tahoma" w:cs="Tahoma"/>
          <w:b/>
        </w:rPr>
        <w:t>przy ocenie franszyz i udziałów w szkodzie nie bierze się pod uwagę franszyzy redukcyjnej w OC pracodawcy w postaci świadczenia z systemu ubezpieczeń społecznych uzyskanego na podstawie obowiązujących przepisów.</w:t>
      </w:r>
    </w:p>
    <w:p w14:paraId="181DE276" w14:textId="77777777" w:rsidR="00EB14F2" w:rsidRPr="00945370" w:rsidRDefault="00EB14F2" w:rsidP="00EB14F2">
      <w:pPr>
        <w:spacing w:after="0"/>
        <w:jc w:val="both"/>
        <w:rPr>
          <w:rFonts w:ascii="Tahoma" w:hAnsi="Tahoma" w:cs="Tahoma"/>
        </w:rPr>
      </w:pPr>
    </w:p>
    <w:p w14:paraId="0E42B884" w14:textId="77777777" w:rsidR="00EB14F2" w:rsidRPr="00945370" w:rsidRDefault="00EB14F2" w:rsidP="00EB14F2">
      <w:pPr>
        <w:spacing w:after="0"/>
        <w:ind w:left="567"/>
        <w:jc w:val="both"/>
        <w:rPr>
          <w:rFonts w:ascii="Tahoma" w:hAnsi="Tahoma" w:cs="Tahoma"/>
          <w:b/>
        </w:rPr>
      </w:pPr>
      <w:r w:rsidRPr="00945370">
        <w:rPr>
          <w:rFonts w:ascii="Tahoma" w:hAnsi="Tahoma" w:cs="Tahoma"/>
          <w:b/>
        </w:rPr>
        <w:t>UWAGA:</w:t>
      </w:r>
    </w:p>
    <w:p w14:paraId="30AD475E" w14:textId="77777777" w:rsidR="00EB14F2" w:rsidRPr="00945370" w:rsidRDefault="00EB14F2" w:rsidP="00EB14F2">
      <w:pPr>
        <w:spacing w:after="0"/>
        <w:ind w:left="567"/>
        <w:jc w:val="both"/>
        <w:rPr>
          <w:rFonts w:ascii="Tahoma" w:hAnsi="Tahoma" w:cs="Tahoma"/>
          <w:b/>
        </w:rPr>
      </w:pPr>
      <w:r w:rsidRPr="00945370">
        <w:rPr>
          <w:rFonts w:ascii="Tahoma" w:hAnsi="Tahoma" w:cs="Tahoma"/>
          <w:b/>
        </w:rPr>
        <w:t xml:space="preserve">oferowane franszyzy wyrażone kwotowo nie mogą przekroczyć 500 zł (w danym ubezpieczeniu). W ryzyku szyb od stłuczenia franszyzy określone kwotowo nie mogą przekroczyć 100 zł. </w:t>
      </w:r>
    </w:p>
    <w:p w14:paraId="0297A975" w14:textId="77777777" w:rsidR="00EB14F2" w:rsidRPr="00945370" w:rsidRDefault="00EB14F2" w:rsidP="00EB14F2">
      <w:pPr>
        <w:spacing w:after="0"/>
        <w:jc w:val="both"/>
        <w:rPr>
          <w:rFonts w:ascii="Tahoma" w:hAnsi="Tahoma" w:cs="Tahoma"/>
        </w:rPr>
      </w:pPr>
    </w:p>
    <w:p w14:paraId="0F4CABD9" w14:textId="77777777" w:rsidR="00EB14F2" w:rsidRPr="00945370" w:rsidRDefault="00EB14F2" w:rsidP="00EB14F2">
      <w:pPr>
        <w:spacing w:after="0"/>
        <w:ind w:left="567"/>
        <w:jc w:val="both"/>
        <w:rPr>
          <w:rFonts w:ascii="Tahoma" w:hAnsi="Tahoma" w:cs="Tahoma"/>
        </w:rPr>
      </w:pPr>
      <w:r w:rsidRPr="00945370">
        <w:rPr>
          <w:rFonts w:ascii="Tahoma" w:hAnsi="Tahoma" w:cs="Tahoma"/>
        </w:rPr>
        <w:t>Oferty zawierające franszyzy w wysokości wyższej niż wskazane zostaną odrzucone.</w:t>
      </w:r>
    </w:p>
    <w:p w14:paraId="0B695C1C" w14:textId="77777777" w:rsidR="00EB14F2" w:rsidRPr="00945370" w:rsidRDefault="00EB14F2" w:rsidP="00EB14F2">
      <w:pPr>
        <w:spacing w:after="0"/>
        <w:ind w:left="567"/>
        <w:jc w:val="both"/>
        <w:rPr>
          <w:rFonts w:ascii="Tahoma" w:hAnsi="Tahoma" w:cs="Tahoma"/>
        </w:rPr>
      </w:pPr>
    </w:p>
    <w:p w14:paraId="63FF5218" w14:textId="77777777" w:rsidR="00EB14F2" w:rsidRPr="00CD19B9" w:rsidRDefault="00EB14F2" w:rsidP="00EB14F2">
      <w:pPr>
        <w:spacing w:after="0"/>
        <w:ind w:left="567"/>
        <w:jc w:val="both"/>
        <w:rPr>
          <w:rFonts w:ascii="Tahoma" w:hAnsi="Tahoma" w:cs="Tahoma"/>
        </w:rPr>
      </w:pPr>
      <w:r w:rsidRPr="00945370">
        <w:rPr>
          <w:rFonts w:ascii="Tahoma" w:hAnsi="Tahoma" w:cs="Tahoma"/>
        </w:rPr>
        <w:t>Franszyzy winny być określone w złotych.</w:t>
      </w:r>
    </w:p>
    <w:p w14:paraId="1E8878DD" w14:textId="77777777" w:rsidR="001900C9" w:rsidRPr="00CD19B9" w:rsidRDefault="001900C9" w:rsidP="001900C9">
      <w:pPr>
        <w:spacing w:after="0"/>
        <w:jc w:val="both"/>
        <w:rPr>
          <w:rFonts w:ascii="Tahoma" w:hAnsi="Tahoma" w:cs="Tahoma"/>
        </w:rPr>
      </w:pPr>
    </w:p>
    <w:p w14:paraId="5AFFFD0D" w14:textId="0ED8FE43" w:rsidR="00EB14F2" w:rsidRDefault="00EB14F2" w:rsidP="00EB14F2">
      <w:pPr>
        <w:spacing w:after="0"/>
        <w:ind w:left="567"/>
        <w:jc w:val="both"/>
        <w:rPr>
          <w:rFonts w:ascii="Tahoma" w:hAnsi="Tahoma" w:cs="Tahoma"/>
        </w:rPr>
      </w:pPr>
      <w:r w:rsidRPr="00EC4D47">
        <w:rPr>
          <w:rFonts w:ascii="Tahoma" w:hAnsi="Tahoma" w:cs="Tahoma"/>
        </w:rPr>
        <w:t xml:space="preserve">Punkty uzyskane za poszczególne kryteria zostaną zsumowane. </w:t>
      </w:r>
      <w:r>
        <w:rPr>
          <w:rFonts w:ascii="Tahoma" w:hAnsi="Tahoma" w:cs="Tahoma"/>
        </w:rPr>
        <w:t xml:space="preserve">Zamówienie zostanie udzielone wykonawcy, </w:t>
      </w:r>
      <w:r w:rsidRPr="00EC4D47">
        <w:rPr>
          <w:rFonts w:ascii="Tahoma" w:hAnsi="Tahoma" w:cs="Tahoma"/>
        </w:rPr>
        <w:t>którego oferta otrzyma najwyższą łączną liczbę punktów.</w:t>
      </w:r>
    </w:p>
    <w:p w14:paraId="5DCF196A" w14:textId="77777777" w:rsidR="0045657B" w:rsidRDefault="0045657B" w:rsidP="00EB14F2">
      <w:pPr>
        <w:spacing w:after="0"/>
        <w:ind w:left="567"/>
        <w:jc w:val="both"/>
        <w:rPr>
          <w:rFonts w:ascii="Tahoma" w:hAnsi="Tahoma" w:cs="Tahoma"/>
        </w:rPr>
      </w:pPr>
    </w:p>
    <w:p w14:paraId="6D0EDAC9" w14:textId="77777777" w:rsidR="0045657B" w:rsidRDefault="0045657B" w:rsidP="00EB14F2">
      <w:pPr>
        <w:spacing w:after="0"/>
        <w:ind w:left="567"/>
        <w:jc w:val="both"/>
        <w:rPr>
          <w:rFonts w:ascii="Tahoma" w:hAnsi="Tahoma" w:cs="Tahoma"/>
        </w:rPr>
      </w:pPr>
    </w:p>
    <w:p w14:paraId="6DEC44B5" w14:textId="77777777" w:rsidR="0045657B" w:rsidRPr="00EC4D47" w:rsidRDefault="0045657B" w:rsidP="00EB14F2">
      <w:pPr>
        <w:spacing w:after="0"/>
        <w:ind w:left="567"/>
        <w:jc w:val="both"/>
        <w:rPr>
          <w:rFonts w:ascii="Tahoma" w:hAnsi="Tahoma" w:cs="Tahoma"/>
        </w:rPr>
      </w:pPr>
    </w:p>
    <w:p w14:paraId="6C82CF1D" w14:textId="77777777" w:rsidR="00EB14F2" w:rsidRPr="004C2913" w:rsidRDefault="00EB14F2" w:rsidP="002247F5">
      <w:pPr>
        <w:spacing w:after="0"/>
        <w:jc w:val="both"/>
        <w:rPr>
          <w:rFonts w:ascii="Tahoma" w:hAnsi="Tahoma" w:cs="Tahoma"/>
          <w:color w:val="FF0000"/>
        </w:rPr>
      </w:pPr>
    </w:p>
    <w:p w14:paraId="5014336C" w14:textId="56046CD7" w:rsidR="00CE396E" w:rsidRPr="004C2913" w:rsidRDefault="00EC4D47" w:rsidP="00F00ACF">
      <w:pPr>
        <w:pStyle w:val="Nagwek1"/>
        <w:keepNext/>
        <w:numPr>
          <w:ilvl w:val="0"/>
          <w:numId w:val="17"/>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C2913">
        <w:rPr>
          <w:rFonts w:ascii="Tahoma" w:hAnsi="Tahoma" w:cs="Tahoma"/>
          <w:sz w:val="24"/>
          <w:szCs w:val="24"/>
        </w:rPr>
        <w:t>Prowadzenie procedury z negocjacjami</w:t>
      </w:r>
    </w:p>
    <w:p w14:paraId="5973AF36" w14:textId="77777777" w:rsidR="00EC4D47" w:rsidRPr="004C2913" w:rsidRDefault="00EC4D47" w:rsidP="00637945">
      <w:pPr>
        <w:autoSpaceDE w:val="0"/>
        <w:autoSpaceDN w:val="0"/>
        <w:adjustRightInd w:val="0"/>
        <w:spacing w:after="0"/>
        <w:ind w:left="567" w:hanging="567"/>
        <w:jc w:val="both"/>
        <w:rPr>
          <w:rFonts w:ascii="Calibri" w:hAnsi="Calibri" w:cs="Calibri"/>
        </w:rPr>
      </w:pPr>
    </w:p>
    <w:p w14:paraId="53B57653" w14:textId="54B40A4B" w:rsidR="006C18FF" w:rsidRPr="004C2913" w:rsidRDefault="00E622B2" w:rsidP="00F00ACF">
      <w:pPr>
        <w:pStyle w:val="Akapitzlist"/>
        <w:numPr>
          <w:ilvl w:val="1"/>
          <w:numId w:val="17"/>
        </w:numPr>
        <w:spacing w:after="0"/>
        <w:ind w:left="567" w:hanging="567"/>
        <w:jc w:val="both"/>
        <w:rPr>
          <w:rFonts w:ascii="Tahoma" w:hAnsi="Tahoma" w:cs="Tahoma"/>
        </w:rPr>
      </w:pPr>
      <w:r w:rsidRPr="004C2913">
        <w:rPr>
          <w:rFonts w:ascii="Tahoma" w:hAnsi="Tahoma" w:cs="Tahoma"/>
        </w:rPr>
        <w:t xml:space="preserve">Zamawiający może zaprosić jednocześnie wykonawców do negocjacji ofert złożonych </w:t>
      </w:r>
      <w:r w:rsidR="00D5430E" w:rsidRPr="004C2913">
        <w:rPr>
          <w:rFonts w:ascii="Tahoma" w:hAnsi="Tahoma" w:cs="Tahoma"/>
        </w:rPr>
        <w:br/>
      </w:r>
      <w:r w:rsidRPr="004C2913">
        <w:rPr>
          <w:rFonts w:ascii="Tahoma" w:hAnsi="Tahoma" w:cs="Tahoma"/>
        </w:rPr>
        <w:t>w odpowiedzi na ogłoszenie o zamówieniu, jeżeli nie podlegały one odrzuceniu.</w:t>
      </w:r>
    </w:p>
    <w:p w14:paraId="5A9F99EE" w14:textId="72B98F25" w:rsidR="00E622B2" w:rsidRPr="004C2913" w:rsidRDefault="00E622B2" w:rsidP="00F00ACF">
      <w:pPr>
        <w:pStyle w:val="Akapitzlist"/>
        <w:numPr>
          <w:ilvl w:val="1"/>
          <w:numId w:val="17"/>
        </w:numPr>
        <w:spacing w:after="0"/>
        <w:ind w:left="567" w:hanging="567"/>
        <w:jc w:val="both"/>
        <w:rPr>
          <w:rFonts w:ascii="Tahoma" w:hAnsi="Tahoma" w:cs="Tahoma"/>
        </w:rPr>
      </w:pPr>
      <w:r w:rsidRPr="004C2913">
        <w:rPr>
          <w:rFonts w:ascii="Tahoma" w:hAnsi="Tahoma" w:cs="Tahoma"/>
        </w:rPr>
        <w:t xml:space="preserve">Negocjacje treści ofert: </w:t>
      </w:r>
    </w:p>
    <w:p w14:paraId="64641C3D" w14:textId="77777777" w:rsidR="00A90CD3" w:rsidRPr="004C2913" w:rsidRDefault="00E622B2" w:rsidP="009F29C8">
      <w:pPr>
        <w:pStyle w:val="Akapitzlist"/>
        <w:numPr>
          <w:ilvl w:val="0"/>
          <w:numId w:val="23"/>
        </w:numPr>
        <w:spacing w:after="0"/>
        <w:ind w:left="993" w:hanging="426"/>
        <w:jc w:val="both"/>
        <w:rPr>
          <w:rFonts w:ascii="Tahoma" w:hAnsi="Tahoma" w:cs="Tahoma"/>
        </w:rPr>
      </w:pPr>
      <w:r w:rsidRPr="004C2913">
        <w:rPr>
          <w:rFonts w:ascii="Tahoma" w:hAnsi="Tahoma" w:cs="Tahoma"/>
        </w:rPr>
        <w:t xml:space="preserve">nie mogą prowadzić do zmiany treści SWZ; </w:t>
      </w:r>
    </w:p>
    <w:p w14:paraId="551273E3" w14:textId="01C10186" w:rsidR="00E622B2" w:rsidRPr="004C2913" w:rsidRDefault="00E622B2" w:rsidP="009F29C8">
      <w:pPr>
        <w:pStyle w:val="Akapitzlist"/>
        <w:numPr>
          <w:ilvl w:val="0"/>
          <w:numId w:val="23"/>
        </w:numPr>
        <w:spacing w:after="0"/>
        <w:ind w:left="993" w:hanging="426"/>
        <w:jc w:val="both"/>
        <w:rPr>
          <w:rFonts w:ascii="Tahoma" w:hAnsi="Tahoma" w:cs="Tahoma"/>
        </w:rPr>
      </w:pPr>
      <w:r w:rsidRPr="004C2913">
        <w:rPr>
          <w:rFonts w:ascii="Tahoma" w:hAnsi="Tahoma" w:cs="Tahoma"/>
        </w:rPr>
        <w:t xml:space="preserve">dotyczą wyłącznie tych elementów treści ofert, które podlegają ocenie w ramach kryteriów oceny ofert. </w:t>
      </w:r>
    </w:p>
    <w:p w14:paraId="35E3E979" w14:textId="19FBB8DD" w:rsidR="006C18FF" w:rsidRPr="004C2913" w:rsidRDefault="00E622B2" w:rsidP="00F00ACF">
      <w:pPr>
        <w:pStyle w:val="Akapitzlist"/>
        <w:numPr>
          <w:ilvl w:val="1"/>
          <w:numId w:val="17"/>
        </w:numPr>
        <w:spacing w:after="0"/>
        <w:ind w:left="567" w:hanging="567"/>
        <w:jc w:val="both"/>
        <w:rPr>
          <w:rFonts w:ascii="Tahoma" w:hAnsi="Tahoma" w:cs="Tahoma"/>
        </w:rPr>
      </w:pPr>
      <w:r w:rsidRPr="004C2913">
        <w:rPr>
          <w:rFonts w:ascii="Tahoma" w:hAnsi="Tahoma" w:cs="Tahoma"/>
        </w:rPr>
        <w:t xml:space="preserve">Prowadzone negocjacje mają charakter poufny. Zamawiający udostępnia oferty wraz </w:t>
      </w:r>
      <w:r w:rsidR="00D5430E" w:rsidRPr="004C2913">
        <w:rPr>
          <w:rFonts w:ascii="Tahoma" w:hAnsi="Tahoma" w:cs="Tahoma"/>
        </w:rPr>
        <w:br/>
      </w:r>
      <w:r w:rsidRPr="004C2913">
        <w:rPr>
          <w:rFonts w:ascii="Tahoma" w:hAnsi="Tahoma" w:cs="Tahoma"/>
        </w:rPr>
        <w:t>z załącznikami złożone w odpowiedzi na ogłoszenie o zamówieniu niezwłocznie po otwarciu tych ofert, nie później jednak niż w terminie 3 dni od dnia ich otwarcia.</w:t>
      </w:r>
    </w:p>
    <w:p w14:paraId="31ED0BF1" w14:textId="68EFB30D" w:rsidR="006C18FF" w:rsidRPr="004C2913" w:rsidRDefault="00E622B2" w:rsidP="00F00ACF">
      <w:pPr>
        <w:pStyle w:val="Akapitzlist"/>
        <w:numPr>
          <w:ilvl w:val="1"/>
          <w:numId w:val="17"/>
        </w:numPr>
        <w:spacing w:after="0"/>
        <w:ind w:left="567" w:hanging="567"/>
        <w:jc w:val="both"/>
        <w:rPr>
          <w:rFonts w:ascii="Tahoma" w:hAnsi="Tahoma" w:cs="Tahoma"/>
        </w:rPr>
      </w:pPr>
      <w:r w:rsidRPr="004C2913">
        <w:rPr>
          <w:rFonts w:ascii="Tahoma" w:hAnsi="Tahoma" w:cs="Tahoma"/>
        </w:rPr>
        <w:t xml:space="preserve">Żadna ze stron nie może, bez zgody drugiej strony, ujawniać informacji technicznych </w:t>
      </w:r>
      <w:r w:rsidR="00D5430E" w:rsidRPr="004C2913">
        <w:rPr>
          <w:rFonts w:ascii="Tahoma" w:hAnsi="Tahoma" w:cs="Tahoma"/>
        </w:rPr>
        <w:br/>
      </w:r>
      <w:r w:rsidRPr="004C2913">
        <w:rPr>
          <w:rFonts w:ascii="Tahoma" w:hAnsi="Tahoma" w:cs="Tahoma"/>
        </w:rPr>
        <w:t>i handlowych związanych z negocjacjami. Zgoda jest udzielana w odniesieniu do konkretnych informacji i przed ich ujawnieniem.</w:t>
      </w:r>
    </w:p>
    <w:p w14:paraId="26B20BDA" w14:textId="4EB4DF7A" w:rsidR="006C18FF" w:rsidRPr="004C2913" w:rsidRDefault="00E622B2" w:rsidP="00F00ACF">
      <w:pPr>
        <w:pStyle w:val="Akapitzlist"/>
        <w:numPr>
          <w:ilvl w:val="1"/>
          <w:numId w:val="17"/>
        </w:numPr>
        <w:spacing w:after="0"/>
        <w:ind w:left="567" w:hanging="567"/>
        <w:jc w:val="both"/>
        <w:rPr>
          <w:rFonts w:ascii="Tahoma" w:hAnsi="Tahoma" w:cs="Tahoma"/>
        </w:rPr>
      </w:pPr>
      <w:r w:rsidRPr="004C2913">
        <w:rPr>
          <w:rFonts w:ascii="Tahoma" w:hAnsi="Tahoma" w:cs="Tahoma"/>
        </w:rPr>
        <w:t xml:space="preserve">Zamawiający informuje równocześnie wszystkich wykonawców, których oferty złożone </w:t>
      </w:r>
      <w:r w:rsidR="00D5430E" w:rsidRPr="004C2913">
        <w:rPr>
          <w:rFonts w:ascii="Tahoma" w:hAnsi="Tahoma" w:cs="Tahoma"/>
        </w:rPr>
        <w:br/>
      </w:r>
      <w:r w:rsidRPr="004C2913">
        <w:rPr>
          <w:rFonts w:ascii="Tahoma" w:hAnsi="Tahoma" w:cs="Tahoma"/>
        </w:rPr>
        <w:t>w odpowiedzi na ogłoszenie o zamówieniu nie zostały odrzucone, o zakończeniu negocjacji oraz zaprasza ich do składania ofert dodatkowych.</w:t>
      </w:r>
    </w:p>
    <w:p w14:paraId="4BC216FE" w14:textId="77777777" w:rsidR="006C18FF" w:rsidRPr="004C2913" w:rsidRDefault="00E622B2" w:rsidP="00F00ACF">
      <w:pPr>
        <w:pStyle w:val="Akapitzlist"/>
        <w:numPr>
          <w:ilvl w:val="1"/>
          <w:numId w:val="17"/>
        </w:numPr>
        <w:spacing w:after="0"/>
        <w:ind w:left="567" w:hanging="567"/>
        <w:jc w:val="both"/>
        <w:rPr>
          <w:rFonts w:ascii="Tahoma" w:hAnsi="Tahoma" w:cs="Tahoma"/>
        </w:rPr>
      </w:pPr>
      <w:r w:rsidRPr="004C2913">
        <w:rPr>
          <w:rFonts w:ascii="Tahoma" w:hAnsi="Tahoma" w:cs="Tahoma"/>
        </w:rPr>
        <w:t>Zamawiający wyznaczy termin na złożenie ofert dodatkowych z uwzględnieniem czasu potrzebnego na przygotowanie tych ofert, z tym, że termin ten nie może być krótszy niż 5 dni od dnia przekazania zaproszenia do składania ofert dodatkowych.</w:t>
      </w:r>
    </w:p>
    <w:p w14:paraId="51B17D7C" w14:textId="56F9E48F" w:rsidR="00E622B2" w:rsidRPr="004C2913" w:rsidRDefault="00E622B2" w:rsidP="00F00ACF">
      <w:pPr>
        <w:pStyle w:val="Akapitzlist"/>
        <w:numPr>
          <w:ilvl w:val="1"/>
          <w:numId w:val="17"/>
        </w:numPr>
        <w:spacing w:after="0"/>
        <w:ind w:left="567" w:hanging="567"/>
        <w:jc w:val="both"/>
        <w:rPr>
          <w:rFonts w:ascii="Tahoma" w:hAnsi="Tahoma" w:cs="Tahoma"/>
        </w:rPr>
      </w:pPr>
      <w:r w:rsidRPr="004C2913">
        <w:rPr>
          <w:rFonts w:ascii="Tahoma" w:hAnsi="Tahoma" w:cs="Tahoma"/>
        </w:rPr>
        <w:t xml:space="preserve">Zaproszenie do składania ofert dodatkowych zawiera co najmniej: </w:t>
      </w:r>
    </w:p>
    <w:p w14:paraId="06F3C1BF" w14:textId="77777777" w:rsidR="00A90CD3" w:rsidRPr="004C2913" w:rsidRDefault="00E622B2" w:rsidP="009F29C8">
      <w:pPr>
        <w:pStyle w:val="Akapitzlist"/>
        <w:numPr>
          <w:ilvl w:val="0"/>
          <w:numId w:val="22"/>
        </w:numPr>
        <w:spacing w:after="0"/>
        <w:ind w:left="993" w:hanging="426"/>
        <w:jc w:val="both"/>
        <w:rPr>
          <w:rFonts w:ascii="Tahoma" w:hAnsi="Tahoma" w:cs="Tahoma"/>
        </w:rPr>
      </w:pPr>
      <w:r w:rsidRPr="004C2913">
        <w:rPr>
          <w:rFonts w:ascii="Tahoma" w:hAnsi="Tahoma" w:cs="Tahoma"/>
        </w:rPr>
        <w:t>nazwę oraz adres zamawiającego, numer telefonu, adres poczty elektronicznej oraz strony internetowej prowadzonego postępowania;</w:t>
      </w:r>
    </w:p>
    <w:p w14:paraId="13F32A36" w14:textId="606467EC" w:rsidR="00E622B2" w:rsidRPr="004C2913" w:rsidRDefault="00E622B2" w:rsidP="009F29C8">
      <w:pPr>
        <w:pStyle w:val="Akapitzlist"/>
        <w:numPr>
          <w:ilvl w:val="0"/>
          <w:numId w:val="22"/>
        </w:numPr>
        <w:spacing w:after="0"/>
        <w:ind w:left="993" w:hanging="426"/>
        <w:jc w:val="both"/>
        <w:rPr>
          <w:rFonts w:ascii="Tahoma" w:hAnsi="Tahoma" w:cs="Tahoma"/>
        </w:rPr>
      </w:pPr>
      <w:r w:rsidRPr="004C2913">
        <w:rPr>
          <w:rFonts w:ascii="Tahoma" w:hAnsi="Tahoma" w:cs="Tahoma"/>
        </w:rPr>
        <w:t xml:space="preserve">sposób i termin składania ofert dodatkowych oraz język lub języki, w jakich muszą one być sporządzone, oraz termin otwarcia tych ofert. </w:t>
      </w:r>
    </w:p>
    <w:p w14:paraId="6D24CC7A" w14:textId="77777777" w:rsidR="00A90CD3" w:rsidRPr="004C2913" w:rsidRDefault="00E622B2" w:rsidP="00F00ACF">
      <w:pPr>
        <w:pStyle w:val="Akapitzlist"/>
        <w:numPr>
          <w:ilvl w:val="1"/>
          <w:numId w:val="17"/>
        </w:numPr>
        <w:spacing w:after="0"/>
        <w:ind w:left="567" w:hanging="567"/>
        <w:jc w:val="both"/>
        <w:rPr>
          <w:rFonts w:ascii="Tahoma" w:hAnsi="Tahoma" w:cs="Tahoma"/>
        </w:rPr>
      </w:pPr>
      <w:r w:rsidRPr="004C2913">
        <w:rPr>
          <w:rFonts w:ascii="Tahoma" w:hAnsi="Tahoma" w:cs="Tahoma"/>
        </w:rPr>
        <w:t>Wykonawca może złożyć ofertę dodatkową, która zawiera nowe propozycje w zakresie treści oferty podlegających ocenie w ramach kryteriów oceny ofert wskazanych przez zamawiającego w zaproszeniu do negocjacji.</w:t>
      </w:r>
    </w:p>
    <w:p w14:paraId="1AA78020" w14:textId="0BEE186D" w:rsidR="00A90CD3" w:rsidRPr="004C2913" w:rsidRDefault="00E622B2" w:rsidP="00F00ACF">
      <w:pPr>
        <w:pStyle w:val="Akapitzlist"/>
        <w:numPr>
          <w:ilvl w:val="1"/>
          <w:numId w:val="17"/>
        </w:numPr>
        <w:spacing w:after="0"/>
        <w:ind w:left="567" w:hanging="567"/>
        <w:jc w:val="both"/>
        <w:rPr>
          <w:rFonts w:ascii="Tahoma" w:hAnsi="Tahoma" w:cs="Tahoma"/>
        </w:rPr>
      </w:pPr>
      <w:r w:rsidRPr="004C2913">
        <w:rPr>
          <w:rFonts w:ascii="Tahoma" w:hAnsi="Tahoma" w:cs="Tahoma"/>
        </w:rPr>
        <w:t xml:space="preserve">Oferta dodatkowa nie może być mniej korzystna w żadnym z kryteriów oceny ofert wskazanych w zaproszeniu do negocjacji niż oferta złożona w odpowiedzi na ogłoszenie </w:t>
      </w:r>
      <w:r w:rsidR="00D5430E" w:rsidRPr="004C2913">
        <w:rPr>
          <w:rFonts w:ascii="Tahoma" w:hAnsi="Tahoma" w:cs="Tahoma"/>
        </w:rPr>
        <w:br/>
      </w:r>
      <w:r w:rsidRPr="004C2913">
        <w:rPr>
          <w:rFonts w:ascii="Tahoma" w:hAnsi="Tahoma" w:cs="Tahoma"/>
        </w:rPr>
        <w:t>o zamówieniu.</w:t>
      </w:r>
    </w:p>
    <w:p w14:paraId="3CB7840D" w14:textId="77777777" w:rsidR="00A90CD3" w:rsidRPr="004C2913" w:rsidRDefault="00E622B2" w:rsidP="00F00ACF">
      <w:pPr>
        <w:pStyle w:val="Akapitzlist"/>
        <w:numPr>
          <w:ilvl w:val="1"/>
          <w:numId w:val="17"/>
        </w:numPr>
        <w:spacing w:after="0"/>
        <w:ind w:left="567" w:hanging="709"/>
        <w:jc w:val="both"/>
        <w:rPr>
          <w:rFonts w:ascii="Tahoma" w:hAnsi="Tahoma" w:cs="Tahoma"/>
        </w:rPr>
      </w:pPr>
      <w:r w:rsidRPr="004C2913">
        <w:rPr>
          <w:rFonts w:ascii="Tahoma" w:hAnsi="Tahoma" w:cs="Tahoma"/>
        </w:rPr>
        <w:t>Oferta przestaje wiązać wykonawcę w zakresie, w jakim złoży on ofertę dodatkową zawierającą korzystniejsze propozycje w ramach każdego z kryteriów oceny ofert wskazanych w zaproszeniu do negocjacji.</w:t>
      </w:r>
    </w:p>
    <w:p w14:paraId="57364B88" w14:textId="482BBD8D" w:rsidR="00A90CD3" w:rsidRPr="004C2913" w:rsidRDefault="00E622B2" w:rsidP="00F00ACF">
      <w:pPr>
        <w:pStyle w:val="Akapitzlist"/>
        <w:numPr>
          <w:ilvl w:val="1"/>
          <w:numId w:val="17"/>
        </w:numPr>
        <w:spacing w:after="0"/>
        <w:ind w:left="567" w:hanging="709"/>
        <w:jc w:val="both"/>
        <w:rPr>
          <w:rFonts w:ascii="Tahoma" w:hAnsi="Tahoma" w:cs="Tahoma"/>
        </w:rPr>
      </w:pPr>
      <w:r w:rsidRPr="004C2913">
        <w:rPr>
          <w:rFonts w:ascii="Tahoma" w:hAnsi="Tahoma" w:cs="Tahoma"/>
        </w:rPr>
        <w:t xml:space="preserve">Oferta dodatkowa, która jest mniej korzystna w którymkolwiek z kryteriów oceny ofert wskazanych w zaproszeniu do negocjacji niż oferta złożona w odpowiedzi na ogłoszenie </w:t>
      </w:r>
      <w:r w:rsidR="00D5430E" w:rsidRPr="004C2913">
        <w:rPr>
          <w:rFonts w:ascii="Tahoma" w:hAnsi="Tahoma" w:cs="Tahoma"/>
        </w:rPr>
        <w:br/>
      </w:r>
      <w:r w:rsidRPr="004C2913">
        <w:rPr>
          <w:rFonts w:ascii="Tahoma" w:hAnsi="Tahoma" w:cs="Tahoma"/>
        </w:rPr>
        <w:t>o zamówieniu, podlega odrzuceniu.</w:t>
      </w:r>
    </w:p>
    <w:p w14:paraId="6A1E46F3" w14:textId="77777777" w:rsidR="00A90CD3" w:rsidRPr="004C2913" w:rsidRDefault="00E622B2" w:rsidP="00F00ACF">
      <w:pPr>
        <w:pStyle w:val="Akapitzlist"/>
        <w:numPr>
          <w:ilvl w:val="1"/>
          <w:numId w:val="17"/>
        </w:numPr>
        <w:spacing w:after="0"/>
        <w:ind w:left="567" w:hanging="709"/>
        <w:jc w:val="both"/>
        <w:rPr>
          <w:rFonts w:ascii="Tahoma" w:hAnsi="Tahoma" w:cs="Tahoma"/>
        </w:rPr>
      </w:pPr>
      <w:r w:rsidRPr="004C2913">
        <w:rPr>
          <w:rFonts w:ascii="Tahoma" w:hAnsi="Tahoma" w:cs="Tahoma"/>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0D14C8A1" w14:textId="77777777" w:rsidR="00A90CD3" w:rsidRPr="004C2913" w:rsidRDefault="00E622B2" w:rsidP="00F00ACF">
      <w:pPr>
        <w:pStyle w:val="Akapitzlist"/>
        <w:numPr>
          <w:ilvl w:val="1"/>
          <w:numId w:val="17"/>
        </w:numPr>
        <w:spacing w:after="0"/>
        <w:ind w:left="567" w:hanging="709"/>
        <w:jc w:val="both"/>
        <w:rPr>
          <w:rFonts w:ascii="Tahoma" w:hAnsi="Tahoma" w:cs="Tahoma"/>
        </w:rPr>
      </w:pPr>
      <w:r w:rsidRPr="004C2913">
        <w:rPr>
          <w:rFonts w:ascii="Tahoma" w:hAnsi="Tahoma" w:cs="Tahoma"/>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AB36A99" w14:textId="58A35586" w:rsidR="00E622B2" w:rsidRPr="004C2913" w:rsidRDefault="00E622B2" w:rsidP="00F00ACF">
      <w:pPr>
        <w:pStyle w:val="Akapitzlist"/>
        <w:numPr>
          <w:ilvl w:val="1"/>
          <w:numId w:val="17"/>
        </w:numPr>
        <w:spacing w:after="0"/>
        <w:ind w:left="567" w:hanging="709"/>
        <w:jc w:val="both"/>
        <w:rPr>
          <w:rFonts w:ascii="Tahoma" w:hAnsi="Tahoma" w:cs="Tahoma"/>
        </w:rPr>
      </w:pPr>
      <w:r w:rsidRPr="004C2913">
        <w:rPr>
          <w:rFonts w:ascii="Tahoma" w:hAnsi="Tahoma" w:cs="Tahoma"/>
        </w:rPr>
        <w:lastRenderedPageBreak/>
        <w:t>Zamawiający nie przewiduje możliwości ograniczenia liczby wykonawców, których zaprosi do negocjacji, stosując kryteria oceny ofert.</w:t>
      </w:r>
    </w:p>
    <w:p w14:paraId="51D4AD57" w14:textId="77777777" w:rsidR="00A12804" w:rsidRPr="004C2913" w:rsidRDefault="00A12804" w:rsidP="00637945">
      <w:pPr>
        <w:spacing w:after="0"/>
        <w:ind w:left="567" w:hanging="567"/>
        <w:jc w:val="both"/>
        <w:rPr>
          <w:rFonts w:ascii="Tahoma" w:hAnsi="Tahoma" w:cs="Tahoma"/>
          <w:color w:val="FF0000"/>
        </w:rPr>
      </w:pPr>
    </w:p>
    <w:p w14:paraId="48914492" w14:textId="0FB4E746" w:rsidR="00B563B1" w:rsidRPr="004C2913" w:rsidRDefault="00637945" w:rsidP="00F00ACF">
      <w:pPr>
        <w:pStyle w:val="Nagwek1"/>
        <w:keepNext/>
        <w:numPr>
          <w:ilvl w:val="0"/>
          <w:numId w:val="17"/>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C2913">
        <w:rPr>
          <w:rFonts w:ascii="Tahoma" w:hAnsi="Tahoma" w:cs="Tahoma"/>
          <w:sz w:val="24"/>
          <w:szCs w:val="24"/>
        </w:rPr>
        <w:t>Formalności jakie powinny zostać dopełnione po wybor</w:t>
      </w:r>
      <w:r w:rsidR="00AC1680" w:rsidRPr="004C2913">
        <w:rPr>
          <w:rFonts w:ascii="Tahoma" w:hAnsi="Tahoma" w:cs="Tahoma"/>
          <w:sz w:val="24"/>
          <w:szCs w:val="24"/>
        </w:rPr>
        <w:t>ze oferty w celu zawarcia umowy</w:t>
      </w:r>
    </w:p>
    <w:p w14:paraId="0FD782E9" w14:textId="62E41EC1" w:rsidR="000268EE" w:rsidRPr="004C2913" w:rsidRDefault="000268EE" w:rsidP="00637945">
      <w:pPr>
        <w:spacing w:after="0"/>
        <w:jc w:val="both"/>
        <w:rPr>
          <w:rFonts w:ascii="Tahoma" w:hAnsi="Tahoma" w:cs="Tahoma"/>
          <w:color w:val="FF0000"/>
        </w:rPr>
      </w:pPr>
    </w:p>
    <w:p w14:paraId="6F517390" w14:textId="280F2793" w:rsidR="00637945" w:rsidRPr="004C2913" w:rsidRDefault="00637945" w:rsidP="00F00ACF">
      <w:pPr>
        <w:pStyle w:val="Akapitzlist"/>
        <w:numPr>
          <w:ilvl w:val="1"/>
          <w:numId w:val="17"/>
        </w:numPr>
        <w:shd w:val="clear" w:color="auto" w:fill="FFFFFF"/>
        <w:autoSpaceDE w:val="0"/>
        <w:autoSpaceDN w:val="0"/>
        <w:adjustRightInd w:val="0"/>
        <w:spacing w:after="0"/>
        <w:ind w:left="567" w:hanging="567"/>
        <w:jc w:val="both"/>
        <w:rPr>
          <w:rFonts w:ascii="Tahoma" w:hAnsi="Tahoma" w:cs="Tahoma"/>
        </w:rPr>
      </w:pPr>
      <w:r w:rsidRPr="004C2913">
        <w:rPr>
          <w:rFonts w:ascii="Tahoma" w:hAnsi="Tahoma" w:cs="Tahoma"/>
        </w:rPr>
        <w:t>Niezwłocznie po wyborze najkorzystniejszej oferty zamawiający informuje równocześnie wykonawców, którzy złożyli oferty, o:</w:t>
      </w:r>
    </w:p>
    <w:p w14:paraId="22CB5273" w14:textId="77777777" w:rsidR="00637945" w:rsidRPr="004C2913" w:rsidRDefault="00637945" w:rsidP="00F00ACF">
      <w:pPr>
        <w:numPr>
          <w:ilvl w:val="2"/>
          <w:numId w:val="17"/>
        </w:numPr>
        <w:tabs>
          <w:tab w:val="left" w:pos="567"/>
        </w:tabs>
        <w:spacing w:after="0"/>
        <w:ind w:left="1276" w:hanging="731"/>
        <w:jc w:val="both"/>
        <w:rPr>
          <w:rFonts w:ascii="Tahoma" w:hAnsi="Tahoma" w:cs="Tahoma"/>
        </w:rPr>
      </w:pPr>
      <w:r w:rsidRPr="004C2913">
        <w:rPr>
          <w:rFonts w:ascii="Tahoma" w:hAnsi="Tahoma" w:cs="Tahoma"/>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F256249" w14:textId="77777777" w:rsidR="006641A9" w:rsidRPr="004C2913" w:rsidRDefault="00637945" w:rsidP="00F00ACF">
      <w:pPr>
        <w:numPr>
          <w:ilvl w:val="2"/>
          <w:numId w:val="17"/>
        </w:numPr>
        <w:tabs>
          <w:tab w:val="left" w:pos="567"/>
        </w:tabs>
        <w:spacing w:after="0"/>
        <w:ind w:left="1276" w:hanging="709"/>
        <w:jc w:val="both"/>
        <w:rPr>
          <w:rFonts w:ascii="Tahoma" w:hAnsi="Tahoma" w:cs="Tahoma"/>
        </w:rPr>
      </w:pPr>
      <w:r w:rsidRPr="004C2913">
        <w:rPr>
          <w:rFonts w:ascii="Tahoma" w:hAnsi="Tahoma" w:cs="Tahoma"/>
        </w:rPr>
        <w:t>wykonawcach, których oferty zostały odrzucone</w:t>
      </w:r>
      <w:r w:rsidR="006641A9" w:rsidRPr="004C2913">
        <w:rPr>
          <w:rFonts w:ascii="Tahoma" w:hAnsi="Tahoma" w:cs="Tahoma"/>
        </w:rPr>
        <w:t xml:space="preserve"> </w:t>
      </w:r>
    </w:p>
    <w:p w14:paraId="06498E7D" w14:textId="6F5AF2E6" w:rsidR="00637945" w:rsidRPr="004C2913" w:rsidRDefault="00637945" w:rsidP="006641A9">
      <w:pPr>
        <w:tabs>
          <w:tab w:val="left" w:pos="567"/>
        </w:tabs>
        <w:spacing w:after="0"/>
        <w:ind w:left="567"/>
        <w:jc w:val="both"/>
        <w:rPr>
          <w:rFonts w:ascii="Tahoma" w:hAnsi="Tahoma" w:cs="Tahoma"/>
        </w:rPr>
      </w:pPr>
      <w:r w:rsidRPr="004C2913">
        <w:rPr>
          <w:rFonts w:ascii="Tahoma" w:hAnsi="Tahoma" w:cs="Tahoma"/>
        </w:rPr>
        <w:t>– podając uzasadnienie faktyczne i prawne.</w:t>
      </w:r>
    </w:p>
    <w:p w14:paraId="4EEC1093" w14:textId="2362F143" w:rsidR="00637945" w:rsidRPr="004C2913" w:rsidRDefault="00637945" w:rsidP="00F00ACF">
      <w:pPr>
        <w:pStyle w:val="Akapitzlist"/>
        <w:numPr>
          <w:ilvl w:val="1"/>
          <w:numId w:val="17"/>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4C2913">
        <w:rPr>
          <w:rFonts w:ascii="Tahoma" w:hAnsi="Tahoma" w:cs="Tahoma"/>
        </w:rPr>
        <w:t>Zamawiający udostępnia niezwłocznie informacje, o których mowa w pkt 2</w:t>
      </w:r>
      <w:r w:rsidR="00DA1F2E" w:rsidRPr="004C2913">
        <w:rPr>
          <w:rFonts w:ascii="Tahoma" w:hAnsi="Tahoma" w:cs="Tahoma"/>
        </w:rPr>
        <w:t>1</w:t>
      </w:r>
      <w:r w:rsidRPr="004C2913">
        <w:rPr>
          <w:rFonts w:ascii="Tahoma" w:hAnsi="Tahoma" w:cs="Tahoma"/>
        </w:rPr>
        <w:t>.1.1, na stronie internetowej prowadzonego postępowania.</w:t>
      </w:r>
    </w:p>
    <w:p w14:paraId="5144B5F6" w14:textId="316C2B10" w:rsidR="00637945" w:rsidRPr="004C2913" w:rsidRDefault="00637945" w:rsidP="00F00ACF">
      <w:pPr>
        <w:pStyle w:val="Akapitzlist"/>
        <w:numPr>
          <w:ilvl w:val="1"/>
          <w:numId w:val="17"/>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4C2913">
        <w:rPr>
          <w:rFonts w:ascii="Tahoma" w:hAnsi="Tahoma" w:cs="Tahoma"/>
        </w:rPr>
        <w:t>Przed zawarciem umowy o 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ubezpieczeń (</w:t>
      </w:r>
      <w:r w:rsidR="00CA49AA" w:rsidRPr="004C2913">
        <w:rPr>
          <w:rFonts w:ascii="Tahoma" w:hAnsi="Tahoma" w:cs="Tahoma"/>
        </w:rPr>
        <w:t xml:space="preserve">t.j. </w:t>
      </w:r>
      <w:r w:rsidRPr="004C2913">
        <w:rPr>
          <w:rFonts w:ascii="Tahoma" w:hAnsi="Tahoma" w:cs="Tahoma"/>
        </w:rPr>
        <w:t>Dz.</w:t>
      </w:r>
      <w:r w:rsidR="00CA49AA" w:rsidRPr="004C2913">
        <w:rPr>
          <w:rFonts w:ascii="Tahoma" w:hAnsi="Tahoma" w:cs="Tahoma"/>
        </w:rPr>
        <w:t xml:space="preserve"> </w:t>
      </w:r>
      <w:r w:rsidRPr="004C2913">
        <w:rPr>
          <w:rFonts w:ascii="Tahoma" w:hAnsi="Tahoma" w:cs="Tahoma"/>
        </w:rPr>
        <w:t>U. 2019 poz. 1881) dla poszczególnych ubezpieczeń stanowiących przedmiot zamówienia wraz z OWU. Dokumenty te mogą zostać złożone w postaci papierowej lub za pomocą innego trwałego nośnika w rozumieniu art. 2 pkt 4 Ustawy z dnia 30 maja 2014 r. o prawach konsumenta (</w:t>
      </w:r>
      <w:r w:rsidR="00CA49AA" w:rsidRPr="004C2913">
        <w:rPr>
          <w:rFonts w:ascii="Tahoma" w:hAnsi="Tahoma" w:cs="Tahoma"/>
        </w:rPr>
        <w:t>t.j Dz. U. z 2020 r. poz. 287</w:t>
      </w:r>
      <w:r w:rsidRPr="004C2913">
        <w:rPr>
          <w:rFonts w:ascii="Tahoma" w:hAnsi="Tahoma" w:cs="Tahoma"/>
        </w:rPr>
        <w:t xml:space="preserve">). </w:t>
      </w:r>
    </w:p>
    <w:p w14:paraId="5405810C" w14:textId="77777777" w:rsidR="00637945" w:rsidRPr="004C2913" w:rsidRDefault="00637945" w:rsidP="00F00ACF">
      <w:pPr>
        <w:pStyle w:val="Akapitzlist"/>
        <w:numPr>
          <w:ilvl w:val="1"/>
          <w:numId w:val="17"/>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4C2913">
        <w:rPr>
          <w:rFonts w:ascii="Tahoma" w:hAnsi="Tahoma" w:cs="Tahoma"/>
        </w:rPr>
        <w:t>Zamawiający zawiera umowę w sprawie zamówienia publicznego, z uwzględnieniem art. 577 Ustawy, w terminie nie krótszym niż 5 dni od dnia przesłania zawiadomienia o wyborze najkorzystniejszej oferty.</w:t>
      </w:r>
    </w:p>
    <w:p w14:paraId="72348BAA" w14:textId="77777777" w:rsidR="00637945" w:rsidRPr="004C2913" w:rsidRDefault="00637945" w:rsidP="00F00ACF">
      <w:pPr>
        <w:pStyle w:val="Akapitzlist"/>
        <w:numPr>
          <w:ilvl w:val="1"/>
          <w:numId w:val="17"/>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4C2913">
        <w:rPr>
          <w:rFonts w:ascii="Tahoma" w:hAnsi="Tahoma" w:cs="Tahoma"/>
        </w:rPr>
        <w:t>Zamawiający może zawrzeć umowę w sprawie zamówienia publicznego przed upływem terminu, o którym mowa w punkcie powyżej, jeżeli w postępowaniu o udzielenie zamówienia złożono tylko jedną ofertę.</w:t>
      </w:r>
    </w:p>
    <w:p w14:paraId="5F4E88D4" w14:textId="77777777" w:rsidR="00637945" w:rsidRPr="004C2913" w:rsidRDefault="00637945" w:rsidP="002247F5">
      <w:pPr>
        <w:spacing w:after="0"/>
        <w:jc w:val="both"/>
        <w:rPr>
          <w:rFonts w:ascii="Tahoma" w:hAnsi="Tahoma" w:cs="Tahoma"/>
          <w:color w:val="FF0000"/>
        </w:rPr>
      </w:pPr>
    </w:p>
    <w:p w14:paraId="59C5D8DE" w14:textId="2A1928A6" w:rsidR="00B563B1" w:rsidRPr="004C2913" w:rsidRDefault="00637945" w:rsidP="00F00ACF">
      <w:pPr>
        <w:pStyle w:val="Nagwek1"/>
        <w:keepNext/>
        <w:numPr>
          <w:ilvl w:val="0"/>
          <w:numId w:val="17"/>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C2913">
        <w:rPr>
          <w:rFonts w:ascii="Tahoma" w:hAnsi="Tahoma" w:cs="Tahoma"/>
          <w:sz w:val="24"/>
          <w:szCs w:val="24"/>
        </w:rPr>
        <w:t>Wymagania dotyczące zabezpieczenia należytego wykonania umowy</w:t>
      </w:r>
    </w:p>
    <w:p w14:paraId="161DADA5" w14:textId="0B8BA6BD" w:rsidR="00B563B1" w:rsidRPr="004C2913" w:rsidRDefault="00B563B1" w:rsidP="00637945">
      <w:pPr>
        <w:spacing w:after="0"/>
        <w:jc w:val="both"/>
        <w:rPr>
          <w:rFonts w:ascii="Tahoma" w:hAnsi="Tahoma" w:cs="Tahoma"/>
          <w:color w:val="FF0000"/>
        </w:rPr>
      </w:pPr>
    </w:p>
    <w:p w14:paraId="23895889" w14:textId="5D271BF8" w:rsidR="00637945" w:rsidRPr="004C2913" w:rsidRDefault="00637945" w:rsidP="00AC1680">
      <w:pPr>
        <w:pStyle w:val="western"/>
        <w:spacing w:before="0" w:beforeAutospacing="0" w:after="0"/>
        <w:ind w:left="567"/>
        <w:jc w:val="both"/>
        <w:rPr>
          <w:rFonts w:ascii="Tahoma" w:hAnsi="Tahoma" w:cs="Tahoma"/>
          <w:color w:val="000000"/>
        </w:rPr>
      </w:pPr>
      <w:r w:rsidRPr="004C2913">
        <w:rPr>
          <w:rFonts w:ascii="Tahoma" w:hAnsi="Tahoma" w:cs="Tahoma"/>
          <w:color w:val="000000"/>
        </w:rPr>
        <w:t>Zamawiający odstępuje od wymogu wniesienia przez Wykonawcę zabezpieczenia należytego wykonania umowy.</w:t>
      </w:r>
    </w:p>
    <w:p w14:paraId="13A0F914" w14:textId="77777777" w:rsidR="000268EE" w:rsidRPr="004C2913" w:rsidRDefault="000268EE" w:rsidP="002247F5">
      <w:pPr>
        <w:spacing w:after="0"/>
        <w:jc w:val="both"/>
        <w:rPr>
          <w:rFonts w:ascii="Tahoma" w:hAnsi="Tahoma" w:cs="Tahoma"/>
          <w:color w:val="FF0000"/>
        </w:rPr>
      </w:pPr>
    </w:p>
    <w:p w14:paraId="21802EF0" w14:textId="057287BE" w:rsidR="00B563B1" w:rsidRPr="004C2913" w:rsidRDefault="00637945" w:rsidP="00F00ACF">
      <w:pPr>
        <w:pStyle w:val="Nagwek1"/>
        <w:keepNext/>
        <w:numPr>
          <w:ilvl w:val="0"/>
          <w:numId w:val="17"/>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C2913">
        <w:rPr>
          <w:rFonts w:ascii="Tahoma" w:hAnsi="Tahoma" w:cs="Tahoma"/>
          <w:sz w:val="24"/>
          <w:szCs w:val="24"/>
        </w:rPr>
        <w:t>Unieważnienie postępowania o ud</w:t>
      </w:r>
      <w:r w:rsidR="00AC1680" w:rsidRPr="004C2913">
        <w:rPr>
          <w:rFonts w:ascii="Tahoma" w:hAnsi="Tahoma" w:cs="Tahoma"/>
          <w:sz w:val="24"/>
          <w:szCs w:val="24"/>
        </w:rPr>
        <w:t>zielenie zamówienia publicznego</w:t>
      </w:r>
    </w:p>
    <w:p w14:paraId="4D956948" w14:textId="200DDB06" w:rsidR="00B563B1" w:rsidRPr="004C2913" w:rsidRDefault="00B563B1" w:rsidP="00043E7B">
      <w:pPr>
        <w:spacing w:after="0"/>
        <w:jc w:val="both"/>
        <w:rPr>
          <w:rFonts w:ascii="Tahoma" w:hAnsi="Tahoma" w:cs="Tahoma"/>
          <w:color w:val="FF0000"/>
        </w:rPr>
      </w:pPr>
    </w:p>
    <w:p w14:paraId="41730324" w14:textId="390D97D4" w:rsidR="00043E7B" w:rsidRPr="004C2913" w:rsidRDefault="00043E7B" w:rsidP="00F00ACF">
      <w:pPr>
        <w:pStyle w:val="Default"/>
        <w:numPr>
          <w:ilvl w:val="1"/>
          <w:numId w:val="17"/>
        </w:numPr>
        <w:spacing w:line="276" w:lineRule="auto"/>
        <w:ind w:left="567" w:hanging="567"/>
        <w:jc w:val="both"/>
        <w:rPr>
          <w:rFonts w:ascii="Tahoma" w:hAnsi="Tahoma" w:cs="Tahoma"/>
          <w:sz w:val="22"/>
          <w:szCs w:val="22"/>
        </w:rPr>
      </w:pPr>
      <w:r w:rsidRPr="004C2913">
        <w:rPr>
          <w:rFonts w:ascii="Tahoma" w:hAnsi="Tahoma" w:cs="Tahoma"/>
          <w:sz w:val="22"/>
          <w:szCs w:val="22"/>
        </w:rPr>
        <w:t xml:space="preserve">Zamawiający unieważnia postępowanie o udzielenie zamówienia, jeżeli: </w:t>
      </w:r>
    </w:p>
    <w:p w14:paraId="744C40B6" w14:textId="77777777" w:rsidR="00043E7B" w:rsidRPr="004C2913" w:rsidRDefault="00043E7B" w:rsidP="00B21F44">
      <w:pPr>
        <w:pStyle w:val="Default"/>
        <w:numPr>
          <w:ilvl w:val="2"/>
          <w:numId w:val="17"/>
        </w:numPr>
        <w:spacing w:line="276" w:lineRule="auto"/>
        <w:ind w:left="993" w:hanging="426"/>
        <w:jc w:val="both"/>
        <w:rPr>
          <w:rFonts w:ascii="Tahoma" w:hAnsi="Tahoma" w:cs="Tahoma"/>
          <w:sz w:val="22"/>
          <w:szCs w:val="22"/>
        </w:rPr>
      </w:pPr>
      <w:r w:rsidRPr="004C2913">
        <w:rPr>
          <w:rFonts w:ascii="Tahoma" w:eastAsia="Calibri" w:hAnsi="Tahoma" w:cs="Tahoma"/>
          <w:sz w:val="22"/>
          <w:szCs w:val="22"/>
        </w:rPr>
        <w:t>nie złożono żadnego wniosku o dopuszczenie do udziału w postępowaniu albo żadnej oferty;</w:t>
      </w:r>
    </w:p>
    <w:p w14:paraId="2C5B6EA5" w14:textId="77777777" w:rsidR="00043E7B" w:rsidRPr="004C2913" w:rsidRDefault="00043E7B" w:rsidP="00B21F44">
      <w:pPr>
        <w:pStyle w:val="Default"/>
        <w:numPr>
          <w:ilvl w:val="2"/>
          <w:numId w:val="17"/>
        </w:numPr>
        <w:spacing w:line="276" w:lineRule="auto"/>
        <w:ind w:left="993" w:hanging="426"/>
        <w:jc w:val="both"/>
        <w:rPr>
          <w:rFonts w:ascii="Tahoma" w:hAnsi="Tahoma" w:cs="Tahoma"/>
          <w:sz w:val="22"/>
          <w:szCs w:val="22"/>
        </w:rPr>
      </w:pPr>
      <w:r w:rsidRPr="004C2913">
        <w:rPr>
          <w:rFonts w:ascii="Tahoma" w:eastAsia="Calibri" w:hAnsi="Tahoma" w:cs="Tahoma"/>
          <w:sz w:val="22"/>
          <w:szCs w:val="22"/>
        </w:rPr>
        <w:t>wszystkie złożone wnioski o dopuszczenie do udziału w postępowaniu albo oferty podlegały odrzuceniu;</w:t>
      </w:r>
      <w:r w:rsidRPr="004C2913">
        <w:rPr>
          <w:rFonts w:ascii="Tahoma" w:hAnsi="Tahoma" w:cs="Tahoma"/>
          <w:sz w:val="22"/>
          <w:szCs w:val="22"/>
        </w:rPr>
        <w:t xml:space="preserve"> </w:t>
      </w:r>
    </w:p>
    <w:p w14:paraId="4AB07267" w14:textId="02892E67" w:rsidR="00043E7B" w:rsidRPr="004C2913" w:rsidRDefault="00043E7B" w:rsidP="00B21F44">
      <w:pPr>
        <w:pStyle w:val="Default"/>
        <w:numPr>
          <w:ilvl w:val="2"/>
          <w:numId w:val="17"/>
        </w:numPr>
        <w:spacing w:line="276" w:lineRule="auto"/>
        <w:ind w:left="993" w:hanging="426"/>
        <w:jc w:val="both"/>
        <w:rPr>
          <w:rFonts w:ascii="Tahoma" w:hAnsi="Tahoma" w:cs="Tahoma"/>
          <w:sz w:val="22"/>
          <w:szCs w:val="22"/>
        </w:rPr>
      </w:pPr>
      <w:r w:rsidRPr="004C2913">
        <w:rPr>
          <w:rFonts w:ascii="Tahoma" w:eastAsia="Calibri" w:hAnsi="Tahoma" w:cs="Tahoma"/>
          <w:sz w:val="22"/>
          <w:szCs w:val="22"/>
        </w:rPr>
        <w:lastRenderedPageBreak/>
        <w:t>cena lub koszt najkorzystniejszej oferty lub oferta z najniższą ceną przewyższa kwotę, którą zamawiający zamierza przeznaczyć na sfinansowanie zamówienia, chyba</w:t>
      </w:r>
      <w:r w:rsidR="00A12804" w:rsidRPr="004C2913">
        <w:rPr>
          <w:rFonts w:ascii="Tahoma" w:eastAsia="Calibri" w:hAnsi="Tahoma" w:cs="Tahoma"/>
          <w:sz w:val="22"/>
          <w:szCs w:val="22"/>
        </w:rPr>
        <w:t>,</w:t>
      </w:r>
      <w:r w:rsidRPr="004C2913">
        <w:rPr>
          <w:rFonts w:ascii="Tahoma" w:eastAsia="Calibri" w:hAnsi="Tahoma" w:cs="Tahoma"/>
          <w:sz w:val="22"/>
          <w:szCs w:val="22"/>
        </w:rPr>
        <w:t xml:space="preserve"> że zamawiający może zwiększyć tę kwotę do ceny lub kosztu najkorzystniejszej</w:t>
      </w:r>
      <w:r w:rsidRPr="004C2913">
        <w:rPr>
          <w:rFonts w:ascii="Tahoma" w:hAnsi="Tahoma" w:cs="Tahoma"/>
          <w:sz w:val="22"/>
          <w:szCs w:val="22"/>
        </w:rPr>
        <w:t xml:space="preserve"> </w:t>
      </w:r>
      <w:r w:rsidRPr="004C2913">
        <w:rPr>
          <w:rFonts w:ascii="Tahoma" w:eastAsia="Calibri" w:hAnsi="Tahoma" w:cs="Tahoma"/>
          <w:sz w:val="22"/>
          <w:szCs w:val="22"/>
        </w:rPr>
        <w:t>oferty;</w:t>
      </w:r>
    </w:p>
    <w:p w14:paraId="6E21B7AD" w14:textId="77777777" w:rsidR="00043E7B" w:rsidRPr="004C2913" w:rsidRDefault="00043E7B" w:rsidP="00B21F44">
      <w:pPr>
        <w:pStyle w:val="Default"/>
        <w:numPr>
          <w:ilvl w:val="2"/>
          <w:numId w:val="17"/>
        </w:numPr>
        <w:spacing w:line="276" w:lineRule="auto"/>
        <w:ind w:left="993" w:hanging="426"/>
        <w:jc w:val="both"/>
        <w:rPr>
          <w:rFonts w:ascii="Tahoma" w:hAnsi="Tahoma" w:cs="Tahoma"/>
          <w:sz w:val="22"/>
          <w:szCs w:val="22"/>
        </w:rPr>
      </w:pPr>
      <w:r w:rsidRPr="004C2913">
        <w:rPr>
          <w:rFonts w:ascii="Tahoma" w:hAnsi="Tahoma" w:cs="Tahoma"/>
          <w:sz w:val="22"/>
          <w:szCs w:val="22"/>
        </w:rPr>
        <w:t>w przypadkach, o których mowa w art. 248 ust. 3, art. 249 i art. 250 ust. 2, zostały złożone oferty dodatkowe o takiej samej cenie lub koszcie;</w:t>
      </w:r>
      <w:r w:rsidRPr="004C2913">
        <w:rPr>
          <w:rFonts w:ascii="Tahoma" w:hAnsi="Tahoma" w:cs="Tahoma"/>
          <w:bCs/>
          <w:sz w:val="22"/>
          <w:szCs w:val="22"/>
        </w:rPr>
        <w:t xml:space="preserve"> </w:t>
      </w:r>
    </w:p>
    <w:p w14:paraId="1E905505" w14:textId="77777777" w:rsidR="00043E7B" w:rsidRPr="004C2913" w:rsidRDefault="00043E7B" w:rsidP="00B21F44">
      <w:pPr>
        <w:pStyle w:val="Default"/>
        <w:numPr>
          <w:ilvl w:val="2"/>
          <w:numId w:val="17"/>
        </w:numPr>
        <w:spacing w:line="276" w:lineRule="auto"/>
        <w:ind w:left="993" w:hanging="426"/>
        <w:jc w:val="both"/>
        <w:rPr>
          <w:rFonts w:ascii="Tahoma" w:hAnsi="Tahoma" w:cs="Tahoma"/>
          <w:sz w:val="22"/>
          <w:szCs w:val="22"/>
        </w:rPr>
      </w:pPr>
      <w:r w:rsidRPr="004C2913">
        <w:rPr>
          <w:rFonts w:ascii="Tahoma" w:eastAsia="Calibri" w:hAnsi="Tahoma" w:cs="Tahoma"/>
          <w:sz w:val="22"/>
          <w:szCs w:val="22"/>
        </w:rPr>
        <w:t>wystąpiła istotna zmiana okoliczności powodująca, że prowadzenie postępowania lub wykonanie zamówienia nie leży</w:t>
      </w:r>
      <w:r w:rsidRPr="004C2913">
        <w:rPr>
          <w:rFonts w:ascii="Tahoma" w:hAnsi="Tahoma" w:cs="Tahoma"/>
          <w:sz w:val="22"/>
          <w:szCs w:val="22"/>
        </w:rPr>
        <w:t xml:space="preserve"> </w:t>
      </w:r>
      <w:r w:rsidRPr="004C2913">
        <w:rPr>
          <w:rFonts w:ascii="Tahoma" w:eastAsia="Calibri" w:hAnsi="Tahoma" w:cs="Tahoma"/>
          <w:sz w:val="22"/>
          <w:szCs w:val="22"/>
        </w:rPr>
        <w:t>w interesie publicznym, czego nie można było wcześniej przewidzieć;</w:t>
      </w:r>
    </w:p>
    <w:p w14:paraId="221A6D52" w14:textId="77777777" w:rsidR="00043E7B" w:rsidRPr="004C2913" w:rsidRDefault="00043E7B" w:rsidP="00B21F44">
      <w:pPr>
        <w:pStyle w:val="Default"/>
        <w:numPr>
          <w:ilvl w:val="2"/>
          <w:numId w:val="17"/>
        </w:numPr>
        <w:spacing w:line="276" w:lineRule="auto"/>
        <w:ind w:left="993" w:hanging="426"/>
        <w:jc w:val="both"/>
        <w:rPr>
          <w:rFonts w:ascii="Tahoma" w:hAnsi="Tahoma" w:cs="Tahoma"/>
          <w:sz w:val="22"/>
          <w:szCs w:val="22"/>
        </w:rPr>
      </w:pPr>
      <w:r w:rsidRPr="004C2913">
        <w:rPr>
          <w:rFonts w:ascii="Tahoma" w:eastAsia="Calibri" w:hAnsi="Tahoma" w:cs="Tahoma"/>
          <w:sz w:val="22"/>
          <w:szCs w:val="22"/>
        </w:rPr>
        <w:t>postępowanie obarczone jest niemożliwą do usunięcia wadą uniemożliwiającą zawarcie niepodlegającej unieważnieniu</w:t>
      </w:r>
      <w:r w:rsidRPr="004C2913">
        <w:rPr>
          <w:rFonts w:ascii="Tahoma" w:hAnsi="Tahoma" w:cs="Tahoma"/>
          <w:sz w:val="22"/>
          <w:szCs w:val="22"/>
        </w:rPr>
        <w:t xml:space="preserve"> </w:t>
      </w:r>
      <w:r w:rsidRPr="004C2913">
        <w:rPr>
          <w:rFonts w:ascii="Tahoma" w:eastAsia="Calibri" w:hAnsi="Tahoma" w:cs="Tahoma"/>
          <w:sz w:val="22"/>
          <w:szCs w:val="22"/>
        </w:rPr>
        <w:t>umowy w sprawie zamówienia publicznego;</w:t>
      </w:r>
    </w:p>
    <w:p w14:paraId="6AE0A7B9" w14:textId="5113ADA7" w:rsidR="00043E7B" w:rsidRPr="004C2913" w:rsidRDefault="00043E7B" w:rsidP="00B21F44">
      <w:pPr>
        <w:pStyle w:val="Default"/>
        <w:numPr>
          <w:ilvl w:val="2"/>
          <w:numId w:val="17"/>
        </w:numPr>
        <w:spacing w:line="276" w:lineRule="auto"/>
        <w:ind w:left="993" w:hanging="426"/>
        <w:jc w:val="both"/>
        <w:rPr>
          <w:rFonts w:ascii="Tahoma" w:hAnsi="Tahoma" w:cs="Tahoma"/>
          <w:sz w:val="22"/>
          <w:szCs w:val="22"/>
        </w:rPr>
      </w:pPr>
      <w:r w:rsidRPr="004C2913">
        <w:rPr>
          <w:rFonts w:ascii="Tahoma" w:eastAsia="Calibri" w:hAnsi="Tahoma" w:cs="Tahoma"/>
          <w:sz w:val="22"/>
          <w:szCs w:val="22"/>
        </w:rPr>
        <w:t>wykonawca nie wniósł wymaganego zabezpieczenia należytego wykonania umowy lub uchylił się od zawarcia umowy</w:t>
      </w:r>
      <w:r w:rsidRPr="004C2913">
        <w:rPr>
          <w:rFonts w:ascii="Tahoma" w:hAnsi="Tahoma" w:cs="Tahoma"/>
          <w:sz w:val="22"/>
          <w:szCs w:val="22"/>
        </w:rPr>
        <w:t xml:space="preserve"> </w:t>
      </w:r>
      <w:r w:rsidRPr="004C2913">
        <w:rPr>
          <w:rFonts w:ascii="Tahoma" w:eastAsia="Calibri" w:hAnsi="Tahoma" w:cs="Tahoma"/>
          <w:sz w:val="22"/>
          <w:szCs w:val="22"/>
        </w:rPr>
        <w:t xml:space="preserve">w sprawie zamówienia publicznego, </w:t>
      </w:r>
      <w:r w:rsidR="00D5430E" w:rsidRPr="004C2913">
        <w:rPr>
          <w:rFonts w:ascii="Tahoma" w:eastAsia="Calibri" w:hAnsi="Tahoma" w:cs="Tahoma"/>
          <w:sz w:val="22"/>
          <w:szCs w:val="22"/>
        </w:rPr>
        <w:br/>
      </w:r>
      <w:r w:rsidRPr="004C2913">
        <w:rPr>
          <w:rFonts w:ascii="Tahoma" w:eastAsia="Calibri" w:hAnsi="Tahoma" w:cs="Tahoma"/>
          <w:sz w:val="22"/>
          <w:szCs w:val="22"/>
        </w:rPr>
        <w:t>z uwzględnieniem art. 263;</w:t>
      </w:r>
    </w:p>
    <w:p w14:paraId="478F423E" w14:textId="77777777" w:rsidR="00043E7B" w:rsidRPr="004C2913" w:rsidRDefault="00043E7B" w:rsidP="00B21F44">
      <w:pPr>
        <w:pStyle w:val="Default"/>
        <w:numPr>
          <w:ilvl w:val="2"/>
          <w:numId w:val="17"/>
        </w:numPr>
        <w:spacing w:line="276" w:lineRule="auto"/>
        <w:ind w:left="993" w:hanging="426"/>
        <w:jc w:val="both"/>
        <w:rPr>
          <w:rFonts w:ascii="Tahoma" w:hAnsi="Tahoma" w:cs="Tahoma"/>
          <w:sz w:val="22"/>
          <w:szCs w:val="22"/>
        </w:rPr>
      </w:pPr>
      <w:r w:rsidRPr="004C2913">
        <w:rPr>
          <w:rFonts w:ascii="Tahoma" w:eastAsia="Calibri" w:hAnsi="Tahoma" w:cs="Tahoma"/>
          <w:sz w:val="22"/>
          <w:szCs w:val="22"/>
        </w:rPr>
        <w:t>w trybie zamówienia z wolnej ręki negocjacje nie doprowadziły do zawarcia umowy w sprawie zamówienia publicznego.</w:t>
      </w:r>
    </w:p>
    <w:p w14:paraId="5DED1CDD" w14:textId="77777777" w:rsidR="00043E7B" w:rsidRPr="004C2913" w:rsidRDefault="00043E7B" w:rsidP="00F00ACF">
      <w:pPr>
        <w:pStyle w:val="Default"/>
        <w:numPr>
          <w:ilvl w:val="1"/>
          <w:numId w:val="17"/>
        </w:numPr>
        <w:spacing w:line="276" w:lineRule="auto"/>
        <w:ind w:left="567" w:hanging="567"/>
        <w:jc w:val="both"/>
        <w:rPr>
          <w:rFonts w:ascii="Tahoma" w:hAnsi="Tahoma" w:cs="Tahoma"/>
          <w:sz w:val="22"/>
          <w:szCs w:val="22"/>
        </w:rPr>
      </w:pPr>
      <w:r w:rsidRPr="004C2913">
        <w:rPr>
          <w:rFonts w:ascii="Tahoma" w:eastAsia="Calibri" w:hAnsi="Tahoma" w:cs="Tahoma"/>
          <w:sz w:val="22"/>
          <w:szCs w:val="22"/>
        </w:rPr>
        <w:t>Zamawiający może unieważnić postępowanie o udzielenie zamówienia odpowiednio przed upływem terminu do składania wniosków o dopuszczenie do udziału w postępowaniu albo przed upływem terminu składania ofert, jeżeli</w:t>
      </w:r>
      <w:r w:rsidRPr="004C2913">
        <w:rPr>
          <w:rFonts w:ascii="Tahoma" w:hAnsi="Tahoma" w:cs="Tahoma"/>
          <w:sz w:val="22"/>
          <w:szCs w:val="22"/>
        </w:rPr>
        <w:t xml:space="preserve"> </w:t>
      </w:r>
      <w:r w:rsidRPr="004C2913">
        <w:rPr>
          <w:rFonts w:ascii="Tahoma" w:eastAsia="Calibri" w:hAnsi="Tahoma" w:cs="Tahoma"/>
          <w:sz w:val="22"/>
          <w:szCs w:val="22"/>
        </w:rPr>
        <w:t>wystąpiły okoliczności powodujące, że dalsze prowadzenie postępowania jest nieuzasadnione.</w:t>
      </w:r>
    </w:p>
    <w:p w14:paraId="6C792A0B" w14:textId="77777777" w:rsidR="00043E7B" w:rsidRPr="004C2913" w:rsidRDefault="00043E7B" w:rsidP="00F00ACF">
      <w:pPr>
        <w:pStyle w:val="Default"/>
        <w:numPr>
          <w:ilvl w:val="1"/>
          <w:numId w:val="17"/>
        </w:numPr>
        <w:spacing w:line="276" w:lineRule="auto"/>
        <w:ind w:left="567" w:hanging="567"/>
        <w:jc w:val="both"/>
        <w:rPr>
          <w:rFonts w:ascii="Tahoma" w:hAnsi="Tahoma" w:cs="Tahoma"/>
          <w:sz w:val="22"/>
          <w:szCs w:val="22"/>
        </w:rPr>
      </w:pPr>
      <w:r w:rsidRPr="004C2913">
        <w:rPr>
          <w:rFonts w:ascii="Tahoma" w:eastAsia="Calibri" w:hAnsi="Tahoma" w:cs="Tahoma"/>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p>
    <w:p w14:paraId="7F4EC714" w14:textId="77777777" w:rsidR="00043E7B" w:rsidRPr="004C2913" w:rsidRDefault="00043E7B" w:rsidP="00B21F44">
      <w:pPr>
        <w:numPr>
          <w:ilvl w:val="2"/>
          <w:numId w:val="17"/>
        </w:numPr>
        <w:autoSpaceDE w:val="0"/>
        <w:autoSpaceDN w:val="0"/>
        <w:adjustRightInd w:val="0"/>
        <w:spacing w:after="0"/>
        <w:ind w:left="993" w:hanging="426"/>
        <w:rPr>
          <w:rFonts w:ascii="Tahoma" w:eastAsia="Calibri" w:hAnsi="Tahoma" w:cs="Tahoma"/>
        </w:rPr>
      </w:pPr>
      <w:r w:rsidRPr="004C2913">
        <w:rPr>
          <w:rFonts w:ascii="Tahoma" w:eastAsia="Calibri" w:hAnsi="Tahoma" w:cs="Tahoma"/>
        </w:rPr>
        <w:t>ogłoszeniu o zamówieniu – w postępowaniu prowadzonym w trybie przetargu nieograniczonego, przetargu ograniczonego, negocjacji z ogłoszeniem, dialogu konkurencyjnego, partnerstwa innowacyjnego albo</w:t>
      </w:r>
    </w:p>
    <w:p w14:paraId="0C383771" w14:textId="77777777" w:rsidR="00043E7B" w:rsidRPr="004C2913" w:rsidRDefault="00043E7B" w:rsidP="00B21F44">
      <w:pPr>
        <w:numPr>
          <w:ilvl w:val="2"/>
          <w:numId w:val="17"/>
        </w:numPr>
        <w:autoSpaceDE w:val="0"/>
        <w:autoSpaceDN w:val="0"/>
        <w:adjustRightInd w:val="0"/>
        <w:spacing w:after="0"/>
        <w:ind w:left="993" w:hanging="426"/>
        <w:rPr>
          <w:rFonts w:ascii="Tahoma" w:eastAsia="Calibri" w:hAnsi="Tahoma" w:cs="Tahoma"/>
        </w:rPr>
      </w:pPr>
      <w:r w:rsidRPr="004C2913">
        <w:rPr>
          <w:rFonts w:ascii="Tahoma" w:eastAsia="Calibri" w:hAnsi="Tahoma" w:cs="Tahoma"/>
        </w:rPr>
        <w:t>zaproszeniu do negocjacji – w postępowaniu prowadzonym w trybie negocjacji bez ogłoszenia albo zamówienia z wolnej ręki.</w:t>
      </w:r>
    </w:p>
    <w:p w14:paraId="63B39030" w14:textId="59851F71" w:rsidR="00043E7B" w:rsidRPr="004C2913" w:rsidRDefault="00043E7B" w:rsidP="00F00ACF">
      <w:pPr>
        <w:pStyle w:val="Default"/>
        <w:numPr>
          <w:ilvl w:val="1"/>
          <w:numId w:val="17"/>
        </w:numPr>
        <w:spacing w:line="276" w:lineRule="auto"/>
        <w:ind w:left="567" w:hanging="567"/>
        <w:jc w:val="both"/>
        <w:rPr>
          <w:rFonts w:ascii="Tahoma" w:hAnsi="Tahoma" w:cs="Tahoma"/>
          <w:sz w:val="22"/>
          <w:szCs w:val="22"/>
        </w:rPr>
      </w:pPr>
      <w:r w:rsidRPr="004C2913">
        <w:rPr>
          <w:rFonts w:ascii="Tahoma" w:eastAsia="Calibri" w:hAnsi="Tahoma" w:cs="Tahoma"/>
          <w:sz w:val="22"/>
          <w:szCs w:val="22"/>
        </w:rPr>
        <w:t>Zamawiający może unieważnić postępowanie o udzielenie zamówienia, jeżeli liczba wykonawców, którzy złożyli niepodlegające odrzuceniu wnioski o dopuszczenie do udziału w postępowaniu jest mniejsza niż minimalna liczba wykonawców określona w ogłoszeniu</w:t>
      </w:r>
      <w:r w:rsidR="00D5430E" w:rsidRPr="004C2913">
        <w:rPr>
          <w:rFonts w:ascii="Tahoma" w:eastAsia="Calibri" w:hAnsi="Tahoma" w:cs="Tahoma"/>
          <w:sz w:val="22"/>
          <w:szCs w:val="22"/>
        </w:rPr>
        <w:br/>
      </w:r>
      <w:r w:rsidRPr="004C2913">
        <w:rPr>
          <w:rFonts w:ascii="Tahoma" w:eastAsia="Calibri" w:hAnsi="Tahoma" w:cs="Tahoma"/>
          <w:sz w:val="22"/>
          <w:szCs w:val="22"/>
        </w:rPr>
        <w:t>o zamówieniu lub dokumentach zamówienia, których zamawiający zamierzał</w:t>
      </w:r>
      <w:r w:rsidRPr="004C2913">
        <w:rPr>
          <w:rFonts w:ascii="Tahoma" w:hAnsi="Tahoma" w:cs="Tahoma"/>
          <w:sz w:val="22"/>
          <w:szCs w:val="22"/>
        </w:rPr>
        <w:t xml:space="preserve"> </w:t>
      </w:r>
      <w:r w:rsidRPr="004C2913">
        <w:rPr>
          <w:rFonts w:ascii="Tahoma" w:eastAsia="Calibri" w:hAnsi="Tahoma" w:cs="Tahoma"/>
          <w:sz w:val="22"/>
          <w:szCs w:val="22"/>
        </w:rPr>
        <w:t>zaprosić do składania ofert, ofert wstępnych albo dialogu konkurencyjnego</w:t>
      </w:r>
    </w:p>
    <w:p w14:paraId="7AAF6CBB" w14:textId="77777777" w:rsidR="00043E7B" w:rsidRPr="004C2913" w:rsidRDefault="00043E7B" w:rsidP="00F00ACF">
      <w:pPr>
        <w:pStyle w:val="Default"/>
        <w:numPr>
          <w:ilvl w:val="1"/>
          <w:numId w:val="17"/>
        </w:numPr>
        <w:spacing w:line="276" w:lineRule="auto"/>
        <w:ind w:left="567" w:hanging="567"/>
        <w:jc w:val="both"/>
        <w:rPr>
          <w:rFonts w:ascii="Tahoma" w:hAnsi="Tahoma" w:cs="Tahoma"/>
          <w:sz w:val="22"/>
          <w:szCs w:val="22"/>
        </w:rPr>
      </w:pPr>
      <w:r w:rsidRPr="004C2913">
        <w:rPr>
          <w:rFonts w:ascii="Tahoma" w:eastAsia="Calibri" w:hAnsi="Tahoma" w:cs="Tahoma"/>
          <w:sz w:val="22"/>
          <w:szCs w:val="22"/>
        </w:rPr>
        <w:t>Zamawiający może unieważnić postępowanie o udzielenie zamówienia, jeżeli liczba niepodlegających odrzuceniu ofert wstępnych lub ofert, które podlegają negocjacjom albo liczba rozwiązań przedstawionych przez wykonawców podczas</w:t>
      </w:r>
      <w:r w:rsidRPr="004C2913">
        <w:rPr>
          <w:rFonts w:ascii="Tahoma" w:hAnsi="Tahoma" w:cs="Tahoma"/>
          <w:sz w:val="22"/>
          <w:szCs w:val="22"/>
        </w:rPr>
        <w:t xml:space="preserve"> </w:t>
      </w:r>
      <w:r w:rsidRPr="004C2913">
        <w:rPr>
          <w:rFonts w:ascii="Tahoma" w:eastAsia="Calibri" w:hAnsi="Tahoma" w:cs="Tahoma"/>
          <w:sz w:val="22"/>
          <w:szCs w:val="22"/>
        </w:rPr>
        <w:t>dialogu konkurencyjnego jest mniejsza niż minimalna liczba określona w ogłoszeniu o zamówieniu lub dokumentach</w:t>
      </w:r>
      <w:r w:rsidRPr="004C2913">
        <w:rPr>
          <w:rFonts w:ascii="Tahoma" w:hAnsi="Tahoma" w:cs="Tahoma"/>
          <w:sz w:val="22"/>
          <w:szCs w:val="22"/>
        </w:rPr>
        <w:t xml:space="preserve"> </w:t>
      </w:r>
      <w:r w:rsidRPr="004C2913">
        <w:rPr>
          <w:rFonts w:ascii="Tahoma" w:eastAsia="Calibri" w:hAnsi="Tahoma" w:cs="Tahoma"/>
          <w:sz w:val="22"/>
          <w:szCs w:val="22"/>
        </w:rPr>
        <w:t>zamówienia.</w:t>
      </w:r>
    </w:p>
    <w:p w14:paraId="36EB4655" w14:textId="77777777" w:rsidR="00043E7B" w:rsidRPr="004C2913" w:rsidRDefault="00043E7B" w:rsidP="00F00ACF">
      <w:pPr>
        <w:pStyle w:val="Default"/>
        <w:numPr>
          <w:ilvl w:val="1"/>
          <w:numId w:val="17"/>
        </w:numPr>
        <w:spacing w:line="276" w:lineRule="auto"/>
        <w:ind w:left="567" w:hanging="567"/>
        <w:jc w:val="both"/>
        <w:rPr>
          <w:rFonts w:ascii="Tahoma" w:hAnsi="Tahoma" w:cs="Tahoma"/>
          <w:sz w:val="22"/>
          <w:szCs w:val="22"/>
        </w:rPr>
      </w:pPr>
      <w:r w:rsidRPr="004C2913">
        <w:rPr>
          <w:rFonts w:ascii="Tahoma" w:eastAsia="Calibri" w:hAnsi="Tahoma" w:cs="Tahoma"/>
          <w:sz w:val="22"/>
          <w:szCs w:val="22"/>
        </w:rPr>
        <w:t>Zamawiający może unieważnić postępowanie o udzielenie zamówienia, jeżeli liczba ofert niepodlegających odrzuceniu,</w:t>
      </w:r>
      <w:r w:rsidRPr="004C2913">
        <w:rPr>
          <w:rFonts w:ascii="Tahoma" w:hAnsi="Tahoma" w:cs="Tahoma"/>
          <w:sz w:val="22"/>
          <w:szCs w:val="22"/>
        </w:rPr>
        <w:t xml:space="preserve"> </w:t>
      </w:r>
      <w:r w:rsidRPr="004C2913">
        <w:rPr>
          <w:rFonts w:ascii="Tahoma" w:eastAsia="Calibri" w:hAnsi="Tahoma" w:cs="Tahoma"/>
          <w:sz w:val="22"/>
          <w:szCs w:val="22"/>
        </w:rPr>
        <w:t>które podlegają negocjacjom na ostatnim etapie jest mniejsza niż 2.</w:t>
      </w:r>
    </w:p>
    <w:p w14:paraId="7AF60337" w14:textId="77777777" w:rsidR="00043E7B" w:rsidRPr="004C2913" w:rsidRDefault="00043E7B" w:rsidP="00F00ACF">
      <w:pPr>
        <w:pStyle w:val="Default"/>
        <w:numPr>
          <w:ilvl w:val="1"/>
          <w:numId w:val="17"/>
        </w:numPr>
        <w:spacing w:line="276" w:lineRule="auto"/>
        <w:ind w:left="567" w:hanging="567"/>
        <w:jc w:val="both"/>
        <w:rPr>
          <w:rFonts w:ascii="Tahoma" w:hAnsi="Tahoma" w:cs="Tahoma"/>
          <w:sz w:val="22"/>
          <w:szCs w:val="22"/>
        </w:rPr>
      </w:pPr>
      <w:r w:rsidRPr="004C2913">
        <w:rPr>
          <w:rFonts w:ascii="Tahoma" w:eastAsia="Calibri" w:hAnsi="Tahoma" w:cs="Tahoma"/>
          <w:sz w:val="22"/>
          <w:szCs w:val="22"/>
        </w:rPr>
        <w:t>Zamawiający może unieważnić postępowanie o zawarcie umowy ramowej, która miała być zawarta z więcej niż jednym wykonawcą, jeżeli wpłynęły mniej niż dwie oferty lub mniej niż dwa wnioski o dopuszczenie do udziału</w:t>
      </w:r>
      <w:r w:rsidRPr="004C2913">
        <w:rPr>
          <w:rFonts w:ascii="Tahoma" w:hAnsi="Tahoma" w:cs="Tahoma"/>
          <w:sz w:val="22"/>
          <w:szCs w:val="22"/>
        </w:rPr>
        <w:t xml:space="preserve"> </w:t>
      </w:r>
      <w:r w:rsidRPr="004C2913">
        <w:rPr>
          <w:rFonts w:ascii="Tahoma" w:eastAsia="Calibri" w:hAnsi="Tahoma" w:cs="Tahoma"/>
          <w:sz w:val="22"/>
          <w:szCs w:val="22"/>
        </w:rPr>
        <w:t>w postępowaniu, niepodlegające odrzuceniu.</w:t>
      </w:r>
    </w:p>
    <w:p w14:paraId="4AE65B1A" w14:textId="631409F1" w:rsidR="00043E7B" w:rsidRPr="004C2913" w:rsidRDefault="00043E7B" w:rsidP="00F00ACF">
      <w:pPr>
        <w:pStyle w:val="Default"/>
        <w:numPr>
          <w:ilvl w:val="1"/>
          <w:numId w:val="17"/>
        </w:numPr>
        <w:spacing w:line="276" w:lineRule="auto"/>
        <w:ind w:left="567" w:hanging="567"/>
        <w:jc w:val="both"/>
        <w:rPr>
          <w:rFonts w:ascii="Tahoma" w:hAnsi="Tahoma" w:cs="Tahoma"/>
          <w:sz w:val="22"/>
          <w:szCs w:val="22"/>
        </w:rPr>
      </w:pPr>
      <w:r w:rsidRPr="004C2913">
        <w:rPr>
          <w:rFonts w:ascii="Tahoma" w:eastAsia="Calibri" w:hAnsi="Tahoma" w:cs="Tahoma"/>
          <w:sz w:val="22"/>
          <w:szCs w:val="22"/>
        </w:rPr>
        <w:t xml:space="preserve">Jeżeli zamawiający dopuścił możliwość składania ofert częściowych, do unieważnienia </w:t>
      </w:r>
      <w:r w:rsidR="00D5430E" w:rsidRPr="004C2913">
        <w:rPr>
          <w:rFonts w:ascii="Tahoma" w:eastAsia="Calibri" w:hAnsi="Tahoma" w:cs="Tahoma"/>
          <w:sz w:val="22"/>
          <w:szCs w:val="22"/>
        </w:rPr>
        <w:br/>
      </w:r>
      <w:r w:rsidRPr="004C2913">
        <w:rPr>
          <w:rFonts w:ascii="Tahoma" w:eastAsia="Calibri" w:hAnsi="Tahoma" w:cs="Tahoma"/>
          <w:sz w:val="22"/>
          <w:szCs w:val="22"/>
        </w:rPr>
        <w:t>w części postępowania</w:t>
      </w:r>
      <w:r w:rsidRPr="004C2913">
        <w:rPr>
          <w:rFonts w:ascii="Tahoma" w:hAnsi="Tahoma" w:cs="Tahoma"/>
          <w:sz w:val="22"/>
          <w:szCs w:val="22"/>
        </w:rPr>
        <w:t xml:space="preserve"> </w:t>
      </w:r>
      <w:r w:rsidRPr="004C2913">
        <w:rPr>
          <w:rFonts w:ascii="Tahoma" w:eastAsia="Calibri" w:hAnsi="Tahoma" w:cs="Tahoma"/>
          <w:sz w:val="22"/>
          <w:szCs w:val="22"/>
        </w:rPr>
        <w:t>o udzielenie zamówienia stosuje się przepisy art. 255‒258.</w:t>
      </w:r>
    </w:p>
    <w:p w14:paraId="0241D3AF" w14:textId="12CE3EDE" w:rsidR="00043E7B" w:rsidRPr="004C2913" w:rsidRDefault="00043E7B" w:rsidP="00F00ACF">
      <w:pPr>
        <w:pStyle w:val="Default"/>
        <w:numPr>
          <w:ilvl w:val="1"/>
          <w:numId w:val="17"/>
        </w:numPr>
        <w:spacing w:line="276" w:lineRule="auto"/>
        <w:ind w:left="567" w:hanging="567"/>
        <w:jc w:val="both"/>
        <w:rPr>
          <w:rFonts w:ascii="Tahoma" w:hAnsi="Tahoma" w:cs="Tahoma"/>
          <w:sz w:val="22"/>
          <w:szCs w:val="22"/>
        </w:rPr>
      </w:pPr>
      <w:r w:rsidRPr="004C2913">
        <w:rPr>
          <w:rFonts w:ascii="Tahoma" w:eastAsia="Calibri" w:hAnsi="Tahoma" w:cs="Tahoma"/>
          <w:sz w:val="22"/>
          <w:szCs w:val="22"/>
        </w:rPr>
        <w:lastRenderedPageBreak/>
        <w:t>O unieważnieniu postępowania o udzielenie zamówienia zamawiający zawiadamia równocześnie wykonawców, którzy złożyli oferty lub wnioski o dopuszczenie do udziału w postępowaniu lub zostali zaproszeni do negocjacji</w:t>
      </w:r>
      <w:r w:rsidRPr="004C2913">
        <w:rPr>
          <w:rFonts w:ascii="Tahoma" w:hAnsi="Tahoma" w:cs="Tahoma"/>
          <w:sz w:val="22"/>
          <w:szCs w:val="22"/>
        </w:rPr>
        <w:t xml:space="preserve"> </w:t>
      </w:r>
      <w:r w:rsidRPr="004C2913">
        <w:rPr>
          <w:rFonts w:ascii="Tahoma" w:eastAsia="Calibri" w:hAnsi="Tahoma" w:cs="Tahoma"/>
          <w:sz w:val="22"/>
          <w:szCs w:val="22"/>
        </w:rPr>
        <w:t xml:space="preserve">– podając uzasadnienie faktyczne </w:t>
      </w:r>
      <w:r w:rsidR="00D5430E" w:rsidRPr="004C2913">
        <w:rPr>
          <w:rFonts w:ascii="Tahoma" w:eastAsia="Calibri" w:hAnsi="Tahoma" w:cs="Tahoma"/>
          <w:sz w:val="22"/>
          <w:szCs w:val="22"/>
        </w:rPr>
        <w:br/>
      </w:r>
      <w:r w:rsidRPr="004C2913">
        <w:rPr>
          <w:rFonts w:ascii="Tahoma" w:eastAsia="Calibri" w:hAnsi="Tahoma" w:cs="Tahoma"/>
          <w:sz w:val="22"/>
          <w:szCs w:val="22"/>
        </w:rPr>
        <w:t>i prawne. Zamawiający udostępnia niezwłocznie informacje, o których mowa w ust. 1, na stronie internetowej prowadzonego</w:t>
      </w:r>
      <w:r w:rsidRPr="004C2913">
        <w:rPr>
          <w:rFonts w:ascii="Tahoma" w:hAnsi="Tahoma" w:cs="Tahoma"/>
          <w:sz w:val="22"/>
          <w:szCs w:val="22"/>
        </w:rPr>
        <w:t xml:space="preserve"> </w:t>
      </w:r>
      <w:r w:rsidRPr="004C2913">
        <w:rPr>
          <w:rFonts w:ascii="Tahoma" w:eastAsia="Calibri" w:hAnsi="Tahoma" w:cs="Tahoma"/>
          <w:sz w:val="22"/>
          <w:szCs w:val="22"/>
        </w:rPr>
        <w:t>postępowania.</w:t>
      </w:r>
    </w:p>
    <w:p w14:paraId="32628EE2" w14:textId="25FD2814" w:rsidR="00043E7B" w:rsidRPr="004C2913" w:rsidRDefault="00043E7B" w:rsidP="00F00ACF">
      <w:pPr>
        <w:pStyle w:val="Default"/>
        <w:numPr>
          <w:ilvl w:val="1"/>
          <w:numId w:val="17"/>
        </w:numPr>
        <w:spacing w:line="276" w:lineRule="auto"/>
        <w:ind w:left="567" w:hanging="709"/>
        <w:jc w:val="both"/>
        <w:rPr>
          <w:rFonts w:ascii="Tahoma" w:hAnsi="Tahoma" w:cs="Tahoma"/>
          <w:sz w:val="22"/>
          <w:szCs w:val="22"/>
        </w:rPr>
      </w:pPr>
      <w:r w:rsidRPr="004C2913">
        <w:rPr>
          <w:rFonts w:ascii="Tahoma" w:eastAsia="Calibri" w:hAnsi="Tahoma" w:cs="Tahoma"/>
          <w:sz w:val="22"/>
          <w:szCs w:val="22"/>
        </w:rPr>
        <w:t>W przypadku unieważnienia postępowania o udzielenie zamówienia z przyczyn leżących po stronie zamawiającego, wykonawcom, którzy złożyli oferty niepodlegające odrzuceniu, przysługuje roszczenie o zwrot uzasadnionych</w:t>
      </w:r>
      <w:r w:rsidRPr="004C2913">
        <w:rPr>
          <w:rFonts w:ascii="Tahoma" w:hAnsi="Tahoma" w:cs="Tahoma"/>
          <w:sz w:val="22"/>
          <w:szCs w:val="22"/>
        </w:rPr>
        <w:t xml:space="preserve"> </w:t>
      </w:r>
      <w:r w:rsidRPr="004C2913">
        <w:rPr>
          <w:rFonts w:ascii="Tahoma" w:eastAsia="Calibri" w:hAnsi="Tahoma" w:cs="Tahoma"/>
          <w:sz w:val="22"/>
          <w:szCs w:val="22"/>
        </w:rPr>
        <w:t>kosztów uczestnictwa w tym postępowaniu, w szczególności kosztów przygotowania oferty.</w:t>
      </w:r>
    </w:p>
    <w:p w14:paraId="0A103153" w14:textId="77777777" w:rsidR="00043E7B" w:rsidRPr="004C2913" w:rsidRDefault="00043E7B" w:rsidP="00F00ACF">
      <w:pPr>
        <w:pStyle w:val="Default"/>
        <w:numPr>
          <w:ilvl w:val="1"/>
          <w:numId w:val="17"/>
        </w:numPr>
        <w:spacing w:line="276" w:lineRule="auto"/>
        <w:ind w:left="567" w:hanging="709"/>
        <w:jc w:val="both"/>
        <w:rPr>
          <w:rFonts w:ascii="Tahoma" w:hAnsi="Tahoma" w:cs="Tahoma"/>
          <w:sz w:val="22"/>
          <w:szCs w:val="22"/>
        </w:rPr>
      </w:pPr>
      <w:r w:rsidRPr="004C2913">
        <w:rPr>
          <w:rFonts w:ascii="Tahoma" w:eastAsia="Calibri" w:hAnsi="Tahoma" w:cs="Tahoma"/>
          <w:sz w:val="22"/>
          <w:szCs w:val="22"/>
        </w:rPr>
        <w:t>W przypadku unieważnienia postępowania o udzielenie zamówienia zamawiający niezwłocznie zawiadamia wykonawców, którzy ubiegali się o udzielenie zamówienia w tym postępowaniu, o wszczęciu kolejnego postępowania,</w:t>
      </w:r>
      <w:r w:rsidRPr="004C2913">
        <w:rPr>
          <w:rFonts w:ascii="Tahoma" w:hAnsi="Tahoma" w:cs="Tahoma"/>
          <w:sz w:val="22"/>
          <w:szCs w:val="22"/>
        </w:rPr>
        <w:t xml:space="preserve"> </w:t>
      </w:r>
      <w:r w:rsidRPr="004C2913">
        <w:rPr>
          <w:rFonts w:ascii="Tahoma" w:eastAsia="Calibri" w:hAnsi="Tahoma" w:cs="Tahoma"/>
          <w:sz w:val="22"/>
          <w:szCs w:val="22"/>
        </w:rPr>
        <w:t>które dotyczy tego samego przedmiotu zamówienia lub obejmuje ten sam przedmiot zamówienia.</w:t>
      </w:r>
    </w:p>
    <w:p w14:paraId="3623D5D8" w14:textId="6A243792" w:rsidR="009A7036" w:rsidRPr="004C2913" w:rsidRDefault="00043E7B" w:rsidP="009A7036">
      <w:pPr>
        <w:pStyle w:val="Default"/>
        <w:numPr>
          <w:ilvl w:val="1"/>
          <w:numId w:val="17"/>
        </w:numPr>
        <w:spacing w:line="276" w:lineRule="auto"/>
        <w:ind w:left="567" w:hanging="709"/>
        <w:jc w:val="both"/>
        <w:rPr>
          <w:rFonts w:ascii="Tahoma" w:hAnsi="Tahoma" w:cs="Tahoma"/>
          <w:sz w:val="22"/>
          <w:szCs w:val="22"/>
        </w:rPr>
      </w:pPr>
      <w:r w:rsidRPr="004C2913">
        <w:rPr>
          <w:rFonts w:ascii="Tahoma" w:eastAsia="Calibri" w:hAnsi="Tahoma" w:cs="Tahoma"/>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14:paraId="02F285C8" w14:textId="77777777" w:rsidR="000268EE" w:rsidRPr="004C2913" w:rsidRDefault="000268EE" w:rsidP="002247F5">
      <w:pPr>
        <w:spacing w:after="0"/>
        <w:jc w:val="both"/>
        <w:rPr>
          <w:rFonts w:ascii="Tahoma" w:hAnsi="Tahoma" w:cs="Tahoma"/>
          <w:color w:val="FF0000"/>
        </w:rPr>
      </w:pPr>
    </w:p>
    <w:p w14:paraId="2D02F63D" w14:textId="2561A216" w:rsidR="00B563B1" w:rsidRPr="004C2913" w:rsidRDefault="00043E7B" w:rsidP="00F00ACF">
      <w:pPr>
        <w:pStyle w:val="Nagwek1"/>
        <w:keepNext/>
        <w:numPr>
          <w:ilvl w:val="0"/>
          <w:numId w:val="17"/>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bookmarkStart w:id="13" w:name="_Hlk82419615"/>
      <w:r w:rsidRPr="004C2913">
        <w:rPr>
          <w:rFonts w:ascii="Tahoma" w:hAnsi="Tahoma" w:cs="Tahoma"/>
          <w:sz w:val="24"/>
          <w:szCs w:val="24"/>
        </w:rPr>
        <w:t xml:space="preserve">Możliwość i warunki dokonania zmian zawartej </w:t>
      </w:r>
      <w:r w:rsidR="00AC1680" w:rsidRPr="004C2913">
        <w:rPr>
          <w:rFonts w:ascii="Tahoma" w:hAnsi="Tahoma" w:cs="Tahoma"/>
          <w:sz w:val="24"/>
          <w:szCs w:val="24"/>
        </w:rPr>
        <w:t>umowy oraz odstąpienie od umowy</w:t>
      </w:r>
    </w:p>
    <w:bookmarkEnd w:id="13"/>
    <w:p w14:paraId="65AD5EEC" w14:textId="2D429A20" w:rsidR="000268EE" w:rsidRPr="004C2913" w:rsidRDefault="000268EE" w:rsidP="00043E7B">
      <w:pPr>
        <w:spacing w:after="0"/>
        <w:jc w:val="both"/>
        <w:rPr>
          <w:rFonts w:ascii="Tahoma" w:hAnsi="Tahoma" w:cs="Tahoma"/>
          <w:color w:val="FF0000"/>
        </w:rPr>
      </w:pPr>
    </w:p>
    <w:p w14:paraId="29DD2396" w14:textId="241B5971" w:rsidR="00043E7B" w:rsidRPr="003B6833" w:rsidRDefault="00043E7B" w:rsidP="00F00ACF">
      <w:pPr>
        <w:pStyle w:val="Akapitzlist"/>
        <w:numPr>
          <w:ilvl w:val="1"/>
          <w:numId w:val="17"/>
        </w:numPr>
        <w:autoSpaceDE w:val="0"/>
        <w:autoSpaceDN w:val="0"/>
        <w:adjustRightInd w:val="0"/>
        <w:spacing w:after="0"/>
        <w:ind w:left="567" w:hanging="567"/>
        <w:jc w:val="both"/>
        <w:rPr>
          <w:rFonts w:ascii="Tahoma" w:eastAsia="Calibri" w:hAnsi="Tahoma" w:cs="Tahoma"/>
          <w:color w:val="000000"/>
        </w:rPr>
      </w:pPr>
      <w:r w:rsidRPr="004C2913">
        <w:rPr>
          <w:rFonts w:ascii="Tahoma" w:eastAsia="Calibri" w:hAnsi="Tahoma" w:cs="Tahoma"/>
          <w:color w:val="000000"/>
        </w:rPr>
        <w:t>Zamawiający w oparciu o art. 455 ust.</w:t>
      </w:r>
      <w:r w:rsidR="00CD19B9">
        <w:rPr>
          <w:rFonts w:ascii="Tahoma" w:eastAsia="Calibri" w:hAnsi="Tahoma" w:cs="Tahoma"/>
          <w:color w:val="000000"/>
        </w:rPr>
        <w:t xml:space="preserve"> 1 pkt 1 Ustawy Pzp</w:t>
      </w:r>
      <w:r w:rsidRPr="004C2913">
        <w:rPr>
          <w:rFonts w:ascii="Tahoma" w:eastAsia="Calibri" w:hAnsi="Tahoma" w:cs="Tahoma"/>
          <w:color w:val="000000"/>
        </w:rPr>
        <w:t xml:space="preserve"> </w:t>
      </w:r>
      <w:r w:rsidRPr="004C2913">
        <w:rPr>
          <w:rFonts w:ascii="Tahoma" w:hAnsi="Tahoma" w:cs="Tahoma"/>
        </w:rPr>
        <w:t>przewiduje możliwość wprowadzenia niżej wymienionych zmian postanowień niniejszej umowy w stosunku do treści oferty, na podstawie której dokonano wyboru Wykonawcy:</w:t>
      </w:r>
    </w:p>
    <w:p w14:paraId="4842F6C7" w14:textId="119D3740" w:rsidR="003B6833" w:rsidRPr="00945370" w:rsidRDefault="003B6833" w:rsidP="00B21F44">
      <w:pPr>
        <w:autoSpaceDE w:val="0"/>
        <w:autoSpaceDN w:val="0"/>
        <w:adjustRightInd w:val="0"/>
        <w:spacing w:after="0"/>
        <w:jc w:val="both"/>
        <w:rPr>
          <w:rFonts w:ascii="Tahoma" w:eastAsia="Calibri" w:hAnsi="Tahoma" w:cs="Tahoma"/>
          <w:color w:val="000000"/>
        </w:rPr>
      </w:pPr>
    </w:p>
    <w:p w14:paraId="23AAF3CE" w14:textId="77777777" w:rsidR="00043E7B" w:rsidRPr="00945370" w:rsidRDefault="00043E7B" w:rsidP="003B6833">
      <w:pPr>
        <w:numPr>
          <w:ilvl w:val="2"/>
          <w:numId w:val="17"/>
        </w:numPr>
        <w:autoSpaceDE w:val="0"/>
        <w:autoSpaceDN w:val="0"/>
        <w:adjustRightInd w:val="0"/>
        <w:spacing w:after="0"/>
        <w:ind w:left="1134" w:hanging="567"/>
        <w:jc w:val="both"/>
        <w:rPr>
          <w:rFonts w:ascii="Tahoma" w:eastAsia="Calibri" w:hAnsi="Tahoma" w:cs="Tahoma"/>
          <w:color w:val="000000"/>
        </w:rPr>
      </w:pPr>
      <w:r w:rsidRPr="00945370">
        <w:rPr>
          <w:rFonts w:ascii="Tahoma" w:eastAsia="Calibri" w:hAnsi="Tahoma" w:cs="Tahoma"/>
          <w:color w:val="000000"/>
        </w:rPr>
        <w:t>zmiany terminów płatności, wysokości i liczby rat składki – na wniosek ubezpieczającego,</w:t>
      </w:r>
    </w:p>
    <w:p w14:paraId="7057F628" w14:textId="0D4E75BC" w:rsidR="00043E7B" w:rsidRPr="00945370" w:rsidRDefault="00043E7B" w:rsidP="003B6833">
      <w:pPr>
        <w:numPr>
          <w:ilvl w:val="2"/>
          <w:numId w:val="17"/>
        </w:numPr>
        <w:autoSpaceDE w:val="0"/>
        <w:autoSpaceDN w:val="0"/>
        <w:adjustRightInd w:val="0"/>
        <w:spacing w:after="0"/>
        <w:ind w:left="1134" w:hanging="567"/>
        <w:jc w:val="both"/>
        <w:rPr>
          <w:rFonts w:ascii="Tahoma" w:eastAsia="Calibri" w:hAnsi="Tahoma" w:cs="Tahoma"/>
          <w:color w:val="000000"/>
        </w:rPr>
      </w:pPr>
      <w:r w:rsidRPr="00945370">
        <w:rPr>
          <w:rFonts w:ascii="Tahoma" w:eastAsia="Calibri" w:hAnsi="Tahoma" w:cs="Tahoma"/>
          <w:color w:val="000000"/>
        </w:rPr>
        <w:t xml:space="preserve">zmiany wysokości składki lub raty składki w ubezpieczeniach majątkowych </w:t>
      </w:r>
      <w:r w:rsidR="00D5430E" w:rsidRPr="00945370">
        <w:rPr>
          <w:rFonts w:ascii="Tahoma" w:eastAsia="Calibri" w:hAnsi="Tahoma" w:cs="Tahoma"/>
          <w:color w:val="000000"/>
        </w:rPr>
        <w:br/>
      </w:r>
      <w:r w:rsidRPr="00945370">
        <w:rPr>
          <w:rFonts w:ascii="Tahoma" w:eastAsia="Calibri" w:hAnsi="Tahoma" w:cs="Tahoma"/>
          <w:color w:val="000000"/>
        </w:rPr>
        <w:t>w przypadku zmiany wysokości sumy ubezpieczenia – proporcjonalnie do zmiany sumy ubezpieczenia i okresu ubezpieczenia, w którym zmiana będzie obowiązywała,</w:t>
      </w:r>
    </w:p>
    <w:p w14:paraId="07A01CDC" w14:textId="77777777" w:rsidR="00945370" w:rsidRPr="00945370" w:rsidRDefault="00043E7B" w:rsidP="00945370">
      <w:pPr>
        <w:numPr>
          <w:ilvl w:val="2"/>
          <w:numId w:val="17"/>
        </w:numPr>
        <w:autoSpaceDE w:val="0"/>
        <w:autoSpaceDN w:val="0"/>
        <w:adjustRightInd w:val="0"/>
        <w:spacing w:after="0"/>
        <w:ind w:left="1134" w:hanging="567"/>
        <w:jc w:val="both"/>
        <w:rPr>
          <w:rFonts w:ascii="Tahoma" w:eastAsia="Calibri" w:hAnsi="Tahoma" w:cs="Tahoma"/>
          <w:color w:val="000000"/>
        </w:rPr>
      </w:pPr>
      <w:r w:rsidRPr="00945370">
        <w:rPr>
          <w:rFonts w:ascii="Tahoma" w:eastAsia="Calibri" w:hAnsi="Tahoma" w:cs="Tahoma"/>
          <w:color w:val="000000"/>
        </w:rPr>
        <w:t>zmiany wysokości składki lub raty składki w ubezpieczeniu odpowiedzialności cywilnej i ubezpieczeniach zawartych w systemie na pierwsze ryzyko w wyniku podwyższenia wysokości sumy gwarancyjnej lub podwyższenia limitów odpowiedzialności – proporcjonalnie do zmiany i okresu ubezpieczenia, w którym zmiana będzie obowiązywała</w:t>
      </w:r>
      <w:r w:rsidR="00945370" w:rsidRPr="00945370">
        <w:rPr>
          <w:rFonts w:ascii="Tahoma" w:eastAsia="Calibri" w:hAnsi="Tahoma" w:cs="Tahoma"/>
          <w:color w:val="000000"/>
        </w:rPr>
        <w:t>,</w:t>
      </w:r>
    </w:p>
    <w:p w14:paraId="0D2107B6" w14:textId="48850425" w:rsidR="00945370" w:rsidRPr="00945370" w:rsidRDefault="00945370" w:rsidP="00945370">
      <w:pPr>
        <w:numPr>
          <w:ilvl w:val="2"/>
          <w:numId w:val="17"/>
        </w:numPr>
        <w:autoSpaceDE w:val="0"/>
        <w:autoSpaceDN w:val="0"/>
        <w:adjustRightInd w:val="0"/>
        <w:spacing w:after="0"/>
        <w:ind w:left="1134" w:hanging="567"/>
        <w:jc w:val="both"/>
        <w:rPr>
          <w:rFonts w:ascii="Tahoma" w:eastAsia="Calibri" w:hAnsi="Tahoma" w:cs="Tahoma"/>
          <w:color w:val="000000"/>
        </w:rPr>
      </w:pPr>
      <w:r w:rsidRPr="00945370">
        <w:rPr>
          <w:rFonts w:ascii="Tahoma" w:eastAsia="Calibri" w:hAnsi="Tahoma" w:cs="Tahoma"/>
          <w:color w:val="000000"/>
        </w:rPr>
        <w:t>zmiany wysokości składki lub raty składki w ubezpieczeniu następstw nieszczęśliwych wypadków w przypadku zmiany liczby ubezpieczonych w stosunku do zapisanej w SWZ – proporcjonalnie do zmiany i okresu ubezpieczenia, w którym zmiana będzie obowiązywała.</w:t>
      </w:r>
    </w:p>
    <w:p w14:paraId="7C62782C" w14:textId="06962BA1" w:rsidR="00043E7B" w:rsidRPr="00945370" w:rsidRDefault="00043E7B" w:rsidP="003B6833">
      <w:pPr>
        <w:numPr>
          <w:ilvl w:val="2"/>
          <w:numId w:val="17"/>
        </w:numPr>
        <w:autoSpaceDE w:val="0"/>
        <w:autoSpaceDN w:val="0"/>
        <w:adjustRightInd w:val="0"/>
        <w:spacing w:after="0"/>
        <w:ind w:left="1134" w:hanging="567"/>
        <w:jc w:val="both"/>
        <w:rPr>
          <w:rFonts w:ascii="Tahoma" w:eastAsia="Calibri" w:hAnsi="Tahoma" w:cs="Tahoma"/>
          <w:color w:val="000000"/>
        </w:rPr>
      </w:pPr>
      <w:r w:rsidRPr="00945370">
        <w:rPr>
          <w:rFonts w:ascii="Tahoma" w:eastAsia="Calibri" w:hAnsi="Tahoma" w:cs="Tahoma"/>
          <w:color w:val="000000"/>
        </w:rPr>
        <w:t>korzystnej dla Zamawiającego zmiany zakresu ubezpieczenia wynikającej ze zmian OWU Wykonawcy oraz wprowadzenia nowych klauzul za zgodą Zamawiającego i Wykonawcy bez dodatkowej zwyżki składki;</w:t>
      </w:r>
    </w:p>
    <w:p w14:paraId="68A917E8" w14:textId="77777777" w:rsidR="00043E7B" w:rsidRPr="00945370" w:rsidRDefault="00043E7B" w:rsidP="003B6833">
      <w:pPr>
        <w:numPr>
          <w:ilvl w:val="2"/>
          <w:numId w:val="17"/>
        </w:numPr>
        <w:autoSpaceDE w:val="0"/>
        <w:autoSpaceDN w:val="0"/>
        <w:adjustRightInd w:val="0"/>
        <w:spacing w:after="0"/>
        <w:ind w:left="1134" w:hanging="567"/>
        <w:jc w:val="both"/>
        <w:rPr>
          <w:rFonts w:ascii="Tahoma" w:eastAsia="Calibri" w:hAnsi="Tahoma" w:cs="Tahoma"/>
          <w:color w:val="000000"/>
        </w:rPr>
      </w:pPr>
      <w:r w:rsidRPr="00945370">
        <w:rPr>
          <w:rFonts w:ascii="Tahoma" w:eastAsia="Calibri" w:hAnsi="Tahoma" w:cs="Tahoma"/>
          <w:color w:val="000000"/>
        </w:rPr>
        <w:t>zmiany związane z włączeniem do ochrony ubezpieczeniowej jednostek powstałych lub przekształconych w trakcie obowiązywania umowy bądź wyłączeniem jednostek zlikwidowanych, zmiany wynikające ze zmiany formy prawnej prowadzenia działalności,</w:t>
      </w:r>
    </w:p>
    <w:p w14:paraId="3A071D16" w14:textId="49D9499F" w:rsidR="00043E7B" w:rsidRPr="00945370" w:rsidRDefault="00043E7B" w:rsidP="003B6833">
      <w:pPr>
        <w:numPr>
          <w:ilvl w:val="2"/>
          <w:numId w:val="17"/>
        </w:numPr>
        <w:autoSpaceDE w:val="0"/>
        <w:autoSpaceDN w:val="0"/>
        <w:adjustRightInd w:val="0"/>
        <w:spacing w:after="0"/>
        <w:ind w:left="1134" w:hanging="567"/>
        <w:jc w:val="both"/>
        <w:rPr>
          <w:rFonts w:ascii="Tahoma" w:eastAsia="Calibri" w:hAnsi="Tahoma" w:cs="Tahoma"/>
          <w:color w:val="000000"/>
        </w:rPr>
      </w:pPr>
      <w:r w:rsidRPr="00945370">
        <w:rPr>
          <w:rFonts w:ascii="Tahoma" w:eastAsia="Calibri" w:hAnsi="Tahoma" w:cs="Tahoma"/>
          <w:color w:val="000000"/>
        </w:rPr>
        <w:lastRenderedPageBreak/>
        <w:t>zmiany zakresu ubezpieczenia i składek wynikające ze zmian powszechnie obowiązujących przepisów</w:t>
      </w:r>
      <w:r w:rsidR="003B6833" w:rsidRPr="00945370">
        <w:rPr>
          <w:rFonts w:ascii="Tahoma" w:eastAsia="Calibri" w:hAnsi="Tahoma" w:cs="Tahoma"/>
          <w:color w:val="000000"/>
        </w:rPr>
        <w:t>,</w:t>
      </w:r>
    </w:p>
    <w:p w14:paraId="6FF4EF5A" w14:textId="77777777" w:rsidR="00945370" w:rsidRPr="00945370" w:rsidRDefault="00043E7B" w:rsidP="00945370">
      <w:pPr>
        <w:numPr>
          <w:ilvl w:val="2"/>
          <w:numId w:val="17"/>
        </w:numPr>
        <w:autoSpaceDE w:val="0"/>
        <w:autoSpaceDN w:val="0"/>
        <w:adjustRightInd w:val="0"/>
        <w:spacing w:after="0"/>
        <w:ind w:left="1134" w:hanging="567"/>
        <w:jc w:val="both"/>
        <w:rPr>
          <w:rFonts w:ascii="Tahoma" w:eastAsia="Calibri" w:hAnsi="Tahoma" w:cs="Tahoma"/>
          <w:color w:val="000000"/>
        </w:rPr>
      </w:pPr>
      <w:r w:rsidRPr="00945370">
        <w:rPr>
          <w:rFonts w:ascii="Tahoma" w:hAnsi="Tahoma" w:cs="Tahoma"/>
        </w:rPr>
        <w:t>Zmiany (uzupełnienia) sumy ubezpieczenia lub limitu odpowiedzialności jeżeli w trakcie realizacji zamówienia nastąpi wyczerpanie sumy ubezpieczenia/sumy gwarancyjnej/limitu odpowiedzialności co spowoduje naliczenie dodatkowej składki proporcjonalnie do wysokości zmiany</w:t>
      </w:r>
      <w:r w:rsidR="003B6833" w:rsidRPr="00945370">
        <w:rPr>
          <w:rFonts w:ascii="Tahoma" w:hAnsi="Tahoma" w:cs="Tahoma"/>
        </w:rPr>
        <w:t>,</w:t>
      </w:r>
    </w:p>
    <w:p w14:paraId="009F9249" w14:textId="32D9AE02" w:rsidR="00945370" w:rsidRPr="00945370" w:rsidRDefault="00945370" w:rsidP="00945370">
      <w:pPr>
        <w:numPr>
          <w:ilvl w:val="2"/>
          <w:numId w:val="17"/>
        </w:numPr>
        <w:autoSpaceDE w:val="0"/>
        <w:autoSpaceDN w:val="0"/>
        <w:adjustRightInd w:val="0"/>
        <w:spacing w:after="0"/>
        <w:ind w:left="1134" w:hanging="567"/>
        <w:jc w:val="both"/>
        <w:rPr>
          <w:rFonts w:ascii="Tahoma" w:eastAsia="Calibri" w:hAnsi="Tahoma" w:cs="Tahoma"/>
          <w:color w:val="000000"/>
        </w:rPr>
      </w:pPr>
      <w:r w:rsidRPr="00945370">
        <w:rPr>
          <w:rFonts w:ascii="Tahoma" w:eastAsia="Calibri" w:hAnsi="Tahoma" w:cs="Tahoma"/>
          <w:color w:val="000000"/>
        </w:rPr>
        <w:t>Zmiany ilości lub wartości (w przypadku ubezpieczenia autocasco) pojazdów zgodnie z zastosowanym do tego rodzaju pojazdów stawkami,</w:t>
      </w:r>
    </w:p>
    <w:p w14:paraId="6293B288" w14:textId="4721E794" w:rsidR="00043E7B" w:rsidRPr="00945370" w:rsidRDefault="00B21D28" w:rsidP="003B6833">
      <w:pPr>
        <w:numPr>
          <w:ilvl w:val="2"/>
          <w:numId w:val="17"/>
        </w:numPr>
        <w:autoSpaceDE w:val="0"/>
        <w:autoSpaceDN w:val="0"/>
        <w:adjustRightInd w:val="0"/>
        <w:spacing w:after="0"/>
        <w:ind w:left="1134" w:hanging="567"/>
        <w:jc w:val="both"/>
        <w:rPr>
          <w:rFonts w:ascii="Tahoma" w:eastAsia="Calibri" w:hAnsi="Tahoma" w:cs="Tahoma"/>
          <w:color w:val="000000"/>
        </w:rPr>
      </w:pPr>
      <w:r w:rsidRPr="00945370">
        <w:rPr>
          <w:rFonts w:ascii="Tahoma" w:eastAsia="Calibri" w:hAnsi="Tahoma" w:cs="Tahoma"/>
        </w:rPr>
        <w:t>Zmiana polegająca na powstaniu</w:t>
      </w:r>
      <w:r w:rsidR="00043E7B" w:rsidRPr="00945370">
        <w:rPr>
          <w:rFonts w:ascii="Tahoma" w:eastAsia="Calibri" w:hAnsi="Tahoma" w:cs="Tahoma"/>
        </w:rPr>
        <w:t xml:space="preserve"> nowe</w:t>
      </w:r>
      <w:r w:rsidRPr="00945370">
        <w:rPr>
          <w:rFonts w:ascii="Tahoma" w:eastAsia="Calibri" w:hAnsi="Tahoma" w:cs="Tahoma"/>
        </w:rPr>
        <w:t>go ryzyka</w:t>
      </w:r>
      <w:r w:rsidR="00043E7B" w:rsidRPr="00945370">
        <w:rPr>
          <w:rFonts w:ascii="Tahoma" w:eastAsia="Calibri" w:hAnsi="Tahoma" w:cs="Tahoma"/>
        </w:rPr>
        <w:t xml:space="preserve"> ubezpieczeniowe</w:t>
      </w:r>
      <w:r w:rsidRPr="00945370">
        <w:rPr>
          <w:rFonts w:ascii="Tahoma" w:eastAsia="Calibri" w:hAnsi="Tahoma" w:cs="Tahoma"/>
        </w:rPr>
        <w:t>go</w:t>
      </w:r>
      <w:r w:rsidR="00043E7B" w:rsidRPr="00945370">
        <w:rPr>
          <w:rFonts w:ascii="Tahoma" w:eastAsia="Calibri" w:hAnsi="Tahoma" w:cs="Tahoma"/>
        </w:rPr>
        <w:t xml:space="preserve"> nie przewidziane</w:t>
      </w:r>
      <w:r w:rsidRPr="00945370">
        <w:rPr>
          <w:rFonts w:ascii="Tahoma" w:eastAsia="Calibri" w:hAnsi="Tahoma" w:cs="Tahoma"/>
        </w:rPr>
        <w:t>go</w:t>
      </w:r>
      <w:r w:rsidR="00043E7B" w:rsidRPr="00945370">
        <w:rPr>
          <w:rFonts w:ascii="Tahoma" w:eastAsia="Calibri" w:hAnsi="Tahoma" w:cs="Tahoma"/>
        </w:rPr>
        <w:t xml:space="preserve"> wcześniej w SWZ, a zawierające</w:t>
      </w:r>
      <w:r w:rsidRPr="00945370">
        <w:rPr>
          <w:rFonts w:ascii="Tahoma" w:eastAsia="Calibri" w:hAnsi="Tahoma" w:cs="Tahoma"/>
        </w:rPr>
        <w:t>go</w:t>
      </w:r>
      <w:r w:rsidR="00043E7B" w:rsidRPr="00945370">
        <w:rPr>
          <w:rFonts w:ascii="Tahoma" w:eastAsia="Calibri" w:hAnsi="Tahoma" w:cs="Tahoma"/>
        </w:rPr>
        <w:t xml:space="preserve"> się w </w:t>
      </w:r>
      <w:r w:rsidR="00043E7B" w:rsidRPr="00945370">
        <w:rPr>
          <w:rFonts w:ascii="Tahoma" w:hAnsi="Tahoma" w:cs="Tahoma"/>
        </w:rPr>
        <w:t>oznaczeniu przedmiotu zamówienia lub nastąpi zmiana profilu prowadzonej działalności, co może również powodować zmianę wysokości składki lub raty składki</w:t>
      </w:r>
      <w:r w:rsidR="003B6833" w:rsidRPr="00945370">
        <w:rPr>
          <w:rFonts w:ascii="Tahoma" w:eastAsia="Calibri" w:hAnsi="Tahoma" w:cs="Tahoma"/>
        </w:rPr>
        <w:t>,</w:t>
      </w:r>
    </w:p>
    <w:p w14:paraId="5734FB20" w14:textId="7ABDEA0F" w:rsidR="00043E7B" w:rsidRPr="00945370" w:rsidRDefault="00043E7B" w:rsidP="003B6833">
      <w:pPr>
        <w:numPr>
          <w:ilvl w:val="2"/>
          <w:numId w:val="17"/>
        </w:numPr>
        <w:autoSpaceDE w:val="0"/>
        <w:autoSpaceDN w:val="0"/>
        <w:adjustRightInd w:val="0"/>
        <w:spacing w:after="0"/>
        <w:ind w:left="1134" w:hanging="567"/>
        <w:jc w:val="both"/>
        <w:rPr>
          <w:rFonts w:ascii="Tahoma" w:eastAsia="Calibri" w:hAnsi="Tahoma" w:cs="Tahoma"/>
          <w:color w:val="000000"/>
        </w:rPr>
      </w:pPr>
      <w:r w:rsidRPr="00945370">
        <w:rPr>
          <w:rFonts w:ascii="Tahoma" w:hAnsi="Tahoma" w:cs="Tahoma"/>
        </w:rPr>
        <w:t xml:space="preserve">Zmianie polegającej na tym, że nowy wykonawca ma zastąpić dotychczasowego wykonawcę </w:t>
      </w:r>
      <w:r w:rsidRPr="00945370">
        <w:rPr>
          <w:rFonts w:ascii="Tahoma" w:eastAsia="TimesNewRoman" w:hAnsi="Tahoma" w:cs="Tahoma"/>
        </w:rPr>
        <w:t xml:space="preserve">w wyniku sukcesji, wstępując w prawa i obowiązki wykonawcy, </w:t>
      </w:r>
      <w:r w:rsidR="00D5430E" w:rsidRPr="00945370">
        <w:rPr>
          <w:rFonts w:ascii="Tahoma" w:eastAsia="TimesNewRoman" w:hAnsi="Tahoma" w:cs="Tahoma"/>
        </w:rPr>
        <w:br/>
      </w:r>
      <w:r w:rsidRPr="00945370">
        <w:rPr>
          <w:rFonts w:ascii="Tahoma" w:eastAsia="TimesNewRoman" w:hAnsi="Tahoma" w:cs="Tahoma"/>
        </w:rPr>
        <w:t>w następstwie przejęcia, połączenia, podziału, przekształcenia, upadłości, restrukturyzacji, dziedziczenia lub nabycia dotychczasowego wykonawcy lub jego</w:t>
      </w:r>
      <w:r w:rsidRPr="00945370">
        <w:rPr>
          <w:rFonts w:ascii="Tahoma" w:eastAsia="Calibri" w:hAnsi="Tahoma" w:cs="Tahoma"/>
          <w:color w:val="000000"/>
        </w:rPr>
        <w:t xml:space="preserve"> </w:t>
      </w:r>
      <w:r w:rsidRPr="00945370">
        <w:rPr>
          <w:rFonts w:ascii="Tahoma" w:eastAsia="TimesNewRoman" w:hAnsi="Tahoma" w:cs="Tahoma"/>
        </w:rPr>
        <w:t>przedsiębiorstwa, o ile nowy wykonawca spełnia warunki udziału w postępowaniu, nie zachodzą wobec niego</w:t>
      </w:r>
      <w:r w:rsidRPr="00945370">
        <w:rPr>
          <w:rFonts w:ascii="Tahoma" w:eastAsia="Calibri" w:hAnsi="Tahoma" w:cs="Tahoma"/>
          <w:color w:val="000000"/>
        </w:rPr>
        <w:t xml:space="preserve"> </w:t>
      </w:r>
      <w:r w:rsidRPr="00945370">
        <w:rPr>
          <w:rFonts w:ascii="Tahoma" w:eastAsia="TimesNewRoman" w:hAnsi="Tahoma" w:cs="Tahoma"/>
        </w:rPr>
        <w:t>podstawy wykluczenia oraz nie pociąga to za sobą innych istotnych zmian umowy, a także nie ma na celu uniknięcia</w:t>
      </w:r>
      <w:r w:rsidRPr="00945370">
        <w:rPr>
          <w:rFonts w:ascii="Tahoma" w:eastAsia="Calibri" w:hAnsi="Tahoma" w:cs="Tahoma"/>
          <w:color w:val="000000"/>
        </w:rPr>
        <w:t xml:space="preserve"> </w:t>
      </w:r>
      <w:r w:rsidRPr="00945370">
        <w:rPr>
          <w:rFonts w:ascii="Tahoma" w:eastAsia="TimesNewRoman" w:hAnsi="Tahoma" w:cs="Tahoma"/>
        </w:rPr>
        <w:t xml:space="preserve">stosowania przepisów ustawy </w:t>
      </w:r>
      <w:r w:rsidRPr="00945370">
        <w:rPr>
          <w:rFonts w:ascii="Tahoma" w:eastAsia="Calibri" w:hAnsi="Tahoma" w:cs="Tahoma"/>
        </w:rPr>
        <w:t>jedna ze stron poinformuje drugą na piśmie o zaistnieniu powyższych okoliczności</w:t>
      </w:r>
      <w:r w:rsidRPr="00945370">
        <w:rPr>
          <w:rFonts w:ascii="Tahoma" w:eastAsia="Calibri" w:hAnsi="Tahoma" w:cs="Tahoma"/>
          <w:color w:val="000000"/>
        </w:rPr>
        <w:t>.</w:t>
      </w:r>
    </w:p>
    <w:p w14:paraId="7BAF8643" w14:textId="77777777" w:rsidR="003B6833" w:rsidRPr="004C2913" w:rsidRDefault="003B6833" w:rsidP="003B6833">
      <w:pPr>
        <w:autoSpaceDE w:val="0"/>
        <w:autoSpaceDN w:val="0"/>
        <w:adjustRightInd w:val="0"/>
        <w:spacing w:after="0"/>
        <w:jc w:val="both"/>
        <w:rPr>
          <w:rFonts w:ascii="Tahoma" w:eastAsia="Calibri" w:hAnsi="Tahoma" w:cs="Tahoma"/>
          <w:color w:val="000000"/>
        </w:rPr>
      </w:pPr>
    </w:p>
    <w:p w14:paraId="2692CDCC" w14:textId="6A019FD8" w:rsidR="00043E7B" w:rsidRPr="004C2913" w:rsidRDefault="00043E7B" w:rsidP="00F00ACF">
      <w:pPr>
        <w:pStyle w:val="Akapitzlist"/>
        <w:widowControl w:val="0"/>
        <w:numPr>
          <w:ilvl w:val="1"/>
          <w:numId w:val="17"/>
        </w:numPr>
        <w:autoSpaceDE w:val="0"/>
        <w:autoSpaceDN w:val="0"/>
        <w:adjustRightInd w:val="0"/>
        <w:spacing w:after="0"/>
        <w:ind w:left="567" w:hanging="567"/>
        <w:jc w:val="both"/>
        <w:rPr>
          <w:rFonts w:ascii="Tahoma" w:hAnsi="Tahoma" w:cs="Tahoma"/>
          <w:color w:val="000000"/>
          <w:spacing w:val="-6"/>
        </w:rPr>
      </w:pPr>
      <w:r w:rsidRPr="004C2913">
        <w:rPr>
          <w:rFonts w:ascii="Tahoma" w:hAnsi="Tahoma" w:cs="Tahoma"/>
        </w:rPr>
        <w:t>Zgodnie z art. 436 pkt 4 Ustawy PZP:</w:t>
      </w:r>
    </w:p>
    <w:p w14:paraId="5BA1ED5B" w14:textId="77777777" w:rsidR="003B6833" w:rsidRDefault="00043E7B" w:rsidP="003B6833">
      <w:pPr>
        <w:pStyle w:val="Akapitzlist"/>
        <w:numPr>
          <w:ilvl w:val="0"/>
          <w:numId w:val="35"/>
        </w:numPr>
        <w:spacing w:after="0"/>
        <w:ind w:left="1134" w:right="-1" w:hanging="567"/>
        <w:jc w:val="both"/>
        <w:rPr>
          <w:rFonts w:ascii="Tahoma" w:hAnsi="Tahoma" w:cs="Tahoma"/>
        </w:rPr>
      </w:pPr>
      <w:r w:rsidRPr="003B6833">
        <w:rPr>
          <w:rFonts w:ascii="Tahoma" w:hAnsi="Tahoma" w:cs="Tahoma"/>
        </w:rPr>
        <w:t>wysokość kary umownej naliczanej wykonawcy z tytułu braku zapłaty lub nieterminowej zapłaty wynagrodzenia należnego podwykonawcom z tytułu zmiany wysokości wynagrodzenia , o której mowa w art. 439 ust. 5 ustawy PZP wynosi 0 zł,</w:t>
      </w:r>
    </w:p>
    <w:p w14:paraId="7909D7C2" w14:textId="77777777" w:rsidR="003B6833" w:rsidRDefault="00043E7B" w:rsidP="003B6833">
      <w:pPr>
        <w:pStyle w:val="Akapitzlist"/>
        <w:numPr>
          <w:ilvl w:val="0"/>
          <w:numId w:val="35"/>
        </w:numPr>
        <w:spacing w:after="0"/>
        <w:ind w:left="1134" w:right="-1" w:hanging="567"/>
        <w:jc w:val="both"/>
        <w:rPr>
          <w:rFonts w:ascii="Tahoma" w:hAnsi="Tahoma" w:cs="Tahoma"/>
        </w:rPr>
      </w:pPr>
      <w:r w:rsidRPr="003B6833">
        <w:rPr>
          <w:rFonts w:ascii="Tahoma" w:hAnsi="Tahoma" w:cs="Tahoma"/>
        </w:rPr>
        <w:t>zmiana wysokości składki w związku z wprowadzeniem na usługi ubezpieczeniowe podatku od towarów i usług (VAT) lub zmiany stawki tego podatku, jeżeli będzie miał zastosowanie do usług ubezpieczeniowych objętych umową spowoduje podwyższenie ceny o kwotę naliczonego podatku VAT;</w:t>
      </w:r>
    </w:p>
    <w:p w14:paraId="61017B6C" w14:textId="77777777" w:rsidR="003B6833" w:rsidRDefault="00043E7B" w:rsidP="003B6833">
      <w:pPr>
        <w:pStyle w:val="Akapitzlist"/>
        <w:numPr>
          <w:ilvl w:val="0"/>
          <w:numId w:val="35"/>
        </w:numPr>
        <w:spacing w:after="0"/>
        <w:ind w:left="1134" w:right="-1" w:hanging="567"/>
        <w:jc w:val="both"/>
        <w:rPr>
          <w:rFonts w:ascii="Tahoma" w:hAnsi="Tahoma" w:cs="Tahoma"/>
        </w:rPr>
      </w:pPr>
      <w:r w:rsidRPr="003B6833">
        <w:rPr>
          <w:rFonts w:ascii="Tahoma" w:hAnsi="Tahoma" w:cs="Tahoma"/>
        </w:rPr>
        <w:t>zmiana wysokości minimalnego wynagrodzenia za pracę albo wysokości minimalnej stawki godzinowej, ustalonych na podstawie ustawy z dnia 10 października 2002 r. o minimalnym wynagrodzeniu za pracę nie będzie podstawą zmiany wynagrodzenia wykonawcy,</w:t>
      </w:r>
    </w:p>
    <w:p w14:paraId="780B2330" w14:textId="77777777" w:rsidR="003B6833" w:rsidRDefault="00043E7B" w:rsidP="003B6833">
      <w:pPr>
        <w:pStyle w:val="Akapitzlist"/>
        <w:numPr>
          <w:ilvl w:val="0"/>
          <w:numId w:val="35"/>
        </w:numPr>
        <w:spacing w:after="0"/>
        <w:ind w:left="1134" w:right="-1" w:hanging="567"/>
        <w:jc w:val="both"/>
        <w:rPr>
          <w:rFonts w:ascii="Tahoma" w:hAnsi="Tahoma" w:cs="Tahoma"/>
        </w:rPr>
      </w:pPr>
      <w:r w:rsidRPr="003B6833">
        <w:rPr>
          <w:rFonts w:ascii="Tahoma" w:hAnsi="Tahoma" w:cs="Tahoma"/>
        </w:rPr>
        <w:t>zmiana zasad podlegania ubezpieczeniom społecznym lub ubezpieczeniu zdrowotnemu lub wysokości stawki/ składki na ubezpieczenie społeczne lub zdrowotne nie będzie podstawą zmiany wynagrodzenia wykonawcy,</w:t>
      </w:r>
    </w:p>
    <w:p w14:paraId="2866AA1F" w14:textId="5E51D5AE" w:rsidR="00043E7B" w:rsidRPr="003B6833" w:rsidRDefault="00043E7B" w:rsidP="003B6833">
      <w:pPr>
        <w:pStyle w:val="Akapitzlist"/>
        <w:numPr>
          <w:ilvl w:val="0"/>
          <w:numId w:val="35"/>
        </w:numPr>
        <w:spacing w:after="0"/>
        <w:ind w:left="1134" w:right="-1" w:hanging="567"/>
        <w:jc w:val="both"/>
        <w:rPr>
          <w:rFonts w:ascii="Tahoma" w:hAnsi="Tahoma" w:cs="Tahoma"/>
        </w:rPr>
      </w:pPr>
      <w:r w:rsidRPr="003B6833">
        <w:rPr>
          <w:rFonts w:ascii="Tahoma" w:hAnsi="Tahoma" w:cs="Tahoma"/>
        </w:rPr>
        <w:t>zmiana zasad gromadzenia i wysokości wpłat do pracowniczych planów kapitałowych, o których mowa w ustawie z dnia 4 października 2018 r. o pracowniczych planach kapitałowych (Dz. U. z 2020 r. poz. 1342.) nie będzie podstawą zmiany wynagrodzenia wykonawcy.</w:t>
      </w:r>
    </w:p>
    <w:p w14:paraId="00589CFB" w14:textId="7FC9ED7E" w:rsidR="00EE7FF8" w:rsidRPr="004C2913" w:rsidRDefault="00043E7B" w:rsidP="00F00ACF">
      <w:pPr>
        <w:pStyle w:val="Akapitzlist"/>
        <w:widowControl w:val="0"/>
        <w:numPr>
          <w:ilvl w:val="1"/>
          <w:numId w:val="17"/>
        </w:numPr>
        <w:autoSpaceDE w:val="0"/>
        <w:autoSpaceDN w:val="0"/>
        <w:adjustRightInd w:val="0"/>
        <w:spacing w:after="0"/>
        <w:ind w:left="567" w:hanging="567"/>
        <w:jc w:val="both"/>
        <w:rPr>
          <w:rFonts w:ascii="Tahoma" w:hAnsi="Tahoma" w:cs="Tahoma"/>
          <w:color w:val="000000"/>
          <w:spacing w:val="-6"/>
        </w:rPr>
      </w:pPr>
      <w:r w:rsidRPr="004C2913">
        <w:rPr>
          <w:rFonts w:ascii="Tahoma" w:hAnsi="Tahoma" w:cs="Tahoma"/>
        </w:rPr>
        <w:t xml:space="preserve">Zmiana postanowień umowy może nastąpić wyłącznie za zgodą obu stron wyrażona </w:t>
      </w:r>
      <w:r w:rsidR="00D5430E" w:rsidRPr="004C2913">
        <w:rPr>
          <w:rFonts w:ascii="Tahoma" w:hAnsi="Tahoma" w:cs="Tahoma"/>
        </w:rPr>
        <w:br/>
      </w:r>
      <w:r w:rsidRPr="004C2913">
        <w:rPr>
          <w:rFonts w:ascii="Tahoma" w:hAnsi="Tahoma" w:cs="Tahoma"/>
        </w:rPr>
        <w:t>w formie pisemnego aneksu pod rygorem nieważności.</w:t>
      </w:r>
    </w:p>
    <w:p w14:paraId="61B9E741" w14:textId="528CD873" w:rsidR="00043E7B" w:rsidRPr="004C2913" w:rsidRDefault="00043E7B" w:rsidP="00F00ACF">
      <w:pPr>
        <w:pStyle w:val="Akapitzlist"/>
        <w:widowControl w:val="0"/>
        <w:numPr>
          <w:ilvl w:val="1"/>
          <w:numId w:val="17"/>
        </w:numPr>
        <w:autoSpaceDE w:val="0"/>
        <w:autoSpaceDN w:val="0"/>
        <w:adjustRightInd w:val="0"/>
        <w:spacing w:after="0"/>
        <w:ind w:left="567" w:hanging="567"/>
        <w:jc w:val="both"/>
        <w:rPr>
          <w:rFonts w:ascii="Tahoma" w:hAnsi="Tahoma" w:cs="Tahoma"/>
          <w:color w:val="000000"/>
          <w:spacing w:val="-6"/>
        </w:rPr>
      </w:pPr>
      <w:r w:rsidRPr="004C2913">
        <w:rPr>
          <w:rFonts w:ascii="Tahoma" w:hAnsi="Tahoma" w:cs="Tahoma"/>
        </w:rPr>
        <w:t>Zamawiający może odstąpić od umowy w przypadkach określonych w Ustawie Prawo zamówień publicznych art. 456.</w:t>
      </w:r>
    </w:p>
    <w:p w14:paraId="4F7E5887" w14:textId="77777777" w:rsidR="00043E7B" w:rsidRPr="004C2913" w:rsidRDefault="00043E7B" w:rsidP="002247F5">
      <w:pPr>
        <w:spacing w:after="0"/>
        <w:jc w:val="both"/>
        <w:rPr>
          <w:rFonts w:ascii="Tahoma" w:hAnsi="Tahoma" w:cs="Tahoma"/>
          <w:color w:val="FF0000"/>
        </w:rPr>
      </w:pPr>
    </w:p>
    <w:p w14:paraId="25DE8E0E" w14:textId="68DC45FC" w:rsidR="004535A2" w:rsidRPr="004C2913" w:rsidRDefault="00043E7B" w:rsidP="00F00ACF">
      <w:pPr>
        <w:pStyle w:val="Nagwek1"/>
        <w:keepNext/>
        <w:numPr>
          <w:ilvl w:val="0"/>
          <w:numId w:val="17"/>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C2913">
        <w:rPr>
          <w:rFonts w:ascii="Tahoma" w:hAnsi="Tahoma" w:cs="Tahoma"/>
          <w:sz w:val="24"/>
          <w:szCs w:val="24"/>
        </w:rPr>
        <w:lastRenderedPageBreak/>
        <w:t>Pouczenie o środkach ochrony prawnej przysługujących wykonawcy w toku postę</w:t>
      </w:r>
      <w:r w:rsidR="00AC1680" w:rsidRPr="004C2913">
        <w:rPr>
          <w:rFonts w:ascii="Tahoma" w:hAnsi="Tahoma" w:cs="Tahoma"/>
          <w:sz w:val="24"/>
          <w:szCs w:val="24"/>
        </w:rPr>
        <w:t>powania o udzielenie zamówienia</w:t>
      </w:r>
    </w:p>
    <w:p w14:paraId="65FC7631" w14:textId="1677F91C" w:rsidR="004535A2" w:rsidRPr="004C2913" w:rsidRDefault="004535A2" w:rsidP="002247F5">
      <w:pPr>
        <w:spacing w:after="0"/>
        <w:jc w:val="both"/>
        <w:rPr>
          <w:rFonts w:ascii="Tahoma" w:hAnsi="Tahoma" w:cs="Tahoma"/>
          <w:color w:val="FF0000"/>
        </w:rPr>
      </w:pPr>
    </w:p>
    <w:p w14:paraId="748FD2F6" w14:textId="214B3D9B" w:rsidR="00043E7B" w:rsidRPr="004C2913" w:rsidRDefault="00043E7B" w:rsidP="00F00ACF">
      <w:pPr>
        <w:pStyle w:val="Akapitzlist"/>
        <w:numPr>
          <w:ilvl w:val="1"/>
          <w:numId w:val="17"/>
        </w:numPr>
        <w:shd w:val="clear" w:color="auto" w:fill="FFFFFF"/>
        <w:autoSpaceDE w:val="0"/>
        <w:autoSpaceDN w:val="0"/>
        <w:adjustRightInd w:val="0"/>
        <w:spacing w:after="0"/>
        <w:ind w:left="567" w:hanging="567"/>
        <w:jc w:val="both"/>
        <w:rPr>
          <w:rFonts w:ascii="Tahoma" w:hAnsi="Tahoma" w:cs="Tahoma"/>
        </w:rPr>
      </w:pPr>
      <w:r w:rsidRPr="004C2913">
        <w:rPr>
          <w:rFonts w:ascii="Tahoma" w:hAnsi="Tahoma" w:cs="Tahoma"/>
        </w:rPr>
        <w:t>Środki ochrony prawnej przysługują wykonawcy, jeżeli ma lub miał interes w uzyskaniu zamówienia oraz poniósł lub może ponieść szkodę w wyniku naruszenia przez zamawiającego przepisów ustawy.</w:t>
      </w:r>
    </w:p>
    <w:p w14:paraId="4C9D0BC5" w14:textId="77777777" w:rsidR="00043E7B" w:rsidRPr="004C2913" w:rsidRDefault="00043E7B" w:rsidP="00F00ACF">
      <w:pPr>
        <w:pStyle w:val="Akapitzlist"/>
        <w:numPr>
          <w:ilvl w:val="1"/>
          <w:numId w:val="17"/>
        </w:numPr>
        <w:shd w:val="clear" w:color="auto" w:fill="FFFFFF"/>
        <w:autoSpaceDE w:val="0"/>
        <w:autoSpaceDN w:val="0"/>
        <w:adjustRightInd w:val="0"/>
        <w:spacing w:after="0"/>
        <w:ind w:left="567" w:hanging="567"/>
        <w:contextualSpacing w:val="0"/>
        <w:jc w:val="both"/>
        <w:rPr>
          <w:rFonts w:ascii="Tahoma" w:hAnsi="Tahoma" w:cs="Tahoma"/>
        </w:rPr>
      </w:pPr>
      <w:r w:rsidRPr="004C2913">
        <w:rPr>
          <w:rFonts w:ascii="Tahoma" w:hAnsi="Tahoma" w:cs="Tahoma"/>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3FD96DB1" w14:textId="77777777" w:rsidR="00043E7B" w:rsidRPr="004C2913" w:rsidRDefault="00043E7B" w:rsidP="00F00ACF">
      <w:pPr>
        <w:pStyle w:val="Akapitzlist"/>
        <w:numPr>
          <w:ilvl w:val="1"/>
          <w:numId w:val="17"/>
        </w:numPr>
        <w:shd w:val="clear" w:color="auto" w:fill="FFFFFF"/>
        <w:autoSpaceDE w:val="0"/>
        <w:autoSpaceDN w:val="0"/>
        <w:adjustRightInd w:val="0"/>
        <w:spacing w:after="0"/>
        <w:ind w:left="567" w:hanging="567"/>
        <w:contextualSpacing w:val="0"/>
        <w:jc w:val="both"/>
        <w:rPr>
          <w:rFonts w:ascii="Tahoma" w:hAnsi="Tahoma" w:cs="Tahoma"/>
        </w:rPr>
      </w:pPr>
      <w:r w:rsidRPr="004C2913">
        <w:rPr>
          <w:rFonts w:ascii="Tahoma" w:hAnsi="Tahoma" w:cs="Tahoma"/>
        </w:rPr>
        <w:t>W postępowaniu odwołanie przysługuje na:</w:t>
      </w:r>
    </w:p>
    <w:p w14:paraId="1351F313" w14:textId="77777777" w:rsidR="00043E7B" w:rsidRPr="004C2913" w:rsidRDefault="00043E7B" w:rsidP="00F00ACF">
      <w:pPr>
        <w:numPr>
          <w:ilvl w:val="2"/>
          <w:numId w:val="17"/>
        </w:numPr>
        <w:spacing w:after="0"/>
        <w:ind w:left="1418" w:hanging="851"/>
        <w:jc w:val="both"/>
        <w:rPr>
          <w:rFonts w:ascii="Tahoma" w:hAnsi="Tahoma" w:cs="Tahoma"/>
        </w:rPr>
      </w:pPr>
      <w:r w:rsidRPr="004C2913">
        <w:rPr>
          <w:rFonts w:ascii="Tahoma" w:hAnsi="Tahoma" w:cs="Tahoma"/>
        </w:rPr>
        <w:t>niezgodną z przepisami ustawy czynność zamawiającego, podjętą w postępowaniu o udzielenie zamówienia, w tym na projektowane postanowienie umowy;</w:t>
      </w:r>
    </w:p>
    <w:p w14:paraId="49E6D63A" w14:textId="77777777" w:rsidR="00043E7B" w:rsidRPr="004C2913" w:rsidRDefault="00043E7B" w:rsidP="00F00ACF">
      <w:pPr>
        <w:numPr>
          <w:ilvl w:val="2"/>
          <w:numId w:val="17"/>
        </w:numPr>
        <w:spacing w:after="0"/>
        <w:ind w:left="1418" w:hanging="851"/>
        <w:jc w:val="both"/>
        <w:rPr>
          <w:rFonts w:ascii="Tahoma" w:hAnsi="Tahoma" w:cs="Tahoma"/>
        </w:rPr>
      </w:pPr>
      <w:r w:rsidRPr="004C2913">
        <w:rPr>
          <w:rFonts w:ascii="Tahoma" w:hAnsi="Tahoma" w:cs="Tahoma"/>
        </w:rPr>
        <w:t>zaniechanie czynności w postępowaniu o udzielenie zamówienia, do której zamawiający był obowiązany na podstawie ustawy;</w:t>
      </w:r>
    </w:p>
    <w:p w14:paraId="37B53CFF" w14:textId="77777777" w:rsidR="00043E7B" w:rsidRPr="004C2913" w:rsidRDefault="00043E7B" w:rsidP="00F00ACF">
      <w:pPr>
        <w:pStyle w:val="Akapitzlist"/>
        <w:numPr>
          <w:ilvl w:val="1"/>
          <w:numId w:val="17"/>
        </w:numPr>
        <w:shd w:val="clear" w:color="auto" w:fill="FFFFFF"/>
        <w:autoSpaceDE w:val="0"/>
        <w:autoSpaceDN w:val="0"/>
        <w:adjustRightInd w:val="0"/>
        <w:spacing w:after="0"/>
        <w:ind w:left="567" w:hanging="567"/>
        <w:contextualSpacing w:val="0"/>
        <w:jc w:val="both"/>
        <w:rPr>
          <w:rFonts w:ascii="Tahoma" w:hAnsi="Tahoma" w:cs="Tahoma"/>
        </w:rPr>
      </w:pPr>
      <w:r w:rsidRPr="004C2913">
        <w:rPr>
          <w:rFonts w:ascii="Tahoma" w:hAnsi="Tahoma" w:cs="Tahoma"/>
        </w:rPr>
        <w:t>Odwołanie wnosi się do Prezesa Krajowej Izby Odwoławczej.</w:t>
      </w:r>
    </w:p>
    <w:p w14:paraId="3EF1D8E1" w14:textId="77777777" w:rsidR="00043E7B" w:rsidRPr="004C2913" w:rsidRDefault="00043E7B" w:rsidP="00F00ACF">
      <w:pPr>
        <w:pStyle w:val="Akapitzlist"/>
        <w:numPr>
          <w:ilvl w:val="1"/>
          <w:numId w:val="17"/>
        </w:numPr>
        <w:shd w:val="clear" w:color="auto" w:fill="FFFFFF"/>
        <w:autoSpaceDE w:val="0"/>
        <w:autoSpaceDN w:val="0"/>
        <w:adjustRightInd w:val="0"/>
        <w:spacing w:after="0"/>
        <w:ind w:left="567" w:hanging="567"/>
        <w:contextualSpacing w:val="0"/>
        <w:jc w:val="both"/>
        <w:rPr>
          <w:rFonts w:ascii="Tahoma" w:hAnsi="Tahoma" w:cs="Tahoma"/>
        </w:rPr>
      </w:pPr>
      <w:r w:rsidRPr="004C2913">
        <w:rPr>
          <w:rFonts w:ascii="Tahoma" w:hAnsi="Tahoma" w:cs="Tahoma"/>
        </w:rPr>
        <w:t>Odwołujący przekazuje kopię odwołania zamawiającemu przed upływem terminu do wniesienia odwołania w taki sposób, aby mógł on zapoznać się z jego treścią przed upływem tego terminu.</w:t>
      </w:r>
    </w:p>
    <w:p w14:paraId="5F1A0C33" w14:textId="77777777" w:rsidR="00043E7B" w:rsidRPr="004C2913" w:rsidRDefault="00043E7B" w:rsidP="00F00ACF">
      <w:pPr>
        <w:pStyle w:val="Akapitzlist"/>
        <w:numPr>
          <w:ilvl w:val="1"/>
          <w:numId w:val="17"/>
        </w:numPr>
        <w:shd w:val="clear" w:color="auto" w:fill="FFFFFF"/>
        <w:autoSpaceDE w:val="0"/>
        <w:autoSpaceDN w:val="0"/>
        <w:adjustRightInd w:val="0"/>
        <w:spacing w:after="0"/>
        <w:ind w:left="567" w:hanging="567"/>
        <w:contextualSpacing w:val="0"/>
        <w:jc w:val="both"/>
        <w:rPr>
          <w:rFonts w:ascii="Tahoma" w:hAnsi="Tahoma" w:cs="Tahoma"/>
        </w:rPr>
      </w:pPr>
      <w:r w:rsidRPr="004C2913">
        <w:rPr>
          <w:rFonts w:ascii="Tahoma" w:hAnsi="Tahoma" w:cs="Tahoma"/>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552DFEA" w14:textId="77777777" w:rsidR="00043E7B" w:rsidRPr="004C2913" w:rsidRDefault="00043E7B" w:rsidP="00F00ACF">
      <w:pPr>
        <w:pStyle w:val="Akapitzlist"/>
        <w:numPr>
          <w:ilvl w:val="1"/>
          <w:numId w:val="17"/>
        </w:numPr>
        <w:shd w:val="clear" w:color="auto" w:fill="FFFFFF"/>
        <w:autoSpaceDE w:val="0"/>
        <w:autoSpaceDN w:val="0"/>
        <w:adjustRightInd w:val="0"/>
        <w:spacing w:after="0"/>
        <w:ind w:left="567" w:hanging="567"/>
        <w:contextualSpacing w:val="0"/>
        <w:jc w:val="both"/>
        <w:rPr>
          <w:rFonts w:ascii="Tahoma" w:hAnsi="Tahoma" w:cs="Tahoma"/>
        </w:rPr>
      </w:pPr>
      <w:r w:rsidRPr="004C2913">
        <w:rPr>
          <w:rFonts w:ascii="Tahoma" w:hAnsi="Tahoma" w:cs="Tahoma"/>
        </w:rPr>
        <w:t>Odwołanie wnosi się w terminie:</w:t>
      </w:r>
    </w:p>
    <w:p w14:paraId="5764D040" w14:textId="19DE35E3" w:rsidR="00043E7B" w:rsidRPr="004C2913" w:rsidRDefault="00043E7B" w:rsidP="00F00ACF">
      <w:pPr>
        <w:numPr>
          <w:ilvl w:val="2"/>
          <w:numId w:val="17"/>
        </w:numPr>
        <w:spacing w:after="0"/>
        <w:ind w:left="1418" w:hanging="851"/>
        <w:jc w:val="both"/>
        <w:rPr>
          <w:rFonts w:ascii="Tahoma" w:hAnsi="Tahoma" w:cs="Tahoma"/>
        </w:rPr>
      </w:pPr>
      <w:r w:rsidRPr="004C2913">
        <w:rPr>
          <w:rFonts w:ascii="Tahoma" w:hAnsi="Tahoma" w:cs="Tahoma"/>
        </w:rPr>
        <w:t>5 dni od dnia przekazania informacji o czynności zamawiającego stanowiącej podstawę jego wniesienia, jeżeli informacja została przekazana przy użyciu środków komunikacji elektronicznej;</w:t>
      </w:r>
    </w:p>
    <w:p w14:paraId="51960296" w14:textId="3D9E9844" w:rsidR="00043E7B" w:rsidRPr="004C2913" w:rsidRDefault="00043E7B" w:rsidP="00F00ACF">
      <w:pPr>
        <w:numPr>
          <w:ilvl w:val="2"/>
          <w:numId w:val="17"/>
        </w:numPr>
        <w:spacing w:after="0"/>
        <w:ind w:left="1418" w:hanging="851"/>
        <w:jc w:val="both"/>
        <w:rPr>
          <w:rFonts w:ascii="Tahoma" w:hAnsi="Tahoma" w:cs="Tahoma"/>
        </w:rPr>
      </w:pPr>
      <w:r w:rsidRPr="004C2913">
        <w:rPr>
          <w:rFonts w:ascii="Tahoma" w:hAnsi="Tahoma" w:cs="Tahoma"/>
        </w:rPr>
        <w:t xml:space="preserve">10 dni od dnia przekazania informacji o czynności zamawiającego stanowiącej podstawę jego wniesienia, jeżeli informacja została przekazana w sposób inny niż określony w </w:t>
      </w:r>
      <w:r w:rsidR="007A08DE" w:rsidRPr="004C2913">
        <w:rPr>
          <w:rFonts w:ascii="Tahoma" w:hAnsi="Tahoma" w:cs="Tahoma"/>
        </w:rPr>
        <w:t>pkt 25.7.1</w:t>
      </w:r>
      <w:r w:rsidRPr="004C2913">
        <w:rPr>
          <w:rFonts w:ascii="Tahoma" w:hAnsi="Tahoma" w:cs="Tahoma"/>
        </w:rPr>
        <w:t>;</w:t>
      </w:r>
    </w:p>
    <w:p w14:paraId="02EE1E72" w14:textId="77777777" w:rsidR="00043E7B" w:rsidRPr="004C2913" w:rsidRDefault="00043E7B" w:rsidP="00F00ACF">
      <w:pPr>
        <w:pStyle w:val="Akapitzlist"/>
        <w:numPr>
          <w:ilvl w:val="1"/>
          <w:numId w:val="17"/>
        </w:numPr>
        <w:shd w:val="clear" w:color="auto" w:fill="FFFFFF"/>
        <w:autoSpaceDE w:val="0"/>
        <w:autoSpaceDN w:val="0"/>
        <w:adjustRightInd w:val="0"/>
        <w:spacing w:after="0"/>
        <w:ind w:left="567" w:hanging="567"/>
        <w:contextualSpacing w:val="0"/>
        <w:jc w:val="both"/>
        <w:rPr>
          <w:rFonts w:ascii="Tahoma" w:hAnsi="Tahoma" w:cs="Tahoma"/>
        </w:rPr>
      </w:pPr>
      <w:r w:rsidRPr="004C2913">
        <w:rPr>
          <w:rFonts w:ascii="Tahoma" w:hAnsi="Tahoma" w:cs="Tahoma"/>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0412A8C0" w14:textId="0B1AE5D0" w:rsidR="00043E7B" w:rsidRPr="004C2913" w:rsidRDefault="00043E7B" w:rsidP="00F00ACF">
      <w:pPr>
        <w:pStyle w:val="Akapitzlist"/>
        <w:numPr>
          <w:ilvl w:val="1"/>
          <w:numId w:val="17"/>
        </w:numPr>
        <w:shd w:val="clear" w:color="auto" w:fill="FFFFFF"/>
        <w:autoSpaceDE w:val="0"/>
        <w:autoSpaceDN w:val="0"/>
        <w:adjustRightInd w:val="0"/>
        <w:spacing w:after="0"/>
        <w:ind w:left="567" w:hanging="567"/>
        <w:contextualSpacing w:val="0"/>
        <w:jc w:val="both"/>
        <w:rPr>
          <w:rFonts w:ascii="Tahoma" w:hAnsi="Tahoma" w:cs="Tahoma"/>
        </w:rPr>
      </w:pPr>
      <w:r w:rsidRPr="004C2913">
        <w:rPr>
          <w:rFonts w:ascii="Tahoma" w:hAnsi="Tahoma" w:cs="Tahoma"/>
        </w:rPr>
        <w:t>Odwołanie w przypadkach innych niż określone w pkt 2</w:t>
      </w:r>
      <w:r w:rsidR="00E74EC6" w:rsidRPr="004C2913">
        <w:rPr>
          <w:rFonts w:ascii="Tahoma" w:hAnsi="Tahoma" w:cs="Tahoma"/>
        </w:rPr>
        <w:t>5</w:t>
      </w:r>
      <w:r w:rsidRPr="004C2913">
        <w:rPr>
          <w:rFonts w:ascii="Tahoma" w:hAnsi="Tahoma" w:cs="Tahoma"/>
        </w:rPr>
        <w:t>.7 i 2</w:t>
      </w:r>
      <w:r w:rsidR="00E74EC6" w:rsidRPr="004C2913">
        <w:rPr>
          <w:rFonts w:ascii="Tahoma" w:hAnsi="Tahoma" w:cs="Tahoma"/>
        </w:rPr>
        <w:t>5</w:t>
      </w:r>
      <w:r w:rsidRPr="004C2913">
        <w:rPr>
          <w:rFonts w:ascii="Tahoma" w:hAnsi="Tahoma" w:cs="Tahoma"/>
        </w:rPr>
        <w:t>.8 wnosi się w terminie 5 dni od dnia, w którym powzięto lub przy zachowaniu należytej staranności można było powziąć wiadomość o okolicznościach stanowiących podstawę jego wniesienia.</w:t>
      </w:r>
    </w:p>
    <w:p w14:paraId="5AE07D1B" w14:textId="00A8F330" w:rsidR="00043E7B" w:rsidRPr="004C2913" w:rsidRDefault="00043E7B" w:rsidP="00F00ACF">
      <w:pPr>
        <w:pStyle w:val="Akapitzlist"/>
        <w:numPr>
          <w:ilvl w:val="1"/>
          <w:numId w:val="17"/>
        </w:numPr>
        <w:shd w:val="clear" w:color="auto" w:fill="FFFFFF"/>
        <w:autoSpaceDE w:val="0"/>
        <w:autoSpaceDN w:val="0"/>
        <w:adjustRightInd w:val="0"/>
        <w:spacing w:after="0"/>
        <w:ind w:left="567" w:hanging="709"/>
        <w:contextualSpacing w:val="0"/>
        <w:jc w:val="both"/>
        <w:rPr>
          <w:rFonts w:ascii="Tahoma" w:hAnsi="Tahoma" w:cs="Tahoma"/>
        </w:rPr>
      </w:pPr>
      <w:r w:rsidRPr="004C2913">
        <w:rPr>
          <w:rFonts w:ascii="Tahoma" w:hAnsi="Tahoma" w:cs="Tahoma"/>
        </w:rPr>
        <w:t xml:space="preserve">Jeżeli zamawiający mimo takiego obowiązku nie przesłał wykonawcy zawiadomienia </w:t>
      </w:r>
      <w:r w:rsidR="00D5430E" w:rsidRPr="004C2913">
        <w:rPr>
          <w:rFonts w:ascii="Tahoma" w:hAnsi="Tahoma" w:cs="Tahoma"/>
        </w:rPr>
        <w:br/>
      </w:r>
      <w:r w:rsidRPr="004C2913">
        <w:rPr>
          <w:rFonts w:ascii="Tahoma" w:hAnsi="Tahoma" w:cs="Tahoma"/>
        </w:rPr>
        <w:t>o wyborze najkorzystniejszej oferty, odwołanie wnosi się nie później niż w terminie:</w:t>
      </w:r>
    </w:p>
    <w:p w14:paraId="712C5DD9" w14:textId="6C862804" w:rsidR="00043E7B" w:rsidRPr="004C2913" w:rsidRDefault="00043E7B" w:rsidP="00F00ACF">
      <w:pPr>
        <w:numPr>
          <w:ilvl w:val="2"/>
          <w:numId w:val="17"/>
        </w:numPr>
        <w:spacing w:after="0"/>
        <w:ind w:left="1560" w:hanging="993"/>
        <w:jc w:val="both"/>
        <w:rPr>
          <w:rFonts w:ascii="Tahoma" w:hAnsi="Tahoma" w:cs="Tahoma"/>
        </w:rPr>
      </w:pPr>
      <w:r w:rsidRPr="004C2913">
        <w:rPr>
          <w:rFonts w:ascii="Tahoma" w:hAnsi="Tahoma" w:cs="Tahoma"/>
        </w:rPr>
        <w:t xml:space="preserve">15 dni od dnia zamieszczenia w Biuletynie Zamówień Publicznych ogłoszenia </w:t>
      </w:r>
      <w:r w:rsidR="00D5430E" w:rsidRPr="004C2913">
        <w:rPr>
          <w:rFonts w:ascii="Tahoma" w:hAnsi="Tahoma" w:cs="Tahoma"/>
        </w:rPr>
        <w:br/>
      </w:r>
      <w:r w:rsidRPr="004C2913">
        <w:rPr>
          <w:rFonts w:ascii="Tahoma" w:hAnsi="Tahoma" w:cs="Tahoma"/>
        </w:rPr>
        <w:t>o wyniku postępowania;</w:t>
      </w:r>
    </w:p>
    <w:p w14:paraId="4E1931B6" w14:textId="77777777" w:rsidR="00043E7B" w:rsidRPr="004C2913" w:rsidRDefault="00043E7B" w:rsidP="00F00ACF">
      <w:pPr>
        <w:numPr>
          <w:ilvl w:val="2"/>
          <w:numId w:val="17"/>
        </w:numPr>
        <w:spacing w:after="0"/>
        <w:ind w:left="1560" w:hanging="993"/>
        <w:jc w:val="both"/>
        <w:rPr>
          <w:rFonts w:ascii="Tahoma" w:hAnsi="Tahoma" w:cs="Tahoma"/>
        </w:rPr>
      </w:pPr>
      <w:r w:rsidRPr="004C2913">
        <w:rPr>
          <w:rFonts w:ascii="Tahoma" w:hAnsi="Tahoma" w:cs="Tahoma"/>
        </w:rPr>
        <w:t>miesiąca od dnia zawarcia umowy, jeżeli zamawiający nie zamieścił w Biuletynie Zamówień Publicznych ogłoszenia o wyniku postępowania.</w:t>
      </w:r>
    </w:p>
    <w:p w14:paraId="3794F1E7" w14:textId="77777777" w:rsidR="00043E7B" w:rsidRPr="004C2913" w:rsidRDefault="00043E7B" w:rsidP="00F00ACF">
      <w:pPr>
        <w:pStyle w:val="Akapitzlist"/>
        <w:numPr>
          <w:ilvl w:val="1"/>
          <w:numId w:val="17"/>
        </w:numPr>
        <w:shd w:val="clear" w:color="auto" w:fill="FFFFFF"/>
        <w:autoSpaceDE w:val="0"/>
        <w:autoSpaceDN w:val="0"/>
        <w:adjustRightInd w:val="0"/>
        <w:spacing w:after="0"/>
        <w:ind w:left="567" w:hanging="709"/>
        <w:contextualSpacing w:val="0"/>
        <w:jc w:val="both"/>
        <w:rPr>
          <w:rFonts w:ascii="Tahoma" w:hAnsi="Tahoma" w:cs="Tahoma"/>
        </w:rPr>
      </w:pPr>
      <w:r w:rsidRPr="004C2913">
        <w:rPr>
          <w:rFonts w:ascii="Tahoma" w:hAnsi="Tahoma" w:cs="Tahom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810FC23" w14:textId="77777777" w:rsidR="00043E7B" w:rsidRPr="004C2913" w:rsidRDefault="00043E7B" w:rsidP="00F00ACF">
      <w:pPr>
        <w:pStyle w:val="Akapitzlist"/>
        <w:numPr>
          <w:ilvl w:val="1"/>
          <w:numId w:val="17"/>
        </w:numPr>
        <w:shd w:val="clear" w:color="auto" w:fill="FFFFFF"/>
        <w:autoSpaceDE w:val="0"/>
        <w:autoSpaceDN w:val="0"/>
        <w:adjustRightInd w:val="0"/>
        <w:spacing w:after="0"/>
        <w:ind w:left="567" w:hanging="709"/>
        <w:contextualSpacing w:val="0"/>
        <w:jc w:val="both"/>
        <w:rPr>
          <w:rFonts w:ascii="Tahoma" w:hAnsi="Tahoma" w:cs="Tahoma"/>
        </w:rPr>
      </w:pPr>
      <w:r w:rsidRPr="004C2913">
        <w:rPr>
          <w:rFonts w:ascii="Tahoma" w:hAnsi="Tahoma" w:cs="Tahoma"/>
        </w:rPr>
        <w:lastRenderedPageBreak/>
        <w:t xml:space="preserve">Pisma w formie pisemnej wnosi się za pośrednictwem operatora pocztowego, w rozumieniu </w:t>
      </w:r>
      <w:r w:rsidRPr="004C2913">
        <w:rPr>
          <w:rFonts w:ascii="Tahoma" w:eastAsia="MS Gothic" w:hAnsi="Tahoma" w:cs="Tahoma"/>
        </w:rPr>
        <w:t>ustawy</w:t>
      </w:r>
      <w:r w:rsidRPr="004C2913">
        <w:rPr>
          <w:rFonts w:ascii="Tahoma" w:hAnsi="Tahoma" w:cs="Tahoma"/>
        </w:rPr>
        <w:t xml:space="preserve"> z dnia 23 listopada 2012 r. - Prawo pocztowe, osobiście, za pośrednictwem posłańca, a pisma w postaci elektronicznej wnosi się przy użyciu środków komunikacji elektronicznej.</w:t>
      </w:r>
    </w:p>
    <w:p w14:paraId="73429F4A" w14:textId="77777777" w:rsidR="000268EE" w:rsidRPr="004C2913" w:rsidRDefault="000268EE" w:rsidP="002247F5">
      <w:pPr>
        <w:spacing w:after="0"/>
        <w:jc w:val="both"/>
        <w:rPr>
          <w:rFonts w:ascii="Tahoma" w:hAnsi="Tahoma" w:cs="Tahoma"/>
          <w:color w:val="FF0000"/>
        </w:rPr>
      </w:pPr>
    </w:p>
    <w:p w14:paraId="5DE5BD89" w14:textId="73DA2225" w:rsidR="004535A2" w:rsidRPr="004C2913" w:rsidRDefault="003C0183" w:rsidP="00F00ACF">
      <w:pPr>
        <w:pStyle w:val="Nagwek1"/>
        <w:keepNext/>
        <w:numPr>
          <w:ilvl w:val="0"/>
          <w:numId w:val="17"/>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C2913">
        <w:rPr>
          <w:rFonts w:ascii="Tahoma" w:hAnsi="Tahoma" w:cs="Tahoma"/>
          <w:sz w:val="24"/>
          <w:szCs w:val="24"/>
        </w:rPr>
        <w:t>Klauzula informacyjna o przetwarzaniu danych osobowych zgodnie z art. 13 RODO dotycząca przetwarzania danych związanych z postępowaniem o ud</w:t>
      </w:r>
      <w:r w:rsidR="00AC1680" w:rsidRPr="004C2913">
        <w:rPr>
          <w:rFonts w:ascii="Tahoma" w:hAnsi="Tahoma" w:cs="Tahoma"/>
          <w:sz w:val="24"/>
          <w:szCs w:val="24"/>
        </w:rPr>
        <w:t>zielenie zamówienia publicznego</w:t>
      </w:r>
    </w:p>
    <w:p w14:paraId="30068B79" w14:textId="25EFAE79" w:rsidR="003C0183" w:rsidRPr="004C2913" w:rsidRDefault="003C0183" w:rsidP="003C0183">
      <w:pPr>
        <w:spacing w:after="0"/>
        <w:jc w:val="both"/>
        <w:rPr>
          <w:rFonts w:ascii="Tahoma" w:hAnsi="Tahoma" w:cs="Tahoma"/>
          <w:color w:val="FF0000"/>
        </w:rPr>
      </w:pPr>
    </w:p>
    <w:p w14:paraId="65997E6E" w14:textId="47537E15" w:rsidR="00E81493" w:rsidRPr="004C2913" w:rsidRDefault="00E81493" w:rsidP="00E81493">
      <w:pPr>
        <w:pStyle w:val="Akapitzlist"/>
        <w:numPr>
          <w:ilvl w:val="1"/>
          <w:numId w:val="17"/>
        </w:numPr>
        <w:spacing w:after="0"/>
        <w:jc w:val="both"/>
        <w:rPr>
          <w:rFonts w:ascii="Tahoma" w:hAnsi="Tahoma" w:cs="Tahoma"/>
          <w:color w:val="00B0F0"/>
        </w:rPr>
      </w:pPr>
      <w:r w:rsidRPr="004C2913">
        <w:rPr>
          <w:rFonts w:ascii="Tahoma" w:hAnsi="Tahoma" w:cs="Tahoma"/>
        </w:rPr>
        <w:t>W związku z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w:t>
      </w:r>
      <w:r w:rsidR="00BE6224">
        <w:rPr>
          <w:rFonts w:ascii="Tahoma" w:hAnsi="Tahoma" w:cs="Tahoma"/>
        </w:rPr>
        <w:t xml:space="preserve"> </w:t>
      </w:r>
      <w:bookmarkStart w:id="14" w:name="_GoBack"/>
      <w:bookmarkEnd w:id="14"/>
      <w:r w:rsidRPr="004C2913">
        <w:rPr>
          <w:rFonts w:ascii="Tahoma" w:hAnsi="Tahoma" w:cs="Tahoma"/>
        </w:rPr>
        <w:t xml:space="preserve">UE. z 2016 r., L 119, poz. 1) informujemy, że: </w:t>
      </w:r>
    </w:p>
    <w:p w14:paraId="2EB4864E" w14:textId="2D08F8D6" w:rsidR="00B21F44" w:rsidRPr="00B21F44" w:rsidRDefault="00E81493" w:rsidP="00B21F44">
      <w:pPr>
        <w:pStyle w:val="Akapitzlist"/>
        <w:numPr>
          <w:ilvl w:val="2"/>
          <w:numId w:val="17"/>
        </w:numPr>
        <w:spacing w:after="0"/>
        <w:ind w:left="1134" w:hanging="425"/>
        <w:jc w:val="both"/>
        <w:rPr>
          <w:rFonts w:ascii="Tahoma" w:hAnsi="Tahoma" w:cs="Tahoma"/>
        </w:rPr>
      </w:pPr>
      <w:r w:rsidRPr="00B21F44">
        <w:rPr>
          <w:rFonts w:ascii="Tahoma" w:hAnsi="Tahoma" w:cs="Tahoma"/>
        </w:rPr>
        <w:t xml:space="preserve">Administratorem Państwa danych osobowych jest </w:t>
      </w:r>
      <w:r w:rsidR="00B21F44" w:rsidRPr="00B21F44">
        <w:rPr>
          <w:rFonts w:ascii="Tahoma" w:hAnsi="Tahoma" w:cs="Tahoma"/>
        </w:rPr>
        <w:t>Wójt Gminy Kozłowo, ul. Mazurska 3, 13-124</w:t>
      </w:r>
      <w:r w:rsidR="00B21F44">
        <w:rPr>
          <w:rFonts w:ascii="Tahoma" w:hAnsi="Tahoma" w:cs="Tahoma"/>
        </w:rPr>
        <w:t xml:space="preserve"> </w:t>
      </w:r>
      <w:r w:rsidR="00B21F44" w:rsidRPr="00B21F44">
        <w:rPr>
          <w:rFonts w:ascii="Tahoma" w:hAnsi="Tahoma" w:cs="Tahoma"/>
        </w:rPr>
        <w:t xml:space="preserve">Kozłowo. </w:t>
      </w:r>
    </w:p>
    <w:p w14:paraId="05137746" w14:textId="4C59880E" w:rsidR="00E81493" w:rsidRPr="00B21F44" w:rsidRDefault="00E81493" w:rsidP="00B21F44">
      <w:pPr>
        <w:pStyle w:val="Akapitzlist"/>
        <w:numPr>
          <w:ilvl w:val="2"/>
          <w:numId w:val="17"/>
        </w:numPr>
        <w:spacing w:after="0"/>
        <w:ind w:left="1134" w:hanging="425"/>
        <w:jc w:val="both"/>
        <w:rPr>
          <w:rFonts w:ascii="Tahoma" w:hAnsi="Tahoma" w:cs="Tahoma"/>
          <w:color w:val="00B0F0"/>
        </w:rPr>
      </w:pPr>
      <w:r w:rsidRPr="00B21F44">
        <w:rPr>
          <w:rFonts w:ascii="Tahoma" w:hAnsi="Tahoma" w:cs="Tahoma"/>
        </w:rPr>
        <w:t xml:space="preserve">Informujemy że na mocy art. 37 ust. 1 lit. a) RODO Administrator wyznaczył Inspektora Ochrony Danych (IOD) </w:t>
      </w:r>
      <w:r w:rsidR="004C2913" w:rsidRPr="00B21F44">
        <w:rPr>
          <w:rFonts w:ascii="Tahoma" w:hAnsi="Tahoma" w:cs="Tahoma"/>
        </w:rPr>
        <w:t xml:space="preserve">z którym można się skontaktować poprzez adres </w:t>
      </w:r>
      <w:r w:rsidR="00F81A52" w:rsidRPr="00B21F44">
        <w:rPr>
          <w:rFonts w:ascii="Tahoma" w:hAnsi="Tahoma" w:cs="Tahoma"/>
        </w:rPr>
        <w:t xml:space="preserve">e-mail: </w:t>
      </w:r>
      <w:hyperlink r:id="rId15" w:history="1">
        <w:r w:rsidR="0040766B" w:rsidRPr="008A45CD">
          <w:rPr>
            <w:rStyle w:val="Hipercze"/>
            <w:rFonts w:ascii="Tahoma" w:hAnsi="Tahoma" w:cs="Tahoma"/>
          </w:rPr>
          <w:t>kontakt@odoonline.pl</w:t>
        </w:r>
      </w:hyperlink>
      <w:r w:rsidR="0040766B">
        <w:rPr>
          <w:rFonts w:ascii="Tahoma" w:hAnsi="Tahoma" w:cs="Tahoma"/>
        </w:rPr>
        <w:t xml:space="preserve"> </w:t>
      </w:r>
    </w:p>
    <w:p w14:paraId="5CF84322" w14:textId="12E7DD0A" w:rsidR="00E81493" w:rsidRPr="003F26A3" w:rsidRDefault="00E81493" w:rsidP="00482073">
      <w:pPr>
        <w:pStyle w:val="Akapitzlist"/>
        <w:numPr>
          <w:ilvl w:val="2"/>
          <w:numId w:val="17"/>
        </w:numPr>
        <w:tabs>
          <w:tab w:val="left" w:pos="1418"/>
          <w:tab w:val="left" w:pos="1560"/>
        </w:tabs>
        <w:spacing w:after="0"/>
        <w:ind w:left="1134" w:hanging="425"/>
        <w:jc w:val="both"/>
        <w:rPr>
          <w:rFonts w:ascii="Tahoma" w:hAnsi="Tahoma" w:cs="Tahoma"/>
          <w:color w:val="00B0F0"/>
        </w:rPr>
      </w:pPr>
      <w:r w:rsidRPr="003F26A3">
        <w:rPr>
          <w:rFonts w:ascii="Tahoma" w:hAnsi="Tahoma" w:cs="Tahoma"/>
        </w:rPr>
        <w:t xml:space="preserve">Pani/Pana dane osobowe przetwarzane będą na podstawie art. 6 ust. 1 lit. c w celu prowadzenia </w:t>
      </w:r>
      <w:r w:rsidR="00AA2F0A" w:rsidRPr="003F26A3">
        <w:rPr>
          <w:rFonts w:ascii="Tahoma" w:hAnsi="Tahoma" w:cs="Tahoma"/>
        </w:rPr>
        <w:t>niniejszego</w:t>
      </w:r>
      <w:r w:rsidRPr="003F26A3">
        <w:rPr>
          <w:rFonts w:ascii="Tahoma" w:hAnsi="Tahoma" w:cs="Tahoma"/>
        </w:rPr>
        <w:t xml:space="preserve"> postępowania o udzielenie zamówienia publicznego oraz zawarcia umowy, a podstawą prawną ich przetwarzania jest obowiązek prawny stosowania sformalizowanych procedur udzielania zamówień publicznych spoczywających na Zamawiającym. </w:t>
      </w:r>
    </w:p>
    <w:p w14:paraId="5BF9FC49" w14:textId="5D826745" w:rsidR="00E81493" w:rsidRPr="003F26A3" w:rsidRDefault="00E81493" w:rsidP="00482073">
      <w:pPr>
        <w:pStyle w:val="Akapitzlist"/>
        <w:numPr>
          <w:ilvl w:val="2"/>
          <w:numId w:val="17"/>
        </w:numPr>
        <w:spacing w:after="0"/>
        <w:ind w:left="1134" w:hanging="425"/>
        <w:jc w:val="both"/>
        <w:rPr>
          <w:rFonts w:ascii="Tahoma" w:hAnsi="Tahoma" w:cs="Tahoma"/>
          <w:color w:val="00B0F0"/>
        </w:rPr>
      </w:pPr>
      <w:r w:rsidRPr="003F26A3">
        <w:rPr>
          <w:rFonts w:ascii="Tahoma" w:hAnsi="Tahoma" w:cs="Tahoma"/>
        </w:rPr>
        <w:t>Obowiązek podania przez Panią/Pana danych osobowych bezpośrednio Pani/Pana dotyczących jest wymogiem ustawowym określonym w przepisach ustawy z dnia 11 września 2019r. –</w:t>
      </w:r>
      <w:r w:rsidR="0023483E" w:rsidRPr="003F26A3">
        <w:rPr>
          <w:rFonts w:ascii="Tahoma" w:hAnsi="Tahoma" w:cs="Tahoma"/>
        </w:rPr>
        <w:t xml:space="preserve"> </w:t>
      </w:r>
      <w:r w:rsidRPr="003F26A3">
        <w:rPr>
          <w:rFonts w:ascii="Tahoma" w:hAnsi="Tahoma" w:cs="Tahoma"/>
        </w:rPr>
        <w:t xml:space="preserve">Prawo zamówień publicznych, dalej „ustawa PZP” , związanym z udziałem w postępowaniu o udzielenie zamówienia publicznego. Konsekwencją niepodania danych osobowych może być brak możliwości udzielenia zamówienie publicznego. W szczególności niepodanie stosownych danych osobowych może skutkować odrzuceniem oferty wykonawcy. </w:t>
      </w:r>
    </w:p>
    <w:p w14:paraId="47977BDE" w14:textId="356D92BE" w:rsidR="00E81493" w:rsidRPr="003F26A3" w:rsidRDefault="00E81493" w:rsidP="00482073">
      <w:pPr>
        <w:pStyle w:val="Akapitzlist"/>
        <w:numPr>
          <w:ilvl w:val="2"/>
          <w:numId w:val="17"/>
        </w:numPr>
        <w:tabs>
          <w:tab w:val="left" w:pos="1418"/>
        </w:tabs>
        <w:spacing w:after="0"/>
        <w:ind w:left="1134" w:hanging="425"/>
        <w:jc w:val="both"/>
        <w:rPr>
          <w:rFonts w:ascii="Tahoma" w:hAnsi="Tahoma" w:cs="Tahoma"/>
          <w:color w:val="00B0F0"/>
        </w:rPr>
      </w:pPr>
      <w:r w:rsidRPr="003F26A3">
        <w:rPr>
          <w:rFonts w:ascii="Tahoma" w:hAnsi="Tahoma" w:cs="Tahoma"/>
        </w:rPr>
        <w:t xml:space="preserve">Odbiorcami Pani/Pana danych osobowych będą osoby lub podmioty, którym udostępniona zostanie dokumentacja postępowania w oparciu o art. 18 oraz art. 74 ust. 1 ustawy PZP. </w:t>
      </w:r>
    </w:p>
    <w:p w14:paraId="3787B62F" w14:textId="684C987A" w:rsidR="00E81493" w:rsidRPr="003F26A3" w:rsidRDefault="00E81493" w:rsidP="00482073">
      <w:pPr>
        <w:pStyle w:val="Akapitzlist"/>
        <w:numPr>
          <w:ilvl w:val="2"/>
          <w:numId w:val="17"/>
        </w:numPr>
        <w:spacing w:after="0"/>
        <w:ind w:left="1134" w:hanging="425"/>
        <w:jc w:val="both"/>
        <w:rPr>
          <w:rFonts w:ascii="Tahoma" w:hAnsi="Tahoma" w:cs="Tahoma"/>
          <w:color w:val="00B0F0"/>
        </w:rPr>
      </w:pPr>
      <w:r w:rsidRPr="003F26A3">
        <w:rPr>
          <w:rFonts w:ascii="Tahoma" w:hAnsi="Tahoma" w:cs="Tahoma"/>
        </w:rPr>
        <w:t xml:space="preserve">Administrator może udostępnić Państwa dane innym podmiotom na podstawie umów powierzenia danych zawartych z podmiotami świadczących usługi na rzecz Administratora (np. podmioty świadczące usługi informatyczne, czy usługi w zakresie archiwizacji lub niszczenia dokumentacji). </w:t>
      </w:r>
    </w:p>
    <w:p w14:paraId="4BC13755" w14:textId="77777777" w:rsidR="00E81493" w:rsidRPr="003F26A3" w:rsidRDefault="00E81493" w:rsidP="00482073">
      <w:pPr>
        <w:pStyle w:val="Akapitzlist"/>
        <w:numPr>
          <w:ilvl w:val="2"/>
          <w:numId w:val="17"/>
        </w:numPr>
        <w:tabs>
          <w:tab w:val="left" w:pos="1418"/>
        </w:tabs>
        <w:spacing w:after="0"/>
        <w:ind w:left="1134" w:hanging="425"/>
        <w:jc w:val="both"/>
        <w:rPr>
          <w:rFonts w:ascii="Tahoma" w:hAnsi="Tahoma" w:cs="Tahoma"/>
          <w:color w:val="00B0F0"/>
        </w:rPr>
      </w:pPr>
      <w:r w:rsidRPr="003F26A3">
        <w:rPr>
          <w:rFonts w:ascii="Tahoma" w:hAnsi="Tahoma" w:cs="Tahoma"/>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68D353D7" w14:textId="77777777" w:rsidR="00E81493" w:rsidRPr="003F26A3" w:rsidRDefault="00E81493" w:rsidP="00482073">
      <w:pPr>
        <w:pStyle w:val="Akapitzlist"/>
        <w:numPr>
          <w:ilvl w:val="2"/>
          <w:numId w:val="17"/>
        </w:numPr>
        <w:spacing w:after="0"/>
        <w:ind w:left="1134" w:hanging="425"/>
        <w:jc w:val="both"/>
        <w:rPr>
          <w:rFonts w:ascii="Tahoma" w:hAnsi="Tahoma" w:cs="Tahoma"/>
          <w:color w:val="00B0F0"/>
        </w:rPr>
      </w:pPr>
      <w:r w:rsidRPr="003F26A3">
        <w:rPr>
          <w:rFonts w:ascii="Tahoma" w:hAnsi="Tahoma" w:cs="Tahoma"/>
        </w:rPr>
        <w:t xml:space="preserve">Przysługuje Pani/Panu, z wyjątkami zastrzeżonymi przepisami prawa, możliwość: </w:t>
      </w:r>
    </w:p>
    <w:p w14:paraId="6F96308B" w14:textId="77777777" w:rsidR="00E81493" w:rsidRPr="003F26A3" w:rsidRDefault="00E81493" w:rsidP="00482073">
      <w:pPr>
        <w:pStyle w:val="Akapitzlist"/>
        <w:spacing w:after="0"/>
        <w:ind w:left="1418" w:hanging="284"/>
        <w:jc w:val="both"/>
        <w:rPr>
          <w:rFonts w:ascii="Tahoma" w:hAnsi="Tahoma" w:cs="Tahoma"/>
        </w:rPr>
      </w:pPr>
      <w:r w:rsidRPr="003F26A3">
        <w:rPr>
          <w:rFonts w:ascii="Tahoma" w:hAnsi="Tahoma" w:cs="Tahoma"/>
        </w:rPr>
        <w:sym w:font="Symbol" w:char="F0B7"/>
      </w:r>
      <w:r w:rsidRPr="003F26A3">
        <w:rPr>
          <w:rFonts w:ascii="Tahoma" w:hAnsi="Tahoma" w:cs="Tahoma"/>
        </w:rPr>
        <w:t xml:space="preserve"> dostępu do danych osobowych jej/jego dotyczących oraz otrzymania ich kopii o którym mowa w art.. 15 RODO *, </w:t>
      </w:r>
    </w:p>
    <w:p w14:paraId="4629481B" w14:textId="77777777" w:rsidR="00E81493" w:rsidRPr="003F26A3" w:rsidRDefault="00E81493" w:rsidP="00482073">
      <w:pPr>
        <w:pStyle w:val="Akapitzlist"/>
        <w:spacing w:after="0"/>
        <w:ind w:left="1418" w:hanging="284"/>
        <w:jc w:val="both"/>
        <w:rPr>
          <w:rFonts w:ascii="Tahoma" w:hAnsi="Tahoma" w:cs="Tahoma"/>
        </w:rPr>
      </w:pPr>
      <w:r w:rsidRPr="003F26A3">
        <w:rPr>
          <w:rFonts w:ascii="Tahoma" w:hAnsi="Tahoma" w:cs="Tahoma"/>
        </w:rPr>
        <w:sym w:font="Symbol" w:char="F0B7"/>
      </w:r>
      <w:r w:rsidRPr="003F26A3">
        <w:rPr>
          <w:rFonts w:ascii="Tahoma" w:hAnsi="Tahoma" w:cs="Tahoma"/>
        </w:rPr>
        <w:t xml:space="preserve"> żądania sprostowania lub uzupełnienia danych osobowych na podstawie z art. 16 RODO, przy czym skorzystanie z prawa do sprostowania nie może skutkować </w:t>
      </w:r>
      <w:r w:rsidRPr="003F26A3">
        <w:rPr>
          <w:rFonts w:ascii="Tahoma" w:hAnsi="Tahoma" w:cs="Tahoma"/>
        </w:rPr>
        <w:lastRenderedPageBreak/>
        <w:t>zmianą wyniku postępowania o udzielenie zamówienia ani zmianą postanowień umowy w sprawie zamówienia publicznego w zakresie niezgodnym z ustawą,</w:t>
      </w:r>
    </w:p>
    <w:p w14:paraId="75E77351" w14:textId="77777777" w:rsidR="00113928" w:rsidRPr="003F26A3" w:rsidRDefault="00E81493" w:rsidP="00482073">
      <w:pPr>
        <w:pStyle w:val="Akapitzlist"/>
        <w:spacing w:after="0"/>
        <w:ind w:left="1418" w:hanging="284"/>
        <w:jc w:val="both"/>
        <w:rPr>
          <w:rFonts w:ascii="Tahoma" w:hAnsi="Tahoma" w:cs="Tahoma"/>
        </w:rPr>
      </w:pPr>
      <w:r w:rsidRPr="003F26A3">
        <w:rPr>
          <w:rFonts w:ascii="Tahoma" w:hAnsi="Tahoma" w:cs="Tahoma"/>
        </w:rPr>
        <w:sym w:font="Symbol" w:char="F0B7"/>
      </w:r>
      <w:r w:rsidRPr="003F26A3">
        <w:rPr>
          <w:rFonts w:ascii="Tahoma" w:hAnsi="Tahoma" w:cs="Tahoma"/>
        </w:rPr>
        <w:t xml:space="preserve"> w związku z art. 18 RODO żądania ograniczenia przetwarzania danych osobowych przy czym prawo to nie ma zastosowania w odniesieniu do przechowywania, przetwarzania danych w celu zapewnienia korzystania z środków ochrony prawnej lub w celu ochrony praw innej osoby fizycznej lub prawnej, lub z uwagi na ważne względy interesu publicznego Unii Europejskiej l</w:t>
      </w:r>
      <w:r w:rsidR="00113928" w:rsidRPr="003F26A3">
        <w:rPr>
          <w:rFonts w:ascii="Tahoma" w:hAnsi="Tahoma" w:cs="Tahoma"/>
        </w:rPr>
        <w:t xml:space="preserve">ub państwa członkowskiego**. </w:t>
      </w:r>
    </w:p>
    <w:p w14:paraId="60ED4020" w14:textId="77777777" w:rsidR="00113928" w:rsidRPr="003F26A3" w:rsidRDefault="00E81493" w:rsidP="00482073">
      <w:pPr>
        <w:pStyle w:val="Akapitzlist"/>
        <w:numPr>
          <w:ilvl w:val="2"/>
          <w:numId w:val="17"/>
        </w:numPr>
        <w:spacing w:after="0"/>
        <w:ind w:left="1134" w:hanging="425"/>
        <w:jc w:val="both"/>
        <w:rPr>
          <w:rFonts w:ascii="Tahoma" w:hAnsi="Tahoma" w:cs="Tahoma"/>
          <w:color w:val="00B0F0"/>
        </w:rPr>
      </w:pPr>
      <w:r w:rsidRPr="003F26A3">
        <w:rPr>
          <w:rFonts w:ascii="Tahoma" w:hAnsi="Tahoma" w:cs="Tahoma"/>
        </w:rPr>
        <w:t xml:space="preserve">Nie przysługuje Pani/Panu: </w:t>
      </w:r>
    </w:p>
    <w:p w14:paraId="15DF861D" w14:textId="77777777" w:rsidR="00113928" w:rsidRPr="003F26A3" w:rsidRDefault="00E81493" w:rsidP="00482073">
      <w:pPr>
        <w:pStyle w:val="Akapitzlist"/>
        <w:spacing w:after="0"/>
        <w:ind w:left="1418" w:hanging="284"/>
        <w:jc w:val="both"/>
        <w:rPr>
          <w:rFonts w:ascii="Tahoma" w:hAnsi="Tahoma" w:cs="Tahoma"/>
        </w:rPr>
      </w:pPr>
      <w:r w:rsidRPr="003F26A3">
        <w:rPr>
          <w:rFonts w:ascii="Tahoma" w:hAnsi="Tahoma" w:cs="Tahoma"/>
        </w:rPr>
        <w:sym w:font="Symbol" w:char="F0B7"/>
      </w:r>
      <w:r w:rsidRPr="003F26A3">
        <w:rPr>
          <w:rFonts w:ascii="Tahoma" w:hAnsi="Tahoma" w:cs="Tahoma"/>
        </w:rPr>
        <w:t xml:space="preserve"> w związku z art. 17 ust. 3 lit. b, d lub e RODO prawo do usunięcia danych osobowych; </w:t>
      </w:r>
    </w:p>
    <w:p w14:paraId="28154CFE" w14:textId="363B1C55" w:rsidR="00113928" w:rsidRPr="003F26A3" w:rsidRDefault="00E81493" w:rsidP="00482073">
      <w:pPr>
        <w:pStyle w:val="Akapitzlist"/>
        <w:spacing w:after="0"/>
        <w:ind w:left="1418" w:hanging="284"/>
        <w:jc w:val="both"/>
        <w:rPr>
          <w:rFonts w:ascii="Tahoma" w:hAnsi="Tahoma" w:cs="Tahoma"/>
        </w:rPr>
      </w:pPr>
      <w:r w:rsidRPr="003F26A3">
        <w:rPr>
          <w:rFonts w:ascii="Tahoma" w:hAnsi="Tahoma" w:cs="Tahoma"/>
        </w:rPr>
        <w:sym w:font="Symbol" w:char="F0B7"/>
      </w:r>
      <w:r w:rsidRPr="003F26A3">
        <w:rPr>
          <w:rFonts w:ascii="Tahoma" w:hAnsi="Tahoma" w:cs="Tahoma"/>
        </w:rPr>
        <w:t xml:space="preserve"> prawo do przenoszenia danych osobowych,</w:t>
      </w:r>
      <w:r w:rsidR="00113928" w:rsidRPr="003F26A3">
        <w:rPr>
          <w:rFonts w:ascii="Tahoma" w:hAnsi="Tahoma" w:cs="Tahoma"/>
        </w:rPr>
        <w:t xml:space="preserve"> o którym mowa w art. 20 RODO; </w:t>
      </w:r>
      <w:r w:rsidRPr="003F26A3">
        <w:rPr>
          <w:rFonts w:ascii="Tahoma" w:hAnsi="Tahoma" w:cs="Tahoma"/>
        </w:rPr>
        <w:t xml:space="preserve"> </w:t>
      </w:r>
    </w:p>
    <w:p w14:paraId="14BAC8B7" w14:textId="77777777" w:rsidR="00113928" w:rsidRPr="003F26A3" w:rsidRDefault="00E81493" w:rsidP="00482073">
      <w:pPr>
        <w:pStyle w:val="Akapitzlist"/>
        <w:spacing w:after="0"/>
        <w:ind w:left="1418" w:hanging="284"/>
        <w:jc w:val="both"/>
        <w:rPr>
          <w:rFonts w:ascii="Tahoma" w:hAnsi="Tahoma" w:cs="Tahoma"/>
        </w:rPr>
      </w:pPr>
      <w:r w:rsidRPr="003F26A3">
        <w:rPr>
          <w:rFonts w:ascii="Tahoma" w:hAnsi="Tahoma" w:cs="Tahoma"/>
        </w:rPr>
        <w:sym w:font="Symbol" w:char="F0B7"/>
      </w:r>
      <w:r w:rsidRPr="003F26A3">
        <w:rPr>
          <w:rFonts w:ascii="Tahoma" w:hAnsi="Tahoma" w:cs="Tahoma"/>
        </w:rPr>
        <w:t xml:space="preserve"> na podstawie art. 21 RODO prawo sprzeciwu, wobec przetwarzania danych osobowych, gdyż podstawą prawną przetwarzania Pani/Pana danych osobowych jest art. 6 ust. 1 lit. c RODO. </w:t>
      </w:r>
    </w:p>
    <w:p w14:paraId="5CFD73DE" w14:textId="2969473F" w:rsidR="00113928" w:rsidRPr="003F26A3" w:rsidRDefault="00E81493" w:rsidP="00482073">
      <w:pPr>
        <w:pStyle w:val="Akapitzlist"/>
        <w:numPr>
          <w:ilvl w:val="2"/>
          <w:numId w:val="17"/>
        </w:numPr>
        <w:spacing w:after="0"/>
        <w:ind w:left="1134" w:hanging="425"/>
        <w:jc w:val="both"/>
        <w:rPr>
          <w:rFonts w:ascii="Tahoma" w:hAnsi="Tahoma" w:cs="Tahoma"/>
          <w:color w:val="00B0F0"/>
        </w:rPr>
      </w:pPr>
      <w:r w:rsidRPr="003F26A3">
        <w:rPr>
          <w:rFonts w:ascii="Tahoma" w:hAnsi="Tahoma" w:cs="Tahoma"/>
        </w:rPr>
        <w:t xml:space="preserve">Z powyższych uprawnień można skorzystać w siedzibie Administratora, kierując korespondencję na adres Administratora lub drogą elektroniczną pisząc na adres: </w:t>
      </w:r>
      <w:hyperlink r:id="rId16" w:history="1">
        <w:r w:rsidR="0040766B" w:rsidRPr="008A45CD">
          <w:rPr>
            <w:rStyle w:val="Hipercze"/>
            <w:rFonts w:ascii="Tahoma" w:hAnsi="Tahoma" w:cs="Tahoma"/>
          </w:rPr>
          <w:t>kontakt@odoonline.pl</w:t>
        </w:r>
      </w:hyperlink>
      <w:r w:rsidR="0040766B">
        <w:rPr>
          <w:rFonts w:ascii="Tahoma" w:hAnsi="Tahoma" w:cs="Tahoma"/>
        </w:rPr>
        <w:t xml:space="preserve"> </w:t>
      </w:r>
    </w:p>
    <w:p w14:paraId="4F35FDC9" w14:textId="77777777" w:rsidR="00113928" w:rsidRPr="003F26A3" w:rsidRDefault="00E81493" w:rsidP="00482073">
      <w:pPr>
        <w:pStyle w:val="Akapitzlist"/>
        <w:numPr>
          <w:ilvl w:val="2"/>
          <w:numId w:val="17"/>
        </w:numPr>
        <w:spacing w:after="0"/>
        <w:ind w:left="1134" w:hanging="425"/>
        <w:jc w:val="both"/>
        <w:rPr>
          <w:rFonts w:ascii="Tahoma" w:hAnsi="Tahoma" w:cs="Tahoma"/>
          <w:color w:val="00B0F0"/>
        </w:rPr>
      </w:pPr>
      <w:r w:rsidRPr="003F26A3">
        <w:rPr>
          <w:rFonts w:ascii="Tahoma" w:hAnsi="Tahoma" w:cs="Tahoma"/>
        </w:rPr>
        <w:t>Przysługuje Państwu prawo wniesienia skargi do organu nadzorczego na niezgodne z RODO przetwarzanie Państwa danych osobowych. Organem właściwym dla ww. skargi jest: Prezes Urzędu Ochrony Danych Osobowych, u</w:t>
      </w:r>
      <w:r w:rsidR="00113928" w:rsidRPr="003F26A3">
        <w:rPr>
          <w:rFonts w:ascii="Tahoma" w:hAnsi="Tahoma" w:cs="Tahoma"/>
        </w:rPr>
        <w:t xml:space="preserve">l. Stawki 2, 00-193 Warszawa </w:t>
      </w:r>
    </w:p>
    <w:p w14:paraId="3D8A2CF2" w14:textId="77777777" w:rsidR="00113928" w:rsidRPr="003F26A3" w:rsidRDefault="00E81493" w:rsidP="00482073">
      <w:pPr>
        <w:pStyle w:val="Akapitzlist"/>
        <w:numPr>
          <w:ilvl w:val="2"/>
          <w:numId w:val="17"/>
        </w:numPr>
        <w:tabs>
          <w:tab w:val="left" w:pos="1276"/>
        </w:tabs>
        <w:spacing w:after="0"/>
        <w:ind w:left="1134" w:hanging="425"/>
        <w:jc w:val="both"/>
        <w:rPr>
          <w:rFonts w:ascii="Tahoma" w:hAnsi="Tahoma" w:cs="Tahoma"/>
          <w:color w:val="00B0F0"/>
        </w:rPr>
      </w:pPr>
      <w:r w:rsidRPr="003F26A3">
        <w:rPr>
          <w:rFonts w:ascii="Tahoma" w:hAnsi="Tahoma" w:cs="Tahoma"/>
        </w:rPr>
        <w:t>Przetwarzanie danych osobowych nie podlega zautomatyzowanemu podejmowaniu</w:t>
      </w:r>
      <w:r w:rsidR="00113928" w:rsidRPr="003F26A3">
        <w:rPr>
          <w:rFonts w:ascii="Tahoma" w:hAnsi="Tahoma" w:cs="Tahoma"/>
        </w:rPr>
        <w:t xml:space="preserve"> decyzji oraz profilowaniu. </w:t>
      </w:r>
    </w:p>
    <w:p w14:paraId="553B5F49" w14:textId="77777777" w:rsidR="00113928" w:rsidRPr="003F26A3" w:rsidRDefault="00E81493" w:rsidP="00482073">
      <w:pPr>
        <w:pStyle w:val="Akapitzlist"/>
        <w:numPr>
          <w:ilvl w:val="2"/>
          <w:numId w:val="17"/>
        </w:numPr>
        <w:tabs>
          <w:tab w:val="left" w:pos="1418"/>
        </w:tabs>
        <w:spacing w:after="0"/>
        <w:ind w:left="1134" w:hanging="425"/>
        <w:jc w:val="both"/>
        <w:rPr>
          <w:rFonts w:ascii="Tahoma" w:hAnsi="Tahoma" w:cs="Tahoma"/>
          <w:color w:val="00B0F0"/>
        </w:rPr>
      </w:pPr>
      <w:r w:rsidRPr="003F26A3">
        <w:rPr>
          <w:rFonts w:ascii="Tahoma" w:hAnsi="Tahoma" w:cs="Tahoma"/>
        </w:rPr>
        <w:t>Dane nie będą przekazywane do państw trzecich ani or</w:t>
      </w:r>
      <w:r w:rsidR="00113928" w:rsidRPr="003F26A3">
        <w:rPr>
          <w:rFonts w:ascii="Tahoma" w:hAnsi="Tahoma" w:cs="Tahoma"/>
        </w:rPr>
        <w:t xml:space="preserve">ganizacji międzynarodowych. </w:t>
      </w:r>
    </w:p>
    <w:p w14:paraId="1EF117C6" w14:textId="0669277E" w:rsidR="00113928" w:rsidRPr="003F26A3" w:rsidRDefault="00E81493" w:rsidP="00482073">
      <w:pPr>
        <w:pStyle w:val="Akapitzlist"/>
        <w:numPr>
          <w:ilvl w:val="2"/>
          <w:numId w:val="17"/>
        </w:numPr>
        <w:spacing w:after="0"/>
        <w:ind w:left="1134" w:hanging="425"/>
        <w:jc w:val="both"/>
        <w:rPr>
          <w:rFonts w:ascii="Tahoma" w:hAnsi="Tahoma" w:cs="Tahoma"/>
          <w:color w:val="00B0F0"/>
        </w:rPr>
      </w:pPr>
      <w:r w:rsidRPr="003F26A3">
        <w:rPr>
          <w:rFonts w:ascii="Tahoma" w:hAnsi="Tahoma" w:cs="Tahoma"/>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F26A3">
        <w:rPr>
          <w:rFonts w:ascii="Tahoma" w:hAnsi="Tahoma" w:cs="Tahoma"/>
        </w:rPr>
        <w:t>wyłączeń</w:t>
      </w:r>
      <w:proofErr w:type="spellEnd"/>
      <w:r w:rsidRPr="003F26A3">
        <w:rPr>
          <w:rFonts w:ascii="Tahoma" w:hAnsi="Tahoma" w:cs="Tahoma"/>
        </w:rPr>
        <w:t>, o których mowa w art. 14 u</w:t>
      </w:r>
      <w:r w:rsidR="00113928" w:rsidRPr="003F26A3">
        <w:rPr>
          <w:rFonts w:ascii="Tahoma" w:hAnsi="Tahoma" w:cs="Tahoma"/>
        </w:rPr>
        <w:t>st. 5 RODO.</w:t>
      </w:r>
    </w:p>
    <w:p w14:paraId="0A33F5CB" w14:textId="77777777" w:rsidR="00113928" w:rsidRPr="003F26A3" w:rsidRDefault="00113928" w:rsidP="00113928">
      <w:pPr>
        <w:pStyle w:val="Akapitzlist"/>
        <w:tabs>
          <w:tab w:val="left" w:pos="851"/>
        </w:tabs>
        <w:spacing w:after="0"/>
        <w:jc w:val="both"/>
        <w:rPr>
          <w:rFonts w:ascii="Tahoma" w:hAnsi="Tahoma" w:cs="Tahoma"/>
          <w:color w:val="00B0F0"/>
        </w:rPr>
      </w:pPr>
    </w:p>
    <w:p w14:paraId="7657252F" w14:textId="3BFADF17" w:rsidR="00113928" w:rsidRPr="003F26A3" w:rsidRDefault="00E81493" w:rsidP="00D1168D">
      <w:pPr>
        <w:tabs>
          <w:tab w:val="left" w:pos="851"/>
        </w:tabs>
        <w:spacing w:after="0"/>
        <w:ind w:left="851" w:hanging="284"/>
        <w:jc w:val="both"/>
        <w:rPr>
          <w:rFonts w:ascii="Tahoma" w:hAnsi="Tahoma" w:cs="Tahoma"/>
          <w:sz w:val="18"/>
          <w:szCs w:val="18"/>
        </w:rPr>
      </w:pPr>
      <w:r w:rsidRPr="003F26A3">
        <w:rPr>
          <w:rFonts w:ascii="Tahoma" w:hAnsi="Tahoma" w:cs="Tahoma"/>
          <w:sz w:val="18"/>
          <w:szCs w:val="18"/>
        </w:rPr>
        <w:t xml:space="preserve">* </w:t>
      </w:r>
      <w:r w:rsidR="00D1168D" w:rsidRPr="003F26A3">
        <w:rPr>
          <w:rFonts w:ascii="Tahoma" w:hAnsi="Tahoma" w:cs="Tahoma"/>
          <w:sz w:val="18"/>
          <w:szCs w:val="18"/>
        </w:rPr>
        <w:t xml:space="preserve">  </w:t>
      </w:r>
      <w:r w:rsidRPr="003F26A3">
        <w:rPr>
          <w:rFonts w:ascii="Tahoma" w:hAnsi="Tahoma" w:cs="Tahoma"/>
          <w:sz w:val="18"/>
          <w:szCs w:val="18"/>
        </w:rPr>
        <w:t xml:space="preserve">Wyjaśnienie: w przypadku gdy wykonanie obowiązków wynikających z uprawnienia do dostępu do danych osobowych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06D2B613" w14:textId="17F5639B" w:rsidR="00113928" w:rsidRPr="003F26A3" w:rsidRDefault="00E81493" w:rsidP="00D1168D">
      <w:pPr>
        <w:tabs>
          <w:tab w:val="left" w:pos="851"/>
        </w:tabs>
        <w:spacing w:after="0"/>
        <w:ind w:left="851" w:hanging="284"/>
        <w:jc w:val="both"/>
        <w:rPr>
          <w:rFonts w:ascii="Tahoma" w:hAnsi="Tahoma" w:cs="Tahoma"/>
          <w:sz w:val="18"/>
          <w:szCs w:val="18"/>
        </w:rPr>
      </w:pPr>
      <w:r w:rsidRPr="003F26A3">
        <w:rPr>
          <w:rFonts w:ascii="Tahoma" w:hAnsi="Tahoma" w:cs="Tahoma"/>
          <w:sz w:val="18"/>
          <w:szCs w:val="18"/>
        </w:rPr>
        <w:t>**</w:t>
      </w:r>
      <w:r w:rsidR="00D1168D" w:rsidRPr="003F26A3">
        <w:rPr>
          <w:rFonts w:ascii="Tahoma" w:hAnsi="Tahoma" w:cs="Tahoma"/>
          <w:sz w:val="18"/>
          <w:szCs w:val="18"/>
        </w:rPr>
        <w:t xml:space="preserve"> </w:t>
      </w:r>
      <w:r w:rsidRPr="003F26A3">
        <w:rPr>
          <w:rFonts w:ascii="Tahoma" w:hAnsi="Tahoma" w:cs="Tahoma"/>
          <w:sz w:val="18"/>
          <w:szCs w:val="18"/>
        </w:rPr>
        <w:t>Wyjaśnienie: wystąpienie z żądaniem ograniczenia przetwarzania nie ogranicza przetwarzania danych osobowych do czasu zakończenia postępowania o udziel</w:t>
      </w:r>
      <w:r w:rsidR="00113928" w:rsidRPr="003F26A3">
        <w:rPr>
          <w:rFonts w:ascii="Tahoma" w:hAnsi="Tahoma" w:cs="Tahoma"/>
          <w:sz w:val="18"/>
          <w:szCs w:val="18"/>
        </w:rPr>
        <w:t>enie zamówienia publicznego.</w:t>
      </w:r>
    </w:p>
    <w:p w14:paraId="3B4240D1" w14:textId="77777777" w:rsidR="00D1168D" w:rsidRPr="003F26A3" w:rsidRDefault="00D1168D" w:rsidP="00113928">
      <w:pPr>
        <w:tabs>
          <w:tab w:val="left" w:pos="851"/>
        </w:tabs>
        <w:spacing w:after="0"/>
        <w:jc w:val="both"/>
        <w:rPr>
          <w:rFonts w:ascii="Tahoma" w:hAnsi="Tahoma" w:cs="Tahoma"/>
          <w:sz w:val="18"/>
          <w:szCs w:val="18"/>
        </w:rPr>
      </w:pPr>
    </w:p>
    <w:p w14:paraId="69D26B09" w14:textId="5098BB7B" w:rsidR="00D1168D" w:rsidRPr="003F26A3" w:rsidRDefault="00E81493" w:rsidP="00D1168D">
      <w:pPr>
        <w:pStyle w:val="Akapitzlist"/>
        <w:numPr>
          <w:ilvl w:val="1"/>
          <w:numId w:val="17"/>
        </w:numPr>
        <w:tabs>
          <w:tab w:val="left" w:pos="851"/>
        </w:tabs>
        <w:spacing w:after="0"/>
        <w:jc w:val="both"/>
        <w:rPr>
          <w:rFonts w:ascii="Tahoma" w:hAnsi="Tahoma" w:cs="Tahoma"/>
        </w:rPr>
      </w:pPr>
      <w:r w:rsidRPr="003F26A3">
        <w:rPr>
          <w:rFonts w:ascii="Tahoma" w:hAnsi="Tahoma" w:cs="Tahoma"/>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w:t>
      </w:r>
      <w:r w:rsidR="00113928" w:rsidRPr="003F26A3">
        <w:rPr>
          <w:rFonts w:ascii="Tahoma" w:hAnsi="Tahoma" w:cs="Tahoma"/>
        </w:rPr>
        <w:t xml:space="preserve">sie niezgodnym z ustawą Pzp. </w:t>
      </w:r>
    </w:p>
    <w:p w14:paraId="36D9861E" w14:textId="2E284A2B" w:rsidR="00621306" w:rsidRPr="003F26A3" w:rsidRDefault="00E81493" w:rsidP="00D1168D">
      <w:pPr>
        <w:pStyle w:val="Akapitzlist"/>
        <w:numPr>
          <w:ilvl w:val="1"/>
          <w:numId w:val="17"/>
        </w:numPr>
        <w:tabs>
          <w:tab w:val="left" w:pos="851"/>
        </w:tabs>
        <w:spacing w:after="0"/>
        <w:jc w:val="both"/>
        <w:rPr>
          <w:rFonts w:ascii="Tahoma" w:hAnsi="Tahoma" w:cs="Tahoma"/>
        </w:rPr>
      </w:pPr>
      <w:r w:rsidRPr="003F26A3">
        <w:rPr>
          <w:rFonts w:ascii="Tahoma" w:hAnsi="Tahoma" w:cs="Tahoma"/>
        </w:rPr>
        <w:t>W postępowaniu o udzielenie zamówienia zgłoszenie żądania ograniczenia przetwarzania, o którym mowa w art. 18 ust. 1 RODO, nie ogranicza przetwarzania danych osobowych do czasu zakończenia tego postępowania.</w:t>
      </w:r>
    </w:p>
    <w:p w14:paraId="77051C10" w14:textId="77777777" w:rsidR="003C0183" w:rsidRPr="00D55804" w:rsidRDefault="003C0183" w:rsidP="003C0183">
      <w:pPr>
        <w:jc w:val="both"/>
        <w:rPr>
          <w:rFonts w:ascii="Tahoma" w:hAnsi="Tahoma" w:cs="Tahoma"/>
          <w:i/>
          <w:color w:val="FF0000"/>
          <w:sz w:val="16"/>
          <w:szCs w:val="16"/>
          <w:highlight w:val="yellow"/>
          <w:lang w:eastAsia="pl-PL"/>
        </w:rPr>
      </w:pPr>
    </w:p>
    <w:p w14:paraId="1989666D" w14:textId="062160E0" w:rsidR="00361356" w:rsidRPr="003F26A3" w:rsidRDefault="00361356" w:rsidP="00F00ACF">
      <w:pPr>
        <w:pStyle w:val="Nagwek1"/>
        <w:keepNext/>
        <w:numPr>
          <w:ilvl w:val="0"/>
          <w:numId w:val="17"/>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3F26A3">
        <w:rPr>
          <w:rFonts w:ascii="Tahoma" w:hAnsi="Tahoma" w:cs="Tahoma"/>
          <w:sz w:val="24"/>
          <w:szCs w:val="24"/>
        </w:rPr>
        <w:lastRenderedPageBreak/>
        <w:t>Wykaz załączników</w:t>
      </w:r>
      <w:r w:rsidR="003C0183" w:rsidRPr="003F26A3">
        <w:rPr>
          <w:rFonts w:ascii="Tahoma" w:hAnsi="Tahoma" w:cs="Tahoma"/>
          <w:sz w:val="24"/>
          <w:szCs w:val="24"/>
        </w:rPr>
        <w:t>.</w:t>
      </w:r>
    </w:p>
    <w:p w14:paraId="472B1B92" w14:textId="77777777" w:rsidR="000268EE" w:rsidRPr="003F26A3" w:rsidRDefault="000268EE" w:rsidP="002247F5">
      <w:pPr>
        <w:spacing w:after="0"/>
        <w:jc w:val="both"/>
        <w:rPr>
          <w:rFonts w:ascii="Tahoma" w:hAnsi="Tahoma" w:cs="Tahoma"/>
        </w:rPr>
      </w:pPr>
    </w:p>
    <w:p w14:paraId="5BCD7DD0" w14:textId="498E2287" w:rsidR="000268EE" w:rsidRPr="003F26A3" w:rsidRDefault="000268EE" w:rsidP="007B2329">
      <w:pPr>
        <w:spacing w:after="0"/>
        <w:ind w:left="567"/>
        <w:jc w:val="both"/>
        <w:rPr>
          <w:rFonts w:ascii="Tahoma" w:hAnsi="Tahoma" w:cs="Tahoma"/>
        </w:rPr>
      </w:pPr>
      <w:r w:rsidRPr="003F26A3">
        <w:rPr>
          <w:rFonts w:ascii="Tahoma" w:hAnsi="Tahoma" w:cs="Tahoma"/>
        </w:rPr>
        <w:t>Załącznikami do niniejszej SWZ są:</w:t>
      </w:r>
    </w:p>
    <w:p w14:paraId="0608D6FC" w14:textId="3B3B08F1" w:rsidR="00116D4B" w:rsidRPr="003F26A3" w:rsidRDefault="00116D4B" w:rsidP="007B2329">
      <w:pPr>
        <w:spacing w:after="0"/>
        <w:ind w:left="567"/>
        <w:jc w:val="both"/>
        <w:rPr>
          <w:rFonts w:ascii="Tahoma" w:hAnsi="Tahoma" w:cs="Tahoma"/>
        </w:rPr>
      </w:pPr>
      <w:r w:rsidRPr="003F26A3">
        <w:rPr>
          <w:rFonts w:ascii="Tahoma" w:hAnsi="Tahoma" w:cs="Tahoma"/>
        </w:rPr>
        <w:t>Załącznik nr 1 do SWZ</w:t>
      </w:r>
      <w:r w:rsidR="009E0C36" w:rsidRPr="003F26A3">
        <w:rPr>
          <w:rFonts w:ascii="Tahoma" w:hAnsi="Tahoma" w:cs="Tahoma"/>
        </w:rPr>
        <w:t xml:space="preserve"> – Formularz</w:t>
      </w:r>
      <w:r w:rsidRPr="003F26A3">
        <w:rPr>
          <w:rFonts w:ascii="Tahoma" w:hAnsi="Tahoma" w:cs="Tahoma"/>
        </w:rPr>
        <w:t xml:space="preserve"> oferty</w:t>
      </w:r>
    </w:p>
    <w:p w14:paraId="7C52CEB5" w14:textId="77777777" w:rsidR="00116D4B" w:rsidRPr="003F26A3" w:rsidRDefault="00116D4B" w:rsidP="007B2329">
      <w:pPr>
        <w:spacing w:after="0"/>
        <w:ind w:left="567"/>
        <w:jc w:val="both"/>
        <w:rPr>
          <w:rFonts w:ascii="Tahoma" w:hAnsi="Tahoma" w:cs="Tahoma"/>
          <w:color w:val="FF0000"/>
        </w:rPr>
      </w:pPr>
      <w:r w:rsidRPr="003F26A3">
        <w:rPr>
          <w:rFonts w:ascii="Tahoma" w:hAnsi="Tahoma" w:cs="Tahoma"/>
        </w:rPr>
        <w:t>Załącznik nr 2 do SWZ – Oświadczenie nr 1</w:t>
      </w:r>
    </w:p>
    <w:p w14:paraId="2C6BCF41" w14:textId="7969D733" w:rsidR="00116D4B" w:rsidRPr="003F26A3" w:rsidRDefault="00116D4B" w:rsidP="007B2329">
      <w:pPr>
        <w:spacing w:after="0"/>
        <w:ind w:left="567"/>
        <w:jc w:val="both"/>
        <w:rPr>
          <w:rFonts w:ascii="Tahoma" w:hAnsi="Tahoma" w:cs="Tahoma"/>
          <w:color w:val="FF0000"/>
        </w:rPr>
      </w:pPr>
      <w:r w:rsidRPr="003F26A3">
        <w:rPr>
          <w:rFonts w:ascii="Tahoma" w:hAnsi="Tahoma" w:cs="Tahoma"/>
        </w:rPr>
        <w:t>Załącznik nr 3 do SWZ – Oświadczenie nr 2</w:t>
      </w:r>
    </w:p>
    <w:p w14:paraId="3EFABFAA" w14:textId="61F504C4" w:rsidR="00116D4B" w:rsidRPr="003F26A3" w:rsidRDefault="00116D4B" w:rsidP="007B2329">
      <w:pPr>
        <w:spacing w:after="0"/>
        <w:ind w:left="567"/>
        <w:jc w:val="both"/>
        <w:rPr>
          <w:rFonts w:ascii="Tahoma" w:hAnsi="Tahoma" w:cs="Tahoma"/>
          <w:color w:val="FF0000"/>
        </w:rPr>
      </w:pPr>
      <w:r w:rsidRPr="003F26A3">
        <w:rPr>
          <w:rFonts w:ascii="Tahoma" w:hAnsi="Tahoma" w:cs="Tahoma"/>
        </w:rPr>
        <w:t>Załącznik nr 4 do SWZ – Oświadczenie nr 3</w:t>
      </w:r>
    </w:p>
    <w:p w14:paraId="78B0DED2" w14:textId="1AF6DB44" w:rsidR="007B2329" w:rsidRPr="00D018E7" w:rsidRDefault="00116D4B" w:rsidP="007B2329">
      <w:pPr>
        <w:spacing w:after="0"/>
        <w:ind w:left="567"/>
        <w:jc w:val="both"/>
        <w:rPr>
          <w:rFonts w:ascii="Tahoma" w:hAnsi="Tahoma" w:cs="Tahoma"/>
          <w:color w:val="FF0000"/>
        </w:rPr>
      </w:pPr>
      <w:r w:rsidRPr="003F26A3">
        <w:rPr>
          <w:rFonts w:ascii="Tahoma" w:hAnsi="Tahoma" w:cs="Tahoma"/>
        </w:rPr>
        <w:t xml:space="preserve">Załącznik nr 5 do SWZ – </w:t>
      </w:r>
      <w:r w:rsidR="00CC616A" w:rsidRPr="00CC616A">
        <w:rPr>
          <w:rFonts w:ascii="Tahoma" w:hAnsi="Tahoma" w:cs="Tahoma"/>
        </w:rPr>
        <w:t>Wzór umowy</w:t>
      </w:r>
    </w:p>
    <w:p w14:paraId="2661BF23" w14:textId="77777777" w:rsidR="007B2329" w:rsidRPr="003F26A3" w:rsidRDefault="00116D4B" w:rsidP="007B2329">
      <w:pPr>
        <w:spacing w:after="0"/>
        <w:ind w:left="567"/>
        <w:jc w:val="both"/>
        <w:rPr>
          <w:rFonts w:ascii="Tahoma" w:hAnsi="Tahoma" w:cs="Tahoma"/>
          <w:color w:val="FF0000"/>
        </w:rPr>
      </w:pPr>
      <w:r w:rsidRPr="003F26A3">
        <w:rPr>
          <w:rFonts w:ascii="Tahoma" w:hAnsi="Tahoma" w:cs="Tahoma"/>
        </w:rPr>
        <w:t>Załącznik nr 6 do SWZ – Wniosek o udostępnienie informacji poufnych</w:t>
      </w:r>
    </w:p>
    <w:p w14:paraId="6E0CC40C" w14:textId="77777777" w:rsidR="007B2329" w:rsidRPr="003F26A3" w:rsidRDefault="00116D4B" w:rsidP="007B2329">
      <w:pPr>
        <w:spacing w:after="0"/>
        <w:ind w:left="567"/>
        <w:jc w:val="both"/>
        <w:rPr>
          <w:rFonts w:ascii="Tahoma" w:hAnsi="Tahoma" w:cs="Tahoma"/>
        </w:rPr>
      </w:pPr>
      <w:r w:rsidRPr="003F26A3">
        <w:rPr>
          <w:rFonts w:ascii="Tahoma" w:hAnsi="Tahoma" w:cs="Tahoma"/>
        </w:rPr>
        <w:t>Załącznik nr 7 do SWZ – Opis przedmiotu zamówieni</w:t>
      </w:r>
      <w:r w:rsidR="007B2329" w:rsidRPr="003F26A3">
        <w:rPr>
          <w:rFonts w:ascii="Tahoma" w:hAnsi="Tahoma" w:cs="Tahoma"/>
        </w:rPr>
        <w:t>a</w:t>
      </w:r>
    </w:p>
    <w:p w14:paraId="28C4765A" w14:textId="69BF4C92" w:rsidR="000268EE" w:rsidRPr="003C0183" w:rsidRDefault="00116D4B" w:rsidP="00295D98">
      <w:pPr>
        <w:spacing w:after="0"/>
        <w:ind w:left="567"/>
        <w:jc w:val="both"/>
        <w:rPr>
          <w:rFonts w:ascii="Tahoma" w:hAnsi="Tahoma" w:cs="Tahoma"/>
          <w:color w:val="FF0000"/>
        </w:rPr>
      </w:pPr>
      <w:r w:rsidRPr="003F26A3">
        <w:rPr>
          <w:rFonts w:ascii="Tahoma" w:hAnsi="Tahoma" w:cs="Tahoma"/>
        </w:rPr>
        <w:t>Załącznik</w:t>
      </w:r>
      <w:r w:rsidR="009E0C36" w:rsidRPr="003F26A3">
        <w:rPr>
          <w:rFonts w:ascii="Tahoma" w:hAnsi="Tahoma" w:cs="Tahoma"/>
        </w:rPr>
        <w:t>i</w:t>
      </w:r>
      <w:r w:rsidRPr="003F26A3">
        <w:rPr>
          <w:rFonts w:ascii="Tahoma" w:hAnsi="Tahoma" w:cs="Tahoma"/>
        </w:rPr>
        <w:t xml:space="preserve"> nr 8</w:t>
      </w:r>
      <w:r w:rsidR="00FB54DE" w:rsidRPr="003F26A3">
        <w:rPr>
          <w:rFonts w:ascii="Tahoma" w:hAnsi="Tahoma" w:cs="Tahoma"/>
        </w:rPr>
        <w:t>.1 - 8.</w:t>
      </w:r>
      <w:r w:rsidR="0040766B">
        <w:rPr>
          <w:rFonts w:ascii="Tahoma" w:hAnsi="Tahoma" w:cs="Tahoma"/>
        </w:rPr>
        <w:t>7</w:t>
      </w:r>
      <w:r w:rsidR="00295D98" w:rsidRPr="003F26A3">
        <w:rPr>
          <w:rFonts w:ascii="Tahoma" w:hAnsi="Tahoma" w:cs="Tahoma"/>
        </w:rPr>
        <w:t xml:space="preserve"> </w:t>
      </w:r>
      <w:r w:rsidRPr="003F26A3">
        <w:rPr>
          <w:rFonts w:ascii="Tahoma" w:hAnsi="Tahoma" w:cs="Tahoma"/>
        </w:rPr>
        <w:t>do SWZ – Wykazy mienia</w:t>
      </w:r>
    </w:p>
    <w:sectPr w:rsidR="000268EE" w:rsidRPr="003C0183" w:rsidSect="00C94576">
      <w:footerReference w:type="default" r:id="rId17"/>
      <w:pgSz w:w="11906" w:h="16838"/>
      <w:pgMar w:top="709" w:right="1133" w:bottom="1417" w:left="1418" w:header="708" w:footer="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6AF64" w14:textId="77777777" w:rsidR="00DF6D43" w:rsidRDefault="00DF6D43" w:rsidP="00C94576">
      <w:pPr>
        <w:spacing w:after="0" w:line="240" w:lineRule="auto"/>
      </w:pPr>
      <w:r>
        <w:separator/>
      </w:r>
    </w:p>
  </w:endnote>
  <w:endnote w:type="continuationSeparator" w:id="0">
    <w:p w14:paraId="7B7455AB" w14:textId="77777777" w:rsidR="00DF6D43" w:rsidRDefault="00DF6D43" w:rsidP="00C9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553381"/>
      <w:docPartObj>
        <w:docPartGallery w:val="Page Numbers (Bottom of Page)"/>
        <w:docPartUnique/>
      </w:docPartObj>
    </w:sdtPr>
    <w:sdtEndPr>
      <w:rPr>
        <w:rFonts w:ascii="Tahoma" w:hAnsi="Tahoma" w:cs="Tahoma"/>
      </w:rPr>
    </w:sdtEndPr>
    <w:sdtContent>
      <w:p w14:paraId="51F93258" w14:textId="77777777" w:rsidR="009D2A4F" w:rsidRPr="00C94576" w:rsidRDefault="009D2A4F">
        <w:pPr>
          <w:pStyle w:val="Stopka"/>
          <w:jc w:val="right"/>
          <w:rPr>
            <w:rFonts w:ascii="Tahoma" w:hAnsi="Tahoma" w:cs="Tahoma"/>
          </w:rPr>
        </w:pPr>
      </w:p>
      <w:p w14:paraId="600D40FE" w14:textId="77777777" w:rsidR="009D2A4F" w:rsidRDefault="009D2A4F" w:rsidP="00C94576">
        <w:pPr>
          <w:pStyle w:val="Stopka"/>
          <w:jc w:val="right"/>
          <w:rPr>
            <w:rFonts w:ascii="Tahoma" w:hAnsi="Tahoma" w:cs="Tahoma"/>
            <w:i/>
            <w:sz w:val="20"/>
            <w:szCs w:val="20"/>
          </w:rPr>
        </w:pPr>
        <w:r>
          <w:rPr>
            <w:rFonts w:ascii="Tahoma" w:hAnsi="Tahoma" w:cs="Tahoma"/>
            <w:i/>
            <w:sz w:val="20"/>
            <w:szCs w:val="20"/>
          </w:rPr>
          <w:pict w14:anchorId="4AC32B25">
            <v:rect id="_x0000_i1025" style="width:0;height:1.5pt" o:hralign="center" o:hrstd="t" o:hr="t" fillcolor="#a0a0a0" stroked="f"/>
          </w:pict>
        </w:r>
      </w:p>
      <w:p w14:paraId="7783471B" w14:textId="3B2D9EB4" w:rsidR="009D2A4F" w:rsidRPr="00C94576" w:rsidRDefault="009D2A4F" w:rsidP="00C94576">
        <w:pPr>
          <w:pStyle w:val="Stopka"/>
          <w:jc w:val="right"/>
          <w:rPr>
            <w:rFonts w:ascii="Tahoma" w:hAnsi="Tahoma" w:cs="Tahoma"/>
          </w:rPr>
        </w:pPr>
        <w:r w:rsidRPr="00C94576">
          <w:rPr>
            <w:rFonts w:ascii="Tahoma" w:hAnsi="Tahoma" w:cs="Tahoma"/>
            <w:i/>
            <w:sz w:val="20"/>
            <w:szCs w:val="20"/>
          </w:rPr>
          <w:t>Przetarg na ubezpieczenie</w:t>
        </w:r>
        <w:r w:rsidRPr="00C94576">
          <w:rPr>
            <w:rFonts w:ascii="Tahoma" w:hAnsi="Tahoma" w:cs="Tahoma"/>
            <w:sz w:val="20"/>
            <w:szCs w:val="20"/>
          </w:rPr>
          <w:t xml:space="preserve"> </w:t>
        </w:r>
        <w:r>
          <w:rPr>
            <w:rFonts w:ascii="Tahoma" w:hAnsi="Tahoma" w:cs="Tahoma"/>
            <w:b/>
            <w:i/>
            <w:iCs/>
            <w:sz w:val="20"/>
            <w:szCs w:val="20"/>
          </w:rPr>
          <w:t>Gminy Kozłowo</w:t>
        </w:r>
        <w:r>
          <w:rPr>
            <w:rFonts w:ascii="Tahoma" w:hAnsi="Tahoma" w:cs="Tahoma"/>
            <w:b/>
            <w:sz w:val="20"/>
            <w:szCs w:val="20"/>
          </w:rPr>
          <w:tab/>
        </w:r>
        <w:r>
          <w:rPr>
            <w:rFonts w:ascii="Tahoma" w:hAnsi="Tahoma" w:cs="Tahoma"/>
            <w:b/>
            <w:sz w:val="20"/>
            <w:szCs w:val="20"/>
          </w:rPr>
          <w:tab/>
        </w:r>
        <w:r w:rsidRPr="007D06C7">
          <w:rPr>
            <w:rFonts w:ascii="Tahoma" w:hAnsi="Tahoma" w:cs="Tahoma"/>
            <w:i/>
            <w:sz w:val="20"/>
            <w:szCs w:val="20"/>
          </w:rPr>
          <w:t xml:space="preserve">Strona </w:t>
        </w:r>
        <w:r w:rsidRPr="007D06C7">
          <w:rPr>
            <w:rFonts w:ascii="Tahoma" w:hAnsi="Tahoma" w:cs="Tahoma"/>
            <w:b/>
            <w:bCs/>
            <w:sz w:val="20"/>
            <w:szCs w:val="20"/>
          </w:rPr>
          <w:fldChar w:fldCharType="begin"/>
        </w:r>
        <w:r w:rsidRPr="007D06C7">
          <w:rPr>
            <w:rFonts w:ascii="Tahoma" w:hAnsi="Tahoma" w:cs="Tahoma"/>
            <w:b/>
            <w:bCs/>
            <w:sz w:val="20"/>
            <w:szCs w:val="20"/>
          </w:rPr>
          <w:instrText>PAGE</w:instrText>
        </w:r>
        <w:r w:rsidRPr="007D06C7">
          <w:rPr>
            <w:rFonts w:ascii="Tahoma" w:hAnsi="Tahoma" w:cs="Tahoma"/>
            <w:b/>
            <w:bCs/>
            <w:sz w:val="20"/>
            <w:szCs w:val="20"/>
          </w:rPr>
          <w:fldChar w:fldCharType="separate"/>
        </w:r>
        <w:r w:rsidR="00BE6224">
          <w:rPr>
            <w:rFonts w:ascii="Tahoma" w:hAnsi="Tahoma" w:cs="Tahoma"/>
            <w:b/>
            <w:bCs/>
            <w:noProof/>
            <w:sz w:val="20"/>
            <w:szCs w:val="20"/>
          </w:rPr>
          <w:t>31</w:t>
        </w:r>
        <w:r w:rsidRPr="007D06C7">
          <w:rPr>
            <w:rFonts w:ascii="Tahoma" w:hAnsi="Tahoma" w:cs="Tahoma"/>
            <w:b/>
            <w:bCs/>
            <w:sz w:val="20"/>
            <w:szCs w:val="20"/>
          </w:rPr>
          <w:fldChar w:fldCharType="end"/>
        </w:r>
        <w:r w:rsidRPr="007D06C7">
          <w:rPr>
            <w:rFonts w:ascii="Tahoma" w:hAnsi="Tahoma" w:cs="Tahoma"/>
            <w:i/>
            <w:sz w:val="20"/>
            <w:szCs w:val="20"/>
          </w:rPr>
          <w:t xml:space="preserve"> z </w:t>
        </w:r>
        <w:r w:rsidRPr="007D06C7">
          <w:rPr>
            <w:rFonts w:ascii="Tahoma" w:hAnsi="Tahoma" w:cs="Tahoma"/>
            <w:b/>
            <w:bCs/>
            <w:sz w:val="20"/>
            <w:szCs w:val="20"/>
          </w:rPr>
          <w:fldChar w:fldCharType="begin"/>
        </w:r>
        <w:r w:rsidRPr="007D06C7">
          <w:rPr>
            <w:rFonts w:ascii="Tahoma" w:hAnsi="Tahoma" w:cs="Tahoma"/>
            <w:b/>
            <w:bCs/>
            <w:sz w:val="20"/>
            <w:szCs w:val="20"/>
          </w:rPr>
          <w:instrText>NUMPAGES</w:instrText>
        </w:r>
        <w:r w:rsidRPr="007D06C7">
          <w:rPr>
            <w:rFonts w:ascii="Tahoma" w:hAnsi="Tahoma" w:cs="Tahoma"/>
            <w:b/>
            <w:bCs/>
            <w:sz w:val="20"/>
            <w:szCs w:val="20"/>
          </w:rPr>
          <w:fldChar w:fldCharType="separate"/>
        </w:r>
        <w:r w:rsidR="00BE6224">
          <w:rPr>
            <w:rFonts w:ascii="Tahoma" w:hAnsi="Tahoma" w:cs="Tahoma"/>
            <w:b/>
            <w:bCs/>
            <w:noProof/>
            <w:sz w:val="20"/>
            <w:szCs w:val="20"/>
          </w:rPr>
          <w:t>31</w:t>
        </w:r>
        <w:r w:rsidRPr="007D06C7">
          <w:rPr>
            <w:rFonts w:ascii="Tahoma" w:hAnsi="Tahoma" w:cs="Tahoma"/>
            <w:b/>
            <w:bCs/>
            <w:sz w:val="20"/>
            <w:szCs w:val="20"/>
          </w:rPr>
          <w:fldChar w:fldCharType="end"/>
        </w:r>
        <w:r w:rsidRPr="007D06C7">
          <w:rPr>
            <w:rFonts w:ascii="Tahoma" w:hAnsi="Tahoma" w:cs="Tahoma"/>
            <w:b/>
            <w:i/>
            <w:sz w:val="20"/>
            <w:szCs w:val="20"/>
          </w:rPr>
          <w:tab/>
        </w:r>
        <w:r>
          <w:rPr>
            <w:rFonts w:ascii="Tahoma" w:hAnsi="Tahoma" w:cs="Tahoma"/>
            <w:b/>
            <w:sz w:val="20"/>
            <w:szCs w:val="20"/>
          </w:rPr>
          <w:tab/>
        </w:r>
        <w:r>
          <w:rPr>
            <w:rFonts w:ascii="Tahoma" w:hAnsi="Tahoma" w:cs="Tahoma"/>
            <w:b/>
            <w:sz w:val="20"/>
            <w:szCs w:val="20"/>
          </w:rPr>
          <w:tab/>
        </w:r>
      </w:p>
      <w:p w14:paraId="024BDA29" w14:textId="77777777" w:rsidR="009D2A4F" w:rsidRPr="00C94576" w:rsidRDefault="009D2A4F" w:rsidP="00C94576">
        <w:pPr>
          <w:pStyle w:val="Stopka"/>
          <w:rPr>
            <w:rFonts w:ascii="Tahoma" w:hAnsi="Tahoma" w:cs="Tahoma"/>
            <w:sz w:val="20"/>
            <w:szCs w:val="20"/>
          </w:rPr>
        </w:pPr>
      </w:p>
    </w:sdtContent>
  </w:sdt>
  <w:p w14:paraId="32FD1A68" w14:textId="77777777" w:rsidR="009D2A4F" w:rsidRPr="00C94576" w:rsidRDefault="009D2A4F">
    <w:pPr>
      <w:pStyle w:val="Stopka"/>
      <w:rPr>
        <w:rFonts w:ascii="Tahoma" w:hAnsi="Tahoma" w:cs="Tahoma"/>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6248C" w14:textId="77777777" w:rsidR="00DF6D43" w:rsidRDefault="00DF6D43" w:rsidP="00C94576">
      <w:pPr>
        <w:spacing w:after="0" w:line="240" w:lineRule="auto"/>
      </w:pPr>
      <w:r>
        <w:separator/>
      </w:r>
    </w:p>
  </w:footnote>
  <w:footnote w:type="continuationSeparator" w:id="0">
    <w:p w14:paraId="46A2397C" w14:textId="77777777" w:rsidR="00DF6D43" w:rsidRDefault="00DF6D43" w:rsidP="00C94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F0C5E2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12"/>
    <w:multiLevelType w:val="multilevel"/>
    <w:tmpl w:val="00000012"/>
    <w:name w:val="WW8Num18"/>
    <w:lvl w:ilvl="0">
      <w:start w:val="1"/>
      <w:numFmt w:val="lowerLetter"/>
      <w:lvlText w:val="%1)"/>
      <w:lvlJc w:val="left"/>
      <w:pPr>
        <w:tabs>
          <w:tab w:val="num" w:pos="405"/>
        </w:tabs>
        <w:ind w:left="405" w:hanging="405"/>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3"/>
      <w:numFmt w:val="upperRoman"/>
      <w:lvlText w:val="%4."/>
      <w:lvlJc w:val="left"/>
      <w:pPr>
        <w:tabs>
          <w:tab w:val="num" w:pos="2880"/>
        </w:tabs>
        <w:ind w:left="2880" w:hanging="720"/>
      </w:p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23"/>
    <w:multiLevelType w:val="multilevel"/>
    <w:tmpl w:val="00000023"/>
    <w:name w:val="WW8Num43"/>
    <w:lvl w:ilvl="0">
      <w:start w:val="1"/>
      <w:numFmt w:val="decimal"/>
      <w:lvlText w:val="%1."/>
      <w:lvlJc w:val="left"/>
      <w:pPr>
        <w:tabs>
          <w:tab w:val="num" w:pos="360"/>
        </w:tabs>
        <w:ind w:left="360" w:hanging="360"/>
      </w:pPr>
      <w:rPr>
        <w:b w:val="0"/>
        <w:sz w:val="24"/>
        <w:szCs w:val="24"/>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F65A1"/>
    <w:multiLevelType w:val="multilevel"/>
    <w:tmpl w:val="477CB932"/>
    <w:lvl w:ilvl="0">
      <w:start w:val="6"/>
      <w:numFmt w:val="decimal"/>
      <w:lvlText w:val="%1."/>
      <w:lvlJc w:val="left"/>
      <w:pPr>
        <w:ind w:left="390" w:hanging="390"/>
      </w:pPr>
      <w:rPr>
        <w:rFonts w:hint="default"/>
        <w:sz w:val="24"/>
        <w:szCs w:val="24"/>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720" w:hanging="720"/>
      </w:pPr>
      <w:rPr>
        <w:rFonts w:hint="default"/>
        <w:i w:val="0"/>
        <w:iCs/>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50947FB"/>
    <w:multiLevelType w:val="multilevel"/>
    <w:tmpl w:val="1312DC66"/>
    <w:lvl w:ilvl="0">
      <w:start w:val="6"/>
      <w:numFmt w:val="decimal"/>
      <w:lvlText w:val="%1."/>
      <w:lvlJc w:val="left"/>
      <w:pPr>
        <w:ind w:left="390" w:hanging="390"/>
      </w:pPr>
      <w:rPr>
        <w:rFonts w:hint="default"/>
        <w:sz w:val="24"/>
        <w:szCs w:val="24"/>
      </w:rPr>
    </w:lvl>
    <w:lvl w:ilvl="1">
      <w:start w:val="1"/>
      <w:numFmt w:val="decimal"/>
      <w:lvlText w:val="%1.%2."/>
      <w:lvlJc w:val="left"/>
      <w:pPr>
        <w:ind w:left="720" w:hanging="720"/>
      </w:pPr>
      <w:rPr>
        <w:rFonts w:hint="default"/>
        <w:b w:val="0"/>
        <w:bCs/>
        <w:color w:val="auto"/>
      </w:rPr>
    </w:lvl>
    <w:lvl w:ilvl="2">
      <w:start w:val="1"/>
      <w:numFmt w:val="decimal"/>
      <w:lvlText w:val="%3)"/>
      <w:lvlJc w:val="left"/>
      <w:pPr>
        <w:ind w:left="360" w:hanging="360"/>
      </w:pPr>
      <w:rPr>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9BD55A8"/>
    <w:multiLevelType w:val="hybridMultilevel"/>
    <w:tmpl w:val="1BF275A0"/>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C2CCBF2A">
      <w:start w:val="2"/>
      <w:numFmt w:val="upperLetter"/>
      <w:lvlText w:val="%5."/>
      <w:lvlJc w:val="left"/>
      <w:pPr>
        <w:ind w:left="3600" w:hanging="360"/>
      </w:pPr>
      <w:rPr>
        <w:rFonts w:hint="default"/>
      </w:rPr>
    </w:lvl>
    <w:lvl w:ilvl="5" w:tplc="DF44E7E8">
      <w:start w:val="20"/>
      <w:numFmt w:val="decimal"/>
      <w:lvlText w:val="%6"/>
      <w:lvlJc w:val="left"/>
      <w:pPr>
        <w:ind w:left="4500" w:hanging="360"/>
      </w:pPr>
      <w:rPr>
        <w:rFonts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D76143"/>
    <w:multiLevelType w:val="hybridMultilevel"/>
    <w:tmpl w:val="7348F65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2113BEB"/>
    <w:multiLevelType w:val="hybridMultilevel"/>
    <w:tmpl w:val="99B68726"/>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31A85A78">
      <w:start w:val="1"/>
      <w:numFmt w:val="decimal"/>
      <w:lvlText w:val="%2)"/>
      <w:lvlJc w:val="left"/>
      <w:pPr>
        <w:ind w:left="2716" w:hanging="360"/>
      </w:pPr>
      <w:rPr>
        <w:rFonts w:ascii="Tahoma" w:hAnsi="Tahoma" w:cs="Tahoma" w:hint="default"/>
        <w:b w:val="0"/>
        <w:bCs w:val="0"/>
        <w:i w:val="0"/>
        <w:iCs w:val="0"/>
        <w:color w:val="auto"/>
        <w:spacing w:val="0"/>
        <w:w w:val="100"/>
        <w:kern w:val="20"/>
        <w:position w:val="0"/>
        <w:sz w:val="22"/>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 w15:restartNumberingAfterBreak="0">
    <w:nsid w:val="15B73FC0"/>
    <w:multiLevelType w:val="hybridMultilevel"/>
    <w:tmpl w:val="EDA442A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6DD497D"/>
    <w:multiLevelType w:val="hybridMultilevel"/>
    <w:tmpl w:val="8E34DAFE"/>
    <w:lvl w:ilvl="0" w:tplc="51B4C5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10387B"/>
    <w:multiLevelType w:val="hybridMultilevel"/>
    <w:tmpl w:val="073493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D03FDC"/>
    <w:multiLevelType w:val="hybridMultilevel"/>
    <w:tmpl w:val="F92E0F66"/>
    <w:lvl w:ilvl="0" w:tplc="6044A1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F8B3FB5"/>
    <w:multiLevelType w:val="multilevel"/>
    <w:tmpl w:val="8F80BEF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0E704FE"/>
    <w:multiLevelType w:val="hybridMultilevel"/>
    <w:tmpl w:val="42401906"/>
    <w:lvl w:ilvl="0" w:tplc="D944B23E">
      <w:start w:val="1"/>
      <w:numFmt w:val="bullet"/>
      <w:lvlText w:val="−"/>
      <w:lvlJc w:val="left"/>
      <w:pPr>
        <w:ind w:left="1287" w:hanging="360"/>
      </w:pPr>
      <w:rPr>
        <w:rFonts w:ascii="Times New Roman" w:hAnsi="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10655F"/>
    <w:multiLevelType w:val="multilevel"/>
    <w:tmpl w:val="9F8890F2"/>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3E13422"/>
    <w:multiLevelType w:val="multilevel"/>
    <w:tmpl w:val="6518DDF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6D20B47"/>
    <w:multiLevelType w:val="hybridMultilevel"/>
    <w:tmpl w:val="5A165FE8"/>
    <w:lvl w:ilvl="0" w:tplc="9FA4E988">
      <w:start w:val="1"/>
      <w:numFmt w:val="decimal"/>
      <w:lvlText w:val="%1)"/>
      <w:lvlJc w:val="left"/>
      <w:pPr>
        <w:ind w:left="1440" w:hanging="360"/>
      </w:pPr>
      <w:rPr>
        <w:rFonts w:ascii="Tahoma" w:hAnsi="Tahoma" w:cs="Tahoma"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A036ADE"/>
    <w:multiLevelType w:val="hybridMultilevel"/>
    <w:tmpl w:val="53B6DDEA"/>
    <w:lvl w:ilvl="0" w:tplc="14068610">
      <w:start w:val="1"/>
      <w:numFmt w:val="lowerLetter"/>
      <w:lvlText w:val="%1)"/>
      <w:lvlJc w:val="left"/>
      <w:pPr>
        <w:ind w:left="2160" w:hanging="360"/>
      </w:pPr>
      <w:rPr>
        <w:rFonts w:ascii="Tahoma" w:eastAsia="Calibri" w:hAnsi="Tahoma" w:cs="Tahom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2A147598"/>
    <w:multiLevelType w:val="hybridMultilevel"/>
    <w:tmpl w:val="94E820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60E56"/>
    <w:multiLevelType w:val="hybridMultilevel"/>
    <w:tmpl w:val="B9A23366"/>
    <w:lvl w:ilvl="0" w:tplc="5CC2DCB8">
      <w:start w:val="1"/>
      <w:numFmt w:val="lowerLetter"/>
      <w:lvlText w:val="%1)"/>
      <w:lvlJc w:val="left"/>
      <w:pPr>
        <w:ind w:left="720" w:hanging="360"/>
      </w:pPr>
      <w:rPr>
        <w:rFonts w:ascii="Tahoma" w:eastAsia="Calibri" w:hAnsi="Tahoma"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C91300"/>
    <w:multiLevelType w:val="hybridMultilevel"/>
    <w:tmpl w:val="049C4256"/>
    <w:lvl w:ilvl="0" w:tplc="E1FAF9BA">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00A34DB"/>
    <w:multiLevelType w:val="hybridMultilevel"/>
    <w:tmpl w:val="97CC1B18"/>
    <w:lvl w:ilvl="0" w:tplc="0BFE6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9C180E"/>
    <w:multiLevelType w:val="multilevel"/>
    <w:tmpl w:val="6A560034"/>
    <w:lvl w:ilvl="0">
      <w:start w:val="1"/>
      <w:numFmt w:val="decimal"/>
      <w:pStyle w:val="Normalny15pt"/>
      <w:lvlText w:val="%1."/>
      <w:lvlJc w:val="left"/>
      <w:pPr>
        <w:tabs>
          <w:tab w:val="num" w:pos="360"/>
        </w:tabs>
        <w:ind w:left="360" w:hanging="360"/>
      </w:pPr>
      <w:rPr>
        <w:rFonts w:ascii="Calibri" w:hAnsi="Calibri" w:cs="Calibri" w:hint="default"/>
        <w:sz w:val="22"/>
        <w:szCs w:val="22"/>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25" w15:restartNumberingAfterBreak="0">
    <w:nsid w:val="369A0272"/>
    <w:multiLevelType w:val="hybridMultilevel"/>
    <w:tmpl w:val="D56666B4"/>
    <w:lvl w:ilvl="0" w:tplc="0415000B">
      <w:start w:val="1"/>
      <w:numFmt w:val="bullet"/>
      <w:lvlText w:val=""/>
      <w:lvlJc w:val="left"/>
      <w:pPr>
        <w:ind w:left="1429" w:hanging="360"/>
      </w:pPr>
      <w:rPr>
        <w:rFonts w:ascii="Wingdings" w:hAnsi="Wingdings" w:hint="default"/>
      </w:rPr>
    </w:lvl>
    <w:lvl w:ilvl="1" w:tplc="65CE1B72">
      <w:numFmt w:val="bullet"/>
      <w:lvlText w:val=""/>
      <w:lvlJc w:val="left"/>
      <w:pPr>
        <w:ind w:left="2149" w:hanging="360"/>
      </w:pPr>
      <w:rPr>
        <w:rFonts w:ascii="Symbol" w:eastAsia="Calibri" w:hAnsi="Symbol" w:cs="Tahoma"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38AA069A"/>
    <w:multiLevelType w:val="hybridMultilevel"/>
    <w:tmpl w:val="C68A28D4"/>
    <w:lvl w:ilvl="0" w:tplc="19FE68DC">
      <w:start w:val="1"/>
      <w:numFmt w:val="lowerLetter"/>
      <w:lvlText w:val="%1)"/>
      <w:lvlJc w:val="left"/>
      <w:pPr>
        <w:ind w:left="720" w:hanging="360"/>
      </w:pPr>
      <w:rPr>
        <w:rFonts w:ascii="Tahoma" w:eastAsia="Times New Roman" w:hAnsi="Tahoma" w:cs="Tahoma" w:hint="default"/>
        <w:b w:val="0"/>
        <w:i w:val="0"/>
        <w:color w:val="auto"/>
        <w:sz w:val="22"/>
        <w:szCs w:val="18"/>
        <w:u w:val="none"/>
      </w:rPr>
    </w:lvl>
    <w:lvl w:ilvl="1" w:tplc="C4A693CA">
      <w:start w:val="1"/>
      <w:numFmt w:val="decimal"/>
      <w:lvlText w:val="%2)"/>
      <w:lvlJc w:val="left"/>
      <w:pPr>
        <w:ind w:left="1440" w:hanging="360"/>
      </w:pPr>
      <w:rPr>
        <w:rFonts w:ascii="Tahoma" w:hAnsi="Tahoma" w:cs="Tahoma" w:hint="default"/>
        <w:b w:val="0"/>
        <w:i w:val="0"/>
        <w:color w:val="auto"/>
        <w:sz w:val="22"/>
        <w:szCs w:val="22"/>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5A1F51"/>
    <w:multiLevelType w:val="hybridMultilevel"/>
    <w:tmpl w:val="1E12EAF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1D84868"/>
    <w:multiLevelType w:val="hybridMultilevel"/>
    <w:tmpl w:val="0F68873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45230597"/>
    <w:multiLevelType w:val="multilevel"/>
    <w:tmpl w:val="551215F8"/>
    <w:lvl w:ilvl="0">
      <w:start w:val="6"/>
      <w:numFmt w:val="decimal"/>
      <w:lvlText w:val="%1."/>
      <w:lvlJc w:val="left"/>
      <w:pPr>
        <w:ind w:left="390" w:hanging="390"/>
      </w:pPr>
      <w:rPr>
        <w:rFonts w:hint="default"/>
        <w:sz w:val="24"/>
        <w:szCs w:val="24"/>
      </w:rPr>
    </w:lvl>
    <w:lvl w:ilvl="1">
      <w:start w:val="1"/>
      <w:numFmt w:val="decimal"/>
      <w:lvlText w:val="%1.%2."/>
      <w:lvlJc w:val="left"/>
      <w:pPr>
        <w:ind w:left="720" w:hanging="720"/>
      </w:pPr>
      <w:rPr>
        <w:rFonts w:hint="default"/>
        <w:b w:val="0"/>
        <w:bCs/>
        <w:color w:val="auto"/>
      </w:rPr>
    </w:lvl>
    <w:lvl w:ilvl="2">
      <w:start w:val="1"/>
      <w:numFmt w:val="decimal"/>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C2B3FD5"/>
    <w:multiLevelType w:val="hybridMultilevel"/>
    <w:tmpl w:val="F6A4A87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DD0E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D8E7957"/>
    <w:multiLevelType w:val="hybridMultilevel"/>
    <w:tmpl w:val="94C84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C13B3D"/>
    <w:multiLevelType w:val="multilevel"/>
    <w:tmpl w:val="704EFFD6"/>
    <w:lvl w:ilvl="0">
      <w:start w:val="6"/>
      <w:numFmt w:val="decimal"/>
      <w:lvlText w:val="%1."/>
      <w:lvlJc w:val="left"/>
      <w:pPr>
        <w:ind w:left="390" w:hanging="390"/>
      </w:pPr>
      <w:rPr>
        <w:rFonts w:hint="default"/>
        <w:sz w:val="24"/>
        <w:szCs w:val="24"/>
      </w:rPr>
    </w:lvl>
    <w:lvl w:ilvl="1">
      <w:start w:val="1"/>
      <w:numFmt w:val="decimal"/>
      <w:lvlText w:val="%1.%2."/>
      <w:lvlJc w:val="left"/>
      <w:pPr>
        <w:ind w:left="720" w:hanging="720"/>
      </w:pPr>
      <w:rPr>
        <w:rFonts w:hint="default"/>
        <w:b w:val="0"/>
        <w:bCs/>
        <w:color w:val="auto"/>
      </w:rPr>
    </w:lvl>
    <w:lvl w:ilvl="2">
      <w:start w:val="1"/>
      <w:numFmt w:val="decimal"/>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99E452B"/>
    <w:multiLevelType w:val="hybridMultilevel"/>
    <w:tmpl w:val="E7DA11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4D629EA"/>
    <w:multiLevelType w:val="hybridMultilevel"/>
    <w:tmpl w:val="F8EC355E"/>
    <w:lvl w:ilvl="0" w:tplc="8230D7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A977321"/>
    <w:multiLevelType w:val="hybridMultilevel"/>
    <w:tmpl w:val="1AE04A4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AC966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791738"/>
    <w:multiLevelType w:val="hybridMultilevel"/>
    <w:tmpl w:val="60004B8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6D897D70"/>
    <w:multiLevelType w:val="hybridMultilevel"/>
    <w:tmpl w:val="B6E04B8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054279"/>
    <w:multiLevelType w:val="multilevel"/>
    <w:tmpl w:val="C1A6B4EE"/>
    <w:lvl w:ilvl="0">
      <w:start w:val="4"/>
      <w:numFmt w:val="decimal"/>
      <w:lvlText w:val="%1."/>
      <w:lvlJc w:val="left"/>
      <w:pPr>
        <w:ind w:left="390" w:hanging="39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41" w15:restartNumberingAfterBreak="0">
    <w:nsid w:val="72F85BEF"/>
    <w:multiLevelType w:val="hybridMultilevel"/>
    <w:tmpl w:val="6A9C6CE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731E25B9"/>
    <w:multiLevelType w:val="hybridMultilevel"/>
    <w:tmpl w:val="D352AE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9E6448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0"/>
  </w:num>
  <w:num w:numId="3">
    <w:abstractNumId w:val="23"/>
  </w:num>
  <w:num w:numId="4">
    <w:abstractNumId w:val="22"/>
  </w:num>
  <w:num w:numId="5">
    <w:abstractNumId w:val="24"/>
  </w:num>
  <w:num w:numId="6">
    <w:abstractNumId w:val="16"/>
  </w:num>
  <w:num w:numId="7">
    <w:abstractNumId w:val="34"/>
  </w:num>
  <w:num w:numId="8">
    <w:abstractNumId w:val="25"/>
  </w:num>
  <w:num w:numId="9">
    <w:abstractNumId w:val="18"/>
  </w:num>
  <w:num w:numId="10">
    <w:abstractNumId w:val="26"/>
  </w:num>
  <w:num w:numId="11">
    <w:abstractNumId w:val="15"/>
  </w:num>
  <w:num w:numId="12">
    <w:abstractNumId w:val="21"/>
  </w:num>
  <w:num w:numId="13">
    <w:abstractNumId w:val="42"/>
  </w:num>
  <w:num w:numId="14">
    <w:abstractNumId w:val="8"/>
  </w:num>
  <w:num w:numId="15">
    <w:abstractNumId w:val="19"/>
  </w:num>
  <w:num w:numId="16">
    <w:abstractNumId w:val="40"/>
  </w:num>
  <w:num w:numId="17">
    <w:abstractNumId w:val="5"/>
  </w:num>
  <w:num w:numId="18">
    <w:abstractNumId w:val="27"/>
  </w:num>
  <w:num w:numId="19">
    <w:abstractNumId w:val="38"/>
  </w:num>
  <w:num w:numId="20">
    <w:abstractNumId w:val="28"/>
  </w:num>
  <w:num w:numId="21">
    <w:abstractNumId w:val="32"/>
  </w:num>
  <w:num w:numId="22">
    <w:abstractNumId w:val="7"/>
  </w:num>
  <w:num w:numId="23">
    <w:abstractNumId w:val="41"/>
  </w:num>
  <w:num w:numId="24">
    <w:abstractNumId w:val="17"/>
  </w:num>
  <w:num w:numId="25">
    <w:abstractNumId w:val="4"/>
  </w:num>
  <w:num w:numId="26">
    <w:abstractNumId w:val="3"/>
  </w:num>
  <w:num w:numId="27">
    <w:abstractNumId w:val="14"/>
  </w:num>
  <w:num w:numId="28">
    <w:abstractNumId w:val="29"/>
  </w:num>
  <w:num w:numId="29">
    <w:abstractNumId w:val="35"/>
  </w:num>
  <w:num w:numId="30">
    <w:abstractNumId w:val="10"/>
  </w:num>
  <w:num w:numId="31">
    <w:abstractNumId w:val="12"/>
  </w:num>
  <w:num w:numId="32">
    <w:abstractNumId w:val="11"/>
  </w:num>
  <w:num w:numId="33">
    <w:abstractNumId w:val="36"/>
  </w:num>
  <w:num w:numId="34">
    <w:abstractNumId w:val="33"/>
  </w:num>
  <w:num w:numId="35">
    <w:abstractNumId w:val="9"/>
  </w:num>
  <w:num w:numId="36">
    <w:abstractNumId w:val="37"/>
  </w:num>
  <w:num w:numId="37">
    <w:abstractNumId w:val="31"/>
  </w:num>
  <w:num w:numId="38">
    <w:abstractNumId w:val="13"/>
  </w:num>
  <w:num w:numId="39">
    <w:abstractNumId w:val="43"/>
  </w:num>
  <w:num w:numId="40">
    <w:abstractNumId w:val="20"/>
  </w:num>
  <w:num w:numId="41">
    <w:abstractNumId w:val="30"/>
  </w:num>
  <w:num w:numId="42">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EE"/>
    <w:rsid w:val="00001477"/>
    <w:rsid w:val="00001F09"/>
    <w:rsid w:val="000038D5"/>
    <w:rsid w:val="00006892"/>
    <w:rsid w:val="000073FB"/>
    <w:rsid w:val="00010470"/>
    <w:rsid w:val="0001292F"/>
    <w:rsid w:val="0001619E"/>
    <w:rsid w:val="0002492B"/>
    <w:rsid w:val="000268EE"/>
    <w:rsid w:val="00026D5F"/>
    <w:rsid w:val="0003161E"/>
    <w:rsid w:val="00032614"/>
    <w:rsid w:val="00035056"/>
    <w:rsid w:val="00041D44"/>
    <w:rsid w:val="000428E6"/>
    <w:rsid w:val="00043E7B"/>
    <w:rsid w:val="000507B2"/>
    <w:rsid w:val="000512DB"/>
    <w:rsid w:val="000517D7"/>
    <w:rsid w:val="00051A23"/>
    <w:rsid w:val="0005202E"/>
    <w:rsid w:val="00052B00"/>
    <w:rsid w:val="00055491"/>
    <w:rsid w:val="00057727"/>
    <w:rsid w:val="00057A1F"/>
    <w:rsid w:val="00060CEB"/>
    <w:rsid w:val="000616AD"/>
    <w:rsid w:val="000619DF"/>
    <w:rsid w:val="0006469A"/>
    <w:rsid w:val="0006557E"/>
    <w:rsid w:val="000665CD"/>
    <w:rsid w:val="000668B9"/>
    <w:rsid w:val="00066E6F"/>
    <w:rsid w:val="00067048"/>
    <w:rsid w:val="00075104"/>
    <w:rsid w:val="0007588C"/>
    <w:rsid w:val="000763F1"/>
    <w:rsid w:val="00077242"/>
    <w:rsid w:val="0008207C"/>
    <w:rsid w:val="0008461F"/>
    <w:rsid w:val="00085673"/>
    <w:rsid w:val="00085911"/>
    <w:rsid w:val="0008597C"/>
    <w:rsid w:val="0009095F"/>
    <w:rsid w:val="00092E55"/>
    <w:rsid w:val="00092E7E"/>
    <w:rsid w:val="000932C0"/>
    <w:rsid w:val="00094713"/>
    <w:rsid w:val="00096866"/>
    <w:rsid w:val="00097FEF"/>
    <w:rsid w:val="000A1B8B"/>
    <w:rsid w:val="000A42A8"/>
    <w:rsid w:val="000A47F4"/>
    <w:rsid w:val="000B4292"/>
    <w:rsid w:val="000B6EB5"/>
    <w:rsid w:val="000B70E9"/>
    <w:rsid w:val="000C0504"/>
    <w:rsid w:val="000C097B"/>
    <w:rsid w:val="000C4B65"/>
    <w:rsid w:val="000C6903"/>
    <w:rsid w:val="000C6933"/>
    <w:rsid w:val="000C75D6"/>
    <w:rsid w:val="000D38FF"/>
    <w:rsid w:val="000D4137"/>
    <w:rsid w:val="000D43D6"/>
    <w:rsid w:val="000E0A18"/>
    <w:rsid w:val="000E2460"/>
    <w:rsid w:val="000E36A1"/>
    <w:rsid w:val="000E40DE"/>
    <w:rsid w:val="000F1469"/>
    <w:rsid w:val="000F3F65"/>
    <w:rsid w:val="000F4B19"/>
    <w:rsid w:val="000F6083"/>
    <w:rsid w:val="000F7B1E"/>
    <w:rsid w:val="001005EF"/>
    <w:rsid w:val="00101BFE"/>
    <w:rsid w:val="00102761"/>
    <w:rsid w:val="00102DBB"/>
    <w:rsid w:val="00103818"/>
    <w:rsid w:val="00103E45"/>
    <w:rsid w:val="0010411F"/>
    <w:rsid w:val="001044B9"/>
    <w:rsid w:val="00104879"/>
    <w:rsid w:val="00104935"/>
    <w:rsid w:val="00105A88"/>
    <w:rsid w:val="00106706"/>
    <w:rsid w:val="001072AF"/>
    <w:rsid w:val="001073FC"/>
    <w:rsid w:val="001074A1"/>
    <w:rsid w:val="00107DBB"/>
    <w:rsid w:val="001104C3"/>
    <w:rsid w:val="00110A52"/>
    <w:rsid w:val="00110BA6"/>
    <w:rsid w:val="00110E20"/>
    <w:rsid w:val="00111902"/>
    <w:rsid w:val="00113256"/>
    <w:rsid w:val="0011360C"/>
    <w:rsid w:val="00113928"/>
    <w:rsid w:val="00116527"/>
    <w:rsid w:val="00116D4B"/>
    <w:rsid w:val="00120E15"/>
    <w:rsid w:val="001211E3"/>
    <w:rsid w:val="0012154D"/>
    <w:rsid w:val="001219B9"/>
    <w:rsid w:val="00123694"/>
    <w:rsid w:val="0012411F"/>
    <w:rsid w:val="00124D89"/>
    <w:rsid w:val="00127775"/>
    <w:rsid w:val="00127A3E"/>
    <w:rsid w:val="001343D5"/>
    <w:rsid w:val="00136D98"/>
    <w:rsid w:val="00136F71"/>
    <w:rsid w:val="00136FD4"/>
    <w:rsid w:val="00137E60"/>
    <w:rsid w:val="001413BC"/>
    <w:rsid w:val="00141571"/>
    <w:rsid w:val="00141A2A"/>
    <w:rsid w:val="00143595"/>
    <w:rsid w:val="00143CBF"/>
    <w:rsid w:val="001445C9"/>
    <w:rsid w:val="00144B43"/>
    <w:rsid w:val="00144DCC"/>
    <w:rsid w:val="0014671E"/>
    <w:rsid w:val="00152BFE"/>
    <w:rsid w:val="0015325C"/>
    <w:rsid w:val="00155F86"/>
    <w:rsid w:val="00157D8E"/>
    <w:rsid w:val="0016117A"/>
    <w:rsid w:val="001615C7"/>
    <w:rsid w:val="001619A1"/>
    <w:rsid w:val="00162982"/>
    <w:rsid w:val="001629A2"/>
    <w:rsid w:val="00163439"/>
    <w:rsid w:val="001675B1"/>
    <w:rsid w:val="0017069F"/>
    <w:rsid w:val="00171200"/>
    <w:rsid w:val="001719EA"/>
    <w:rsid w:val="00173343"/>
    <w:rsid w:val="00173A88"/>
    <w:rsid w:val="0017590E"/>
    <w:rsid w:val="001800EC"/>
    <w:rsid w:val="00182963"/>
    <w:rsid w:val="0018739B"/>
    <w:rsid w:val="001900C9"/>
    <w:rsid w:val="00190AEB"/>
    <w:rsid w:val="00192120"/>
    <w:rsid w:val="00192363"/>
    <w:rsid w:val="001924BE"/>
    <w:rsid w:val="0019691A"/>
    <w:rsid w:val="001A3028"/>
    <w:rsid w:val="001A480E"/>
    <w:rsid w:val="001A6683"/>
    <w:rsid w:val="001A6EF1"/>
    <w:rsid w:val="001A747F"/>
    <w:rsid w:val="001A7746"/>
    <w:rsid w:val="001B40A4"/>
    <w:rsid w:val="001B536C"/>
    <w:rsid w:val="001B7176"/>
    <w:rsid w:val="001C00CD"/>
    <w:rsid w:val="001C2663"/>
    <w:rsid w:val="001C5A73"/>
    <w:rsid w:val="001D0AC9"/>
    <w:rsid w:val="001D1825"/>
    <w:rsid w:val="001D2E84"/>
    <w:rsid w:val="001D44CB"/>
    <w:rsid w:val="001D496F"/>
    <w:rsid w:val="001D656B"/>
    <w:rsid w:val="001D717C"/>
    <w:rsid w:val="001E0B89"/>
    <w:rsid w:val="001E3E04"/>
    <w:rsid w:val="001E4230"/>
    <w:rsid w:val="001E4D26"/>
    <w:rsid w:val="001E7A34"/>
    <w:rsid w:val="001E7AE1"/>
    <w:rsid w:val="001E7FBE"/>
    <w:rsid w:val="001F19E6"/>
    <w:rsid w:val="001F2CA0"/>
    <w:rsid w:val="001F30F7"/>
    <w:rsid w:val="001F57D2"/>
    <w:rsid w:val="0020152D"/>
    <w:rsid w:val="002015D2"/>
    <w:rsid w:val="002039F2"/>
    <w:rsid w:val="0020506E"/>
    <w:rsid w:val="0020632D"/>
    <w:rsid w:val="00206D2B"/>
    <w:rsid w:val="002109D3"/>
    <w:rsid w:val="002116A6"/>
    <w:rsid w:val="00213A27"/>
    <w:rsid w:val="002160D7"/>
    <w:rsid w:val="00216920"/>
    <w:rsid w:val="00216EBC"/>
    <w:rsid w:val="0022080A"/>
    <w:rsid w:val="00221946"/>
    <w:rsid w:val="00224385"/>
    <w:rsid w:val="0022452F"/>
    <w:rsid w:val="002247F5"/>
    <w:rsid w:val="002248F3"/>
    <w:rsid w:val="00224AF0"/>
    <w:rsid w:val="00224F5F"/>
    <w:rsid w:val="00226AA1"/>
    <w:rsid w:val="002274BB"/>
    <w:rsid w:val="00227A13"/>
    <w:rsid w:val="0023223E"/>
    <w:rsid w:val="002322EC"/>
    <w:rsid w:val="0023483E"/>
    <w:rsid w:val="002359F1"/>
    <w:rsid w:val="00236C1D"/>
    <w:rsid w:val="00237B76"/>
    <w:rsid w:val="00237C23"/>
    <w:rsid w:val="00240EB0"/>
    <w:rsid w:val="002427FC"/>
    <w:rsid w:val="00243110"/>
    <w:rsid w:val="00244AF3"/>
    <w:rsid w:val="00245E0C"/>
    <w:rsid w:val="00247A3B"/>
    <w:rsid w:val="00247C16"/>
    <w:rsid w:val="00253D1E"/>
    <w:rsid w:val="002566C4"/>
    <w:rsid w:val="00256E95"/>
    <w:rsid w:val="00257B3B"/>
    <w:rsid w:val="00261628"/>
    <w:rsid w:val="0026166F"/>
    <w:rsid w:val="0026358F"/>
    <w:rsid w:val="002639A6"/>
    <w:rsid w:val="00264596"/>
    <w:rsid w:val="00264DEC"/>
    <w:rsid w:val="00264E1A"/>
    <w:rsid w:val="002663F6"/>
    <w:rsid w:val="00270BF7"/>
    <w:rsid w:val="002750C5"/>
    <w:rsid w:val="0027721C"/>
    <w:rsid w:val="00280EB5"/>
    <w:rsid w:val="00281C9E"/>
    <w:rsid w:val="00283A50"/>
    <w:rsid w:val="00283C6C"/>
    <w:rsid w:val="00284608"/>
    <w:rsid w:val="00286C15"/>
    <w:rsid w:val="002910AC"/>
    <w:rsid w:val="002910F6"/>
    <w:rsid w:val="0029131D"/>
    <w:rsid w:val="00291ED9"/>
    <w:rsid w:val="002927DF"/>
    <w:rsid w:val="0029291B"/>
    <w:rsid w:val="00292F9A"/>
    <w:rsid w:val="00293E7F"/>
    <w:rsid w:val="00294BC3"/>
    <w:rsid w:val="00295439"/>
    <w:rsid w:val="002958C5"/>
    <w:rsid w:val="00295D98"/>
    <w:rsid w:val="002967C6"/>
    <w:rsid w:val="00296D3D"/>
    <w:rsid w:val="002A123E"/>
    <w:rsid w:val="002A1D20"/>
    <w:rsid w:val="002A4E14"/>
    <w:rsid w:val="002A5DF5"/>
    <w:rsid w:val="002A6050"/>
    <w:rsid w:val="002A663E"/>
    <w:rsid w:val="002A6D14"/>
    <w:rsid w:val="002A728D"/>
    <w:rsid w:val="002B5B88"/>
    <w:rsid w:val="002B5BDA"/>
    <w:rsid w:val="002B6C3A"/>
    <w:rsid w:val="002C00E6"/>
    <w:rsid w:val="002C0741"/>
    <w:rsid w:val="002C3DD1"/>
    <w:rsid w:val="002C41BE"/>
    <w:rsid w:val="002C6E0D"/>
    <w:rsid w:val="002C7205"/>
    <w:rsid w:val="002D1007"/>
    <w:rsid w:val="002D59A4"/>
    <w:rsid w:val="002D62D7"/>
    <w:rsid w:val="002E0074"/>
    <w:rsid w:val="002E0151"/>
    <w:rsid w:val="002E2269"/>
    <w:rsid w:val="002E45B2"/>
    <w:rsid w:val="002E6831"/>
    <w:rsid w:val="002E7EEB"/>
    <w:rsid w:val="002F09EE"/>
    <w:rsid w:val="002F1932"/>
    <w:rsid w:val="002F1A30"/>
    <w:rsid w:val="002F36C5"/>
    <w:rsid w:val="002F477F"/>
    <w:rsid w:val="002F5129"/>
    <w:rsid w:val="002F56D4"/>
    <w:rsid w:val="002F5BEE"/>
    <w:rsid w:val="002F6C01"/>
    <w:rsid w:val="002F78F2"/>
    <w:rsid w:val="00300199"/>
    <w:rsid w:val="00300333"/>
    <w:rsid w:val="00301277"/>
    <w:rsid w:val="00301797"/>
    <w:rsid w:val="00302C37"/>
    <w:rsid w:val="00304D4C"/>
    <w:rsid w:val="00307546"/>
    <w:rsid w:val="003076A8"/>
    <w:rsid w:val="00310124"/>
    <w:rsid w:val="00312378"/>
    <w:rsid w:val="00312465"/>
    <w:rsid w:val="00312F88"/>
    <w:rsid w:val="003134C7"/>
    <w:rsid w:val="00313C6C"/>
    <w:rsid w:val="00316C80"/>
    <w:rsid w:val="003173E5"/>
    <w:rsid w:val="0032028B"/>
    <w:rsid w:val="00320BBF"/>
    <w:rsid w:val="003215F4"/>
    <w:rsid w:val="00321DAB"/>
    <w:rsid w:val="003225E4"/>
    <w:rsid w:val="00323195"/>
    <w:rsid w:val="00324092"/>
    <w:rsid w:val="0032724B"/>
    <w:rsid w:val="003301FA"/>
    <w:rsid w:val="0033026E"/>
    <w:rsid w:val="00330FB9"/>
    <w:rsid w:val="003310E2"/>
    <w:rsid w:val="00331F86"/>
    <w:rsid w:val="0033389E"/>
    <w:rsid w:val="00334403"/>
    <w:rsid w:val="003351F1"/>
    <w:rsid w:val="003416A2"/>
    <w:rsid w:val="00342F64"/>
    <w:rsid w:val="00345919"/>
    <w:rsid w:val="00345E0C"/>
    <w:rsid w:val="003469E0"/>
    <w:rsid w:val="00352090"/>
    <w:rsid w:val="00352BCF"/>
    <w:rsid w:val="00354E00"/>
    <w:rsid w:val="00360E8F"/>
    <w:rsid w:val="00361356"/>
    <w:rsid w:val="00362452"/>
    <w:rsid w:val="00362BE3"/>
    <w:rsid w:val="0036307F"/>
    <w:rsid w:val="0036329B"/>
    <w:rsid w:val="00363F29"/>
    <w:rsid w:val="003641BD"/>
    <w:rsid w:val="00364514"/>
    <w:rsid w:val="003650BB"/>
    <w:rsid w:val="0036552D"/>
    <w:rsid w:val="0037302E"/>
    <w:rsid w:val="003745AE"/>
    <w:rsid w:val="00374F51"/>
    <w:rsid w:val="00376852"/>
    <w:rsid w:val="00377894"/>
    <w:rsid w:val="00380421"/>
    <w:rsid w:val="00382A0D"/>
    <w:rsid w:val="0038410B"/>
    <w:rsid w:val="0038575A"/>
    <w:rsid w:val="0038623D"/>
    <w:rsid w:val="00386B83"/>
    <w:rsid w:val="00390B29"/>
    <w:rsid w:val="00390CC9"/>
    <w:rsid w:val="00391FED"/>
    <w:rsid w:val="003933BB"/>
    <w:rsid w:val="00396260"/>
    <w:rsid w:val="00396CE6"/>
    <w:rsid w:val="00396F8D"/>
    <w:rsid w:val="003A244E"/>
    <w:rsid w:val="003A5659"/>
    <w:rsid w:val="003A6495"/>
    <w:rsid w:val="003B0512"/>
    <w:rsid w:val="003B09EA"/>
    <w:rsid w:val="003B6833"/>
    <w:rsid w:val="003C0183"/>
    <w:rsid w:val="003C16D9"/>
    <w:rsid w:val="003C1898"/>
    <w:rsid w:val="003C2622"/>
    <w:rsid w:val="003C49A2"/>
    <w:rsid w:val="003C4D33"/>
    <w:rsid w:val="003C536F"/>
    <w:rsid w:val="003C6AD7"/>
    <w:rsid w:val="003C780A"/>
    <w:rsid w:val="003D07ED"/>
    <w:rsid w:val="003D69B5"/>
    <w:rsid w:val="003D6B43"/>
    <w:rsid w:val="003D6B7E"/>
    <w:rsid w:val="003D7AF0"/>
    <w:rsid w:val="003E22A0"/>
    <w:rsid w:val="003E38AD"/>
    <w:rsid w:val="003E5373"/>
    <w:rsid w:val="003E5D26"/>
    <w:rsid w:val="003E7818"/>
    <w:rsid w:val="003F0C35"/>
    <w:rsid w:val="003F23A9"/>
    <w:rsid w:val="003F2541"/>
    <w:rsid w:val="003F26A3"/>
    <w:rsid w:val="003F302B"/>
    <w:rsid w:val="003F4D2A"/>
    <w:rsid w:val="003F561E"/>
    <w:rsid w:val="003F59CA"/>
    <w:rsid w:val="003F7F74"/>
    <w:rsid w:val="00400BB7"/>
    <w:rsid w:val="00401850"/>
    <w:rsid w:val="00401C2F"/>
    <w:rsid w:val="0040217C"/>
    <w:rsid w:val="00405E13"/>
    <w:rsid w:val="0040766B"/>
    <w:rsid w:val="004078DF"/>
    <w:rsid w:val="004121F9"/>
    <w:rsid w:val="00415729"/>
    <w:rsid w:val="004162AD"/>
    <w:rsid w:val="00416C08"/>
    <w:rsid w:val="00420906"/>
    <w:rsid w:val="00420DE9"/>
    <w:rsid w:val="004212F9"/>
    <w:rsid w:val="004255B4"/>
    <w:rsid w:val="00426AF1"/>
    <w:rsid w:val="00426C5B"/>
    <w:rsid w:val="00426DA1"/>
    <w:rsid w:val="00426DA6"/>
    <w:rsid w:val="00427A8C"/>
    <w:rsid w:val="00427D56"/>
    <w:rsid w:val="00427FEF"/>
    <w:rsid w:val="00430E8D"/>
    <w:rsid w:val="004321A6"/>
    <w:rsid w:val="00432444"/>
    <w:rsid w:val="00433342"/>
    <w:rsid w:val="004339A7"/>
    <w:rsid w:val="00433D59"/>
    <w:rsid w:val="00434AD2"/>
    <w:rsid w:val="004362B2"/>
    <w:rsid w:val="004376CD"/>
    <w:rsid w:val="00441BC0"/>
    <w:rsid w:val="004429E3"/>
    <w:rsid w:val="00444A46"/>
    <w:rsid w:val="00445AB8"/>
    <w:rsid w:val="004502C3"/>
    <w:rsid w:val="00450321"/>
    <w:rsid w:val="00450C7E"/>
    <w:rsid w:val="00451A0F"/>
    <w:rsid w:val="00451A36"/>
    <w:rsid w:val="004525DB"/>
    <w:rsid w:val="004535A2"/>
    <w:rsid w:val="00454110"/>
    <w:rsid w:val="00455072"/>
    <w:rsid w:val="004557F0"/>
    <w:rsid w:val="00455A91"/>
    <w:rsid w:val="0045657B"/>
    <w:rsid w:val="004567C2"/>
    <w:rsid w:val="00460CE3"/>
    <w:rsid w:val="00462B9F"/>
    <w:rsid w:val="00463BC5"/>
    <w:rsid w:val="00464FA3"/>
    <w:rsid w:val="00466715"/>
    <w:rsid w:val="00470242"/>
    <w:rsid w:val="00472D97"/>
    <w:rsid w:val="004739D2"/>
    <w:rsid w:val="00474701"/>
    <w:rsid w:val="00474C71"/>
    <w:rsid w:val="00474D10"/>
    <w:rsid w:val="00475389"/>
    <w:rsid w:val="00477F06"/>
    <w:rsid w:val="00481934"/>
    <w:rsid w:val="00482073"/>
    <w:rsid w:val="0048739F"/>
    <w:rsid w:val="004908DD"/>
    <w:rsid w:val="00493B01"/>
    <w:rsid w:val="00494175"/>
    <w:rsid w:val="004A01C9"/>
    <w:rsid w:val="004A43EC"/>
    <w:rsid w:val="004A6F85"/>
    <w:rsid w:val="004B39A9"/>
    <w:rsid w:val="004B3E61"/>
    <w:rsid w:val="004B49E1"/>
    <w:rsid w:val="004B71B8"/>
    <w:rsid w:val="004C12D3"/>
    <w:rsid w:val="004C26AB"/>
    <w:rsid w:val="004C2785"/>
    <w:rsid w:val="004C2913"/>
    <w:rsid w:val="004C4B5E"/>
    <w:rsid w:val="004C501A"/>
    <w:rsid w:val="004C51F2"/>
    <w:rsid w:val="004C5E82"/>
    <w:rsid w:val="004D0292"/>
    <w:rsid w:val="004D0640"/>
    <w:rsid w:val="004D1B4B"/>
    <w:rsid w:val="004D2141"/>
    <w:rsid w:val="004D58FC"/>
    <w:rsid w:val="004D7216"/>
    <w:rsid w:val="004D7ED0"/>
    <w:rsid w:val="004E0821"/>
    <w:rsid w:val="004E0A3D"/>
    <w:rsid w:val="004E3719"/>
    <w:rsid w:val="004E3869"/>
    <w:rsid w:val="004E6346"/>
    <w:rsid w:val="004E7949"/>
    <w:rsid w:val="004F0AB9"/>
    <w:rsid w:val="004F0B30"/>
    <w:rsid w:val="004F1ECF"/>
    <w:rsid w:val="004F6A7F"/>
    <w:rsid w:val="004F6A97"/>
    <w:rsid w:val="004F738A"/>
    <w:rsid w:val="004F76E9"/>
    <w:rsid w:val="00500D70"/>
    <w:rsid w:val="00501BE1"/>
    <w:rsid w:val="005028C4"/>
    <w:rsid w:val="005033C7"/>
    <w:rsid w:val="00510129"/>
    <w:rsid w:val="00510147"/>
    <w:rsid w:val="00512982"/>
    <w:rsid w:val="00514736"/>
    <w:rsid w:val="00516551"/>
    <w:rsid w:val="00516A10"/>
    <w:rsid w:val="00516F1F"/>
    <w:rsid w:val="00517D2F"/>
    <w:rsid w:val="0052106D"/>
    <w:rsid w:val="0052198C"/>
    <w:rsid w:val="0052345A"/>
    <w:rsid w:val="00525D09"/>
    <w:rsid w:val="005265A2"/>
    <w:rsid w:val="00530C4F"/>
    <w:rsid w:val="00533F3A"/>
    <w:rsid w:val="005344A2"/>
    <w:rsid w:val="00534A8A"/>
    <w:rsid w:val="00535DA0"/>
    <w:rsid w:val="0053674E"/>
    <w:rsid w:val="00537088"/>
    <w:rsid w:val="0053771F"/>
    <w:rsid w:val="00540385"/>
    <w:rsid w:val="00540566"/>
    <w:rsid w:val="005409C9"/>
    <w:rsid w:val="005435FD"/>
    <w:rsid w:val="00543611"/>
    <w:rsid w:val="00546EC0"/>
    <w:rsid w:val="00551899"/>
    <w:rsid w:val="005524A9"/>
    <w:rsid w:val="00552CF2"/>
    <w:rsid w:val="00552E00"/>
    <w:rsid w:val="0055339F"/>
    <w:rsid w:val="005558D5"/>
    <w:rsid w:val="005561EE"/>
    <w:rsid w:val="005620D7"/>
    <w:rsid w:val="005630C3"/>
    <w:rsid w:val="00565A9D"/>
    <w:rsid w:val="00565F6F"/>
    <w:rsid w:val="00566E1F"/>
    <w:rsid w:val="005672B7"/>
    <w:rsid w:val="005678AC"/>
    <w:rsid w:val="00572CF4"/>
    <w:rsid w:val="005740D9"/>
    <w:rsid w:val="005741FF"/>
    <w:rsid w:val="005775AD"/>
    <w:rsid w:val="00580A60"/>
    <w:rsid w:val="0058165E"/>
    <w:rsid w:val="00583162"/>
    <w:rsid w:val="0058324F"/>
    <w:rsid w:val="0058384A"/>
    <w:rsid w:val="0058685D"/>
    <w:rsid w:val="00586E28"/>
    <w:rsid w:val="005900EC"/>
    <w:rsid w:val="0059176D"/>
    <w:rsid w:val="00591D33"/>
    <w:rsid w:val="00592741"/>
    <w:rsid w:val="00592B13"/>
    <w:rsid w:val="005947E1"/>
    <w:rsid w:val="005A0318"/>
    <w:rsid w:val="005A11DF"/>
    <w:rsid w:val="005A1E6F"/>
    <w:rsid w:val="005A304A"/>
    <w:rsid w:val="005A33FB"/>
    <w:rsid w:val="005A34D9"/>
    <w:rsid w:val="005A41F7"/>
    <w:rsid w:val="005A4420"/>
    <w:rsid w:val="005A485F"/>
    <w:rsid w:val="005A6940"/>
    <w:rsid w:val="005B207D"/>
    <w:rsid w:val="005B2653"/>
    <w:rsid w:val="005B3D66"/>
    <w:rsid w:val="005B7D85"/>
    <w:rsid w:val="005C06A1"/>
    <w:rsid w:val="005C1691"/>
    <w:rsid w:val="005C18D6"/>
    <w:rsid w:val="005C38B7"/>
    <w:rsid w:val="005C4DB7"/>
    <w:rsid w:val="005C66C0"/>
    <w:rsid w:val="005C6C1A"/>
    <w:rsid w:val="005C74B1"/>
    <w:rsid w:val="005D0CA3"/>
    <w:rsid w:val="005D2305"/>
    <w:rsid w:val="005D340F"/>
    <w:rsid w:val="005D3EAF"/>
    <w:rsid w:val="005D44DD"/>
    <w:rsid w:val="005D4A33"/>
    <w:rsid w:val="005D72A5"/>
    <w:rsid w:val="005E095A"/>
    <w:rsid w:val="005E333E"/>
    <w:rsid w:val="005E4122"/>
    <w:rsid w:val="005F06A6"/>
    <w:rsid w:val="005F4F0F"/>
    <w:rsid w:val="005F50EA"/>
    <w:rsid w:val="005F54E8"/>
    <w:rsid w:val="005F566E"/>
    <w:rsid w:val="00600256"/>
    <w:rsid w:val="00601CEA"/>
    <w:rsid w:val="00602B8D"/>
    <w:rsid w:val="0060447C"/>
    <w:rsid w:val="006046AA"/>
    <w:rsid w:val="0060557B"/>
    <w:rsid w:val="00610303"/>
    <w:rsid w:val="00611948"/>
    <w:rsid w:val="00613005"/>
    <w:rsid w:val="006137C2"/>
    <w:rsid w:val="00620A64"/>
    <w:rsid w:val="00621306"/>
    <w:rsid w:val="006220B8"/>
    <w:rsid w:val="00624B38"/>
    <w:rsid w:val="00627664"/>
    <w:rsid w:val="00627C18"/>
    <w:rsid w:val="00630B6D"/>
    <w:rsid w:val="00633662"/>
    <w:rsid w:val="006339E1"/>
    <w:rsid w:val="0063448E"/>
    <w:rsid w:val="00635695"/>
    <w:rsid w:val="00635AE4"/>
    <w:rsid w:val="0063712F"/>
    <w:rsid w:val="00637945"/>
    <w:rsid w:val="006410BD"/>
    <w:rsid w:val="006433FF"/>
    <w:rsid w:val="00644867"/>
    <w:rsid w:val="00645069"/>
    <w:rsid w:val="0064541F"/>
    <w:rsid w:val="00645E69"/>
    <w:rsid w:val="00646F92"/>
    <w:rsid w:val="00650DE3"/>
    <w:rsid w:val="006519B3"/>
    <w:rsid w:val="00651CDC"/>
    <w:rsid w:val="0065593B"/>
    <w:rsid w:val="00657100"/>
    <w:rsid w:val="00662B5D"/>
    <w:rsid w:val="006632CD"/>
    <w:rsid w:val="0066339E"/>
    <w:rsid w:val="00663AAA"/>
    <w:rsid w:val="006641A9"/>
    <w:rsid w:val="00664439"/>
    <w:rsid w:val="00664B8C"/>
    <w:rsid w:val="006679C3"/>
    <w:rsid w:val="00670F0A"/>
    <w:rsid w:val="00673429"/>
    <w:rsid w:val="0067496C"/>
    <w:rsid w:val="00675678"/>
    <w:rsid w:val="00677DBF"/>
    <w:rsid w:val="00680A0D"/>
    <w:rsid w:val="0068111A"/>
    <w:rsid w:val="00681E8A"/>
    <w:rsid w:val="006860CF"/>
    <w:rsid w:val="0069022C"/>
    <w:rsid w:val="0069155F"/>
    <w:rsid w:val="00692F4E"/>
    <w:rsid w:val="006952D6"/>
    <w:rsid w:val="006955AD"/>
    <w:rsid w:val="006958DB"/>
    <w:rsid w:val="00695FFD"/>
    <w:rsid w:val="006A0C94"/>
    <w:rsid w:val="006A0FE2"/>
    <w:rsid w:val="006A2EF3"/>
    <w:rsid w:val="006A4F9D"/>
    <w:rsid w:val="006A5468"/>
    <w:rsid w:val="006A551B"/>
    <w:rsid w:val="006A69FD"/>
    <w:rsid w:val="006B003C"/>
    <w:rsid w:val="006B3951"/>
    <w:rsid w:val="006B446E"/>
    <w:rsid w:val="006B5336"/>
    <w:rsid w:val="006B7F8F"/>
    <w:rsid w:val="006C1084"/>
    <w:rsid w:val="006C18FF"/>
    <w:rsid w:val="006C1A55"/>
    <w:rsid w:val="006C2240"/>
    <w:rsid w:val="006C25D6"/>
    <w:rsid w:val="006C2717"/>
    <w:rsid w:val="006C2A59"/>
    <w:rsid w:val="006C54CA"/>
    <w:rsid w:val="006C6379"/>
    <w:rsid w:val="006D189D"/>
    <w:rsid w:val="006D1FD7"/>
    <w:rsid w:val="006D2788"/>
    <w:rsid w:val="006D2C8D"/>
    <w:rsid w:val="006D3C61"/>
    <w:rsid w:val="006D4E50"/>
    <w:rsid w:val="006D7F20"/>
    <w:rsid w:val="006E08E6"/>
    <w:rsid w:val="006E08F7"/>
    <w:rsid w:val="006E0CB0"/>
    <w:rsid w:val="006E0D31"/>
    <w:rsid w:val="006E1594"/>
    <w:rsid w:val="006E1602"/>
    <w:rsid w:val="006E45F4"/>
    <w:rsid w:val="006F122E"/>
    <w:rsid w:val="006F6157"/>
    <w:rsid w:val="0070231E"/>
    <w:rsid w:val="00702781"/>
    <w:rsid w:val="00705AC5"/>
    <w:rsid w:val="007101D7"/>
    <w:rsid w:val="007109CA"/>
    <w:rsid w:val="0071215F"/>
    <w:rsid w:val="00713D29"/>
    <w:rsid w:val="007164A4"/>
    <w:rsid w:val="00717194"/>
    <w:rsid w:val="00717777"/>
    <w:rsid w:val="0072007D"/>
    <w:rsid w:val="0072037C"/>
    <w:rsid w:val="00721796"/>
    <w:rsid w:val="00723456"/>
    <w:rsid w:val="0072687C"/>
    <w:rsid w:val="007327FA"/>
    <w:rsid w:val="007337EF"/>
    <w:rsid w:val="00735010"/>
    <w:rsid w:val="007373B4"/>
    <w:rsid w:val="00737F2C"/>
    <w:rsid w:val="00741C5F"/>
    <w:rsid w:val="0074308D"/>
    <w:rsid w:val="00745E9C"/>
    <w:rsid w:val="00750B26"/>
    <w:rsid w:val="00751B68"/>
    <w:rsid w:val="007522BB"/>
    <w:rsid w:val="00755788"/>
    <w:rsid w:val="007560C0"/>
    <w:rsid w:val="00757257"/>
    <w:rsid w:val="007578B9"/>
    <w:rsid w:val="007613C9"/>
    <w:rsid w:val="00761874"/>
    <w:rsid w:val="00762401"/>
    <w:rsid w:val="00762CB2"/>
    <w:rsid w:val="007644ED"/>
    <w:rsid w:val="0076600B"/>
    <w:rsid w:val="0076789A"/>
    <w:rsid w:val="00770075"/>
    <w:rsid w:val="007712CC"/>
    <w:rsid w:val="0077173C"/>
    <w:rsid w:val="00772996"/>
    <w:rsid w:val="007738C2"/>
    <w:rsid w:val="00776A34"/>
    <w:rsid w:val="00777DDA"/>
    <w:rsid w:val="007816A5"/>
    <w:rsid w:val="00791832"/>
    <w:rsid w:val="00791BFF"/>
    <w:rsid w:val="007938EC"/>
    <w:rsid w:val="007967CE"/>
    <w:rsid w:val="007969CE"/>
    <w:rsid w:val="0079704C"/>
    <w:rsid w:val="0079784A"/>
    <w:rsid w:val="007979A0"/>
    <w:rsid w:val="007979DB"/>
    <w:rsid w:val="007A08DE"/>
    <w:rsid w:val="007A127C"/>
    <w:rsid w:val="007A758D"/>
    <w:rsid w:val="007B059C"/>
    <w:rsid w:val="007B0862"/>
    <w:rsid w:val="007B2329"/>
    <w:rsid w:val="007B268D"/>
    <w:rsid w:val="007B26AA"/>
    <w:rsid w:val="007B2BF6"/>
    <w:rsid w:val="007B35B2"/>
    <w:rsid w:val="007B4C2D"/>
    <w:rsid w:val="007B6A81"/>
    <w:rsid w:val="007C0E49"/>
    <w:rsid w:val="007C49D0"/>
    <w:rsid w:val="007C638E"/>
    <w:rsid w:val="007C6CA6"/>
    <w:rsid w:val="007D06C7"/>
    <w:rsid w:val="007D3F8D"/>
    <w:rsid w:val="007D6821"/>
    <w:rsid w:val="007D6C4F"/>
    <w:rsid w:val="007E0755"/>
    <w:rsid w:val="007E077F"/>
    <w:rsid w:val="007E109D"/>
    <w:rsid w:val="007E2177"/>
    <w:rsid w:val="007E2C80"/>
    <w:rsid w:val="007E2DEB"/>
    <w:rsid w:val="007E5AFC"/>
    <w:rsid w:val="007E68BE"/>
    <w:rsid w:val="007E6DFB"/>
    <w:rsid w:val="007F168F"/>
    <w:rsid w:val="007F19B8"/>
    <w:rsid w:val="007F1B18"/>
    <w:rsid w:val="007F3500"/>
    <w:rsid w:val="007F4050"/>
    <w:rsid w:val="007F5161"/>
    <w:rsid w:val="007F6DEA"/>
    <w:rsid w:val="00802F3F"/>
    <w:rsid w:val="00805733"/>
    <w:rsid w:val="00806200"/>
    <w:rsid w:val="008068B1"/>
    <w:rsid w:val="00812482"/>
    <w:rsid w:val="008142E0"/>
    <w:rsid w:val="0081651A"/>
    <w:rsid w:val="00816F18"/>
    <w:rsid w:val="00817C6C"/>
    <w:rsid w:val="00820DD8"/>
    <w:rsid w:val="00821557"/>
    <w:rsid w:val="00822916"/>
    <w:rsid w:val="008238C3"/>
    <w:rsid w:val="00823DE1"/>
    <w:rsid w:val="00825A54"/>
    <w:rsid w:val="00826AE0"/>
    <w:rsid w:val="00826CCE"/>
    <w:rsid w:val="00831464"/>
    <w:rsid w:val="00832BF3"/>
    <w:rsid w:val="008340CD"/>
    <w:rsid w:val="0083565E"/>
    <w:rsid w:val="00840C8B"/>
    <w:rsid w:val="00841382"/>
    <w:rsid w:val="00846419"/>
    <w:rsid w:val="00846A91"/>
    <w:rsid w:val="00846E63"/>
    <w:rsid w:val="00847570"/>
    <w:rsid w:val="008605C9"/>
    <w:rsid w:val="0086210E"/>
    <w:rsid w:val="00864D13"/>
    <w:rsid w:val="00865678"/>
    <w:rsid w:val="00867B4C"/>
    <w:rsid w:val="0087058D"/>
    <w:rsid w:val="0087065E"/>
    <w:rsid w:val="0087085F"/>
    <w:rsid w:val="008737AB"/>
    <w:rsid w:val="008753EE"/>
    <w:rsid w:val="00877461"/>
    <w:rsid w:val="0088015D"/>
    <w:rsid w:val="008814FB"/>
    <w:rsid w:val="00883B64"/>
    <w:rsid w:val="00886F2F"/>
    <w:rsid w:val="00891AB8"/>
    <w:rsid w:val="008952BA"/>
    <w:rsid w:val="00895F05"/>
    <w:rsid w:val="00896DA9"/>
    <w:rsid w:val="008A34E3"/>
    <w:rsid w:val="008A6E55"/>
    <w:rsid w:val="008A79B1"/>
    <w:rsid w:val="008A7C46"/>
    <w:rsid w:val="008B033A"/>
    <w:rsid w:val="008B0ABD"/>
    <w:rsid w:val="008B4691"/>
    <w:rsid w:val="008B4B22"/>
    <w:rsid w:val="008B65B7"/>
    <w:rsid w:val="008B6E32"/>
    <w:rsid w:val="008C1504"/>
    <w:rsid w:val="008C1E31"/>
    <w:rsid w:val="008C2080"/>
    <w:rsid w:val="008C2747"/>
    <w:rsid w:val="008C3B47"/>
    <w:rsid w:val="008C3D7F"/>
    <w:rsid w:val="008C7F47"/>
    <w:rsid w:val="008D1DC0"/>
    <w:rsid w:val="008D1F48"/>
    <w:rsid w:val="008D338E"/>
    <w:rsid w:val="008D3FD3"/>
    <w:rsid w:val="008D5888"/>
    <w:rsid w:val="008D6D06"/>
    <w:rsid w:val="008D6DFB"/>
    <w:rsid w:val="008E3BD5"/>
    <w:rsid w:val="008E4C44"/>
    <w:rsid w:val="008E53F9"/>
    <w:rsid w:val="008F18CD"/>
    <w:rsid w:val="008F208A"/>
    <w:rsid w:val="008F2ADE"/>
    <w:rsid w:val="008F4B6D"/>
    <w:rsid w:val="008F508F"/>
    <w:rsid w:val="008F5FAA"/>
    <w:rsid w:val="008F756F"/>
    <w:rsid w:val="008F7B6B"/>
    <w:rsid w:val="009001DD"/>
    <w:rsid w:val="00900209"/>
    <w:rsid w:val="00900C53"/>
    <w:rsid w:val="00901250"/>
    <w:rsid w:val="00905C69"/>
    <w:rsid w:val="00905D3F"/>
    <w:rsid w:val="00906BD9"/>
    <w:rsid w:val="00907CBC"/>
    <w:rsid w:val="0091159A"/>
    <w:rsid w:val="009137D9"/>
    <w:rsid w:val="009142B1"/>
    <w:rsid w:val="009206F0"/>
    <w:rsid w:val="00920906"/>
    <w:rsid w:val="0092108D"/>
    <w:rsid w:val="00923CE5"/>
    <w:rsid w:val="009241CA"/>
    <w:rsid w:val="00935F3F"/>
    <w:rsid w:val="00936061"/>
    <w:rsid w:val="00940059"/>
    <w:rsid w:val="009414B6"/>
    <w:rsid w:val="00944FCA"/>
    <w:rsid w:val="00945370"/>
    <w:rsid w:val="0094715F"/>
    <w:rsid w:val="00947D77"/>
    <w:rsid w:val="00951773"/>
    <w:rsid w:val="00951B35"/>
    <w:rsid w:val="00952A59"/>
    <w:rsid w:val="0095353E"/>
    <w:rsid w:val="0095447B"/>
    <w:rsid w:val="00956EA0"/>
    <w:rsid w:val="00960A98"/>
    <w:rsid w:val="00963D4F"/>
    <w:rsid w:val="00964929"/>
    <w:rsid w:val="009661CB"/>
    <w:rsid w:val="0096730B"/>
    <w:rsid w:val="0097057A"/>
    <w:rsid w:val="0097105C"/>
    <w:rsid w:val="00972A20"/>
    <w:rsid w:val="00972B82"/>
    <w:rsid w:val="00973A74"/>
    <w:rsid w:val="00975508"/>
    <w:rsid w:val="00984EA9"/>
    <w:rsid w:val="0098576D"/>
    <w:rsid w:val="00987241"/>
    <w:rsid w:val="0098789E"/>
    <w:rsid w:val="00990470"/>
    <w:rsid w:val="00990829"/>
    <w:rsid w:val="00991B7F"/>
    <w:rsid w:val="00992900"/>
    <w:rsid w:val="0099587B"/>
    <w:rsid w:val="0099645A"/>
    <w:rsid w:val="00996B89"/>
    <w:rsid w:val="009978FB"/>
    <w:rsid w:val="009A01B0"/>
    <w:rsid w:val="009A1719"/>
    <w:rsid w:val="009A199A"/>
    <w:rsid w:val="009A39FD"/>
    <w:rsid w:val="009A3CE8"/>
    <w:rsid w:val="009A3D82"/>
    <w:rsid w:val="009A3FFA"/>
    <w:rsid w:val="009A63C4"/>
    <w:rsid w:val="009A7036"/>
    <w:rsid w:val="009B009A"/>
    <w:rsid w:val="009B0943"/>
    <w:rsid w:val="009B3EFA"/>
    <w:rsid w:val="009B5607"/>
    <w:rsid w:val="009B6FAC"/>
    <w:rsid w:val="009B7F65"/>
    <w:rsid w:val="009C4416"/>
    <w:rsid w:val="009C496D"/>
    <w:rsid w:val="009C6ABB"/>
    <w:rsid w:val="009C7690"/>
    <w:rsid w:val="009C78DA"/>
    <w:rsid w:val="009C7E78"/>
    <w:rsid w:val="009D2A4F"/>
    <w:rsid w:val="009D2F5D"/>
    <w:rsid w:val="009D444C"/>
    <w:rsid w:val="009D4E4C"/>
    <w:rsid w:val="009D6B64"/>
    <w:rsid w:val="009E008E"/>
    <w:rsid w:val="009E03D9"/>
    <w:rsid w:val="009E0C36"/>
    <w:rsid w:val="009E16B8"/>
    <w:rsid w:val="009E1906"/>
    <w:rsid w:val="009E1E7B"/>
    <w:rsid w:val="009E3784"/>
    <w:rsid w:val="009E37FA"/>
    <w:rsid w:val="009E6811"/>
    <w:rsid w:val="009F0BDA"/>
    <w:rsid w:val="009F19BF"/>
    <w:rsid w:val="009F29C8"/>
    <w:rsid w:val="009F4119"/>
    <w:rsid w:val="009F7C3D"/>
    <w:rsid w:val="00A01BCC"/>
    <w:rsid w:val="00A022AC"/>
    <w:rsid w:val="00A03EC3"/>
    <w:rsid w:val="00A0461B"/>
    <w:rsid w:val="00A06B95"/>
    <w:rsid w:val="00A10895"/>
    <w:rsid w:val="00A12804"/>
    <w:rsid w:val="00A15EDA"/>
    <w:rsid w:val="00A17CBC"/>
    <w:rsid w:val="00A223E8"/>
    <w:rsid w:val="00A22D61"/>
    <w:rsid w:val="00A25DEB"/>
    <w:rsid w:val="00A25E4E"/>
    <w:rsid w:val="00A25F62"/>
    <w:rsid w:val="00A27935"/>
    <w:rsid w:val="00A30CCC"/>
    <w:rsid w:val="00A316E5"/>
    <w:rsid w:val="00A31860"/>
    <w:rsid w:val="00A32A3F"/>
    <w:rsid w:val="00A33337"/>
    <w:rsid w:val="00A33FB8"/>
    <w:rsid w:val="00A35D11"/>
    <w:rsid w:val="00A36A63"/>
    <w:rsid w:val="00A42271"/>
    <w:rsid w:val="00A42DA5"/>
    <w:rsid w:val="00A42E35"/>
    <w:rsid w:val="00A44A25"/>
    <w:rsid w:val="00A4672D"/>
    <w:rsid w:val="00A468E7"/>
    <w:rsid w:val="00A50DA5"/>
    <w:rsid w:val="00A51AF5"/>
    <w:rsid w:val="00A52443"/>
    <w:rsid w:val="00A57A4A"/>
    <w:rsid w:val="00A636CA"/>
    <w:rsid w:val="00A63C5B"/>
    <w:rsid w:val="00A63E15"/>
    <w:rsid w:val="00A6421D"/>
    <w:rsid w:val="00A64350"/>
    <w:rsid w:val="00A65E92"/>
    <w:rsid w:val="00A66E5C"/>
    <w:rsid w:val="00A673BB"/>
    <w:rsid w:val="00A70195"/>
    <w:rsid w:val="00A704A8"/>
    <w:rsid w:val="00A713E9"/>
    <w:rsid w:val="00A71805"/>
    <w:rsid w:val="00A71AD6"/>
    <w:rsid w:val="00A747F2"/>
    <w:rsid w:val="00A7549B"/>
    <w:rsid w:val="00A761AB"/>
    <w:rsid w:val="00A773F6"/>
    <w:rsid w:val="00A808B6"/>
    <w:rsid w:val="00A81113"/>
    <w:rsid w:val="00A81346"/>
    <w:rsid w:val="00A814B1"/>
    <w:rsid w:val="00A82CAC"/>
    <w:rsid w:val="00A8382B"/>
    <w:rsid w:val="00A84B47"/>
    <w:rsid w:val="00A87B66"/>
    <w:rsid w:val="00A90CD3"/>
    <w:rsid w:val="00A962BF"/>
    <w:rsid w:val="00A97F32"/>
    <w:rsid w:val="00AA171A"/>
    <w:rsid w:val="00AA1837"/>
    <w:rsid w:val="00AA23E7"/>
    <w:rsid w:val="00AA2981"/>
    <w:rsid w:val="00AA2F0A"/>
    <w:rsid w:val="00AA3099"/>
    <w:rsid w:val="00AA3A40"/>
    <w:rsid w:val="00AA3A61"/>
    <w:rsid w:val="00AA3B62"/>
    <w:rsid w:val="00AA3D64"/>
    <w:rsid w:val="00AA46D7"/>
    <w:rsid w:val="00AA4BEB"/>
    <w:rsid w:val="00AA7365"/>
    <w:rsid w:val="00AC148B"/>
    <w:rsid w:val="00AC1680"/>
    <w:rsid w:val="00AC18E3"/>
    <w:rsid w:val="00AC2D9F"/>
    <w:rsid w:val="00AC3943"/>
    <w:rsid w:val="00AC63AA"/>
    <w:rsid w:val="00AC7113"/>
    <w:rsid w:val="00AC7220"/>
    <w:rsid w:val="00AC7D79"/>
    <w:rsid w:val="00AD2120"/>
    <w:rsid w:val="00AD2186"/>
    <w:rsid w:val="00AD2BE2"/>
    <w:rsid w:val="00AD394B"/>
    <w:rsid w:val="00AD4D1D"/>
    <w:rsid w:val="00AD5338"/>
    <w:rsid w:val="00AE01F5"/>
    <w:rsid w:val="00AE0302"/>
    <w:rsid w:val="00AE17D8"/>
    <w:rsid w:val="00AE1FCF"/>
    <w:rsid w:val="00AE2310"/>
    <w:rsid w:val="00AE278A"/>
    <w:rsid w:val="00AE5CFE"/>
    <w:rsid w:val="00AE5F93"/>
    <w:rsid w:val="00AE6EB4"/>
    <w:rsid w:val="00AF7907"/>
    <w:rsid w:val="00B01B5D"/>
    <w:rsid w:val="00B04893"/>
    <w:rsid w:val="00B04BCB"/>
    <w:rsid w:val="00B053C1"/>
    <w:rsid w:val="00B10A19"/>
    <w:rsid w:val="00B11ED9"/>
    <w:rsid w:val="00B155CA"/>
    <w:rsid w:val="00B15E71"/>
    <w:rsid w:val="00B1679A"/>
    <w:rsid w:val="00B218DD"/>
    <w:rsid w:val="00B21D28"/>
    <w:rsid w:val="00B21F44"/>
    <w:rsid w:val="00B24BB6"/>
    <w:rsid w:val="00B26A72"/>
    <w:rsid w:val="00B27987"/>
    <w:rsid w:val="00B30260"/>
    <w:rsid w:val="00B325F9"/>
    <w:rsid w:val="00B329F1"/>
    <w:rsid w:val="00B33637"/>
    <w:rsid w:val="00B33FDE"/>
    <w:rsid w:val="00B34FF4"/>
    <w:rsid w:val="00B360E2"/>
    <w:rsid w:val="00B369A0"/>
    <w:rsid w:val="00B41737"/>
    <w:rsid w:val="00B4347E"/>
    <w:rsid w:val="00B43663"/>
    <w:rsid w:val="00B458AA"/>
    <w:rsid w:val="00B476FD"/>
    <w:rsid w:val="00B51CB1"/>
    <w:rsid w:val="00B524AF"/>
    <w:rsid w:val="00B5345D"/>
    <w:rsid w:val="00B539C0"/>
    <w:rsid w:val="00B54063"/>
    <w:rsid w:val="00B54CC0"/>
    <w:rsid w:val="00B55218"/>
    <w:rsid w:val="00B5609F"/>
    <w:rsid w:val="00B563B1"/>
    <w:rsid w:val="00B602CB"/>
    <w:rsid w:val="00B623EA"/>
    <w:rsid w:val="00B632D6"/>
    <w:rsid w:val="00B63499"/>
    <w:rsid w:val="00B64FA3"/>
    <w:rsid w:val="00B6546C"/>
    <w:rsid w:val="00B65BA7"/>
    <w:rsid w:val="00B666B9"/>
    <w:rsid w:val="00B6748F"/>
    <w:rsid w:val="00B707E9"/>
    <w:rsid w:val="00B71C3F"/>
    <w:rsid w:val="00B72A32"/>
    <w:rsid w:val="00B73253"/>
    <w:rsid w:val="00B73CFA"/>
    <w:rsid w:val="00B75DE0"/>
    <w:rsid w:val="00B7610F"/>
    <w:rsid w:val="00B81C26"/>
    <w:rsid w:val="00B81FBC"/>
    <w:rsid w:val="00B830F2"/>
    <w:rsid w:val="00B8687A"/>
    <w:rsid w:val="00B878B4"/>
    <w:rsid w:val="00B918F0"/>
    <w:rsid w:val="00B930F8"/>
    <w:rsid w:val="00B9324C"/>
    <w:rsid w:val="00B95E5D"/>
    <w:rsid w:val="00B96DF1"/>
    <w:rsid w:val="00BA0538"/>
    <w:rsid w:val="00BA4A8C"/>
    <w:rsid w:val="00BA67E0"/>
    <w:rsid w:val="00BA764B"/>
    <w:rsid w:val="00BB093F"/>
    <w:rsid w:val="00BB2E02"/>
    <w:rsid w:val="00BB4DF6"/>
    <w:rsid w:val="00BB577F"/>
    <w:rsid w:val="00BC0A79"/>
    <w:rsid w:val="00BC0BF7"/>
    <w:rsid w:val="00BC1453"/>
    <w:rsid w:val="00BC1494"/>
    <w:rsid w:val="00BC3861"/>
    <w:rsid w:val="00BC6D78"/>
    <w:rsid w:val="00BD1030"/>
    <w:rsid w:val="00BD3C7E"/>
    <w:rsid w:val="00BD3F45"/>
    <w:rsid w:val="00BD6C1D"/>
    <w:rsid w:val="00BE15DB"/>
    <w:rsid w:val="00BE4515"/>
    <w:rsid w:val="00BE6224"/>
    <w:rsid w:val="00BE658E"/>
    <w:rsid w:val="00BE6AF4"/>
    <w:rsid w:val="00BE7F64"/>
    <w:rsid w:val="00BF1166"/>
    <w:rsid w:val="00BF135A"/>
    <w:rsid w:val="00BF35B7"/>
    <w:rsid w:val="00BF54B0"/>
    <w:rsid w:val="00BF5C6A"/>
    <w:rsid w:val="00BF7B4D"/>
    <w:rsid w:val="00C0065F"/>
    <w:rsid w:val="00C02532"/>
    <w:rsid w:val="00C02DA0"/>
    <w:rsid w:val="00C0522E"/>
    <w:rsid w:val="00C05A6C"/>
    <w:rsid w:val="00C06D54"/>
    <w:rsid w:val="00C078B0"/>
    <w:rsid w:val="00C12F23"/>
    <w:rsid w:val="00C13EC0"/>
    <w:rsid w:val="00C14AD2"/>
    <w:rsid w:val="00C16A08"/>
    <w:rsid w:val="00C170D6"/>
    <w:rsid w:val="00C1730D"/>
    <w:rsid w:val="00C24494"/>
    <w:rsid w:val="00C267D3"/>
    <w:rsid w:val="00C30D9A"/>
    <w:rsid w:val="00C31032"/>
    <w:rsid w:val="00C34910"/>
    <w:rsid w:val="00C362C5"/>
    <w:rsid w:val="00C37149"/>
    <w:rsid w:val="00C42321"/>
    <w:rsid w:val="00C446BD"/>
    <w:rsid w:val="00C45ED3"/>
    <w:rsid w:val="00C47FF1"/>
    <w:rsid w:val="00C537DB"/>
    <w:rsid w:val="00C5510E"/>
    <w:rsid w:val="00C554E0"/>
    <w:rsid w:val="00C5606B"/>
    <w:rsid w:val="00C56867"/>
    <w:rsid w:val="00C56900"/>
    <w:rsid w:val="00C606DF"/>
    <w:rsid w:val="00C671F8"/>
    <w:rsid w:val="00C7023C"/>
    <w:rsid w:val="00C72780"/>
    <w:rsid w:val="00C73110"/>
    <w:rsid w:val="00C74AEC"/>
    <w:rsid w:val="00C76047"/>
    <w:rsid w:val="00C76A33"/>
    <w:rsid w:val="00C76F95"/>
    <w:rsid w:val="00C77463"/>
    <w:rsid w:val="00C8227A"/>
    <w:rsid w:val="00C83AB3"/>
    <w:rsid w:val="00C842AD"/>
    <w:rsid w:val="00C8449D"/>
    <w:rsid w:val="00C84F1F"/>
    <w:rsid w:val="00C8644C"/>
    <w:rsid w:val="00C86C1B"/>
    <w:rsid w:val="00C90F7B"/>
    <w:rsid w:val="00C92A5D"/>
    <w:rsid w:val="00C94576"/>
    <w:rsid w:val="00C94BDA"/>
    <w:rsid w:val="00C94EF5"/>
    <w:rsid w:val="00C96306"/>
    <w:rsid w:val="00C96A31"/>
    <w:rsid w:val="00C9725F"/>
    <w:rsid w:val="00CA299F"/>
    <w:rsid w:val="00CA49AA"/>
    <w:rsid w:val="00CA76A8"/>
    <w:rsid w:val="00CB068D"/>
    <w:rsid w:val="00CB08EB"/>
    <w:rsid w:val="00CB0E9A"/>
    <w:rsid w:val="00CB1EE5"/>
    <w:rsid w:val="00CB2CC5"/>
    <w:rsid w:val="00CB3289"/>
    <w:rsid w:val="00CB342B"/>
    <w:rsid w:val="00CB4EF2"/>
    <w:rsid w:val="00CB67A9"/>
    <w:rsid w:val="00CC0DAE"/>
    <w:rsid w:val="00CC30E4"/>
    <w:rsid w:val="00CC55AB"/>
    <w:rsid w:val="00CC616A"/>
    <w:rsid w:val="00CC724B"/>
    <w:rsid w:val="00CD04CB"/>
    <w:rsid w:val="00CD19B9"/>
    <w:rsid w:val="00CD2126"/>
    <w:rsid w:val="00CD2D7E"/>
    <w:rsid w:val="00CD523E"/>
    <w:rsid w:val="00CD54B9"/>
    <w:rsid w:val="00CD7730"/>
    <w:rsid w:val="00CE2D7F"/>
    <w:rsid w:val="00CE396E"/>
    <w:rsid w:val="00CE3CBF"/>
    <w:rsid w:val="00CE3E0F"/>
    <w:rsid w:val="00CE7755"/>
    <w:rsid w:val="00CF2D99"/>
    <w:rsid w:val="00CF3E91"/>
    <w:rsid w:val="00CF581A"/>
    <w:rsid w:val="00CF5978"/>
    <w:rsid w:val="00D0158B"/>
    <w:rsid w:val="00D01792"/>
    <w:rsid w:val="00D018E7"/>
    <w:rsid w:val="00D01B9B"/>
    <w:rsid w:val="00D03919"/>
    <w:rsid w:val="00D05D53"/>
    <w:rsid w:val="00D1168D"/>
    <w:rsid w:val="00D13A07"/>
    <w:rsid w:val="00D13BE0"/>
    <w:rsid w:val="00D205F1"/>
    <w:rsid w:val="00D217DD"/>
    <w:rsid w:val="00D218EA"/>
    <w:rsid w:val="00D23C06"/>
    <w:rsid w:val="00D24B92"/>
    <w:rsid w:val="00D24FD5"/>
    <w:rsid w:val="00D25B57"/>
    <w:rsid w:val="00D25BD2"/>
    <w:rsid w:val="00D2647F"/>
    <w:rsid w:val="00D27D7E"/>
    <w:rsid w:val="00D30633"/>
    <w:rsid w:val="00D30CDA"/>
    <w:rsid w:val="00D335DA"/>
    <w:rsid w:val="00D33CC0"/>
    <w:rsid w:val="00D33D17"/>
    <w:rsid w:val="00D34E4B"/>
    <w:rsid w:val="00D36179"/>
    <w:rsid w:val="00D3627C"/>
    <w:rsid w:val="00D3694E"/>
    <w:rsid w:val="00D42E00"/>
    <w:rsid w:val="00D43524"/>
    <w:rsid w:val="00D46FB5"/>
    <w:rsid w:val="00D4793F"/>
    <w:rsid w:val="00D5182B"/>
    <w:rsid w:val="00D5233C"/>
    <w:rsid w:val="00D5286C"/>
    <w:rsid w:val="00D5430E"/>
    <w:rsid w:val="00D55804"/>
    <w:rsid w:val="00D55E8E"/>
    <w:rsid w:val="00D57D6A"/>
    <w:rsid w:val="00D618A9"/>
    <w:rsid w:val="00D64F83"/>
    <w:rsid w:val="00D6633A"/>
    <w:rsid w:val="00D70D2E"/>
    <w:rsid w:val="00D8000B"/>
    <w:rsid w:val="00D822CB"/>
    <w:rsid w:val="00D83AEB"/>
    <w:rsid w:val="00D87397"/>
    <w:rsid w:val="00D90986"/>
    <w:rsid w:val="00D91B28"/>
    <w:rsid w:val="00D93DE6"/>
    <w:rsid w:val="00D95FAA"/>
    <w:rsid w:val="00D96D1A"/>
    <w:rsid w:val="00D96D41"/>
    <w:rsid w:val="00DA0D72"/>
    <w:rsid w:val="00DA1EFE"/>
    <w:rsid w:val="00DA1F2E"/>
    <w:rsid w:val="00DA4C51"/>
    <w:rsid w:val="00DB1380"/>
    <w:rsid w:val="00DB3841"/>
    <w:rsid w:val="00DB6F2F"/>
    <w:rsid w:val="00DC0F5E"/>
    <w:rsid w:val="00DC14C6"/>
    <w:rsid w:val="00DC1D1A"/>
    <w:rsid w:val="00DC2C83"/>
    <w:rsid w:val="00DD2EE8"/>
    <w:rsid w:val="00DD2F7A"/>
    <w:rsid w:val="00DD4569"/>
    <w:rsid w:val="00DD50AB"/>
    <w:rsid w:val="00DD6F11"/>
    <w:rsid w:val="00DD7ECE"/>
    <w:rsid w:val="00DE05AB"/>
    <w:rsid w:val="00DE06B9"/>
    <w:rsid w:val="00DE0E46"/>
    <w:rsid w:val="00DE10B5"/>
    <w:rsid w:val="00DE28F2"/>
    <w:rsid w:val="00DE4D8C"/>
    <w:rsid w:val="00DE578D"/>
    <w:rsid w:val="00DE5927"/>
    <w:rsid w:val="00DE5E6E"/>
    <w:rsid w:val="00DE77AE"/>
    <w:rsid w:val="00DE78AC"/>
    <w:rsid w:val="00DE7C4B"/>
    <w:rsid w:val="00DF041B"/>
    <w:rsid w:val="00DF590C"/>
    <w:rsid w:val="00DF6BBE"/>
    <w:rsid w:val="00DF6D43"/>
    <w:rsid w:val="00DF6F8C"/>
    <w:rsid w:val="00DF7529"/>
    <w:rsid w:val="00E01B29"/>
    <w:rsid w:val="00E03363"/>
    <w:rsid w:val="00E051A0"/>
    <w:rsid w:val="00E06978"/>
    <w:rsid w:val="00E06E28"/>
    <w:rsid w:val="00E118C6"/>
    <w:rsid w:val="00E11C3D"/>
    <w:rsid w:val="00E12C29"/>
    <w:rsid w:val="00E14574"/>
    <w:rsid w:val="00E16552"/>
    <w:rsid w:val="00E1785B"/>
    <w:rsid w:val="00E20B83"/>
    <w:rsid w:val="00E21ADA"/>
    <w:rsid w:val="00E238A9"/>
    <w:rsid w:val="00E304A8"/>
    <w:rsid w:val="00E3254D"/>
    <w:rsid w:val="00E33706"/>
    <w:rsid w:val="00E343C0"/>
    <w:rsid w:val="00E411B0"/>
    <w:rsid w:val="00E44D63"/>
    <w:rsid w:val="00E52E9F"/>
    <w:rsid w:val="00E53484"/>
    <w:rsid w:val="00E53B40"/>
    <w:rsid w:val="00E55818"/>
    <w:rsid w:val="00E600B9"/>
    <w:rsid w:val="00E622B2"/>
    <w:rsid w:val="00E62501"/>
    <w:rsid w:val="00E6743D"/>
    <w:rsid w:val="00E70148"/>
    <w:rsid w:val="00E70926"/>
    <w:rsid w:val="00E71984"/>
    <w:rsid w:val="00E726C8"/>
    <w:rsid w:val="00E74EC6"/>
    <w:rsid w:val="00E75F79"/>
    <w:rsid w:val="00E7614E"/>
    <w:rsid w:val="00E765F1"/>
    <w:rsid w:val="00E76E60"/>
    <w:rsid w:val="00E81493"/>
    <w:rsid w:val="00E815F8"/>
    <w:rsid w:val="00E81EC6"/>
    <w:rsid w:val="00E84ACE"/>
    <w:rsid w:val="00E91352"/>
    <w:rsid w:val="00E922AE"/>
    <w:rsid w:val="00E929F7"/>
    <w:rsid w:val="00E94576"/>
    <w:rsid w:val="00E95FA6"/>
    <w:rsid w:val="00E967AE"/>
    <w:rsid w:val="00E96890"/>
    <w:rsid w:val="00E97495"/>
    <w:rsid w:val="00EA274C"/>
    <w:rsid w:val="00EA27E6"/>
    <w:rsid w:val="00EA379D"/>
    <w:rsid w:val="00EA5023"/>
    <w:rsid w:val="00EA5ABD"/>
    <w:rsid w:val="00EA5D2F"/>
    <w:rsid w:val="00EA78DD"/>
    <w:rsid w:val="00EA7CAB"/>
    <w:rsid w:val="00EB10C9"/>
    <w:rsid w:val="00EB14F2"/>
    <w:rsid w:val="00EB1AD6"/>
    <w:rsid w:val="00EB1D9C"/>
    <w:rsid w:val="00EB2477"/>
    <w:rsid w:val="00EB4B42"/>
    <w:rsid w:val="00EB5D9B"/>
    <w:rsid w:val="00EC4D47"/>
    <w:rsid w:val="00EC7AEB"/>
    <w:rsid w:val="00ED1477"/>
    <w:rsid w:val="00ED5031"/>
    <w:rsid w:val="00ED5DCA"/>
    <w:rsid w:val="00ED7990"/>
    <w:rsid w:val="00EE59BE"/>
    <w:rsid w:val="00EE7FF8"/>
    <w:rsid w:val="00EF0E5F"/>
    <w:rsid w:val="00EF21C0"/>
    <w:rsid w:val="00EF27F8"/>
    <w:rsid w:val="00EF35D4"/>
    <w:rsid w:val="00EF3979"/>
    <w:rsid w:val="00EF3C9E"/>
    <w:rsid w:val="00EF4FBE"/>
    <w:rsid w:val="00EF6C83"/>
    <w:rsid w:val="00F00ACF"/>
    <w:rsid w:val="00F03347"/>
    <w:rsid w:val="00F03AC6"/>
    <w:rsid w:val="00F0556D"/>
    <w:rsid w:val="00F057E7"/>
    <w:rsid w:val="00F05CA5"/>
    <w:rsid w:val="00F061F0"/>
    <w:rsid w:val="00F063D7"/>
    <w:rsid w:val="00F1047B"/>
    <w:rsid w:val="00F1065C"/>
    <w:rsid w:val="00F11B38"/>
    <w:rsid w:val="00F11FD0"/>
    <w:rsid w:val="00F14015"/>
    <w:rsid w:val="00F147AC"/>
    <w:rsid w:val="00F14D36"/>
    <w:rsid w:val="00F172EE"/>
    <w:rsid w:val="00F21905"/>
    <w:rsid w:val="00F21F69"/>
    <w:rsid w:val="00F229C6"/>
    <w:rsid w:val="00F23DC5"/>
    <w:rsid w:val="00F25220"/>
    <w:rsid w:val="00F3029B"/>
    <w:rsid w:val="00F30798"/>
    <w:rsid w:val="00F33C61"/>
    <w:rsid w:val="00F34375"/>
    <w:rsid w:val="00F36100"/>
    <w:rsid w:val="00F36B06"/>
    <w:rsid w:val="00F418E6"/>
    <w:rsid w:val="00F4537A"/>
    <w:rsid w:val="00F52760"/>
    <w:rsid w:val="00F53381"/>
    <w:rsid w:val="00F546E8"/>
    <w:rsid w:val="00F5627A"/>
    <w:rsid w:val="00F60FAB"/>
    <w:rsid w:val="00F61543"/>
    <w:rsid w:val="00F62355"/>
    <w:rsid w:val="00F65EA9"/>
    <w:rsid w:val="00F66321"/>
    <w:rsid w:val="00F7001F"/>
    <w:rsid w:val="00F74AFE"/>
    <w:rsid w:val="00F75030"/>
    <w:rsid w:val="00F758CC"/>
    <w:rsid w:val="00F7609C"/>
    <w:rsid w:val="00F76873"/>
    <w:rsid w:val="00F804EC"/>
    <w:rsid w:val="00F81A52"/>
    <w:rsid w:val="00F83EEE"/>
    <w:rsid w:val="00F9090F"/>
    <w:rsid w:val="00F91220"/>
    <w:rsid w:val="00F933F6"/>
    <w:rsid w:val="00F97ACC"/>
    <w:rsid w:val="00FA395E"/>
    <w:rsid w:val="00FA4BA4"/>
    <w:rsid w:val="00FA55DD"/>
    <w:rsid w:val="00FA690A"/>
    <w:rsid w:val="00FA705F"/>
    <w:rsid w:val="00FA71AD"/>
    <w:rsid w:val="00FB089E"/>
    <w:rsid w:val="00FB54DE"/>
    <w:rsid w:val="00FB688C"/>
    <w:rsid w:val="00FB705C"/>
    <w:rsid w:val="00FB793C"/>
    <w:rsid w:val="00FC1058"/>
    <w:rsid w:val="00FC128E"/>
    <w:rsid w:val="00FC29E5"/>
    <w:rsid w:val="00FC6F7F"/>
    <w:rsid w:val="00FD078D"/>
    <w:rsid w:val="00FD274E"/>
    <w:rsid w:val="00FD677C"/>
    <w:rsid w:val="00FD7940"/>
    <w:rsid w:val="00FE00C0"/>
    <w:rsid w:val="00FE5653"/>
    <w:rsid w:val="00FE6F9C"/>
    <w:rsid w:val="00FE7381"/>
    <w:rsid w:val="00FF0D6F"/>
    <w:rsid w:val="00FF2769"/>
    <w:rsid w:val="00FF2FA2"/>
    <w:rsid w:val="00FF44BB"/>
    <w:rsid w:val="00FF59C8"/>
    <w:rsid w:val="00FF68A3"/>
    <w:rsid w:val="00FF7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14F0E"/>
  <w15:docId w15:val="{630183D3-D81E-40A1-AE99-2A16911A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0EB5"/>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Odstavec"/>
    <w:basedOn w:val="Normalny"/>
    <w:link w:val="AkapitzlistZnak"/>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713E9"/>
    <w:pPr>
      <w:spacing w:after="120"/>
    </w:pPr>
  </w:style>
  <w:style w:type="character" w:customStyle="1" w:styleId="TekstpodstawowyZnak">
    <w:name w:val="Tekst podstawowy Znak"/>
    <w:basedOn w:val="Domylnaczcionkaakapitu"/>
    <w:link w:val="Tekstpodstawowy"/>
    <w:uiPriority w:val="99"/>
    <w:semiHidden/>
    <w:rsid w:val="00A713E9"/>
  </w:style>
  <w:style w:type="paragraph" w:styleId="HTML-wstpniesformatowany">
    <w:name w:val="HTML Preformatted"/>
    <w:basedOn w:val="Normalny"/>
    <w:link w:val="HTML-wstpniesformatowanyZnak"/>
    <w:uiPriority w:val="99"/>
    <w:semiHidden/>
    <w:unhideWhenUsed/>
    <w:rsid w:val="00CE7755"/>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CE7755"/>
    <w:rPr>
      <w:rFonts w:ascii="Consolas" w:hAnsi="Consolas"/>
      <w:sz w:val="20"/>
      <w:szCs w:val="20"/>
    </w:rPr>
  </w:style>
  <w:style w:type="character" w:styleId="Hipercze">
    <w:name w:val="Hyperlink"/>
    <w:basedOn w:val="Domylnaczcionkaakapitu"/>
    <w:uiPriority w:val="99"/>
    <w:unhideWhenUsed/>
    <w:rsid w:val="00CE7755"/>
    <w:rPr>
      <w:color w:val="0000FF" w:themeColor="hyperlink"/>
      <w:u w:val="single"/>
    </w:rPr>
  </w:style>
  <w:style w:type="paragraph" w:styleId="Tekstprzypisukocowego">
    <w:name w:val="endnote text"/>
    <w:basedOn w:val="Normalny"/>
    <w:link w:val="TekstprzypisukocowegoZnak"/>
    <w:uiPriority w:val="99"/>
    <w:semiHidden/>
    <w:unhideWhenUsed/>
    <w:rsid w:val="00280E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0EB5"/>
    <w:rPr>
      <w:sz w:val="20"/>
      <w:szCs w:val="20"/>
    </w:rPr>
  </w:style>
  <w:style w:type="character" w:styleId="Odwoanieprzypisukocowego">
    <w:name w:val="endnote reference"/>
    <w:basedOn w:val="Domylnaczcionkaakapitu"/>
    <w:uiPriority w:val="99"/>
    <w:semiHidden/>
    <w:unhideWhenUsed/>
    <w:rsid w:val="00280EB5"/>
    <w:rPr>
      <w:vertAlign w:val="superscript"/>
    </w:rPr>
  </w:style>
  <w:style w:type="character" w:customStyle="1" w:styleId="Nierozpoznanawzmianka1">
    <w:name w:val="Nierozpoznana wzmianka1"/>
    <w:basedOn w:val="Domylnaczcionkaakapitu"/>
    <w:uiPriority w:val="99"/>
    <w:semiHidden/>
    <w:unhideWhenUsed/>
    <w:rsid w:val="00B15E71"/>
    <w:rPr>
      <w:color w:val="605E5C"/>
      <w:shd w:val="clear" w:color="auto" w:fill="E1DFDD"/>
    </w:rPr>
  </w:style>
  <w:style w:type="paragraph" w:customStyle="1" w:styleId="Tekstpodstawowywcity31">
    <w:name w:val="Tekst podstawowy wcięty 31"/>
    <w:basedOn w:val="Normalny"/>
    <w:rsid w:val="00316C80"/>
    <w:pPr>
      <w:suppressAutoHyphens/>
      <w:spacing w:after="120" w:line="240" w:lineRule="auto"/>
      <w:ind w:left="283"/>
    </w:pPr>
    <w:rPr>
      <w:rFonts w:ascii="Tahoma" w:eastAsia="Times New Roman" w:hAnsi="Tahoma" w:cs="Tahoma"/>
      <w:b/>
      <w:sz w:val="16"/>
      <w:szCs w:val="16"/>
      <w:lang w:eastAsia="ar-SA"/>
    </w:rPr>
  </w:style>
  <w:style w:type="paragraph" w:customStyle="1" w:styleId="Normalny15pt">
    <w:name w:val="Normalny + 15 pt"/>
    <w:basedOn w:val="Normalny"/>
    <w:rsid w:val="00B8687A"/>
    <w:pPr>
      <w:numPr>
        <w:numId w:val="5"/>
      </w:numPr>
      <w:spacing w:after="0" w:line="360" w:lineRule="auto"/>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B8687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8687A"/>
    <w:rPr>
      <w:sz w:val="16"/>
      <w:szCs w:val="16"/>
    </w:rPr>
  </w:style>
  <w:style w:type="paragraph" w:styleId="NormalnyWeb">
    <w:name w:val="Normal (Web)"/>
    <w:basedOn w:val="Normalny"/>
    <w:uiPriority w:val="99"/>
    <w:unhideWhenUsed/>
    <w:rsid w:val="00B8687A"/>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h2">
    <w:name w:val="h2"/>
    <w:rsid w:val="00B8687A"/>
  </w:style>
  <w:style w:type="character" w:customStyle="1" w:styleId="h1">
    <w:name w:val="h1"/>
    <w:rsid w:val="00B8687A"/>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76789A"/>
  </w:style>
  <w:style w:type="paragraph" w:customStyle="1" w:styleId="Default">
    <w:name w:val="Default"/>
    <w:rsid w:val="00190AE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637945"/>
    <w:pPr>
      <w:spacing w:before="100" w:beforeAutospacing="1" w:after="198"/>
      <w:jc w:val="center"/>
    </w:pPr>
    <w:rPr>
      <w:rFonts w:ascii="Arial" w:eastAsia="Times New Roman" w:hAnsi="Arial" w:cs="Arial"/>
      <w:lang w:eastAsia="pl-PL"/>
    </w:rPr>
  </w:style>
  <w:style w:type="character" w:customStyle="1" w:styleId="Nierozpoznanawzmianka2">
    <w:name w:val="Nierozpoznana wzmianka2"/>
    <w:basedOn w:val="Domylnaczcionkaakapitu"/>
    <w:uiPriority w:val="99"/>
    <w:semiHidden/>
    <w:unhideWhenUsed/>
    <w:rsid w:val="006C6379"/>
    <w:rPr>
      <w:color w:val="605E5C"/>
      <w:shd w:val="clear" w:color="auto" w:fill="E1DFDD"/>
    </w:rPr>
  </w:style>
  <w:style w:type="character" w:customStyle="1" w:styleId="Nierozpoznanawzmianka3">
    <w:name w:val="Nierozpoznana wzmianka3"/>
    <w:basedOn w:val="Domylnaczcionkaakapitu"/>
    <w:uiPriority w:val="99"/>
    <w:semiHidden/>
    <w:unhideWhenUsed/>
    <w:rsid w:val="00E94576"/>
    <w:rPr>
      <w:color w:val="605E5C"/>
      <w:shd w:val="clear" w:color="auto" w:fill="E1DFDD"/>
    </w:rPr>
  </w:style>
  <w:style w:type="character" w:styleId="Odwoaniedokomentarza">
    <w:name w:val="annotation reference"/>
    <w:basedOn w:val="Domylnaczcionkaakapitu"/>
    <w:uiPriority w:val="99"/>
    <w:semiHidden/>
    <w:unhideWhenUsed/>
    <w:rsid w:val="004078DF"/>
    <w:rPr>
      <w:sz w:val="16"/>
      <w:szCs w:val="16"/>
    </w:rPr>
  </w:style>
  <w:style w:type="paragraph" w:styleId="Tekstkomentarza">
    <w:name w:val="annotation text"/>
    <w:basedOn w:val="Normalny"/>
    <w:link w:val="TekstkomentarzaZnak"/>
    <w:uiPriority w:val="99"/>
    <w:semiHidden/>
    <w:unhideWhenUsed/>
    <w:rsid w:val="004078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78DF"/>
    <w:rPr>
      <w:sz w:val="20"/>
      <w:szCs w:val="20"/>
    </w:rPr>
  </w:style>
  <w:style w:type="paragraph" w:styleId="Tematkomentarza">
    <w:name w:val="annotation subject"/>
    <w:basedOn w:val="Tekstkomentarza"/>
    <w:next w:val="Tekstkomentarza"/>
    <w:link w:val="TematkomentarzaZnak"/>
    <w:uiPriority w:val="99"/>
    <w:semiHidden/>
    <w:unhideWhenUsed/>
    <w:rsid w:val="004078DF"/>
    <w:rPr>
      <w:b/>
      <w:bCs/>
    </w:rPr>
  </w:style>
  <w:style w:type="character" w:customStyle="1" w:styleId="TematkomentarzaZnak">
    <w:name w:val="Temat komentarza Znak"/>
    <w:basedOn w:val="TekstkomentarzaZnak"/>
    <w:link w:val="Tematkomentarza"/>
    <w:uiPriority w:val="99"/>
    <w:semiHidden/>
    <w:rsid w:val="004078DF"/>
    <w:rPr>
      <w:b/>
      <w:bCs/>
      <w:sz w:val="20"/>
      <w:szCs w:val="20"/>
    </w:rPr>
  </w:style>
  <w:style w:type="character" w:customStyle="1" w:styleId="Nierozpoznanawzmianka4">
    <w:name w:val="Nierozpoznana wzmianka4"/>
    <w:basedOn w:val="Domylnaczcionkaakapitu"/>
    <w:uiPriority w:val="99"/>
    <w:semiHidden/>
    <w:unhideWhenUsed/>
    <w:rsid w:val="00F3029B"/>
    <w:rPr>
      <w:color w:val="605E5C"/>
      <w:shd w:val="clear" w:color="auto" w:fill="E1DFDD"/>
    </w:rPr>
  </w:style>
  <w:style w:type="character" w:customStyle="1" w:styleId="Nierozpoznanawzmianka5">
    <w:name w:val="Nierozpoznana wzmianka5"/>
    <w:basedOn w:val="Domylnaczcionkaakapitu"/>
    <w:uiPriority w:val="99"/>
    <w:semiHidden/>
    <w:unhideWhenUsed/>
    <w:rsid w:val="00680A0D"/>
    <w:rPr>
      <w:color w:val="605E5C"/>
      <w:shd w:val="clear" w:color="auto" w:fill="E1DFDD"/>
    </w:rPr>
  </w:style>
  <w:style w:type="character" w:customStyle="1" w:styleId="Nierozpoznanawzmianka6">
    <w:name w:val="Nierozpoznana wzmianka6"/>
    <w:basedOn w:val="Domylnaczcionkaakapitu"/>
    <w:uiPriority w:val="99"/>
    <w:semiHidden/>
    <w:unhideWhenUsed/>
    <w:rsid w:val="008F7B6B"/>
    <w:rPr>
      <w:color w:val="605E5C"/>
      <w:shd w:val="clear" w:color="auto" w:fill="E1DFDD"/>
    </w:rPr>
  </w:style>
  <w:style w:type="character" w:customStyle="1" w:styleId="Nierozpoznanawzmianka7">
    <w:name w:val="Nierozpoznana wzmianka7"/>
    <w:basedOn w:val="Domylnaczcionkaakapitu"/>
    <w:uiPriority w:val="99"/>
    <w:semiHidden/>
    <w:unhideWhenUsed/>
    <w:rsid w:val="00A35D11"/>
    <w:rPr>
      <w:color w:val="605E5C"/>
      <w:shd w:val="clear" w:color="auto" w:fill="E1DFDD"/>
    </w:rPr>
  </w:style>
  <w:style w:type="character" w:customStyle="1" w:styleId="Nierozpoznanawzmianka8">
    <w:name w:val="Nierozpoznana wzmianka8"/>
    <w:basedOn w:val="Domylnaczcionkaakapitu"/>
    <w:uiPriority w:val="99"/>
    <w:semiHidden/>
    <w:unhideWhenUsed/>
    <w:rsid w:val="005D340F"/>
    <w:rPr>
      <w:color w:val="605E5C"/>
      <w:shd w:val="clear" w:color="auto" w:fill="E1DFDD"/>
    </w:rPr>
  </w:style>
  <w:style w:type="character" w:customStyle="1" w:styleId="UnresolvedMention">
    <w:name w:val="Unresolved Mention"/>
    <w:basedOn w:val="Domylnaczcionkaakapitu"/>
    <w:uiPriority w:val="99"/>
    <w:semiHidden/>
    <w:unhideWhenUsed/>
    <w:rsid w:val="00D82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9210">
      <w:bodyDiv w:val="1"/>
      <w:marLeft w:val="0"/>
      <w:marRight w:val="0"/>
      <w:marTop w:val="0"/>
      <w:marBottom w:val="0"/>
      <w:divBdr>
        <w:top w:val="none" w:sz="0" w:space="0" w:color="auto"/>
        <w:left w:val="none" w:sz="0" w:space="0" w:color="auto"/>
        <w:bottom w:val="none" w:sz="0" w:space="0" w:color="auto"/>
        <w:right w:val="none" w:sz="0" w:space="0" w:color="auto"/>
      </w:divBdr>
    </w:div>
    <w:div w:id="315187982">
      <w:bodyDiv w:val="1"/>
      <w:marLeft w:val="0"/>
      <w:marRight w:val="0"/>
      <w:marTop w:val="0"/>
      <w:marBottom w:val="0"/>
      <w:divBdr>
        <w:top w:val="none" w:sz="0" w:space="0" w:color="auto"/>
        <w:left w:val="none" w:sz="0" w:space="0" w:color="auto"/>
        <w:bottom w:val="none" w:sz="0" w:space="0" w:color="auto"/>
        <w:right w:val="none" w:sz="0" w:space="0" w:color="auto"/>
      </w:divBdr>
    </w:div>
    <w:div w:id="352995403">
      <w:bodyDiv w:val="1"/>
      <w:marLeft w:val="0"/>
      <w:marRight w:val="0"/>
      <w:marTop w:val="0"/>
      <w:marBottom w:val="0"/>
      <w:divBdr>
        <w:top w:val="none" w:sz="0" w:space="0" w:color="auto"/>
        <w:left w:val="none" w:sz="0" w:space="0" w:color="auto"/>
        <w:bottom w:val="none" w:sz="0" w:space="0" w:color="auto"/>
        <w:right w:val="none" w:sz="0" w:space="0" w:color="auto"/>
      </w:divBdr>
    </w:div>
    <w:div w:id="462234452">
      <w:bodyDiv w:val="1"/>
      <w:marLeft w:val="0"/>
      <w:marRight w:val="0"/>
      <w:marTop w:val="0"/>
      <w:marBottom w:val="0"/>
      <w:divBdr>
        <w:top w:val="none" w:sz="0" w:space="0" w:color="auto"/>
        <w:left w:val="none" w:sz="0" w:space="0" w:color="auto"/>
        <w:bottom w:val="none" w:sz="0" w:space="0" w:color="auto"/>
        <w:right w:val="none" w:sz="0" w:space="0" w:color="auto"/>
      </w:divBdr>
    </w:div>
    <w:div w:id="649555567">
      <w:bodyDiv w:val="1"/>
      <w:marLeft w:val="0"/>
      <w:marRight w:val="0"/>
      <w:marTop w:val="0"/>
      <w:marBottom w:val="0"/>
      <w:divBdr>
        <w:top w:val="none" w:sz="0" w:space="0" w:color="auto"/>
        <w:left w:val="none" w:sz="0" w:space="0" w:color="auto"/>
        <w:bottom w:val="none" w:sz="0" w:space="0" w:color="auto"/>
        <w:right w:val="none" w:sz="0" w:space="0" w:color="auto"/>
      </w:divBdr>
    </w:div>
    <w:div w:id="707143502">
      <w:bodyDiv w:val="1"/>
      <w:marLeft w:val="0"/>
      <w:marRight w:val="0"/>
      <w:marTop w:val="0"/>
      <w:marBottom w:val="0"/>
      <w:divBdr>
        <w:top w:val="none" w:sz="0" w:space="0" w:color="auto"/>
        <w:left w:val="none" w:sz="0" w:space="0" w:color="auto"/>
        <w:bottom w:val="none" w:sz="0" w:space="0" w:color="auto"/>
        <w:right w:val="none" w:sz="0" w:space="0" w:color="auto"/>
      </w:divBdr>
    </w:div>
    <w:div w:id="1104761499">
      <w:bodyDiv w:val="1"/>
      <w:marLeft w:val="0"/>
      <w:marRight w:val="0"/>
      <w:marTop w:val="0"/>
      <w:marBottom w:val="0"/>
      <w:divBdr>
        <w:top w:val="none" w:sz="0" w:space="0" w:color="auto"/>
        <w:left w:val="none" w:sz="0" w:space="0" w:color="auto"/>
        <w:bottom w:val="none" w:sz="0" w:space="0" w:color="auto"/>
        <w:right w:val="none" w:sz="0" w:space="0" w:color="auto"/>
      </w:divBdr>
    </w:div>
    <w:div w:id="1155075140">
      <w:bodyDiv w:val="1"/>
      <w:marLeft w:val="0"/>
      <w:marRight w:val="0"/>
      <w:marTop w:val="0"/>
      <w:marBottom w:val="0"/>
      <w:divBdr>
        <w:top w:val="none" w:sz="0" w:space="0" w:color="auto"/>
        <w:left w:val="none" w:sz="0" w:space="0" w:color="auto"/>
        <w:bottom w:val="none" w:sz="0" w:space="0" w:color="auto"/>
        <w:right w:val="none" w:sz="0" w:space="0" w:color="auto"/>
      </w:divBdr>
    </w:div>
    <w:div w:id="1304197542">
      <w:bodyDiv w:val="1"/>
      <w:marLeft w:val="0"/>
      <w:marRight w:val="0"/>
      <w:marTop w:val="0"/>
      <w:marBottom w:val="0"/>
      <w:divBdr>
        <w:top w:val="none" w:sz="0" w:space="0" w:color="auto"/>
        <w:left w:val="none" w:sz="0" w:space="0" w:color="auto"/>
        <w:bottom w:val="none" w:sz="0" w:space="0" w:color="auto"/>
        <w:right w:val="none" w:sz="0" w:space="0" w:color="auto"/>
      </w:divBdr>
    </w:div>
    <w:div w:id="1380319341">
      <w:bodyDiv w:val="1"/>
      <w:marLeft w:val="0"/>
      <w:marRight w:val="0"/>
      <w:marTop w:val="0"/>
      <w:marBottom w:val="0"/>
      <w:divBdr>
        <w:top w:val="none" w:sz="0" w:space="0" w:color="auto"/>
        <w:left w:val="none" w:sz="0" w:space="0" w:color="auto"/>
        <w:bottom w:val="none" w:sz="0" w:space="0" w:color="auto"/>
        <w:right w:val="none" w:sz="0" w:space="0" w:color="auto"/>
      </w:divBdr>
    </w:div>
    <w:div w:id="1485898719">
      <w:bodyDiv w:val="1"/>
      <w:marLeft w:val="0"/>
      <w:marRight w:val="0"/>
      <w:marTop w:val="0"/>
      <w:marBottom w:val="0"/>
      <w:divBdr>
        <w:top w:val="none" w:sz="0" w:space="0" w:color="auto"/>
        <w:left w:val="none" w:sz="0" w:space="0" w:color="auto"/>
        <w:bottom w:val="none" w:sz="0" w:space="0" w:color="auto"/>
        <w:right w:val="none" w:sz="0" w:space="0" w:color="auto"/>
      </w:divBdr>
    </w:div>
    <w:div w:id="1497333482">
      <w:bodyDiv w:val="1"/>
      <w:marLeft w:val="0"/>
      <w:marRight w:val="0"/>
      <w:marTop w:val="0"/>
      <w:marBottom w:val="0"/>
      <w:divBdr>
        <w:top w:val="none" w:sz="0" w:space="0" w:color="auto"/>
        <w:left w:val="none" w:sz="0" w:space="0" w:color="auto"/>
        <w:bottom w:val="none" w:sz="0" w:space="0" w:color="auto"/>
        <w:right w:val="none" w:sz="0" w:space="0" w:color="auto"/>
      </w:divBdr>
    </w:div>
    <w:div w:id="1560095741">
      <w:bodyDiv w:val="1"/>
      <w:marLeft w:val="0"/>
      <w:marRight w:val="0"/>
      <w:marTop w:val="0"/>
      <w:marBottom w:val="0"/>
      <w:divBdr>
        <w:top w:val="none" w:sz="0" w:space="0" w:color="auto"/>
        <w:left w:val="none" w:sz="0" w:space="0" w:color="auto"/>
        <w:bottom w:val="none" w:sz="0" w:space="0" w:color="auto"/>
        <w:right w:val="none" w:sz="0" w:space="0" w:color="auto"/>
      </w:divBdr>
    </w:div>
    <w:div w:id="1567256525">
      <w:bodyDiv w:val="1"/>
      <w:marLeft w:val="0"/>
      <w:marRight w:val="0"/>
      <w:marTop w:val="0"/>
      <w:marBottom w:val="0"/>
      <w:divBdr>
        <w:top w:val="none" w:sz="0" w:space="0" w:color="auto"/>
        <w:left w:val="none" w:sz="0" w:space="0" w:color="auto"/>
        <w:bottom w:val="none" w:sz="0" w:space="0" w:color="auto"/>
        <w:right w:val="none" w:sz="0" w:space="0" w:color="auto"/>
      </w:divBdr>
    </w:div>
    <w:div w:id="15946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ozlow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kozlow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ontakt@odoonlin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ozlowo" TargetMode="External"/><Relationship Id="rId5" Type="http://schemas.openxmlformats.org/officeDocument/2006/relationships/webSettings" Target="webSettings.xml"/><Relationship Id="rId15" Type="http://schemas.openxmlformats.org/officeDocument/2006/relationships/hyperlink" Target="mailto:kontakt@odoonline.pl" TargetMode="External"/><Relationship Id="rId10" Type="http://schemas.openxmlformats.org/officeDocument/2006/relationships/hyperlink" Target="https://platformazakupowa.pl/pn/kozlow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mina@kozlowo.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17820-0A44-4E4E-B2B7-462E94EF3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1</Pages>
  <Words>11782</Words>
  <Characters>70695</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Jarosław Banaszewski</dc:creator>
  <cp:lastModifiedBy>UG Kozłowo</cp:lastModifiedBy>
  <cp:revision>103</cp:revision>
  <cp:lastPrinted>2021-11-19T14:17:00Z</cp:lastPrinted>
  <dcterms:created xsi:type="dcterms:W3CDTF">2021-11-05T07:02:00Z</dcterms:created>
  <dcterms:modified xsi:type="dcterms:W3CDTF">2022-11-15T13:46:00Z</dcterms:modified>
</cp:coreProperties>
</file>