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863D91" w14:textId="77777777" w:rsidR="001F5891" w:rsidRDefault="001F5891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2B85003E" w14:textId="77777777" w:rsidR="001F5891" w:rsidRDefault="001F5891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58C50BF" w14:textId="77777777" w:rsidR="001F5891" w:rsidRDefault="001F5891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15A7EA2" w14:textId="77777777" w:rsidR="001F5891" w:rsidRDefault="001F5891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2B79C5D8" w14:textId="77777777" w:rsidR="001F5891" w:rsidRDefault="001F5891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714D05A4" w:rsidR="00D803C8" w:rsidRPr="007C593A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8D769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12</w:t>
      </w:r>
      <w:r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1F5891"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kwietnia</w:t>
      </w:r>
      <w:r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3C1240E7" w:rsidR="00D803C8" w:rsidRPr="007C593A" w:rsidRDefault="007F30E9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4</w:t>
      </w:r>
      <w:r w:rsidR="00A3132E"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0</w:t>
      </w:r>
      <w:r w:rsidR="00D803C8"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</w:t>
      </w:r>
      <w:r w:rsidR="00A3132E"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POO</w:t>
      </w:r>
      <w:r w:rsidR="00D803C8"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.202</w:t>
      </w:r>
      <w:r w:rsidR="00A3132E"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</w:t>
      </w:r>
    </w:p>
    <w:p w14:paraId="4A88A7D6" w14:textId="77777777" w:rsidR="00D803C8" w:rsidRPr="007C593A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656F2D07" w14:textId="77777777" w:rsidR="00941F03" w:rsidRPr="007C593A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11AB0E91" w:rsidR="00D803C8" w:rsidRPr="007C593A" w:rsidRDefault="001F5891" w:rsidP="00134C7D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7C593A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WYJAŚNIENIA I </w:t>
      </w:r>
      <w:r w:rsidR="00D803C8" w:rsidRPr="007C593A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MODYFIKACJE IWZ</w:t>
      </w:r>
    </w:p>
    <w:p w14:paraId="0051C40E" w14:textId="77777777" w:rsidR="00566B77" w:rsidRPr="007C593A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7E9EF1B1" w14:textId="1C31D3DA" w:rsidR="006879C4" w:rsidRPr="007C593A" w:rsidRDefault="00D803C8" w:rsidP="00895540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7C593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informuje, że </w:t>
      </w:r>
      <w:r w:rsidR="005800D4" w:rsidRPr="007C593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</w:t>
      </w:r>
      <w:r w:rsidRPr="007C593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postępowani</w:t>
      </w:r>
      <w:r w:rsidR="005800D4" w:rsidRPr="007C593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="00895540" w:rsidRPr="007C593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znak 40.REG.POO.2023, którego przedmiotem jest </w:t>
      </w:r>
      <w:r w:rsidR="00895540" w:rsidRPr="007C593A">
        <w:rPr>
          <w:rFonts w:ascii="Arial" w:hAnsi="Arial" w:cs="Arial"/>
          <w:i/>
          <w:iCs/>
          <w:sz w:val="22"/>
          <w:szCs w:val="22"/>
          <w:lang w:val="pl-PL"/>
        </w:rPr>
        <w:t>sprawowanie technicznego nadzoru generalnego i kompleksowa budowa tymczasowych obiektów budowlanych zgodnie z wymogami określonymi w projektach i założeniach koncepcyjnych oraz zasadami sztuki budowlanej wraz z ich utrzymaniem w trakcie wydarzeń w ramach Igrzysk Europejskich 2023 oraz ich demontaż po zakończeniu wydarzenia</w:t>
      </w:r>
      <w:r w:rsidR="00895540" w:rsidRPr="007C593A">
        <w:rPr>
          <w:rFonts w:ascii="Arial" w:hAnsi="Arial" w:cs="Arial"/>
          <w:sz w:val="22"/>
          <w:szCs w:val="22"/>
          <w:lang w:val="pl-PL"/>
        </w:rPr>
        <w:t xml:space="preserve"> </w:t>
      </w:r>
      <w:r w:rsidR="001F5891" w:rsidRPr="007C593A">
        <w:rPr>
          <w:rFonts w:ascii="Arial" w:hAnsi="Arial" w:cs="Arial"/>
          <w:sz w:val="22"/>
          <w:szCs w:val="22"/>
          <w:lang w:val="pl-PL"/>
        </w:rPr>
        <w:t>wpłynęły pytania, które przedstawia poniżej wraz z odpowiedziami.</w:t>
      </w:r>
    </w:p>
    <w:p w14:paraId="3E991F72" w14:textId="13583CAC" w:rsidR="001F5891" w:rsidRPr="007C593A" w:rsidRDefault="001F5891" w:rsidP="00895540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583B586B" w14:textId="6C96EC1A" w:rsid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Zestaw nr 2</w:t>
      </w:r>
    </w:p>
    <w:p w14:paraId="6DFBB68B" w14:textId="77777777" w:rsid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6EA03A7E" w14:textId="1DD80F0D" w:rsidR="00BE6455" w:rsidRPr="006262CB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6262CB">
        <w:rPr>
          <w:rFonts w:ascii="Arial" w:hAnsi="Arial" w:cs="Arial"/>
          <w:b/>
          <w:sz w:val="22"/>
          <w:szCs w:val="22"/>
          <w:lang w:val="pl-PL"/>
        </w:rPr>
        <w:t xml:space="preserve">Pytanie n1 </w:t>
      </w:r>
    </w:p>
    <w:p w14:paraId="57331559" w14:textId="77777777" w:rsidR="006F7B0F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Prosimy o określenie ilości oraz harmonogramów pracy wszystkich agregatów prądotwórczych,</w:t>
      </w:r>
      <w:r w:rsidRPr="00BE6455">
        <w:rPr>
          <w:rFonts w:ascii="Arial" w:hAnsi="Arial" w:cs="Arial"/>
          <w:sz w:val="22"/>
          <w:szCs w:val="22"/>
          <w:lang w:val="pl-PL"/>
        </w:rPr>
        <w:br/>
        <w:t>ponieważ w dokumentach przetargowych występują duże nieścisłości oraz braki wytycznych, na przykład :</w:t>
      </w:r>
    </w:p>
    <w:p w14:paraId="33E2BBFC" w14:textId="1AE11DF3" w:rsidR="00BE6455" w:rsidRDefault="00BE6455" w:rsidP="006262CB">
      <w:pPr>
        <w:pStyle w:val="Tekstpodstawowy"/>
        <w:numPr>
          <w:ilvl w:val="0"/>
          <w:numId w:val="2"/>
        </w:numPr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 xml:space="preserve">centrum telewizyjne - brak określonych potrzeb. </w:t>
      </w:r>
    </w:p>
    <w:p w14:paraId="32A9103F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4848D05B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2C6E1CC9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175309D0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67AC2C47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532B9714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4A4FBAB3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6FBA3619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6B922B2E" w14:textId="77777777" w:rsidR="00166CB3" w:rsidRDefault="00166CB3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618F68F0" w14:textId="77777777" w:rsidR="00166CB3" w:rsidRDefault="00166CB3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55B9A850" w14:textId="77777777" w:rsidR="00166CB3" w:rsidRDefault="00166CB3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3B5A5D8B" w14:textId="77777777" w:rsidR="006F7B0F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bookmarkStart w:id="0" w:name="_GoBack"/>
      <w:bookmarkEnd w:id="0"/>
      <w:r w:rsidRPr="00BE6455">
        <w:rPr>
          <w:rFonts w:ascii="Arial" w:hAnsi="Arial" w:cs="Arial"/>
          <w:sz w:val="22"/>
          <w:szCs w:val="22"/>
          <w:lang w:val="pl-PL"/>
        </w:rPr>
        <w:t>b) Prosimy o określenie definicji zastosowanych zwrotów takich jak</w:t>
      </w:r>
      <w:r w:rsidRPr="00BE6455">
        <w:rPr>
          <w:rFonts w:ascii="Arial" w:hAnsi="Arial" w:cs="Arial"/>
          <w:sz w:val="22"/>
          <w:szCs w:val="22"/>
          <w:lang w:val="pl-PL"/>
        </w:rPr>
        <w:br/>
        <w:t xml:space="preserve">- hybrydowe - bezpieczne – </w:t>
      </w:r>
      <w:r w:rsidR="006F7B0F">
        <w:rPr>
          <w:rFonts w:ascii="Arial" w:hAnsi="Arial" w:cs="Arial"/>
          <w:sz w:val="22"/>
          <w:szCs w:val="22"/>
          <w:lang w:val="pl-PL"/>
        </w:rPr>
        <w:t>podstacja</w:t>
      </w:r>
      <w:r w:rsidRPr="00BE6455">
        <w:rPr>
          <w:rFonts w:ascii="Arial" w:hAnsi="Arial" w:cs="Arial"/>
          <w:sz w:val="22"/>
          <w:szCs w:val="22"/>
          <w:lang w:val="pl-PL"/>
        </w:rPr>
        <w:t>.</w:t>
      </w:r>
    </w:p>
    <w:p w14:paraId="25620954" w14:textId="5939EBB9" w:rsidR="00BE6455" w:rsidRP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c) co oznacza zwrot Agregat Inny - Projekt (W projekcie nie uwzględniono)</w:t>
      </w:r>
    </w:p>
    <w:p w14:paraId="282424AE" w14:textId="53301FD3" w:rsidR="006F7B0F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W przykładowych lokalizacjach: Tor kajakowy oraz Oświęcim basen miejski.</w:t>
      </w:r>
      <w:r w:rsidR="006F7B0F">
        <w:rPr>
          <w:rFonts w:ascii="Arial" w:hAnsi="Arial" w:cs="Arial"/>
          <w:sz w:val="22"/>
          <w:szCs w:val="22"/>
          <w:lang w:val="pl-PL"/>
        </w:rPr>
        <w:t xml:space="preserve"> Krynica górska nie określono terminów pracy agregatu 200kW.</w:t>
      </w:r>
    </w:p>
    <w:p w14:paraId="4A9DAC33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62DFF802" w14:textId="77777777" w:rsidR="006F7B0F" w:rsidRPr="006262CB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6262CB">
        <w:rPr>
          <w:rFonts w:ascii="Arial" w:hAnsi="Arial" w:cs="Arial"/>
          <w:b/>
          <w:sz w:val="22"/>
          <w:szCs w:val="22"/>
          <w:lang w:val="pl-PL"/>
        </w:rPr>
        <w:t>Odpowiedz nr 1</w:t>
      </w:r>
    </w:p>
    <w:p w14:paraId="1526DAE1" w14:textId="5A812B07" w:rsidR="00BE6455" w:rsidRP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a) Zamawiający nie określa w tym postepowania potrzeb dla Centrum HB .</w:t>
      </w:r>
    </w:p>
    <w:p w14:paraId="243B64E1" w14:textId="77777777" w:rsidR="006F7B0F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br/>
        <w:t xml:space="preserve">b) </w:t>
      </w:r>
      <w:r w:rsidR="006F7B0F">
        <w:rPr>
          <w:rFonts w:ascii="Arial" w:hAnsi="Arial" w:cs="Arial"/>
          <w:sz w:val="22"/>
          <w:szCs w:val="22"/>
          <w:lang w:val="pl-PL"/>
        </w:rPr>
        <w:t>Zamawiający przedstawia</w:t>
      </w:r>
      <w:r w:rsidRPr="00BE6455">
        <w:rPr>
          <w:rFonts w:ascii="Arial" w:hAnsi="Arial" w:cs="Arial"/>
          <w:sz w:val="22"/>
          <w:szCs w:val="22"/>
          <w:lang w:val="pl-PL"/>
        </w:rPr>
        <w:t xml:space="preserve"> definicj</w:t>
      </w:r>
      <w:r w:rsidR="006F7B0F">
        <w:rPr>
          <w:rFonts w:ascii="Arial" w:hAnsi="Arial" w:cs="Arial"/>
          <w:sz w:val="22"/>
          <w:szCs w:val="22"/>
          <w:lang w:val="pl-PL"/>
        </w:rPr>
        <w:t>e</w:t>
      </w:r>
      <w:r w:rsidRPr="00BE6455">
        <w:rPr>
          <w:rFonts w:ascii="Arial" w:hAnsi="Arial" w:cs="Arial"/>
          <w:sz w:val="22"/>
          <w:szCs w:val="22"/>
          <w:lang w:val="pl-PL"/>
        </w:rPr>
        <w:t xml:space="preserve"> zastosowanych zwrotów takich jak</w:t>
      </w:r>
      <w:r w:rsidR="006F7B0F">
        <w:rPr>
          <w:rFonts w:ascii="Arial" w:hAnsi="Arial" w:cs="Arial"/>
          <w:sz w:val="22"/>
          <w:szCs w:val="22"/>
          <w:lang w:val="pl-PL"/>
        </w:rPr>
        <w:t>:</w:t>
      </w:r>
    </w:p>
    <w:p w14:paraId="46B3CDDE" w14:textId="77777777" w:rsidR="006F7B0F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br/>
        <w:t>- hybrydowe – pojęcie hybrydowe określa zasilanie z przynajmniej dwóch źródeł zasilania np. wewnętrzne obiektu i realizowane przez IE2023 (zasilanie z głównej rozdzielni lub agregatu prądotwórczego)</w:t>
      </w:r>
      <w:r w:rsidR="006F7B0F">
        <w:rPr>
          <w:rFonts w:ascii="Arial" w:hAnsi="Arial" w:cs="Arial"/>
          <w:sz w:val="22"/>
          <w:szCs w:val="22"/>
          <w:lang w:val="pl-PL"/>
        </w:rPr>
        <w:t>;</w:t>
      </w:r>
    </w:p>
    <w:p w14:paraId="2A4AEA55" w14:textId="6C3F7BE7" w:rsidR="006F7B0F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- bezpieczne – pojęcie zasilania bezpiecznego realizuje zasilanie w obrębie niecek basenowych i dopuszcza napięcia na poziomie 12 V</w:t>
      </w:r>
      <w:r w:rsidR="006F7B0F">
        <w:rPr>
          <w:rFonts w:ascii="Arial" w:hAnsi="Arial" w:cs="Arial"/>
          <w:sz w:val="22"/>
          <w:szCs w:val="22"/>
          <w:lang w:val="pl-PL"/>
        </w:rPr>
        <w:t>;</w:t>
      </w:r>
    </w:p>
    <w:p w14:paraId="501BCF15" w14:textId="528E9A55" w:rsidR="00BE6455" w:rsidRP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 xml:space="preserve">- podstacja – pojęcie obejmuje podstacje dla realizacji zasilania SN – NN. </w:t>
      </w:r>
      <w:r w:rsidRPr="00BE6455">
        <w:rPr>
          <w:rFonts w:ascii="Arial" w:hAnsi="Arial" w:cs="Arial"/>
          <w:sz w:val="22"/>
          <w:szCs w:val="22"/>
          <w:lang w:val="pl-PL"/>
        </w:rPr>
        <w:br/>
      </w:r>
      <w:r w:rsidRPr="00BE6455">
        <w:rPr>
          <w:rFonts w:ascii="Arial" w:hAnsi="Arial" w:cs="Arial"/>
          <w:sz w:val="22"/>
          <w:szCs w:val="22"/>
          <w:lang w:val="pl-PL"/>
        </w:rPr>
        <w:br/>
        <w:t xml:space="preserve">c) </w:t>
      </w:r>
      <w:r w:rsidR="006F7B0F">
        <w:rPr>
          <w:rFonts w:ascii="Arial" w:hAnsi="Arial" w:cs="Arial"/>
          <w:sz w:val="22"/>
          <w:szCs w:val="22"/>
          <w:lang w:val="pl-PL"/>
        </w:rPr>
        <w:t>Zamawiający informuje, że p</w:t>
      </w:r>
      <w:r w:rsidRPr="00BE6455">
        <w:rPr>
          <w:rFonts w:ascii="Arial" w:hAnsi="Arial" w:cs="Arial"/>
          <w:sz w:val="22"/>
          <w:szCs w:val="22"/>
          <w:lang w:val="pl-PL"/>
        </w:rPr>
        <w:t xml:space="preserve">ojęcie </w:t>
      </w:r>
      <w:r w:rsidR="006F7B0F">
        <w:rPr>
          <w:rFonts w:ascii="Arial" w:hAnsi="Arial" w:cs="Arial"/>
          <w:sz w:val="22"/>
          <w:szCs w:val="22"/>
          <w:lang w:val="pl-PL"/>
        </w:rPr>
        <w:t>„</w:t>
      </w:r>
      <w:r w:rsidRPr="00BE6455">
        <w:rPr>
          <w:rFonts w:ascii="Arial" w:hAnsi="Arial" w:cs="Arial"/>
          <w:sz w:val="22"/>
          <w:szCs w:val="22"/>
          <w:lang w:val="pl-PL"/>
        </w:rPr>
        <w:t>Agregat Inny</w:t>
      </w:r>
      <w:r w:rsidR="006F7B0F">
        <w:rPr>
          <w:rFonts w:ascii="Arial" w:hAnsi="Arial" w:cs="Arial"/>
          <w:sz w:val="22"/>
          <w:szCs w:val="22"/>
          <w:lang w:val="pl-PL"/>
        </w:rPr>
        <w:t>”</w:t>
      </w:r>
      <w:r w:rsidRPr="00BE6455">
        <w:rPr>
          <w:rFonts w:ascii="Arial" w:hAnsi="Arial" w:cs="Arial"/>
          <w:sz w:val="22"/>
          <w:szCs w:val="22"/>
          <w:lang w:val="pl-PL"/>
        </w:rPr>
        <w:t xml:space="preserve"> obejmuje agregat prądotwórczy realizujący zasilanie dla innych niż TV potrzeb . W projekcie eklektycznym opisane jest źródło zasilana z jego parametrami, w wypadku agregatów prądotwórczych to :Typ źródła (agregat dźwiękochłonny), Nazwa i parametry ( AG1 – 290kW/360 kVA,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logr</w:t>
      </w:r>
      <w:proofErr w:type="spellEnd"/>
      <w:r w:rsidRPr="00BE6455">
        <w:rPr>
          <w:rFonts w:ascii="Arial" w:hAnsi="Arial" w:cs="Arial"/>
          <w:sz w:val="22"/>
          <w:szCs w:val="22"/>
          <w:lang w:val="pl-PL"/>
        </w:rPr>
        <w:t xml:space="preserve">=582[A], Wartość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doziemienie</w:t>
      </w:r>
      <w:proofErr w:type="spellEnd"/>
      <w:r w:rsidRPr="00BE6455">
        <w:rPr>
          <w:rFonts w:ascii="Arial" w:hAnsi="Arial" w:cs="Arial"/>
          <w:sz w:val="22"/>
          <w:szCs w:val="22"/>
          <w:lang w:val="pl-PL"/>
        </w:rPr>
        <w:t xml:space="preserve"> (R&lt;5 [Om]), oraz odejście kablowe (2x5xYKY 1x120 mm2 układany w rurze ochronnej DVR 160).  </w:t>
      </w:r>
    </w:p>
    <w:p w14:paraId="37C99AF5" w14:textId="77777777" w:rsidR="006F7B0F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br/>
        <w:t xml:space="preserve">Zamawiający </w:t>
      </w:r>
      <w:r w:rsidR="006F7B0F">
        <w:rPr>
          <w:rFonts w:ascii="Arial" w:hAnsi="Arial" w:cs="Arial"/>
          <w:sz w:val="22"/>
          <w:szCs w:val="22"/>
          <w:lang w:val="pl-PL"/>
        </w:rPr>
        <w:t>uzupełnia OPZ o następujące informacje:</w:t>
      </w:r>
    </w:p>
    <w:p w14:paraId="2A52CC2D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456FAF04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689A1008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7965EC1A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561FA28C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16ABAD81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532BDCC4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54C1402A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14C779DB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439A7DEE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18DDF638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2EAA74AE" w14:textId="5BF44B4E" w:rsidR="00BE6455" w:rsidRPr="00BE6455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Zamawiający </w:t>
      </w:r>
      <w:r w:rsidR="00BE6455" w:rsidRPr="00BE6455">
        <w:rPr>
          <w:rFonts w:ascii="Arial" w:hAnsi="Arial" w:cs="Arial"/>
          <w:sz w:val="22"/>
          <w:szCs w:val="22"/>
          <w:lang w:val="pl-PL"/>
        </w:rPr>
        <w:t xml:space="preserve">przewiduje dla lokalizacji Kraków Tor Kajakowy dwa agregaty prądotwórcze dla potrzeb INNYCH – 100 kW i 200 kW w terminie 16.06 – 05.07.2023 r. Wymienione agregaty są ujęte w specyfikacji projektowej. </w:t>
      </w:r>
    </w:p>
    <w:p w14:paraId="7E626C32" w14:textId="77777777" w:rsidR="006F7B0F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Zamawiający przewiduje dla lokalizacji Krynica Góra parkowa jeden agregaty prądotwórcze dla potrzeb INNYCH – 290 kW w terminie 14.06 – 27.06.2023 r. Wymieniony agregat jest ujęte w specyfikacji projektowej.</w:t>
      </w:r>
    </w:p>
    <w:p w14:paraId="0E335149" w14:textId="2464BB46" w:rsidR="001C2D0F" w:rsidRDefault="001C2D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Zamawiający nie przewiduje agregatu innego dla lokalizacji Oświęcim.</w:t>
      </w:r>
    </w:p>
    <w:p w14:paraId="724C9C09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23893DF9" w14:textId="77777777" w:rsidR="006F7B0F" w:rsidRPr="006262CB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6262CB">
        <w:rPr>
          <w:rFonts w:ascii="Arial" w:hAnsi="Arial" w:cs="Arial"/>
          <w:b/>
          <w:sz w:val="22"/>
          <w:szCs w:val="22"/>
          <w:lang w:val="pl-PL"/>
        </w:rPr>
        <w:t>Pytanie nr 2</w:t>
      </w:r>
    </w:p>
    <w:p w14:paraId="519720C6" w14:textId="394DAD96" w:rsidR="00BE6455" w:rsidRP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Rozdzielnie</w:t>
      </w:r>
      <w:r w:rsidR="006F7B0F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>elektryczne:</w:t>
      </w:r>
      <w:r w:rsidR="006F7B0F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>W dokumentach przetargowych występują błędy w projektach rozdzielni elektrycznych.</w:t>
      </w:r>
      <w:r w:rsidR="006F7B0F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>W wielu przypadkach zostały zastosowane nieodpowiednie zabezpieczenia oraz osprzęt nie spełniający norm energetycznych.</w:t>
      </w:r>
      <w:r w:rsidR="006F7B0F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>Do których wytycznych należy się stosować - wytyczne przetargowe czy przepisy określające normy energetyczne.</w:t>
      </w:r>
    </w:p>
    <w:p w14:paraId="4727F152" w14:textId="77777777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74091799" w14:textId="77777777" w:rsidR="006F7B0F" w:rsidRPr="006262CB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6262CB">
        <w:rPr>
          <w:rFonts w:ascii="Arial" w:hAnsi="Arial" w:cs="Arial"/>
          <w:b/>
          <w:sz w:val="22"/>
          <w:szCs w:val="22"/>
          <w:lang w:val="pl-PL"/>
        </w:rPr>
        <w:t>Odpowiedz nr 2</w:t>
      </w:r>
    </w:p>
    <w:p w14:paraId="09ED4D64" w14:textId="3A4ED3C9" w:rsidR="006F7B0F" w:rsidRDefault="004F266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Zamawiający udzieli odpowiedzi na pytanie w następnych wyjaśnieniach.</w:t>
      </w:r>
    </w:p>
    <w:p w14:paraId="5BFC2A8E" w14:textId="77777777" w:rsidR="004E29DD" w:rsidRDefault="004E29DD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7EB82B84" w14:textId="77777777" w:rsidR="006F7B0F" w:rsidRPr="006262CB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6262CB">
        <w:rPr>
          <w:rFonts w:ascii="Arial" w:hAnsi="Arial" w:cs="Arial"/>
          <w:b/>
          <w:sz w:val="22"/>
          <w:szCs w:val="22"/>
          <w:lang w:val="pl-PL"/>
        </w:rPr>
        <w:t>Pytanie nr 3</w:t>
      </w:r>
    </w:p>
    <w:p w14:paraId="06CDF982" w14:textId="77777777" w:rsidR="006F7B0F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Instalacje WOD-KAN:</w:t>
      </w:r>
      <w:r w:rsidR="006F7B0F" w:rsidRPr="00BE6455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>Punkt 2 opisu przedmiotu zamówienia</w:t>
      </w:r>
      <w:r w:rsidR="006F7B0F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 xml:space="preserve">2) Budowa tymczasowych instalacji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Wod</w:t>
      </w:r>
      <w:proofErr w:type="spellEnd"/>
      <w:r w:rsidRPr="00BE6455">
        <w:rPr>
          <w:rFonts w:ascii="Arial" w:hAnsi="Arial" w:cs="Arial"/>
          <w:sz w:val="22"/>
          <w:szCs w:val="22"/>
          <w:lang w:val="pl-PL"/>
        </w:rPr>
        <w:t>-Kan:</w:t>
      </w:r>
    </w:p>
    <w:p w14:paraId="14E90706" w14:textId="0BDAF638" w:rsidR="006F7B0F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• budowa tymczasowych, niezbędnych podłączeń i odejść sieci</w:t>
      </w:r>
      <w:r w:rsidR="006262CB">
        <w:rPr>
          <w:rFonts w:ascii="Arial" w:hAnsi="Arial" w:cs="Arial"/>
          <w:sz w:val="22"/>
          <w:szCs w:val="22"/>
          <w:lang w:val="pl-PL"/>
        </w:rPr>
        <w:t xml:space="preserve">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wod-kan</w:t>
      </w:r>
      <w:proofErr w:type="spellEnd"/>
    </w:p>
    <w:p w14:paraId="2DD1271E" w14:textId="594A3B42" w:rsidR="00BE6455" w:rsidRP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 xml:space="preserve">• miejsce: Miasteczko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kateringowe</w:t>
      </w:r>
      <w:proofErr w:type="spellEnd"/>
      <w:r w:rsidRPr="00BE6455">
        <w:rPr>
          <w:rFonts w:ascii="Arial" w:hAnsi="Arial" w:cs="Arial"/>
          <w:sz w:val="22"/>
          <w:szCs w:val="22"/>
          <w:lang w:val="pl-PL"/>
        </w:rPr>
        <w:t xml:space="preserve">,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Płaszowianka</w:t>
      </w:r>
      <w:proofErr w:type="spellEnd"/>
      <w:r w:rsidRPr="00BE6455">
        <w:rPr>
          <w:rFonts w:ascii="Arial" w:hAnsi="Arial" w:cs="Arial"/>
          <w:sz w:val="22"/>
          <w:szCs w:val="22"/>
          <w:lang w:val="pl-PL"/>
        </w:rPr>
        <w:t>, Zalew</w:t>
      </w:r>
      <w:r w:rsidR="008F167F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>Nowohucki, Jaskółka Tarnów</w:t>
      </w:r>
      <w:r w:rsidR="006F7B0F">
        <w:rPr>
          <w:rFonts w:ascii="Arial" w:hAnsi="Arial" w:cs="Arial"/>
          <w:sz w:val="22"/>
          <w:szCs w:val="22"/>
          <w:lang w:val="pl-PL"/>
        </w:rPr>
        <w:t>.</w:t>
      </w:r>
    </w:p>
    <w:p w14:paraId="12337D33" w14:textId="77777777" w:rsidR="006262CB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5C56C62C" w14:textId="77777777" w:rsidR="006262CB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07FD6C1E" w14:textId="77777777" w:rsidR="006262CB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20295E1E" w14:textId="77777777" w:rsidR="006262CB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6E0C669C" w14:textId="77777777" w:rsidR="006262CB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6CC953F9" w14:textId="77777777" w:rsidR="006262CB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02A7677B" w14:textId="77777777" w:rsidR="006262CB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3E9E2B1D" w14:textId="77777777" w:rsidR="004F266F" w:rsidRDefault="004F266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04AF0ACA" w14:textId="77777777" w:rsidR="004F266F" w:rsidRDefault="004F266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38E3762A" w14:textId="77777777" w:rsidR="004F266F" w:rsidRDefault="004F266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68364A69" w14:textId="77777777" w:rsidR="004F266F" w:rsidRDefault="004F266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7131FD24" w14:textId="0938EF05" w:rsidR="006262CB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 xml:space="preserve">W żadnym z załączonych projektów nie ma naniesionych instalacji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wod</w:t>
      </w:r>
      <w:proofErr w:type="spellEnd"/>
      <w:r w:rsidRPr="00BE6455">
        <w:rPr>
          <w:rFonts w:ascii="Arial" w:hAnsi="Arial" w:cs="Arial"/>
          <w:sz w:val="22"/>
          <w:szCs w:val="22"/>
          <w:lang w:val="pl-PL"/>
        </w:rPr>
        <w:t xml:space="preserve">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kan</w:t>
      </w:r>
      <w:proofErr w:type="spellEnd"/>
      <w:r w:rsidRPr="00BE6455">
        <w:rPr>
          <w:rFonts w:ascii="Arial" w:hAnsi="Arial" w:cs="Arial"/>
          <w:sz w:val="22"/>
          <w:szCs w:val="22"/>
          <w:lang w:val="pl-PL"/>
        </w:rPr>
        <w:t>,</w:t>
      </w:r>
      <w:r w:rsidR="006262CB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>ani określonych konkretnych miejsc czasowego przyłączenia, ani opisu</w:t>
      </w:r>
      <w:r w:rsidR="006262CB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>potrzeb.</w:t>
      </w:r>
      <w:r w:rsidR="006262CB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>W celu wyceny tego typu prac powinniśmy otrzymać konkretne wytyczne.</w:t>
      </w:r>
      <w:r w:rsidR="006262CB"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3711EECD" w14:textId="77777777" w:rsidR="006262CB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4602F8A7" w14:textId="77777777" w:rsidR="006262CB" w:rsidRPr="006262CB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6262CB">
        <w:rPr>
          <w:rFonts w:ascii="Arial" w:hAnsi="Arial" w:cs="Arial"/>
          <w:b/>
          <w:sz w:val="22"/>
          <w:szCs w:val="22"/>
          <w:lang w:val="pl-PL"/>
        </w:rPr>
        <w:t>Odpowiedz nr 3</w:t>
      </w:r>
    </w:p>
    <w:p w14:paraId="07C1877A" w14:textId="4F2DFF65" w:rsidR="006F7B0F" w:rsidRPr="00BE6455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 xml:space="preserve">Zamawiający doprecyzowując zagadnienia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Wod</w:t>
      </w:r>
      <w:proofErr w:type="spellEnd"/>
      <w:r w:rsidRPr="00BE6455">
        <w:rPr>
          <w:rFonts w:ascii="Arial" w:hAnsi="Arial" w:cs="Arial"/>
          <w:sz w:val="22"/>
          <w:szCs w:val="22"/>
          <w:lang w:val="pl-PL"/>
        </w:rPr>
        <w:t>-Kan przyjmuje wykonanie:</w:t>
      </w:r>
    </w:p>
    <w:p w14:paraId="267719D5" w14:textId="77777777" w:rsidR="006F7B0F" w:rsidRPr="00BE6455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 xml:space="preserve">1/Miasteczko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kateringowe</w:t>
      </w:r>
      <w:proofErr w:type="spellEnd"/>
      <w:r w:rsidRPr="00BE6455">
        <w:rPr>
          <w:rFonts w:ascii="Arial" w:hAnsi="Arial" w:cs="Arial"/>
          <w:sz w:val="22"/>
          <w:szCs w:val="22"/>
          <w:lang w:val="pl-PL"/>
        </w:rPr>
        <w:t xml:space="preserve"> – podłączenie wodne i odejście kanalizacyjne dla kuchni i kompleksu WC.</w:t>
      </w:r>
    </w:p>
    <w:p w14:paraId="4226BC6F" w14:textId="77777777" w:rsidR="006F7B0F" w:rsidRPr="00BE6455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2/Tarnów Jaskółka – podłączenie wodne i odejście kanalizacyjne kontenerów prysznicowych.</w:t>
      </w:r>
    </w:p>
    <w:p w14:paraId="6317CB6C" w14:textId="77777777" w:rsidR="006F7B0F" w:rsidRPr="00BE6455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 xml:space="preserve">3/Kraków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Płaszowianka</w:t>
      </w:r>
      <w:proofErr w:type="spellEnd"/>
      <w:r w:rsidRPr="00BE6455">
        <w:rPr>
          <w:rFonts w:ascii="Arial" w:hAnsi="Arial" w:cs="Arial"/>
          <w:sz w:val="22"/>
          <w:szCs w:val="22"/>
          <w:lang w:val="pl-PL"/>
        </w:rPr>
        <w:t xml:space="preserve"> – podłączenie wodne oraz odprowadzenie ścieków zaplecza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kateringowego</w:t>
      </w:r>
      <w:proofErr w:type="spellEnd"/>
    </w:p>
    <w:p w14:paraId="22E3CF58" w14:textId="77777777" w:rsidR="006F7B0F" w:rsidRPr="00BE6455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4/Krynica Góra Parkowa – podłączenie wodne dla myjek ciśnieniowych.</w:t>
      </w:r>
    </w:p>
    <w:p w14:paraId="18962608" w14:textId="77777777" w:rsidR="006F7B0F" w:rsidRPr="00BE6455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5/Kraków AWF – podłączenie wodne dla pojenia koni</w:t>
      </w:r>
    </w:p>
    <w:p w14:paraId="533DCA2F" w14:textId="77777777" w:rsidR="006F7B0F" w:rsidRPr="00BE6455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Zamawiający nie przewiduje projektowania w tym zakresie. Przyłącza są proste i prowizoryczne.</w:t>
      </w:r>
    </w:p>
    <w:p w14:paraId="148132D3" w14:textId="77777777" w:rsidR="006262CB" w:rsidRPr="006262CB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 xml:space="preserve">Zamawiający bazuje tutaj na dobrej praktyce inżynierskiej wykonawcy. </w:t>
      </w:r>
      <w:r w:rsidRPr="00BE6455">
        <w:rPr>
          <w:rFonts w:ascii="Arial" w:hAnsi="Arial" w:cs="Arial"/>
          <w:sz w:val="22"/>
          <w:szCs w:val="22"/>
          <w:lang w:val="pl-PL"/>
        </w:rPr>
        <w:br/>
      </w:r>
      <w:r w:rsidRPr="00BE6455">
        <w:rPr>
          <w:rFonts w:ascii="Arial" w:hAnsi="Arial" w:cs="Arial"/>
          <w:sz w:val="22"/>
          <w:szCs w:val="22"/>
          <w:lang w:val="pl-PL"/>
        </w:rPr>
        <w:br/>
      </w:r>
      <w:r w:rsidR="006262CB" w:rsidRPr="006262CB">
        <w:rPr>
          <w:rFonts w:ascii="Arial" w:hAnsi="Arial" w:cs="Arial"/>
          <w:b/>
          <w:sz w:val="22"/>
          <w:szCs w:val="22"/>
          <w:lang w:val="pl-PL"/>
        </w:rPr>
        <w:t>Pytanie nr 4</w:t>
      </w:r>
    </w:p>
    <w:p w14:paraId="76B8946A" w14:textId="6B397C13" w:rsid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Proszę o określenie warunków na podstawie których będziemy w stanie</w:t>
      </w:r>
      <w:r w:rsidRPr="00BE6455">
        <w:rPr>
          <w:rFonts w:ascii="Arial" w:hAnsi="Arial" w:cs="Arial"/>
          <w:sz w:val="22"/>
          <w:szCs w:val="22"/>
          <w:lang w:val="pl-PL"/>
        </w:rPr>
        <w:br/>
        <w:t>określić koszty energii elektrycznej.</w:t>
      </w:r>
    </w:p>
    <w:p w14:paraId="1639D8D6" w14:textId="444037C0" w:rsidR="006262CB" w:rsidRPr="006262CB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6262CB">
        <w:rPr>
          <w:rFonts w:ascii="Arial" w:hAnsi="Arial" w:cs="Arial"/>
          <w:b/>
          <w:sz w:val="22"/>
          <w:szCs w:val="22"/>
          <w:lang w:val="pl-PL"/>
        </w:rPr>
        <w:t>Odpowiedz nr 4</w:t>
      </w:r>
    </w:p>
    <w:p w14:paraId="2222A43D" w14:textId="2C2AC3D3" w:rsidR="00BE6455" w:rsidRP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Zamawiający informuje</w:t>
      </w:r>
      <w:r w:rsidR="006262CB">
        <w:rPr>
          <w:rFonts w:ascii="Arial" w:hAnsi="Arial" w:cs="Arial"/>
          <w:sz w:val="22"/>
          <w:szCs w:val="22"/>
          <w:lang w:val="pl-PL"/>
        </w:rPr>
        <w:t>,</w:t>
      </w:r>
      <w:r w:rsidRPr="00BE6455">
        <w:rPr>
          <w:rFonts w:ascii="Arial" w:hAnsi="Arial" w:cs="Arial"/>
          <w:sz w:val="22"/>
          <w:szCs w:val="22"/>
          <w:lang w:val="pl-PL"/>
        </w:rPr>
        <w:t xml:space="preserve"> iż zasilanie w zależności od warunków będzie rozliczane:</w:t>
      </w:r>
    </w:p>
    <w:p w14:paraId="26038A35" w14:textId="77777777" w:rsidR="00BE6455" w:rsidRP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 xml:space="preserve">- średnie napięcie – rozliczenie ryczałtowe z Tauron Dystrybucja </w:t>
      </w:r>
    </w:p>
    <w:p w14:paraId="70D9E91E" w14:textId="77777777" w:rsidR="00BE6455" w:rsidRP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- niskie napięcia dostarczane bezpośrednio od Tauron Dystrybucja – rozliczenie licznikowe</w:t>
      </w:r>
    </w:p>
    <w:p w14:paraId="72D12A3E" w14:textId="77777777" w:rsidR="00BE6455" w:rsidRP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 xml:space="preserve">- niskie napięcie dostarczane z zasobów obiektu – rozliczanie licznikowe obiektu  </w:t>
      </w:r>
    </w:p>
    <w:p w14:paraId="7C7D4CE4" w14:textId="77777777" w:rsid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44781BAF" w14:textId="77777777" w:rsidR="006262CB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4ECAE57C" w14:textId="77777777" w:rsidR="006262CB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696D9277" w14:textId="77777777" w:rsidR="008D7692" w:rsidRPr="006262CB" w:rsidRDefault="008D7692" w:rsidP="006262CB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6262CB">
        <w:rPr>
          <w:rFonts w:ascii="Arial" w:hAnsi="Arial" w:cs="Arial"/>
          <w:b/>
          <w:sz w:val="22"/>
          <w:szCs w:val="22"/>
          <w:lang w:val="pl-PL"/>
        </w:rPr>
        <w:t>Zestaw nr 1</w:t>
      </w:r>
    </w:p>
    <w:p w14:paraId="1EB5B3F1" w14:textId="77777777" w:rsidR="008D7692" w:rsidRDefault="008D7692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3B1C474F" w14:textId="2B98C476" w:rsidR="001F5891" w:rsidRPr="006262CB" w:rsidRDefault="001F5891" w:rsidP="006262CB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6262CB">
        <w:rPr>
          <w:rFonts w:ascii="Arial" w:hAnsi="Arial" w:cs="Arial"/>
          <w:b/>
          <w:sz w:val="22"/>
          <w:szCs w:val="22"/>
          <w:lang w:val="pl-PL"/>
        </w:rPr>
        <w:t>Pytanie nr 1</w:t>
      </w:r>
    </w:p>
    <w:p w14:paraId="620E74C1" w14:textId="77777777" w:rsidR="001F5891" w:rsidRPr="007C593A" w:rsidRDefault="001F5891" w:rsidP="006262CB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  <w:r w:rsidRPr="007C593A">
        <w:rPr>
          <w:rFonts w:ascii="Arial" w:hAnsi="Arial" w:cs="Arial"/>
          <w:sz w:val="22"/>
          <w:szCs w:val="22"/>
          <w:lang w:val="pl-PL"/>
        </w:rPr>
        <w:t xml:space="preserve">Proszę o wskazanie/udostępnienie projektów dotyczących instalacji </w:t>
      </w:r>
      <w:proofErr w:type="spellStart"/>
      <w:r w:rsidRPr="007C593A">
        <w:rPr>
          <w:rFonts w:ascii="Arial" w:hAnsi="Arial" w:cs="Arial"/>
          <w:sz w:val="22"/>
          <w:szCs w:val="22"/>
          <w:lang w:val="pl-PL"/>
        </w:rPr>
        <w:t>wod</w:t>
      </w:r>
      <w:proofErr w:type="spellEnd"/>
      <w:r w:rsidRPr="007C593A">
        <w:rPr>
          <w:rFonts w:ascii="Arial" w:hAnsi="Arial" w:cs="Arial"/>
          <w:sz w:val="22"/>
          <w:szCs w:val="22"/>
          <w:lang w:val="pl-PL"/>
        </w:rPr>
        <w:t>-kan. W OPZ jest wzmianka o tych instalacjach a w projektach brak.</w:t>
      </w:r>
    </w:p>
    <w:p w14:paraId="65283E50" w14:textId="77777777" w:rsidR="001F5891" w:rsidRPr="007C593A" w:rsidRDefault="001F5891" w:rsidP="006262CB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</w:p>
    <w:p w14:paraId="1E2B2208" w14:textId="77777777" w:rsidR="001F5891" w:rsidRPr="007C593A" w:rsidRDefault="001F5891" w:rsidP="006262CB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  <w:r w:rsidRPr="007C593A">
        <w:rPr>
          <w:rFonts w:ascii="Arial" w:hAnsi="Arial" w:cs="Arial"/>
          <w:sz w:val="22"/>
          <w:szCs w:val="22"/>
          <w:lang w:val="pl-PL"/>
        </w:rPr>
        <w:t xml:space="preserve">Odpowiedź nr 1 </w:t>
      </w:r>
    </w:p>
    <w:p w14:paraId="7938BEC9" w14:textId="3433D30E" w:rsidR="006262CB" w:rsidRPr="00BE6455" w:rsidRDefault="001F5891" w:rsidP="006262CB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  <w:r w:rsidRPr="007C593A">
        <w:rPr>
          <w:rFonts w:ascii="Arial" w:hAnsi="Arial" w:cs="Arial"/>
          <w:sz w:val="22"/>
          <w:szCs w:val="22"/>
          <w:lang w:val="pl-PL"/>
        </w:rPr>
        <w:t xml:space="preserve"> </w:t>
      </w:r>
      <w:r w:rsidR="006262CB">
        <w:rPr>
          <w:rFonts w:ascii="Arial" w:hAnsi="Arial" w:cs="Arial"/>
          <w:sz w:val="22"/>
          <w:szCs w:val="22"/>
          <w:lang w:val="pl-PL"/>
        </w:rPr>
        <w:t xml:space="preserve">Zgodnie z odpowiedzią na pytanie nr 3 z Zestawu nr 2 </w:t>
      </w:r>
      <w:r w:rsidR="006262CB" w:rsidRPr="00BE6455">
        <w:rPr>
          <w:rFonts w:ascii="Arial" w:hAnsi="Arial" w:cs="Arial"/>
          <w:sz w:val="22"/>
          <w:szCs w:val="22"/>
          <w:lang w:val="pl-PL"/>
        </w:rPr>
        <w:t xml:space="preserve">Zamawiający doprecyzowując zagadnienia </w:t>
      </w:r>
      <w:proofErr w:type="spellStart"/>
      <w:r w:rsidR="006262CB" w:rsidRPr="00BE6455">
        <w:rPr>
          <w:rFonts w:ascii="Arial" w:hAnsi="Arial" w:cs="Arial"/>
          <w:sz w:val="22"/>
          <w:szCs w:val="22"/>
          <w:lang w:val="pl-PL"/>
        </w:rPr>
        <w:t>Wod</w:t>
      </w:r>
      <w:proofErr w:type="spellEnd"/>
      <w:r w:rsidR="006262CB" w:rsidRPr="00BE6455">
        <w:rPr>
          <w:rFonts w:ascii="Arial" w:hAnsi="Arial" w:cs="Arial"/>
          <w:sz w:val="22"/>
          <w:szCs w:val="22"/>
          <w:lang w:val="pl-PL"/>
        </w:rPr>
        <w:t>-Kan przyjmuje wykonanie:</w:t>
      </w:r>
    </w:p>
    <w:p w14:paraId="10FC2D2B" w14:textId="77777777" w:rsidR="006262CB" w:rsidRPr="00BE6455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 xml:space="preserve">1/Miasteczko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kateringowe</w:t>
      </w:r>
      <w:proofErr w:type="spellEnd"/>
      <w:r w:rsidRPr="00BE6455">
        <w:rPr>
          <w:rFonts w:ascii="Arial" w:hAnsi="Arial" w:cs="Arial"/>
          <w:sz w:val="22"/>
          <w:szCs w:val="22"/>
          <w:lang w:val="pl-PL"/>
        </w:rPr>
        <w:t xml:space="preserve"> – podłączenie wodne i odejście kanalizacyjne dla kuchni i kompleksu WC.</w:t>
      </w:r>
    </w:p>
    <w:p w14:paraId="355D7FBF" w14:textId="77777777" w:rsidR="006262CB" w:rsidRPr="00BE6455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2/Tarnów Jaskółka – podłączenie wodne i odejście kanalizacyjne kontenerów prysznicowych.</w:t>
      </w:r>
    </w:p>
    <w:p w14:paraId="5EFA93E8" w14:textId="77777777" w:rsidR="006262CB" w:rsidRPr="00BE6455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 xml:space="preserve">3/Kraków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Płaszowianka</w:t>
      </w:r>
      <w:proofErr w:type="spellEnd"/>
      <w:r w:rsidRPr="00BE6455">
        <w:rPr>
          <w:rFonts w:ascii="Arial" w:hAnsi="Arial" w:cs="Arial"/>
          <w:sz w:val="22"/>
          <w:szCs w:val="22"/>
          <w:lang w:val="pl-PL"/>
        </w:rPr>
        <w:t xml:space="preserve"> – podłączenie wodne oraz odprowadzenie ścieków zaplecza </w:t>
      </w:r>
      <w:proofErr w:type="spellStart"/>
      <w:r w:rsidRPr="00BE6455">
        <w:rPr>
          <w:rFonts w:ascii="Arial" w:hAnsi="Arial" w:cs="Arial"/>
          <w:sz w:val="22"/>
          <w:szCs w:val="22"/>
          <w:lang w:val="pl-PL"/>
        </w:rPr>
        <w:t>kateringowego</w:t>
      </w:r>
      <w:proofErr w:type="spellEnd"/>
    </w:p>
    <w:p w14:paraId="4E091D19" w14:textId="77777777" w:rsidR="006262CB" w:rsidRPr="00BE6455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4/Krynica Góra Parkowa – podłączenie wodne dla myjek ciśnieniowych.</w:t>
      </w:r>
    </w:p>
    <w:p w14:paraId="4EAE1E8C" w14:textId="77777777" w:rsidR="006262CB" w:rsidRPr="00BE6455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5/Kraków AWF – podłączenie wodne dla pojenia koni</w:t>
      </w:r>
    </w:p>
    <w:p w14:paraId="08D6D23B" w14:textId="77777777" w:rsidR="006262CB" w:rsidRPr="00BE6455" w:rsidRDefault="006262CB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Zamawiający nie przewiduje projektowania w tym zakresie. Przyłącza są proste i prowizoryczne.</w:t>
      </w:r>
    </w:p>
    <w:p w14:paraId="06132C01" w14:textId="344BCE18" w:rsidR="001F5891" w:rsidRDefault="006262CB" w:rsidP="006262CB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Zamawiający bazuje tutaj na dobrej praktyce inżynierskiej wykonawcy.</w:t>
      </w:r>
    </w:p>
    <w:p w14:paraId="33E73ACD" w14:textId="77777777" w:rsidR="001F5891" w:rsidRPr="007C593A" w:rsidRDefault="001F5891" w:rsidP="006262CB">
      <w:pPr>
        <w:pStyle w:val="Akapitzlist"/>
        <w:spacing w:line="276" w:lineRule="auto"/>
        <w:ind w:left="0"/>
        <w:rPr>
          <w:rFonts w:ascii="Arial" w:hAnsi="Arial" w:cs="Arial"/>
          <w:sz w:val="22"/>
          <w:szCs w:val="22"/>
          <w:lang w:val="pl-PL"/>
        </w:rPr>
      </w:pPr>
    </w:p>
    <w:p w14:paraId="11E6041B" w14:textId="58D2A8E0" w:rsidR="001F5891" w:rsidRPr="006262CB" w:rsidRDefault="001F5891" w:rsidP="006262CB">
      <w:pPr>
        <w:pStyle w:val="Akapitzlist"/>
        <w:tabs>
          <w:tab w:val="left" w:pos="1635"/>
        </w:tabs>
        <w:spacing w:line="276" w:lineRule="auto"/>
        <w:ind w:left="0"/>
        <w:rPr>
          <w:rFonts w:ascii="Arial" w:hAnsi="Arial" w:cs="Arial"/>
          <w:b/>
          <w:sz w:val="22"/>
          <w:szCs w:val="22"/>
          <w:lang w:val="pl-PL"/>
        </w:rPr>
      </w:pPr>
      <w:r w:rsidRPr="006262CB">
        <w:rPr>
          <w:rFonts w:ascii="Arial" w:hAnsi="Arial" w:cs="Arial"/>
          <w:b/>
          <w:sz w:val="22"/>
          <w:szCs w:val="22"/>
          <w:lang w:val="pl-PL"/>
        </w:rPr>
        <w:t>Pytanie nr 4</w:t>
      </w:r>
      <w:r w:rsidR="006262CB" w:rsidRPr="006262CB">
        <w:rPr>
          <w:rFonts w:ascii="Arial" w:hAnsi="Arial" w:cs="Arial"/>
          <w:b/>
          <w:sz w:val="22"/>
          <w:szCs w:val="22"/>
          <w:lang w:val="pl-PL"/>
        </w:rPr>
        <w:tab/>
      </w:r>
    </w:p>
    <w:p w14:paraId="48C7A3A3" w14:textId="63AA28A4" w:rsidR="001F5891" w:rsidRPr="007C593A" w:rsidRDefault="001F5891" w:rsidP="006262CB">
      <w:pPr>
        <w:pStyle w:val="Akapitzlist"/>
        <w:spacing w:line="276" w:lineRule="auto"/>
        <w:ind w:left="0"/>
        <w:rPr>
          <w:rFonts w:ascii="Arial" w:hAnsi="Arial" w:cs="Arial"/>
          <w:sz w:val="22"/>
          <w:szCs w:val="22"/>
          <w:lang w:val="pl-PL"/>
        </w:rPr>
      </w:pPr>
      <w:r w:rsidRPr="007C593A">
        <w:rPr>
          <w:rFonts w:ascii="Arial" w:hAnsi="Arial" w:cs="Arial"/>
          <w:sz w:val="22"/>
          <w:szCs w:val="22"/>
          <w:lang w:val="pl-PL"/>
        </w:rPr>
        <w:t xml:space="preserve">W jakich lokalizacjach znajduje się oświetlenie tymczasowe określone w OPZ ? W projektach nie można ich znaleźć- jedynie są wyjścia zasilania dla oświetlenia z poszczególnych rozdzielnic. </w:t>
      </w:r>
    </w:p>
    <w:p w14:paraId="49504F75" w14:textId="77777777" w:rsidR="001F5891" w:rsidRPr="007C593A" w:rsidRDefault="001F5891" w:rsidP="006262CB">
      <w:pPr>
        <w:pStyle w:val="Akapitzlist"/>
        <w:spacing w:line="276" w:lineRule="auto"/>
        <w:ind w:left="0"/>
        <w:rPr>
          <w:rFonts w:ascii="Arial" w:hAnsi="Arial" w:cs="Arial"/>
          <w:sz w:val="22"/>
          <w:szCs w:val="22"/>
          <w:highlight w:val="green"/>
          <w:lang w:val="pl-PL"/>
        </w:rPr>
      </w:pPr>
    </w:p>
    <w:p w14:paraId="5323FBB6" w14:textId="77777777" w:rsidR="001F5891" w:rsidRPr="009765B3" w:rsidRDefault="001F5891" w:rsidP="006262CB">
      <w:pPr>
        <w:pStyle w:val="Akapitzlist"/>
        <w:spacing w:line="276" w:lineRule="auto"/>
        <w:ind w:left="0"/>
        <w:rPr>
          <w:rFonts w:ascii="Arial" w:hAnsi="Arial" w:cs="Arial"/>
          <w:sz w:val="22"/>
          <w:szCs w:val="22"/>
          <w:lang w:val="pl-PL"/>
        </w:rPr>
      </w:pPr>
      <w:r w:rsidRPr="009765B3">
        <w:rPr>
          <w:rFonts w:ascii="Arial" w:hAnsi="Arial" w:cs="Arial"/>
          <w:sz w:val="22"/>
          <w:szCs w:val="22"/>
          <w:lang w:val="pl-PL"/>
        </w:rPr>
        <w:t>Odpowiedz nr 4</w:t>
      </w:r>
    </w:p>
    <w:p w14:paraId="573362CC" w14:textId="40608927" w:rsidR="001F5891" w:rsidRPr="007C593A" w:rsidRDefault="0048503C" w:rsidP="006262CB">
      <w:pPr>
        <w:pStyle w:val="Akapitzlist"/>
        <w:spacing w:line="276" w:lineRule="auto"/>
        <w:ind w:left="0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Zamawiający przewiduje oświetlenie tymczasowe w lokalizacji Kryspinów, Tarnów – Jaskółka. Kraków – Zalew Nowohucki.</w:t>
      </w:r>
      <w:r w:rsidR="002E2DBB"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7328CED0" w14:textId="77777777" w:rsidR="001F5891" w:rsidRPr="007C593A" w:rsidRDefault="001F5891" w:rsidP="006262CB">
      <w:pPr>
        <w:pStyle w:val="Akapitzlist"/>
        <w:spacing w:line="276" w:lineRule="auto"/>
        <w:ind w:left="0"/>
        <w:rPr>
          <w:rFonts w:ascii="Arial" w:hAnsi="Arial" w:cs="Arial"/>
          <w:sz w:val="22"/>
          <w:szCs w:val="22"/>
          <w:lang w:val="pl-PL"/>
        </w:rPr>
      </w:pPr>
    </w:p>
    <w:p w14:paraId="571043E1" w14:textId="77777777" w:rsidR="00D803C8" w:rsidRPr="007C593A" w:rsidRDefault="00D803C8" w:rsidP="009765B3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7C593A" w:rsidRDefault="00D803C8" w:rsidP="009765B3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7C593A" w:rsidRDefault="00D803C8" w:rsidP="009765B3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7C593A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7C593A" w:rsidRDefault="00D803C8" w:rsidP="009765B3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7C593A" w:rsidRDefault="00BA3A47" w:rsidP="009765B3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sectPr w:rsidR="00BA3A47" w:rsidRPr="007C593A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D162C2" w14:textId="77777777" w:rsidR="00741B60" w:rsidRDefault="00741B60" w:rsidP="003274F7">
      <w:r>
        <w:separator/>
      </w:r>
    </w:p>
  </w:endnote>
  <w:endnote w:type="continuationSeparator" w:id="0">
    <w:p w14:paraId="28A981D3" w14:textId="77777777" w:rsidR="00741B60" w:rsidRDefault="00741B60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E6FA5182-6DFE-4B21-B41A-33E967E8A7AA}"/>
    <w:embedBold r:id="rId2" w:fontKey="{EC9C9A8C-B659-4AA7-9D4D-1876F2E3E17D}"/>
    <w:embedItalic r:id="rId3" w:fontKey="{9087D2BA-CA24-4506-A00B-A7DF2C08CD8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9BC056A-6314-447E-99EB-0DD51EEB716C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9809C255-6283-49B2-B4D9-B445DE35426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1084DD13-55C0-4147-8FA6-7662E3050F1F}"/>
    <w:embedBold r:id="rId7" w:fontKey="{80A96EB5-C815-483E-9AA4-4D979296D9F4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D3929775-B054-4FCD-81A0-E5725E4FE306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27A09B8C-32B6-4069-8606-BC616F3986D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015CF1F0-6CE1-4461-A451-876CAFC2FC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581F94" w14:textId="77777777" w:rsidR="00741B60" w:rsidRDefault="00741B60" w:rsidP="003274F7">
      <w:r>
        <w:separator/>
      </w:r>
    </w:p>
  </w:footnote>
  <w:footnote w:type="continuationSeparator" w:id="0">
    <w:p w14:paraId="01EA709E" w14:textId="77777777" w:rsidR="00741B60" w:rsidRDefault="00741B60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7252636A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BE6455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1F5891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4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639E7"/>
    <w:multiLevelType w:val="hybridMultilevel"/>
    <w:tmpl w:val="39F6F1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3E58A3"/>
    <w:multiLevelType w:val="hybridMultilevel"/>
    <w:tmpl w:val="DBC6D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5936"/>
    <w:rsid w:val="000538ED"/>
    <w:rsid w:val="000C1303"/>
    <w:rsid w:val="000D192A"/>
    <w:rsid w:val="00134C7D"/>
    <w:rsid w:val="001616E7"/>
    <w:rsid w:val="00166CB3"/>
    <w:rsid w:val="00191872"/>
    <w:rsid w:val="001A2B19"/>
    <w:rsid w:val="001C2D0F"/>
    <w:rsid w:val="001F5891"/>
    <w:rsid w:val="00206A7B"/>
    <w:rsid w:val="00215FB3"/>
    <w:rsid w:val="0022493B"/>
    <w:rsid w:val="00245D0B"/>
    <w:rsid w:val="0026635E"/>
    <w:rsid w:val="002B2AD8"/>
    <w:rsid w:val="002C78A6"/>
    <w:rsid w:val="002E2DBB"/>
    <w:rsid w:val="002E5F73"/>
    <w:rsid w:val="002F2DEC"/>
    <w:rsid w:val="002F60BA"/>
    <w:rsid w:val="003274F7"/>
    <w:rsid w:val="003815D2"/>
    <w:rsid w:val="003C10EC"/>
    <w:rsid w:val="003C1B5D"/>
    <w:rsid w:val="003C33B7"/>
    <w:rsid w:val="003C7897"/>
    <w:rsid w:val="003D1933"/>
    <w:rsid w:val="003E6E1E"/>
    <w:rsid w:val="00432731"/>
    <w:rsid w:val="00473A33"/>
    <w:rsid w:val="0048503C"/>
    <w:rsid w:val="004D3346"/>
    <w:rsid w:val="004E29DD"/>
    <w:rsid w:val="004F266F"/>
    <w:rsid w:val="004F5749"/>
    <w:rsid w:val="005017C7"/>
    <w:rsid w:val="005054D3"/>
    <w:rsid w:val="00512664"/>
    <w:rsid w:val="00512B66"/>
    <w:rsid w:val="00566B77"/>
    <w:rsid w:val="0056723C"/>
    <w:rsid w:val="005800D4"/>
    <w:rsid w:val="005931B1"/>
    <w:rsid w:val="0059725E"/>
    <w:rsid w:val="005B5452"/>
    <w:rsid w:val="005F1A97"/>
    <w:rsid w:val="005F37B7"/>
    <w:rsid w:val="006262CB"/>
    <w:rsid w:val="006879C4"/>
    <w:rsid w:val="006B36E0"/>
    <w:rsid w:val="006C3C3A"/>
    <w:rsid w:val="006F32A3"/>
    <w:rsid w:val="006F7B0F"/>
    <w:rsid w:val="00741B60"/>
    <w:rsid w:val="00761063"/>
    <w:rsid w:val="007C453F"/>
    <w:rsid w:val="007C593A"/>
    <w:rsid w:val="007F30E9"/>
    <w:rsid w:val="008075CE"/>
    <w:rsid w:val="00834AE7"/>
    <w:rsid w:val="00881854"/>
    <w:rsid w:val="00881A97"/>
    <w:rsid w:val="00895540"/>
    <w:rsid w:val="008A49E0"/>
    <w:rsid w:val="008D7692"/>
    <w:rsid w:val="008F167F"/>
    <w:rsid w:val="008F174F"/>
    <w:rsid w:val="00933400"/>
    <w:rsid w:val="00941F03"/>
    <w:rsid w:val="009765B3"/>
    <w:rsid w:val="00984193"/>
    <w:rsid w:val="009923E7"/>
    <w:rsid w:val="009A7C9B"/>
    <w:rsid w:val="00A21CC6"/>
    <w:rsid w:val="00A22308"/>
    <w:rsid w:val="00A27C6A"/>
    <w:rsid w:val="00A3132E"/>
    <w:rsid w:val="00A3497F"/>
    <w:rsid w:val="00A43767"/>
    <w:rsid w:val="00A62552"/>
    <w:rsid w:val="00A65E4B"/>
    <w:rsid w:val="00A7030A"/>
    <w:rsid w:val="00A953D1"/>
    <w:rsid w:val="00A96013"/>
    <w:rsid w:val="00AC59EA"/>
    <w:rsid w:val="00AF2AA8"/>
    <w:rsid w:val="00AF44BF"/>
    <w:rsid w:val="00B128D4"/>
    <w:rsid w:val="00B64166"/>
    <w:rsid w:val="00B678E3"/>
    <w:rsid w:val="00B7344B"/>
    <w:rsid w:val="00B76796"/>
    <w:rsid w:val="00B8602D"/>
    <w:rsid w:val="00B95AD1"/>
    <w:rsid w:val="00BA3A47"/>
    <w:rsid w:val="00BD74E4"/>
    <w:rsid w:val="00BE6455"/>
    <w:rsid w:val="00BF092B"/>
    <w:rsid w:val="00BF698B"/>
    <w:rsid w:val="00C14E2C"/>
    <w:rsid w:val="00CD4A0B"/>
    <w:rsid w:val="00CE574E"/>
    <w:rsid w:val="00CF6173"/>
    <w:rsid w:val="00D1491C"/>
    <w:rsid w:val="00D362FD"/>
    <w:rsid w:val="00D4177A"/>
    <w:rsid w:val="00D803C8"/>
    <w:rsid w:val="00DB2BF9"/>
    <w:rsid w:val="00DC2691"/>
    <w:rsid w:val="00DE147C"/>
    <w:rsid w:val="00E220E8"/>
    <w:rsid w:val="00E7635A"/>
    <w:rsid w:val="00EB2E18"/>
    <w:rsid w:val="00ED3B17"/>
    <w:rsid w:val="00F67F9E"/>
    <w:rsid w:val="00F87C41"/>
    <w:rsid w:val="00FD4809"/>
    <w:rsid w:val="00FE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character" w:customStyle="1" w:styleId="AkapitzlistZnak">
    <w:name w:val="Akapit z listą Znak"/>
    <w:aliases w:val="CW_Lista Znak,Wypunktowanie Znak,L1 Znak,Numerowanie Znak,Akapit z listą BS Znak,wypunktowanie Znak,Podsis rysunku Znak,Akapit z listą numerowaną Znak,lp1 Znak,Bullet List Znak,FooterText Znak,numbered Znak,Paragraphe de liste1 Znak"/>
    <w:link w:val="Akapitzlist"/>
    <w:uiPriority w:val="34"/>
    <w:qFormat/>
    <w:locked/>
    <w:rsid w:val="001F5891"/>
  </w:style>
  <w:style w:type="paragraph" w:styleId="Akapitzlist">
    <w:name w:val="List Paragraph"/>
    <w:aliases w:val="CW_Lista,Wypunktowanie,L1,Numerowanie,Akapit z listą BS,wypunktowanie,Podsis rysunku,Akapit z listą numerowaną,lp1,Bullet List,FooterText,numbered,Paragraphe de liste1,Bulletr List Paragraph,列出段落,列出段落1,List Paragraph21,Listeafsnit1,リスト段落1"/>
    <w:basedOn w:val="Normalny"/>
    <w:link w:val="AkapitzlistZnak"/>
    <w:uiPriority w:val="34"/>
    <w:qFormat/>
    <w:rsid w:val="001F5891"/>
    <w:pPr>
      <w:widowControl/>
      <w:suppressAutoHyphens w:val="0"/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1F5891"/>
    <w:pPr>
      <w:suppressAutoHyphens w:val="0"/>
    </w:pPr>
    <w:rPr>
      <w:rFonts w:asciiTheme="minorHAnsi" w:eastAsiaTheme="minorHAnsi" w:hAnsiTheme="minorHAnsi" w:cstheme="minorBidi"/>
      <w:color w:val="auto"/>
      <w:kern w:val="2"/>
      <w:sz w:val="22"/>
      <w:szCs w:val="22"/>
      <w:lang w:val="pl-PL" w:eastAsia="en-US" w:bidi="ar-SA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character" w:customStyle="1" w:styleId="AkapitzlistZnak">
    <w:name w:val="Akapit z listą Znak"/>
    <w:aliases w:val="CW_Lista Znak,Wypunktowanie Znak,L1 Znak,Numerowanie Znak,Akapit z listą BS Znak,wypunktowanie Znak,Podsis rysunku Znak,Akapit z listą numerowaną Znak,lp1 Znak,Bullet List Znak,FooterText Znak,numbered Znak,Paragraphe de liste1 Znak"/>
    <w:link w:val="Akapitzlist"/>
    <w:uiPriority w:val="34"/>
    <w:qFormat/>
    <w:locked/>
    <w:rsid w:val="001F5891"/>
  </w:style>
  <w:style w:type="paragraph" w:styleId="Akapitzlist">
    <w:name w:val="List Paragraph"/>
    <w:aliases w:val="CW_Lista,Wypunktowanie,L1,Numerowanie,Akapit z listą BS,wypunktowanie,Podsis rysunku,Akapit z listą numerowaną,lp1,Bullet List,FooterText,numbered,Paragraphe de liste1,Bulletr List Paragraph,列出段落,列出段落1,List Paragraph21,Listeafsnit1,リスト段落1"/>
    <w:basedOn w:val="Normalny"/>
    <w:link w:val="AkapitzlistZnak"/>
    <w:uiPriority w:val="34"/>
    <w:qFormat/>
    <w:rsid w:val="001F5891"/>
    <w:pPr>
      <w:widowControl/>
      <w:suppressAutoHyphens w:val="0"/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1F5891"/>
    <w:pPr>
      <w:suppressAutoHyphens w:val="0"/>
    </w:pPr>
    <w:rPr>
      <w:rFonts w:asciiTheme="minorHAnsi" w:eastAsiaTheme="minorHAnsi" w:hAnsiTheme="minorHAnsi" w:cstheme="minorBidi"/>
      <w:color w:val="auto"/>
      <w:kern w:val="2"/>
      <w:sz w:val="22"/>
      <w:szCs w:val="22"/>
      <w:lang w:val="pl-PL" w:eastAsia="en-US" w:bidi="ar-SA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18BED9-8E29-4E40-971D-FF7D4456D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852</Words>
  <Characters>5118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5959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3</cp:revision>
  <cp:lastPrinted>2023-04-12T09:27:00Z</cp:lastPrinted>
  <dcterms:created xsi:type="dcterms:W3CDTF">2023-04-12T12:33:00Z</dcterms:created>
  <dcterms:modified xsi:type="dcterms:W3CDTF">2023-04-12T12:34:00Z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