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03" w:rsidRDefault="00DA2203" w:rsidP="00DA2203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29</w:t>
      </w:r>
    </w:p>
    <w:p w:rsidR="00DA2203" w:rsidRDefault="00DA2203" w:rsidP="00DA2203">
      <w:pPr>
        <w:pStyle w:val="Standard"/>
        <w:jc w:val="center"/>
        <w:rPr>
          <w:rFonts w:hint="eastAsia"/>
          <w:b/>
          <w:bCs/>
          <w:u w:val="single"/>
        </w:rPr>
      </w:pPr>
    </w:p>
    <w:p w:rsidR="00DA2203" w:rsidRDefault="00DA2203" w:rsidP="00DA2203">
      <w:pPr>
        <w:pStyle w:val="Standard"/>
        <w:jc w:val="center"/>
        <w:rPr>
          <w:rFonts w:hint="eastAsia"/>
          <w:b/>
          <w:bCs/>
          <w:u w:val="single"/>
        </w:rPr>
      </w:pPr>
    </w:p>
    <w:p w:rsidR="00DA2203" w:rsidRDefault="00DA2203" w:rsidP="00DA2203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10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</w:tr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7,5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</w:tr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Mankiet do </w:t>
            </w:r>
            <w:proofErr w:type="spellStart"/>
            <w:r>
              <w:rPr>
                <w:sz w:val="20"/>
                <w:szCs w:val="20"/>
              </w:rPr>
              <w:t>ciśnien</w:t>
            </w:r>
            <w:proofErr w:type="spellEnd"/>
            <w:r>
              <w:rPr>
                <w:sz w:val="20"/>
                <w:szCs w:val="20"/>
              </w:rPr>
              <w:t>. Dla dorosłych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</w:tr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Mankiet do ciśnieniomierza dla dzieci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</w:tr>
      <w:tr w:rsidR="00DA220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03" w:rsidRDefault="00DA220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DA2203" w:rsidRDefault="00DA2203" w:rsidP="00DA220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DA2203" w:rsidRDefault="00DA2203" w:rsidP="00DA220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DA2203" w:rsidRDefault="00DA2203" w:rsidP="00DA220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6474BE" w:rsidRDefault="006474BE" w:rsidP="00DA2203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860B41" w:rsidRDefault="00860B41" w:rsidP="00C81405">
      <w:pPr>
        <w:pStyle w:val="Standard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860B41" w:rsidRDefault="0028361C" w:rsidP="00860B41"/>
    <w:sectPr w:rsidR="0028361C" w:rsidRPr="008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405"/>
    <w:rsid w:val="00C81E7F"/>
    <w:rsid w:val="00DA2203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2021-10-15T20:45:00Z</dcterms:created>
  <dcterms:modified xsi:type="dcterms:W3CDTF">2021-10-15T20:45:00Z</dcterms:modified>
</cp:coreProperties>
</file>