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C1" w:rsidRPr="00934E6E" w:rsidRDefault="00DB11C1" w:rsidP="00DB11C1">
      <w:pPr>
        <w:jc w:val="right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Pruszcz Gdański, dnia </w:t>
      </w:r>
      <w:r w:rsidR="00934E6E" w:rsidRPr="00934E6E">
        <w:rPr>
          <w:rFonts w:asciiTheme="minorHAnsi" w:hAnsiTheme="minorHAnsi" w:cstheme="minorHAnsi"/>
        </w:rPr>
        <w:t>07.07</w:t>
      </w:r>
      <w:r w:rsidRPr="00934E6E">
        <w:rPr>
          <w:rFonts w:asciiTheme="minorHAnsi" w:hAnsiTheme="minorHAnsi" w:cstheme="minorHAnsi"/>
        </w:rPr>
        <w:t>.2023 r.</w:t>
      </w:r>
    </w:p>
    <w:p w:rsidR="00DB11C1" w:rsidRPr="00934E6E" w:rsidRDefault="00DB11C1" w:rsidP="00DB11C1">
      <w:pPr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>Znak sprawy:</w:t>
      </w:r>
      <w:r w:rsidRPr="00934E6E">
        <w:rPr>
          <w:rFonts w:asciiTheme="minorHAnsi" w:hAnsiTheme="minorHAnsi" w:cstheme="minorHAnsi"/>
        </w:rPr>
        <w:tab/>
        <w:t>ZP.271.18.2023 /</w:t>
      </w:r>
      <w:r w:rsidR="0042042A">
        <w:rPr>
          <w:rFonts w:asciiTheme="minorHAnsi" w:hAnsiTheme="minorHAnsi" w:cstheme="minorHAnsi"/>
        </w:rPr>
        <w:t>48</w:t>
      </w:r>
    </w:p>
    <w:p w:rsidR="00DB11C1" w:rsidRPr="00934E6E" w:rsidRDefault="00DB11C1" w:rsidP="00DB11C1">
      <w:pPr>
        <w:widowControl w:val="0"/>
        <w:jc w:val="both"/>
        <w:rPr>
          <w:rFonts w:asciiTheme="minorHAnsi" w:hAnsiTheme="minorHAnsi" w:cstheme="minorHAnsi"/>
        </w:rPr>
      </w:pPr>
    </w:p>
    <w:p w:rsidR="00DB11C1" w:rsidRPr="00934E6E" w:rsidRDefault="00DB11C1" w:rsidP="00DB11C1">
      <w:pPr>
        <w:widowControl w:val="0"/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 w:rsidRPr="00934E6E">
        <w:rPr>
          <w:rFonts w:asciiTheme="minorHAnsi" w:hAnsiTheme="minorHAnsi" w:cstheme="minorHAnsi"/>
        </w:rPr>
        <w:br/>
        <w:t xml:space="preserve">w dniu 21.06.2023 r. pod numerem 2023/BZP 00268545/01 </w:t>
      </w:r>
    </w:p>
    <w:p w:rsidR="00DB11C1" w:rsidRPr="00934E6E" w:rsidRDefault="00DB11C1" w:rsidP="00DB11C1">
      <w:pPr>
        <w:widowControl w:val="0"/>
        <w:jc w:val="both"/>
        <w:rPr>
          <w:rFonts w:asciiTheme="minorHAnsi" w:hAnsiTheme="minorHAnsi" w:cstheme="minorHAnsi"/>
        </w:rPr>
      </w:pPr>
    </w:p>
    <w:p w:rsidR="00DB11C1" w:rsidRPr="00934E6E" w:rsidRDefault="00DB11C1" w:rsidP="00DB11C1">
      <w:pPr>
        <w:widowControl w:val="0"/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Dotyczy: postępowania prowadzonego w trybie podstawowym – wariant I – bez negocjacji </w:t>
      </w:r>
      <w:r w:rsidRPr="00934E6E">
        <w:rPr>
          <w:rFonts w:asciiTheme="minorHAnsi" w:hAnsiTheme="minorHAnsi" w:cstheme="minorHAnsi"/>
        </w:rPr>
        <w:br/>
        <w:t>na dostawę  pn.: „Dostawa wraz z montażem opraw oświetleniowych na terenie miasta Pruszcz Gdański – część 6”, o wartości zamówienia nieprzekraczającej wyrażonej w złotych równowartości kwoty 215 000 EURO</w:t>
      </w:r>
    </w:p>
    <w:p w:rsidR="004D18A4" w:rsidRPr="00934E6E" w:rsidRDefault="004D18A4" w:rsidP="00F3406B">
      <w:pPr>
        <w:widowControl w:val="0"/>
        <w:rPr>
          <w:rFonts w:asciiTheme="minorHAnsi" w:hAnsiTheme="minorHAnsi" w:cstheme="minorHAnsi"/>
          <w:b/>
        </w:rPr>
      </w:pPr>
    </w:p>
    <w:p w:rsidR="006433A4" w:rsidRPr="00934E6E" w:rsidRDefault="002561F7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  <w:r w:rsidRPr="00934E6E">
        <w:rPr>
          <w:rFonts w:asciiTheme="minorHAnsi" w:hAnsiTheme="minorHAnsi" w:cstheme="minorHAnsi"/>
          <w:b/>
          <w:i/>
        </w:rPr>
        <w:t>Wykonawcy, którzy złożyli oferty</w:t>
      </w:r>
    </w:p>
    <w:p w:rsidR="002561F7" w:rsidRPr="00934E6E" w:rsidRDefault="002561F7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:rsidR="006433A4" w:rsidRPr="00934E6E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934E6E">
        <w:rPr>
          <w:rFonts w:asciiTheme="minorHAnsi" w:hAnsiTheme="minorHAnsi" w:cstheme="minorHAnsi"/>
          <w:b/>
          <w:i/>
          <w:spacing w:val="-4"/>
        </w:rPr>
        <w:t>St</w:t>
      </w:r>
      <w:r w:rsidR="00F3406B" w:rsidRPr="00934E6E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934E6E">
        <w:rPr>
          <w:rFonts w:asciiTheme="minorHAnsi" w:hAnsiTheme="minorHAnsi" w:cstheme="minorHAnsi"/>
          <w:b/>
          <w:i/>
          <w:spacing w:val="-4"/>
        </w:rPr>
        <w:t>internetowa</w:t>
      </w:r>
    </w:p>
    <w:p w:rsidR="00F3406B" w:rsidRPr="00934E6E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934E6E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934E6E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:rsidR="00F3406B" w:rsidRPr="00934E6E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:rsidR="00F3406B" w:rsidRPr="00934E6E" w:rsidRDefault="00F3406B" w:rsidP="00F3406B">
      <w:pPr>
        <w:jc w:val="center"/>
        <w:rPr>
          <w:rFonts w:asciiTheme="minorHAnsi" w:hAnsiTheme="minorHAnsi" w:cstheme="minorHAnsi"/>
          <w:b/>
        </w:rPr>
      </w:pPr>
      <w:r w:rsidRPr="00934E6E">
        <w:rPr>
          <w:rFonts w:asciiTheme="minorHAnsi" w:hAnsiTheme="minorHAnsi" w:cstheme="minorHAnsi"/>
          <w:b/>
        </w:rPr>
        <w:t>Zawiadomienie o unieważnieniu postępowania</w:t>
      </w:r>
    </w:p>
    <w:p w:rsidR="00F3406B" w:rsidRPr="00934E6E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:rsidR="00FF700D" w:rsidRDefault="00F3406B" w:rsidP="00FF700D">
      <w:pPr>
        <w:tabs>
          <w:tab w:val="num" w:pos="1440"/>
        </w:tabs>
        <w:jc w:val="both"/>
      </w:pPr>
      <w:r w:rsidRPr="00934E6E">
        <w:rPr>
          <w:rFonts w:asciiTheme="minorHAnsi" w:hAnsiTheme="minorHAnsi" w:cstheme="minorHAnsi"/>
          <w:b/>
        </w:rPr>
        <w:t>Zamawiający,</w:t>
      </w:r>
      <w:r w:rsidRPr="00934E6E">
        <w:rPr>
          <w:rFonts w:asciiTheme="minorHAnsi" w:hAnsiTheme="minorHAnsi" w:cstheme="minorHAnsi"/>
        </w:rPr>
        <w:t xml:space="preserve"> Gmina Miejska Pruszcz </w:t>
      </w:r>
      <w:r w:rsidRPr="00FF700D">
        <w:rPr>
          <w:rFonts w:asciiTheme="minorHAnsi" w:hAnsiTheme="minorHAnsi" w:cstheme="minorHAnsi"/>
        </w:rPr>
        <w:t>Gdański z siedzibą</w:t>
      </w:r>
      <w:r w:rsidR="004D18A4" w:rsidRPr="00FF700D">
        <w:rPr>
          <w:rFonts w:asciiTheme="minorHAnsi" w:hAnsiTheme="minorHAnsi" w:cstheme="minorHAnsi"/>
        </w:rPr>
        <w:t xml:space="preserve"> </w:t>
      </w:r>
      <w:r w:rsidRPr="00FF700D">
        <w:rPr>
          <w:rFonts w:asciiTheme="minorHAnsi" w:hAnsiTheme="minorHAnsi" w:cstheme="minorHAnsi"/>
        </w:rPr>
        <w:t xml:space="preserve">w Pruszczu Gdańskim, </w:t>
      </w:r>
      <w:r w:rsidR="00697825" w:rsidRPr="00FF700D">
        <w:rPr>
          <w:rFonts w:asciiTheme="minorHAnsi" w:hAnsiTheme="minorHAnsi" w:cstheme="minorHAnsi"/>
        </w:rPr>
        <w:br/>
      </w:r>
      <w:r w:rsidRPr="00FF700D">
        <w:rPr>
          <w:rFonts w:asciiTheme="minorHAnsi" w:hAnsiTheme="minorHAnsi" w:cstheme="minorHAnsi"/>
        </w:rPr>
        <w:t xml:space="preserve">przy ulicy Grunwaldzkiej 20, 83-000 Pruszcz Gdański, reprezentowana przez Burmistrza Pruszcza Gdańskiego, </w:t>
      </w:r>
      <w:r w:rsidR="004D18A4" w:rsidRPr="00FF700D">
        <w:rPr>
          <w:rFonts w:asciiTheme="minorHAnsi" w:hAnsiTheme="minorHAnsi" w:cstheme="minorHAnsi"/>
        </w:rPr>
        <w:t xml:space="preserve">działając na podstawie art. </w:t>
      </w:r>
      <w:r w:rsidR="00697825" w:rsidRPr="00FF700D">
        <w:rPr>
          <w:rFonts w:asciiTheme="minorHAnsi" w:hAnsiTheme="minorHAnsi" w:cstheme="minorHAnsi"/>
        </w:rPr>
        <w:t>260</w:t>
      </w:r>
      <w:r w:rsidR="004D18A4" w:rsidRPr="00FF700D">
        <w:rPr>
          <w:rFonts w:asciiTheme="minorHAnsi" w:hAnsiTheme="minorHAnsi" w:cstheme="minorHAnsi"/>
        </w:rPr>
        <w:t xml:space="preserve"> ustawy z dnia </w:t>
      </w:r>
      <w:r w:rsidR="00697825" w:rsidRPr="00FF700D">
        <w:rPr>
          <w:rFonts w:asciiTheme="minorHAnsi" w:hAnsiTheme="minorHAnsi" w:cstheme="minorHAnsi"/>
        </w:rPr>
        <w:t>11 września 2019 r.</w:t>
      </w:r>
      <w:r w:rsidR="004D18A4" w:rsidRPr="00FF700D">
        <w:rPr>
          <w:rFonts w:asciiTheme="minorHAnsi" w:hAnsiTheme="minorHAnsi" w:cstheme="minorHAnsi"/>
        </w:rPr>
        <w:t xml:space="preserve"> Prawo zamówień publicznych (</w:t>
      </w:r>
      <w:r w:rsidR="002671B8" w:rsidRPr="00FF700D">
        <w:rPr>
          <w:rFonts w:asciiTheme="minorHAnsi" w:hAnsiTheme="minorHAnsi" w:cstheme="minorHAnsi"/>
        </w:rPr>
        <w:t>Dz.U. z 2022</w:t>
      </w:r>
      <w:r w:rsidR="004D18A4" w:rsidRPr="00FF700D">
        <w:rPr>
          <w:rFonts w:asciiTheme="minorHAnsi" w:hAnsiTheme="minorHAnsi" w:cstheme="minorHAnsi"/>
        </w:rPr>
        <w:t xml:space="preserve"> r., poz. </w:t>
      </w:r>
      <w:r w:rsidR="002671B8" w:rsidRPr="00FF700D">
        <w:rPr>
          <w:rFonts w:asciiTheme="minorHAnsi" w:hAnsiTheme="minorHAnsi" w:cstheme="minorHAnsi"/>
        </w:rPr>
        <w:t>1710</w:t>
      </w:r>
      <w:r w:rsidR="00697825" w:rsidRPr="00FF700D">
        <w:rPr>
          <w:rFonts w:asciiTheme="minorHAnsi" w:hAnsiTheme="minorHAnsi" w:cstheme="minorHAnsi"/>
        </w:rPr>
        <w:t xml:space="preserve"> </w:t>
      </w:r>
      <w:r w:rsidR="00F229B9" w:rsidRPr="00FF700D">
        <w:rPr>
          <w:rFonts w:asciiTheme="minorHAnsi" w:hAnsiTheme="minorHAnsi" w:cstheme="minorHAnsi"/>
        </w:rPr>
        <w:t>z późn. zm.) (</w:t>
      </w:r>
      <w:r w:rsidR="004D18A4" w:rsidRPr="00FF700D">
        <w:rPr>
          <w:rFonts w:asciiTheme="minorHAnsi" w:hAnsiTheme="minorHAnsi" w:cstheme="minorHAnsi"/>
        </w:rPr>
        <w:t xml:space="preserve">dalej: ustawa Pzp), </w:t>
      </w:r>
      <w:r w:rsidR="004D18A4" w:rsidRPr="00FF700D">
        <w:rPr>
          <w:rFonts w:asciiTheme="minorHAnsi" w:hAnsiTheme="minorHAnsi" w:cstheme="minorHAnsi"/>
          <w:b/>
        </w:rPr>
        <w:t>informuje</w:t>
      </w:r>
      <w:r w:rsidR="00F229B9" w:rsidRPr="00FF700D">
        <w:rPr>
          <w:rFonts w:asciiTheme="minorHAnsi" w:hAnsiTheme="minorHAnsi" w:cstheme="minorHAnsi"/>
          <w:b/>
        </w:rPr>
        <w:br/>
      </w:r>
      <w:r w:rsidR="002561F7" w:rsidRPr="00FF700D">
        <w:rPr>
          <w:rFonts w:asciiTheme="minorHAnsi" w:hAnsiTheme="minorHAnsi" w:cstheme="minorHAnsi"/>
          <w:b/>
        </w:rPr>
        <w:t xml:space="preserve">o unieważnieniu postępowania, </w:t>
      </w:r>
      <w:r w:rsidR="002561F7" w:rsidRPr="00FF700D">
        <w:rPr>
          <w:rFonts w:asciiTheme="minorHAnsi" w:hAnsiTheme="minorHAnsi" w:cstheme="minorHAnsi"/>
        </w:rPr>
        <w:t xml:space="preserve">ze względu na fakt, </w:t>
      </w:r>
      <w:r w:rsidR="00FF700D" w:rsidRPr="00FF700D">
        <w:rPr>
          <w:rFonts w:asciiTheme="minorHAnsi" w:hAnsiTheme="minorHAnsi" w:cstheme="minorHAnsi"/>
        </w:rPr>
        <w:t>iż postępowanie obarczone jest niemożliwą do usunięcia wadą uniemożliwiającą zawarcie niepodlegającej unieważnieniu umowy w sprawie zamówienia publicznego (wada opisu przedmiotu zamówienia w zakresie opraw oświetleniowych – opis wskazujący na konkretny produkt).</w:t>
      </w:r>
    </w:p>
    <w:p w:rsidR="00FF700D" w:rsidRPr="00934E6E" w:rsidRDefault="00FF700D" w:rsidP="00FF700D">
      <w:pPr>
        <w:tabs>
          <w:tab w:val="num" w:pos="1440"/>
        </w:tabs>
        <w:jc w:val="both"/>
        <w:rPr>
          <w:rFonts w:asciiTheme="minorHAnsi" w:hAnsiTheme="minorHAnsi" w:cstheme="minorHAnsi"/>
          <w:b/>
        </w:rPr>
      </w:pPr>
    </w:p>
    <w:p w:rsidR="00FF700D" w:rsidRPr="00FF700D" w:rsidRDefault="00FF700D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FF700D">
        <w:rPr>
          <w:rFonts w:asciiTheme="minorHAnsi" w:hAnsiTheme="minorHAnsi" w:cstheme="minorHAnsi"/>
          <w:b/>
        </w:rPr>
        <w:t xml:space="preserve">Uzasadnienie prawne: </w:t>
      </w:r>
    </w:p>
    <w:p w:rsidR="004D18A4" w:rsidRPr="00934E6E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art. 255 pkt </w:t>
      </w:r>
      <w:r w:rsidR="00DB11C1" w:rsidRPr="00934E6E">
        <w:rPr>
          <w:rFonts w:asciiTheme="minorHAnsi" w:hAnsiTheme="minorHAnsi" w:cstheme="minorHAnsi"/>
        </w:rPr>
        <w:t>6</w:t>
      </w:r>
      <w:r w:rsidR="00697825" w:rsidRPr="00934E6E">
        <w:rPr>
          <w:rFonts w:asciiTheme="minorHAnsi" w:hAnsiTheme="minorHAnsi" w:cstheme="minorHAnsi"/>
        </w:rPr>
        <w:t xml:space="preserve"> </w:t>
      </w:r>
      <w:r w:rsidR="004D18A4" w:rsidRPr="00934E6E">
        <w:rPr>
          <w:rFonts w:asciiTheme="minorHAnsi" w:hAnsiTheme="minorHAnsi" w:cstheme="minorHAnsi"/>
        </w:rPr>
        <w:t>ustawy Pzp</w:t>
      </w:r>
      <w:r w:rsidR="00697825" w:rsidRPr="00934E6E">
        <w:rPr>
          <w:rFonts w:asciiTheme="minorHAnsi" w:hAnsiTheme="minorHAnsi" w:cstheme="minorHAnsi"/>
        </w:rPr>
        <w:t>.</w:t>
      </w:r>
    </w:p>
    <w:p w:rsidR="00697825" w:rsidRPr="00934E6E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:rsidR="004D18A4" w:rsidRPr="00934E6E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934E6E">
        <w:rPr>
          <w:rFonts w:asciiTheme="minorHAnsi" w:hAnsiTheme="minorHAnsi" w:cstheme="minorHAnsi"/>
          <w:b/>
        </w:rPr>
        <w:t>Uzasadnienie faktyczne: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Zamawiający – Gmina Miejska Pruszcz Gdański zawiadamia, iż unieważnia postępowanie </w:t>
      </w:r>
      <w:r w:rsidR="00934E6E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 xml:space="preserve">na podstawie art. 255 pkt 6 ustawy z dnia 11 września 2019 r. Prawo zamówień publicznych, Dz. U. z 2022 r., poz. 1710 z późn. zm., z uwagi na fakt, iż postępowanie obarczone jest niemożliwą do usunięcia na tym etapie postępowania wadą uniemożliwiającą zawarcie ważnej umowy. Zamawiający w tomie II SWZ – w </w:t>
      </w:r>
      <w:r w:rsidR="00934E6E" w:rsidRPr="00934E6E">
        <w:rPr>
          <w:rFonts w:asciiTheme="minorHAnsi" w:hAnsiTheme="minorHAnsi" w:cstheme="minorHAnsi"/>
        </w:rPr>
        <w:t>plikach</w:t>
      </w:r>
      <w:r w:rsidRPr="00934E6E">
        <w:rPr>
          <w:rFonts w:asciiTheme="minorHAnsi" w:hAnsiTheme="minorHAnsi" w:cstheme="minorHAnsi"/>
        </w:rPr>
        <w:t xml:space="preserve"> pod nazwą: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- 18_23 SWZ Tom II OPZ - Park Centralny.doc, oraz 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>- 18_23 SWZ Tom II OPZ – Kossaka.doc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opisał przedmiot zamówienia w zakresie opraw oświetleniowych drogowych poprzez wskazanie </w:t>
      </w:r>
      <w:r w:rsidR="00FE6410">
        <w:rPr>
          <w:rFonts w:asciiTheme="minorHAnsi" w:hAnsiTheme="minorHAnsi" w:cstheme="minorHAnsi"/>
        </w:rPr>
        <w:t>W</w:t>
      </w:r>
      <w:r w:rsidRPr="00934E6E">
        <w:rPr>
          <w:rFonts w:asciiTheme="minorHAnsi" w:hAnsiTheme="minorHAnsi" w:cstheme="minorHAnsi"/>
        </w:rPr>
        <w:t>ykonawcom rysunków opraw pochodzących z katalogu konkretnego producenta.</w:t>
      </w:r>
    </w:p>
    <w:p w:rsidR="00046147" w:rsidRPr="00934E6E" w:rsidRDefault="00FE6410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  <w:noProof/>
        </w:rPr>
        <w:drawing>
          <wp:inline distT="0" distB="0" distL="0" distR="0" wp14:anchorId="3020F53B" wp14:editId="7B6CA8D4">
            <wp:extent cx="3506470" cy="977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674B801" wp14:editId="66C3D3B4">
            <wp:extent cx="3705225" cy="27349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Wskazanie takich rysunków mogło wpłynąć na zachwianie uczciwej konkurencji, co może sugerować liczba tylko 3 złożonych ofert. W dwóch poprzednich postępowaniach odpowiednio na część 5 wpłynęło bowiem 6 ofert, zaś na cześć 4 wpłynęło 5 ofert.  I choć Zamawiający wskazał tolerancję wymiarów w opisie tych opraw, to jednak rysunek również stanowił część opisu przedmiotu zamówienia, co mogło skutecznie zniechęcić część wykonawców do złożenia oferty, jeśli nie posiadają w swojej ofercie tych konkretnych opraw. Zatem wskazanie rysunku </w:t>
      </w:r>
      <w:r w:rsidR="00FE6410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 xml:space="preserve">z katalogu konkretnego producenta może być uznane za czyn nieuczciwej konkurencji, </w:t>
      </w:r>
      <w:r w:rsidR="00FE6410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 xml:space="preserve">a zawarta umowa mogłaby podlegać unieważnieniu z uwagi na naruszenie zasady uczciwej konkurencji i równego traktowania Wykonawców. Wskazanie tolerancji wymiarów </w:t>
      </w:r>
      <w:r w:rsidR="00FE6410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>w kontekście udostępnionych Wykonawcom rysunków może być również traktowane jako opis niejednoznaczny, niewyczerpujący, i co najważniejsze, wprowadzający w błąd co do rzeczywistych cech zamawianego przedmiotu zamówienia (opraw). Takie czynniki również powinny stanowić podstawę do unieważnienia postępowania, z uwagi na istotną wadę opisu przedmiotu zamówienia. Powyższe stanowisko potwierdza orzeczenie Krajowej Izby Odwoławczej z dnia 11 czerwca 2021 r. (sygn. akt KIO 1343/21). Jak wskazał</w:t>
      </w:r>
      <w:r w:rsidR="00FE6410">
        <w:rPr>
          <w:rFonts w:asciiTheme="minorHAnsi" w:hAnsiTheme="minorHAnsi" w:cstheme="minorHAnsi"/>
        </w:rPr>
        <w:t>a</w:t>
      </w:r>
      <w:r w:rsidRPr="00934E6E">
        <w:rPr>
          <w:rFonts w:asciiTheme="minorHAnsi" w:hAnsiTheme="minorHAnsi" w:cstheme="minorHAnsi"/>
        </w:rPr>
        <w:t xml:space="preserve"> Izba w uzasadnieniu przedmiotowego wyroku, zgodnie z dość ugruntowanym orzecznictwem zbudowanym na gruncie jeszcze poprzedniej ustawy, tj. art. 93 ust. 1 pkt 7 ustawy PZP z 2004 r. niejasność lub nieprecyzyjność opisu przedmiotu zamówienia może stanowić podstawę unieważnienia postępowania (zob. np. orzeczenia z dnia 25 września 2017 r., sygn. akt KIO 1869/17 lub z dnia 4 sierpnia 2017 r., sygn. akt KIO 1507/17). Jednocześnie KIO uznała, że orzecznictwo w tym zakresie pozostaje aktualne także w obecnym stanie prawnym. Ponadto Izba przyjęła za prawidłowe stanowisko stwierdzające, że podstawą unieważnienia ewentualnej zawartej umowy w przedmiotowej sprawie mógłby być art. 457 ust. 1 pkt 1 nowej ustawy PZP, gdyż zamówienie zostałoby udzielone z naruszeniem ustawy, tj. w rozpatrywanej sprawie </w:t>
      </w:r>
      <w:r w:rsidR="00B55861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 xml:space="preserve">z naruszeniem art. 16 pkt 1 i 2 nowej ustawy PZP. W ocenie KIO powyższe wynikałoby </w:t>
      </w:r>
      <w:r w:rsidR="00B55861">
        <w:rPr>
          <w:rFonts w:asciiTheme="minorHAnsi" w:hAnsiTheme="minorHAnsi" w:cstheme="minorHAnsi"/>
        </w:rPr>
        <w:br/>
      </w:r>
      <w:r w:rsidRPr="00934E6E">
        <w:rPr>
          <w:rFonts w:asciiTheme="minorHAnsi" w:hAnsiTheme="minorHAnsi" w:cstheme="minorHAnsi"/>
        </w:rPr>
        <w:t>w analizowanej przez KIO sprawie z nieprecyzyjnego opisu przedmiotu zamówienia, co z kolei prowadziłoby do naruszenia zasady uczciwej konkurencji i równego traktowania wykonawców, a także byłoby sprzeczne z zasadą przejrzystości.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r w:rsidRPr="00934E6E">
        <w:rPr>
          <w:rFonts w:asciiTheme="minorHAnsi" w:hAnsiTheme="minorHAnsi" w:cstheme="minorHAnsi"/>
        </w:rPr>
        <w:t xml:space="preserve">Stąd też w zaistniałej sytuacji, po przeanalizowaniu opisu przedmiotu zamówienia również w kontekście treści wiadomości email pochodzącej od jednego z Wykonawców, który złożył ofertę, z której wynika, iż Wykonawcy składając oferty brali pod uwagę przy wycenie udostępnione rysunki opraw, jedynym zasadnym rozwiązaniem jest unieważnienie prowadzonego postępowania, poprawienie opisu przedmiotu zamówienia i ogłoszenie kolejnego postępowania. </w:t>
      </w:r>
    </w:p>
    <w:p w:rsidR="00046147" w:rsidRPr="00934E6E" w:rsidRDefault="00046147" w:rsidP="00046147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046147" w:rsidRPr="00934E6E" w:rsidSect="002B74A0">
      <w:pgSz w:w="11906" w:h="16838" w:code="9"/>
      <w:pgMar w:top="851" w:right="1276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1E" w:rsidRDefault="00FB521E">
      <w:r>
        <w:separator/>
      </w:r>
    </w:p>
  </w:endnote>
  <w:endnote w:type="continuationSeparator" w:id="0">
    <w:p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1E" w:rsidRDefault="00FB521E">
      <w:r>
        <w:separator/>
      </w:r>
    </w:p>
  </w:footnote>
  <w:footnote w:type="continuationSeparator" w:id="0">
    <w:p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46147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3A6E"/>
    <w:rsid w:val="002671B8"/>
    <w:rsid w:val="002860E4"/>
    <w:rsid w:val="00287047"/>
    <w:rsid w:val="002B3DC7"/>
    <w:rsid w:val="002B74A0"/>
    <w:rsid w:val="002F39CE"/>
    <w:rsid w:val="00350894"/>
    <w:rsid w:val="00352FCB"/>
    <w:rsid w:val="00397303"/>
    <w:rsid w:val="003A4A0D"/>
    <w:rsid w:val="003C7001"/>
    <w:rsid w:val="003E393E"/>
    <w:rsid w:val="003F5766"/>
    <w:rsid w:val="003F7EB3"/>
    <w:rsid w:val="0042042A"/>
    <w:rsid w:val="00445654"/>
    <w:rsid w:val="004D18A4"/>
    <w:rsid w:val="00513526"/>
    <w:rsid w:val="00514C3B"/>
    <w:rsid w:val="00524D66"/>
    <w:rsid w:val="005505A4"/>
    <w:rsid w:val="005709E5"/>
    <w:rsid w:val="005B129F"/>
    <w:rsid w:val="005B4614"/>
    <w:rsid w:val="005D66FF"/>
    <w:rsid w:val="005E5165"/>
    <w:rsid w:val="00602865"/>
    <w:rsid w:val="006433A4"/>
    <w:rsid w:val="00652ACA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A5B62"/>
    <w:rsid w:val="007B053B"/>
    <w:rsid w:val="007B0AE7"/>
    <w:rsid w:val="007C1C28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34E6E"/>
    <w:rsid w:val="009402F1"/>
    <w:rsid w:val="00953A4E"/>
    <w:rsid w:val="00955BCE"/>
    <w:rsid w:val="00985D87"/>
    <w:rsid w:val="009906D2"/>
    <w:rsid w:val="00995693"/>
    <w:rsid w:val="009B2F6C"/>
    <w:rsid w:val="00A53002"/>
    <w:rsid w:val="00A93E83"/>
    <w:rsid w:val="00AE11C1"/>
    <w:rsid w:val="00B071F9"/>
    <w:rsid w:val="00B07BBC"/>
    <w:rsid w:val="00B2463C"/>
    <w:rsid w:val="00B4615F"/>
    <w:rsid w:val="00B52EA9"/>
    <w:rsid w:val="00B55861"/>
    <w:rsid w:val="00B8454D"/>
    <w:rsid w:val="00B91C60"/>
    <w:rsid w:val="00BB6C1B"/>
    <w:rsid w:val="00BE3965"/>
    <w:rsid w:val="00BF43AF"/>
    <w:rsid w:val="00BF6CFA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347"/>
    <w:rsid w:val="00DB11C1"/>
    <w:rsid w:val="00DB16BA"/>
    <w:rsid w:val="00DB5319"/>
    <w:rsid w:val="00DB6FD4"/>
    <w:rsid w:val="00E00091"/>
    <w:rsid w:val="00E32408"/>
    <w:rsid w:val="00E35FF2"/>
    <w:rsid w:val="00E37252"/>
    <w:rsid w:val="00E522ED"/>
    <w:rsid w:val="00EA5EC1"/>
    <w:rsid w:val="00EB67A2"/>
    <w:rsid w:val="00EC2BAB"/>
    <w:rsid w:val="00F15A2A"/>
    <w:rsid w:val="00F229B9"/>
    <w:rsid w:val="00F23584"/>
    <w:rsid w:val="00F3406B"/>
    <w:rsid w:val="00FB521E"/>
    <w:rsid w:val="00FB6B3C"/>
    <w:rsid w:val="00FC15E7"/>
    <w:rsid w:val="00FE6410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658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22</cp:revision>
  <cp:lastPrinted>2023-07-07T07:57:00Z</cp:lastPrinted>
  <dcterms:created xsi:type="dcterms:W3CDTF">2018-01-03T15:46:00Z</dcterms:created>
  <dcterms:modified xsi:type="dcterms:W3CDTF">2023-07-07T08:03:00Z</dcterms:modified>
</cp:coreProperties>
</file>