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C80" w:rsidRDefault="00075A73">
      <w:r>
        <w:t>Do Zamawiającego skierowano pytanie o treści</w:t>
      </w:r>
      <w:r>
        <w:br/>
      </w:r>
    </w:p>
    <w:p w:rsidR="00F16A81" w:rsidRDefault="00075A73" w:rsidP="00075A73">
      <w:pPr>
        <w:spacing w:line="360" w:lineRule="auto"/>
        <w:jc w:val="both"/>
      </w:pPr>
      <w:r>
        <w:t>Dotyczy: postępowania numer ZP.270.17.2022 „</w:t>
      </w:r>
      <w:r w:rsidR="00F16A81">
        <w:t>Z</w:t>
      </w:r>
      <w:r>
        <w:t>agospodarowanie bioodpadów stanowiących odpady komunalne pochodzących z nieruchomości zamieszkałych z terenu Gminy Rokietnica</w:t>
      </w:r>
      <w:r>
        <w:br/>
      </w:r>
      <w:r>
        <w:t xml:space="preserve"> </w:t>
      </w:r>
      <w:r w:rsidRPr="00075A73">
        <w:rPr>
          <w:u w:val="single"/>
        </w:rPr>
        <w:t>Pytanie</w:t>
      </w:r>
      <w:r>
        <w:t xml:space="preserve"> 1</w:t>
      </w:r>
    </w:p>
    <w:p w:rsidR="00AF2E9C" w:rsidRDefault="00075A73" w:rsidP="00075A73">
      <w:pPr>
        <w:spacing w:line="360" w:lineRule="auto"/>
        <w:jc w:val="both"/>
      </w:pPr>
      <w:r>
        <w:t xml:space="preserve"> W części IV OPIS PRZEDMOTU ZAMÓWIENIA pkt 4 c oraz d SWZ Zamawiający zobowiązuje Wykonawcę do zapewnienia zagospodarowania odpadów w instalacji komunalnej/instalacji komunalnych. Poprzez ustanowienie takiego wymogu Zamawiający ogranicza krąg potencjalnych Wykonawców. Prosimy o zmianę zapisów SWZ poprzez zmodyfikowanie wymogu do zapewnienia ostatecznego zagospodarowania odpadów w instalacji posiadającej zezwolenia na przetwarzanie odpadów o kodzie 20 02 01. Uzasadnienie Stawianie warunku udziału w postępowaniu, zgodnie z którym Wykonawca musi zagospodarować odpady w instalacji komunalnej jest warunkiem nadmiarowym. W świetle art. 35 ustawy o odpadach instalacją komunalną jest instalacja do przetwarzania niesegregowanych (zmieszanych) odpadów komunalnych lub pozostałości z przetwarzania odpadów komunalnych, określona na liście, o której mowa w art. 38b ust. 1 pkt 1, spełniająca wymagania najlepszej dostępnej techniki, o której mowa w art. 207 ostawy z dnia 27 kwietnia 2001 r. – Prawo ochrony środowiska, lub technologii, o której mowa w art. 143 tej ustawy, zapewniająca: 1) </w:t>
      </w:r>
      <w:proofErr w:type="spellStart"/>
      <w:r>
        <w:t>mechaniczno</w:t>
      </w:r>
      <w:proofErr w:type="spellEnd"/>
      <w:r>
        <w:t xml:space="preserve"> – biologiczne przetwarzanie niesegregowanych (zmieszanych) odpadów komunalnych i wydzielenie z niesegregowanych (zmieszanych) odpadów komunalnych frakcji nadających się w całości lub w części do odzysku, lub 2) (uchylony) 3) składowanie odpadów powstających w procesie </w:t>
      </w:r>
      <w:proofErr w:type="spellStart"/>
      <w:r>
        <w:t>mechaniczno</w:t>
      </w:r>
      <w:proofErr w:type="spellEnd"/>
      <w:r>
        <w:t xml:space="preserve"> – biologicznego przetwarzania niesegregowanych (zmieszanych) odpadów komunalnych oraz pozostałości z sortowania odpadów komunalnych. Oznacza to, że w przypadku odpadów będących przedmiotem zamówienia nie ma obowiązku ograniczania miejsca ich zagospodarowania do podmiotu posiadającego status Instalacji komunalnej</w:t>
      </w:r>
      <w:r>
        <w:t>.</w:t>
      </w:r>
    </w:p>
    <w:p w:rsidR="00075A73" w:rsidRPr="00F16A81" w:rsidRDefault="00075A73" w:rsidP="00075A73">
      <w:pPr>
        <w:spacing w:line="360" w:lineRule="auto"/>
        <w:jc w:val="both"/>
        <w:rPr>
          <w:b/>
          <w:bCs/>
        </w:rPr>
      </w:pPr>
      <w:r w:rsidRPr="00075A73">
        <w:rPr>
          <w:u w:val="single"/>
        </w:rPr>
        <w:t>Odpowiedź:</w:t>
      </w:r>
      <w:r w:rsidR="00AF2E9C">
        <w:rPr>
          <w:u w:val="single"/>
        </w:rPr>
        <w:br/>
      </w:r>
      <w:r w:rsidR="00AF2E9C" w:rsidRPr="00AF2E9C">
        <w:t>Zamawiaj</w:t>
      </w:r>
      <w:r w:rsidR="00AF2E9C">
        <w:t>ą</w:t>
      </w:r>
      <w:r w:rsidR="00AF2E9C" w:rsidRPr="00AF2E9C">
        <w:t xml:space="preserve">cy </w:t>
      </w:r>
      <w:r w:rsidR="00AF2E9C">
        <w:t>modyfikuje</w:t>
      </w:r>
      <w:r w:rsidR="00387D89">
        <w:t xml:space="preserve"> zapisy</w:t>
      </w:r>
      <w:r w:rsidR="00AF2E9C" w:rsidRPr="00AF2E9C">
        <w:t xml:space="preserve"> </w:t>
      </w:r>
      <w:r w:rsidR="00AF2E9C">
        <w:t xml:space="preserve">SWZ oraz wzoru umowy </w:t>
      </w:r>
      <w:r w:rsidR="00387D89">
        <w:t xml:space="preserve"> w zakresie zapewnienia zagospodarowania odpadów</w:t>
      </w:r>
      <w:r w:rsidR="002C41C7">
        <w:t xml:space="preserve"> </w:t>
      </w:r>
      <w:r w:rsidR="00387D89">
        <w:t xml:space="preserve">i zobowiązuje Wykonawcę do zapewnienia ostatecznego zagospodarowania odpadów w </w:t>
      </w:r>
      <w:r w:rsidR="00387D89" w:rsidRPr="002C41C7">
        <w:rPr>
          <w:b/>
          <w:bCs/>
        </w:rPr>
        <w:t>instalacji posiadającej zezwolenie na przetwarzanie</w:t>
      </w:r>
      <w:r w:rsidR="00387D89">
        <w:t xml:space="preserve"> </w:t>
      </w:r>
      <w:r w:rsidR="00F16A81" w:rsidRPr="00F16A81">
        <w:rPr>
          <w:b/>
          <w:bCs/>
        </w:rPr>
        <w:t>odpadów o kodzie 20 02 01</w:t>
      </w:r>
    </w:p>
    <w:sectPr w:rsidR="00075A73" w:rsidRPr="00F1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73"/>
    <w:rsid w:val="00075A73"/>
    <w:rsid w:val="002C41C7"/>
    <w:rsid w:val="00361CB1"/>
    <w:rsid w:val="00387D89"/>
    <w:rsid w:val="00AF2E9C"/>
    <w:rsid w:val="00DB4C80"/>
    <w:rsid w:val="00DB758A"/>
    <w:rsid w:val="00F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F929"/>
  <w15:chartTrackingRefBased/>
  <w15:docId w15:val="{6FF66BBC-45D6-4573-9B7C-892DB68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2022-11-22T08:15:00Z</cp:lastPrinted>
  <dcterms:created xsi:type="dcterms:W3CDTF">2022-11-22T07:12:00Z</dcterms:created>
  <dcterms:modified xsi:type="dcterms:W3CDTF">2022-11-22T08:26:00Z</dcterms:modified>
</cp:coreProperties>
</file>