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43D76C80" w:rsidR="00524210" w:rsidRPr="00AD12ED" w:rsidRDefault="00877D63" w:rsidP="00144B0A">
      <w:pPr>
        <w:spacing w:after="0" w:line="240" w:lineRule="atLeast"/>
        <w:jc w:val="right"/>
        <w:rPr>
          <w:rFonts w:asciiTheme="minorHAnsi" w:hAnsiTheme="minorHAnsi" w:cstheme="minorHAnsi"/>
          <w:sz w:val="24"/>
          <w:szCs w:val="24"/>
        </w:rPr>
      </w:pPr>
      <w:r w:rsidRPr="00FD2B83">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15F15A9F">
            <wp:simplePos x="0" y="0"/>
            <wp:positionH relativeFrom="margin">
              <wp:align>left</wp:align>
            </wp:positionH>
            <wp:positionV relativeFrom="page">
              <wp:posOffset>298450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FD2B83">
        <w:rPr>
          <w:rFonts w:asciiTheme="minorHAnsi" w:hAnsiTheme="minorHAnsi" w:cstheme="minorHAnsi"/>
          <w:sz w:val="24"/>
          <w:szCs w:val="24"/>
        </w:rPr>
        <w:t xml:space="preserve">Olsztyn, </w:t>
      </w:r>
      <w:r w:rsidR="00A0702D">
        <w:rPr>
          <w:rFonts w:asciiTheme="minorHAnsi" w:hAnsiTheme="minorHAnsi" w:cstheme="minorHAnsi"/>
          <w:sz w:val="24"/>
          <w:szCs w:val="24"/>
        </w:rPr>
        <w:t>8</w:t>
      </w:r>
      <w:r w:rsidR="00561950">
        <w:rPr>
          <w:rFonts w:asciiTheme="minorHAnsi" w:hAnsiTheme="minorHAnsi" w:cstheme="minorHAnsi"/>
          <w:sz w:val="24"/>
          <w:szCs w:val="24"/>
        </w:rPr>
        <w:t xml:space="preserve"> marca</w:t>
      </w:r>
      <w:r w:rsidR="00D277F2" w:rsidRPr="002E6A1E">
        <w:rPr>
          <w:rFonts w:asciiTheme="minorHAnsi" w:hAnsiTheme="minorHAnsi" w:cstheme="minorHAnsi"/>
          <w:sz w:val="24"/>
          <w:szCs w:val="24"/>
        </w:rPr>
        <w:t xml:space="preserve"> 20</w:t>
      </w:r>
      <w:r w:rsidR="00D277F2" w:rsidRPr="00F232BD">
        <w:rPr>
          <w:rFonts w:asciiTheme="minorHAnsi" w:hAnsiTheme="minorHAnsi" w:cstheme="minorHAnsi"/>
          <w:sz w:val="24"/>
          <w:szCs w:val="24"/>
        </w:rPr>
        <w:t>2</w:t>
      </w:r>
      <w:r w:rsidR="00561950">
        <w:rPr>
          <w:rFonts w:asciiTheme="minorHAnsi" w:hAnsiTheme="minorHAnsi" w:cstheme="minorHAnsi"/>
          <w:sz w:val="24"/>
          <w:szCs w:val="24"/>
        </w:rPr>
        <w:t>4</w:t>
      </w:r>
      <w:r w:rsidR="00D277F2" w:rsidRPr="00F232BD">
        <w:rPr>
          <w:rFonts w:asciiTheme="minorHAnsi" w:hAnsiTheme="minorHAnsi" w:cstheme="minorHAnsi"/>
          <w:sz w:val="24"/>
          <w:szCs w:val="24"/>
        </w:rPr>
        <w:t xml:space="preserve"> r.</w:t>
      </w:r>
    </w:p>
    <w:p w14:paraId="1EB2BE83" w14:textId="50364B8C" w:rsidR="00D277F2" w:rsidRPr="00F7262C" w:rsidRDefault="000A0939" w:rsidP="00E227E1">
      <w:pPr>
        <w:spacing w:after="0" w:line="240" w:lineRule="atLeast"/>
        <w:rPr>
          <w:rFonts w:cs="Calibri"/>
          <w:sz w:val="24"/>
          <w:szCs w:val="24"/>
        </w:rPr>
      </w:pPr>
      <w:r w:rsidRPr="00F7262C">
        <w:rPr>
          <w:rFonts w:cs="Calibri"/>
          <w:sz w:val="24"/>
          <w:szCs w:val="24"/>
        </w:rPr>
        <w:t>WO-IV.272.</w:t>
      </w:r>
      <w:r w:rsidR="00561950">
        <w:rPr>
          <w:rFonts w:cs="Calibri"/>
          <w:sz w:val="24"/>
          <w:szCs w:val="24"/>
        </w:rPr>
        <w:t>5</w:t>
      </w:r>
      <w:r w:rsidRPr="00F7262C">
        <w:rPr>
          <w:rFonts w:cs="Calibri"/>
          <w:sz w:val="24"/>
          <w:szCs w:val="24"/>
        </w:rPr>
        <w:t>.202</w:t>
      </w:r>
      <w:r w:rsidR="00561950">
        <w:rPr>
          <w:rFonts w:cs="Calibri"/>
          <w:sz w:val="24"/>
          <w:szCs w:val="24"/>
        </w:rPr>
        <w:t>4</w:t>
      </w:r>
      <w:r w:rsidR="00D277F2" w:rsidRPr="00F7262C">
        <w:rPr>
          <w:rFonts w:cs="Calibri"/>
          <w:sz w:val="24"/>
          <w:szCs w:val="24"/>
        </w:rPr>
        <w:t xml:space="preserve"> </w:t>
      </w:r>
    </w:p>
    <w:p w14:paraId="2BF13487" w14:textId="77777777" w:rsidR="00F7262C" w:rsidRPr="00FE14A8" w:rsidRDefault="00F7262C" w:rsidP="00E227E1">
      <w:pPr>
        <w:spacing w:after="0" w:line="240" w:lineRule="atLeast"/>
        <w:rPr>
          <w:rFonts w:ascii="Arial" w:hAnsi="Arial" w:cs="Arial"/>
          <w:b/>
          <w:sz w:val="36"/>
          <w:szCs w:val="36"/>
        </w:rPr>
      </w:pPr>
    </w:p>
    <w:p w14:paraId="45851861" w14:textId="1AB4C6C3" w:rsidR="00F67BC7" w:rsidRPr="00103717" w:rsidRDefault="00F52FA6" w:rsidP="00E227E1">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FE14A8" w:rsidRDefault="00F7262C" w:rsidP="00E227E1">
      <w:pPr>
        <w:spacing w:after="0" w:line="240" w:lineRule="atLeast"/>
        <w:ind w:left="5880" w:hanging="5880"/>
        <w:rPr>
          <w:rFonts w:ascii="Arial" w:hAnsi="Arial" w:cs="Arial"/>
          <w:sz w:val="56"/>
          <w:szCs w:val="56"/>
        </w:rPr>
      </w:pPr>
    </w:p>
    <w:p w14:paraId="1E050952" w14:textId="1903DBA6" w:rsidR="00D277F2" w:rsidRPr="00AD12ED" w:rsidRDefault="00D277F2" w:rsidP="00E227E1">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561950">
        <w:rPr>
          <w:rFonts w:cs="Calibri"/>
          <w:bCs/>
          <w:iCs/>
          <w:sz w:val="24"/>
          <w:szCs w:val="24"/>
        </w:rPr>
        <w:t xml:space="preserve">postępowania o udzielenie zamówienia publicznego, którego przedmiotem jest </w:t>
      </w:r>
      <w:r w:rsidR="00561950" w:rsidRPr="00561950">
        <w:rPr>
          <w:rFonts w:cs="Calibri"/>
          <w:bCs/>
          <w:sz w:val="24"/>
          <w:szCs w:val="24"/>
        </w:rPr>
        <w:t>świadczenie usług rekreacyjno-sportowych dla pracowników Warmińsko-Mazurskiego Urzędu Wojewódzkiego w Olsztynie oraz uprawnionych członków ich rodzin</w:t>
      </w:r>
      <w:r w:rsidR="000A0939" w:rsidRPr="00561950">
        <w:rPr>
          <w:rFonts w:cs="Calibri"/>
          <w:iCs/>
          <w:sz w:val="24"/>
          <w:szCs w:val="24"/>
        </w:rPr>
        <w:t>.</w:t>
      </w:r>
    </w:p>
    <w:p w14:paraId="08B897FD" w14:textId="77777777" w:rsidR="00A32453" w:rsidRPr="002A5853" w:rsidRDefault="00A32453" w:rsidP="00E227E1">
      <w:pPr>
        <w:spacing w:after="0" w:line="240" w:lineRule="atLeast"/>
        <w:ind w:left="964" w:hanging="964"/>
        <w:jc w:val="both"/>
        <w:rPr>
          <w:rFonts w:asciiTheme="minorHAnsi" w:hAnsiTheme="minorHAnsi" w:cstheme="minorHAnsi"/>
          <w:sz w:val="40"/>
          <w:szCs w:val="40"/>
        </w:rPr>
      </w:pPr>
    </w:p>
    <w:p w14:paraId="1A57F092" w14:textId="77777777" w:rsidR="00F52FA6" w:rsidRPr="00FE14A8" w:rsidRDefault="00F52FA6" w:rsidP="00E227E1">
      <w:pPr>
        <w:spacing w:after="0" w:line="240" w:lineRule="atLeast"/>
        <w:jc w:val="center"/>
        <w:rPr>
          <w:rFonts w:cs="Calibri"/>
          <w:b/>
          <w:sz w:val="28"/>
          <w:szCs w:val="28"/>
        </w:rPr>
      </w:pPr>
      <w:r w:rsidRPr="00FE14A8">
        <w:rPr>
          <w:rFonts w:cs="Calibri"/>
          <w:b/>
          <w:sz w:val="28"/>
          <w:szCs w:val="28"/>
        </w:rPr>
        <w:t xml:space="preserve">WYJAŚNIENIE TREŚCI </w:t>
      </w:r>
    </w:p>
    <w:p w14:paraId="00999034" w14:textId="17850989" w:rsidR="00AD12ED" w:rsidRPr="00FE14A8" w:rsidRDefault="00F52FA6" w:rsidP="00E227E1">
      <w:pPr>
        <w:pStyle w:val="Nagwek1"/>
        <w:spacing w:line="240" w:lineRule="atLeast"/>
        <w:jc w:val="center"/>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ZMIANĄ</w:t>
      </w:r>
      <w:r w:rsidR="003C340F">
        <w:rPr>
          <w:rFonts w:ascii="Calibri" w:hAnsi="Calibri" w:cs="Calibri"/>
          <w:bCs w:val="0"/>
          <w:sz w:val="28"/>
          <w:szCs w:val="28"/>
        </w:rPr>
        <w:t xml:space="preserve"> </w:t>
      </w:r>
      <w:r w:rsidR="003C340F" w:rsidRPr="003C340F">
        <w:rPr>
          <w:rFonts w:ascii="Calibri" w:hAnsi="Calibri" w:cs="Calibri"/>
          <w:bCs w:val="0"/>
          <w:sz w:val="28"/>
          <w:szCs w:val="28"/>
          <w:u w:val="single"/>
        </w:rPr>
        <w:t xml:space="preserve">NR </w:t>
      </w:r>
      <w:r w:rsidR="00A0702D">
        <w:rPr>
          <w:rFonts w:ascii="Calibri" w:hAnsi="Calibri" w:cs="Calibri"/>
          <w:bCs w:val="0"/>
          <w:sz w:val="28"/>
          <w:szCs w:val="28"/>
          <w:u w:val="single"/>
        </w:rPr>
        <w:t>3</w:t>
      </w:r>
    </w:p>
    <w:p w14:paraId="49C8D90A" w14:textId="77777777" w:rsidR="00A32453" w:rsidRPr="00FE14A8" w:rsidRDefault="00A32453" w:rsidP="00E227E1">
      <w:pPr>
        <w:spacing w:after="0" w:line="240" w:lineRule="atLeast"/>
        <w:rPr>
          <w:sz w:val="28"/>
          <w:szCs w:val="28"/>
          <w:lang w:eastAsia="pl-PL"/>
        </w:rPr>
      </w:pPr>
    </w:p>
    <w:p w14:paraId="1E4CC27F" w14:textId="7DFF2BF0" w:rsidR="00F52FA6" w:rsidRPr="00150D08" w:rsidRDefault="00F52FA6" w:rsidP="00E227E1">
      <w:pPr>
        <w:pStyle w:val="Akapitzlist"/>
        <w:numPr>
          <w:ilvl w:val="0"/>
          <w:numId w:val="13"/>
        </w:numPr>
        <w:spacing w:after="0" w:line="240" w:lineRule="atLeast"/>
        <w:ind w:left="284" w:hanging="284"/>
        <w:jc w:val="both"/>
        <w:rPr>
          <w:sz w:val="24"/>
          <w:szCs w:val="24"/>
        </w:rPr>
      </w:pPr>
      <w:r w:rsidRPr="002A5523">
        <w:rPr>
          <w:sz w:val="24"/>
          <w:szCs w:val="24"/>
        </w:rPr>
        <w:t>W odpowiedzi na zapytani</w:t>
      </w:r>
      <w:r w:rsidR="00A0702D">
        <w:rPr>
          <w:sz w:val="24"/>
          <w:szCs w:val="24"/>
        </w:rPr>
        <w:t>e</w:t>
      </w:r>
      <w:r w:rsidRPr="002A5523">
        <w:rPr>
          <w:sz w:val="24"/>
          <w:szCs w:val="24"/>
        </w:rPr>
        <w:t xml:space="preserve"> złożone przez </w:t>
      </w:r>
      <w:r w:rsidR="00A0702D">
        <w:rPr>
          <w:sz w:val="24"/>
          <w:szCs w:val="24"/>
        </w:rPr>
        <w:t xml:space="preserve">jednego z </w:t>
      </w:r>
      <w:r w:rsidR="003337ED">
        <w:rPr>
          <w:sz w:val="24"/>
          <w:szCs w:val="24"/>
        </w:rPr>
        <w:t>w</w:t>
      </w:r>
      <w:r w:rsidRPr="002A5523">
        <w:rPr>
          <w:sz w:val="24"/>
          <w:szCs w:val="24"/>
        </w:rPr>
        <w:t xml:space="preserve">ykonawców odnośnie treści specyfikacji warunków </w:t>
      </w:r>
      <w:r w:rsidRPr="00150D08">
        <w:rPr>
          <w:sz w:val="24"/>
          <w:szCs w:val="24"/>
        </w:rPr>
        <w:t>zamówienia</w:t>
      </w:r>
      <w:r w:rsidR="00C24478" w:rsidRPr="00150D08">
        <w:rPr>
          <w:sz w:val="24"/>
          <w:szCs w:val="24"/>
        </w:rPr>
        <w:t xml:space="preserve"> (SWZ)</w:t>
      </w:r>
      <w:r w:rsidR="000A47C3" w:rsidRPr="00150D08">
        <w:rPr>
          <w:sz w:val="24"/>
          <w:szCs w:val="24"/>
        </w:rPr>
        <w:t>,</w:t>
      </w:r>
      <w:r w:rsidRPr="00150D08">
        <w:rPr>
          <w:sz w:val="24"/>
          <w:szCs w:val="24"/>
        </w:rPr>
        <w:t xml:space="preserve"> poniżej przedstawiam następujące wyjaśnieni</w:t>
      </w:r>
      <w:r w:rsidR="008C2A71">
        <w:rPr>
          <w:sz w:val="24"/>
          <w:szCs w:val="24"/>
        </w:rPr>
        <w:t>a</w:t>
      </w:r>
      <w:r w:rsidRPr="00150D08">
        <w:rPr>
          <w:sz w:val="24"/>
          <w:szCs w:val="24"/>
        </w:rPr>
        <w:t>:</w:t>
      </w:r>
    </w:p>
    <w:p w14:paraId="630342BE" w14:textId="502D9894" w:rsidR="00FA61AA" w:rsidRPr="00D10EAB" w:rsidRDefault="00FE7A36" w:rsidP="00A0702D">
      <w:pPr>
        <w:pStyle w:val="Akapitzlist"/>
        <w:spacing w:before="120" w:after="0" w:line="240" w:lineRule="atLeast"/>
        <w:ind w:left="284"/>
        <w:contextualSpacing w:val="0"/>
        <w:jc w:val="both"/>
        <w:rPr>
          <w:rFonts w:cs="Calibri"/>
          <w:i/>
          <w:iCs/>
          <w:szCs w:val="24"/>
        </w:rPr>
      </w:pPr>
      <w:bookmarkStart w:id="0" w:name="_Hlk76972241"/>
      <w:r w:rsidRPr="00D10EAB">
        <w:rPr>
          <w:b/>
          <w:i/>
        </w:rPr>
        <w:t>p</w:t>
      </w:r>
      <w:r w:rsidR="00F52FA6" w:rsidRPr="00D10EAB">
        <w:rPr>
          <w:b/>
          <w:i/>
        </w:rPr>
        <w:t>ytanie:</w:t>
      </w:r>
      <w:r w:rsidR="00F52FA6" w:rsidRPr="00D10EAB">
        <w:rPr>
          <w:i/>
        </w:rPr>
        <w:t xml:space="preserve"> </w:t>
      </w:r>
      <w:r w:rsidR="00A0702D" w:rsidRPr="00A0702D">
        <w:rPr>
          <w:rFonts w:cs="Calibri"/>
          <w:i/>
        </w:rPr>
        <w:t>w nawiązaniu do formularza ofertowego, tabela cenowa, prosimy o potwierdzenie jaki rodzaj karty dla dzieci do lat 15 powinni wycenić Wykonawcy. Informujemy, że na rynku funkcjonują dwa rodzaje kart dziecięcych, basenowa (zapewnia dostęp wyłącznie do basenów i Aquaparków) oraz rozszerzona (zapewnia dostęp do basenów, lodowisk, ścianek wspinaczkowych, nauki tańca, sztuk walki itp.). Brak doprecyzowania powyższego może skutkować przedstawieniem przez Wykonawców różnych abonamentów przez co Zamawiający nie będzie miał możliwości prawidłowego porównania ofert</w:t>
      </w:r>
      <w:r w:rsidRPr="00A0702D">
        <w:rPr>
          <w:rFonts w:cs="Calibri"/>
          <w:i/>
        </w:rPr>
        <w:t>,</w:t>
      </w:r>
      <w:r w:rsidRPr="00D10EAB">
        <w:rPr>
          <w:rFonts w:cs="Calibri"/>
          <w:i/>
          <w:iCs/>
          <w:szCs w:val="24"/>
        </w:rPr>
        <w:t xml:space="preserve"> </w:t>
      </w:r>
    </w:p>
    <w:p w14:paraId="2F9CAC10" w14:textId="19FEEAC7" w:rsidR="00627A3C" w:rsidRPr="00040BCD" w:rsidRDefault="00F52FA6" w:rsidP="00A0702D">
      <w:pPr>
        <w:spacing w:line="240" w:lineRule="atLeast"/>
        <w:ind w:left="284"/>
        <w:jc w:val="both"/>
        <w:rPr>
          <w:sz w:val="24"/>
          <w:szCs w:val="24"/>
        </w:rPr>
      </w:pPr>
      <w:r w:rsidRPr="00150D08">
        <w:rPr>
          <w:b/>
          <w:sz w:val="24"/>
          <w:szCs w:val="24"/>
        </w:rPr>
        <w:t>odpowiedź:</w:t>
      </w:r>
      <w:r w:rsidRPr="00150D08">
        <w:rPr>
          <w:sz w:val="24"/>
          <w:szCs w:val="24"/>
        </w:rPr>
        <w:t xml:space="preserve"> </w:t>
      </w:r>
      <w:bookmarkEnd w:id="0"/>
      <w:r w:rsidR="00D10EAB" w:rsidRPr="00040BCD">
        <w:rPr>
          <w:sz w:val="24"/>
          <w:szCs w:val="24"/>
        </w:rPr>
        <w:t>zamawiający</w:t>
      </w:r>
      <w:r w:rsidR="00A0702D" w:rsidRPr="00040BCD">
        <w:rPr>
          <w:sz w:val="24"/>
          <w:szCs w:val="24"/>
        </w:rPr>
        <w:t xml:space="preserve"> informuje, iż w odniesieniu do dzieci do lat 15</w:t>
      </w:r>
      <w:r w:rsidR="006E26E1">
        <w:rPr>
          <w:sz w:val="24"/>
          <w:szCs w:val="24"/>
        </w:rPr>
        <w:t>,</w:t>
      </w:r>
      <w:r w:rsidR="00A0702D" w:rsidRPr="00040BCD">
        <w:rPr>
          <w:sz w:val="24"/>
          <w:szCs w:val="24"/>
        </w:rPr>
        <w:t xml:space="preserve"> </w:t>
      </w:r>
      <w:r w:rsidR="00464655" w:rsidRPr="00040BCD">
        <w:rPr>
          <w:sz w:val="24"/>
          <w:szCs w:val="24"/>
        </w:rPr>
        <w:t>wymaga</w:t>
      </w:r>
      <w:r w:rsidR="00A0702D" w:rsidRPr="00040BCD">
        <w:rPr>
          <w:sz w:val="24"/>
          <w:szCs w:val="24"/>
        </w:rPr>
        <w:t xml:space="preserve"> wyceny</w:t>
      </w:r>
      <w:r w:rsidR="006E26E1">
        <w:rPr>
          <w:sz w:val="24"/>
          <w:szCs w:val="24"/>
        </w:rPr>
        <w:t xml:space="preserve"> dla łącznie 50 użytkowników, w tym</w:t>
      </w:r>
      <w:r w:rsidR="00A0702D" w:rsidRPr="00040BCD">
        <w:rPr>
          <w:sz w:val="24"/>
          <w:szCs w:val="24"/>
        </w:rPr>
        <w:t xml:space="preserve"> dla 30 użytkowników usługi obejmującej korzystanie </w:t>
      </w:r>
      <w:r w:rsidR="00462C59" w:rsidRPr="00040BCD">
        <w:rPr>
          <w:sz w:val="24"/>
          <w:szCs w:val="24"/>
        </w:rPr>
        <w:t xml:space="preserve">wyłącznie </w:t>
      </w:r>
      <w:r w:rsidR="00A0702D" w:rsidRPr="00040BCD">
        <w:rPr>
          <w:sz w:val="24"/>
          <w:szCs w:val="24"/>
        </w:rPr>
        <w:t xml:space="preserve">z basenów i </w:t>
      </w:r>
      <w:r w:rsidR="00040BCD" w:rsidRPr="00040BCD">
        <w:rPr>
          <w:sz w:val="24"/>
          <w:szCs w:val="24"/>
        </w:rPr>
        <w:t>aquaparków,</w:t>
      </w:r>
      <w:r w:rsidR="00A0702D" w:rsidRPr="00040BCD">
        <w:rPr>
          <w:sz w:val="24"/>
          <w:szCs w:val="24"/>
        </w:rPr>
        <w:t xml:space="preserve"> oraz 20 użytkowników usługi rozszerzonej, tj. umożliwiającej korzystanie z basenów</w:t>
      </w:r>
      <w:r w:rsidR="00464655" w:rsidRPr="00040BCD">
        <w:rPr>
          <w:sz w:val="24"/>
          <w:szCs w:val="24"/>
        </w:rPr>
        <w:t xml:space="preserve"> </w:t>
      </w:r>
      <w:r w:rsidR="00040BCD" w:rsidRPr="00040BCD">
        <w:rPr>
          <w:sz w:val="24"/>
          <w:szCs w:val="24"/>
        </w:rPr>
        <w:t xml:space="preserve">i </w:t>
      </w:r>
      <w:r w:rsidR="006E26E1">
        <w:rPr>
          <w:sz w:val="24"/>
          <w:szCs w:val="24"/>
        </w:rPr>
        <w:t>a</w:t>
      </w:r>
      <w:r w:rsidR="00040BCD" w:rsidRPr="00040BCD">
        <w:rPr>
          <w:sz w:val="24"/>
          <w:szCs w:val="24"/>
        </w:rPr>
        <w:t>quaparków oraz innych zajęć rekreacyjno-sportowych o zróżnicowanym charakterze, takich jak m.</w:t>
      </w:r>
      <w:r w:rsidR="002763C1">
        <w:rPr>
          <w:sz w:val="24"/>
          <w:szCs w:val="24"/>
        </w:rPr>
        <w:t xml:space="preserve"> </w:t>
      </w:r>
      <w:r w:rsidR="00040BCD" w:rsidRPr="00040BCD">
        <w:rPr>
          <w:sz w:val="24"/>
          <w:szCs w:val="24"/>
        </w:rPr>
        <w:t>i.</w:t>
      </w:r>
      <w:r w:rsidR="002763C1">
        <w:rPr>
          <w:sz w:val="24"/>
          <w:szCs w:val="24"/>
        </w:rPr>
        <w:t xml:space="preserve"> </w:t>
      </w:r>
      <w:r w:rsidR="00040BCD" w:rsidRPr="00040BCD">
        <w:rPr>
          <w:sz w:val="24"/>
          <w:szCs w:val="24"/>
        </w:rPr>
        <w:t xml:space="preserve">n. </w:t>
      </w:r>
      <w:r w:rsidR="00040BCD" w:rsidRPr="00040BCD">
        <w:rPr>
          <w:rFonts w:cs="Calibri"/>
          <w:sz w:val="24"/>
          <w:szCs w:val="24"/>
        </w:rPr>
        <w:t>lodowiska, ścianki wspinaczkowe, nauka tańca, sztuk</w:t>
      </w:r>
      <w:r w:rsidR="00040BCD">
        <w:rPr>
          <w:rFonts w:cs="Calibri"/>
          <w:sz w:val="24"/>
          <w:szCs w:val="24"/>
        </w:rPr>
        <w:t>i</w:t>
      </w:r>
      <w:r w:rsidR="00040BCD" w:rsidRPr="00040BCD">
        <w:rPr>
          <w:rFonts w:cs="Calibri"/>
          <w:sz w:val="24"/>
          <w:szCs w:val="24"/>
        </w:rPr>
        <w:t xml:space="preserve"> walki</w:t>
      </w:r>
      <w:r w:rsidR="00040BCD">
        <w:rPr>
          <w:sz w:val="24"/>
          <w:szCs w:val="24"/>
        </w:rPr>
        <w:t>;</w:t>
      </w:r>
      <w:r w:rsidR="00234DF8" w:rsidRPr="00040BCD">
        <w:rPr>
          <w:sz w:val="24"/>
          <w:szCs w:val="24"/>
        </w:rPr>
        <w:t xml:space="preserve"> stosowna zmiana treści SWZ w tym zakresie znajduje się w pkt 2 niniejszego pisma</w:t>
      </w:r>
      <w:r w:rsidR="00A0702D" w:rsidRPr="00040BCD">
        <w:rPr>
          <w:sz w:val="24"/>
          <w:szCs w:val="24"/>
        </w:rPr>
        <w:t>.</w:t>
      </w:r>
    </w:p>
    <w:p w14:paraId="49B5774F" w14:textId="6993DE03" w:rsidR="00AF78B9" w:rsidRPr="005215F8" w:rsidRDefault="00AF78B9" w:rsidP="00B5441C">
      <w:pPr>
        <w:numPr>
          <w:ilvl w:val="0"/>
          <w:numId w:val="15"/>
        </w:numPr>
        <w:spacing w:after="80" w:line="240" w:lineRule="atLeast"/>
        <w:ind w:left="284" w:hanging="284"/>
        <w:jc w:val="both"/>
        <w:rPr>
          <w:iCs/>
          <w:sz w:val="24"/>
          <w:szCs w:val="24"/>
        </w:rPr>
      </w:pPr>
      <w:r w:rsidRPr="005215F8">
        <w:rPr>
          <w:iCs/>
          <w:sz w:val="24"/>
          <w:szCs w:val="24"/>
        </w:rPr>
        <w:t xml:space="preserve">Na podstawie art. </w:t>
      </w:r>
      <w:r w:rsidR="00CA507C" w:rsidRPr="005215F8">
        <w:rPr>
          <w:iCs/>
          <w:sz w:val="24"/>
          <w:szCs w:val="24"/>
        </w:rPr>
        <w:t>286</w:t>
      </w:r>
      <w:r w:rsidRPr="005215F8">
        <w:rPr>
          <w:iCs/>
          <w:sz w:val="24"/>
          <w:szCs w:val="24"/>
        </w:rPr>
        <w:t xml:space="preserve"> ust. 1 ustawy z dnia 11 września 2019 roku Prawo zamówień publicznych (Dz. U. z 202</w:t>
      </w:r>
      <w:r w:rsidR="00A71A22" w:rsidRPr="005215F8">
        <w:rPr>
          <w:iCs/>
          <w:sz w:val="24"/>
          <w:szCs w:val="24"/>
        </w:rPr>
        <w:t>3</w:t>
      </w:r>
      <w:r w:rsidRPr="005215F8">
        <w:rPr>
          <w:iCs/>
          <w:sz w:val="24"/>
          <w:szCs w:val="24"/>
        </w:rPr>
        <w:t xml:space="preserve"> r. poz. </w:t>
      </w:r>
      <w:r w:rsidR="00A71A22" w:rsidRPr="005215F8">
        <w:rPr>
          <w:iCs/>
          <w:sz w:val="24"/>
          <w:szCs w:val="24"/>
        </w:rPr>
        <w:t>1605</w:t>
      </w:r>
      <w:r w:rsidR="00CA507C" w:rsidRPr="005215F8">
        <w:rPr>
          <w:iCs/>
          <w:sz w:val="24"/>
          <w:szCs w:val="24"/>
        </w:rPr>
        <w:t xml:space="preserve"> z późn. zm.</w:t>
      </w:r>
      <w:r w:rsidRPr="005215F8">
        <w:rPr>
          <w:iCs/>
          <w:sz w:val="24"/>
          <w:szCs w:val="24"/>
        </w:rPr>
        <w:t xml:space="preserve">), zamawiający zmienia treść </w:t>
      </w:r>
      <w:r w:rsidRPr="005215F8">
        <w:rPr>
          <w:rFonts w:asciiTheme="minorHAnsi" w:hAnsiTheme="minorHAnsi" w:cstheme="minorHAnsi"/>
          <w:sz w:val="24"/>
          <w:szCs w:val="24"/>
        </w:rPr>
        <w:t>SWZ w następującym zakresie:</w:t>
      </w:r>
    </w:p>
    <w:p w14:paraId="328E5096" w14:textId="7AB062E1" w:rsidR="005E489C" w:rsidRPr="005215F8" w:rsidRDefault="003A0BD3" w:rsidP="003A0BD3">
      <w:pPr>
        <w:pStyle w:val="Akapitzlist"/>
        <w:numPr>
          <w:ilvl w:val="0"/>
          <w:numId w:val="43"/>
        </w:numPr>
        <w:spacing w:after="240" w:line="240" w:lineRule="atLeast"/>
        <w:ind w:left="397" w:hanging="284"/>
        <w:contextualSpacing w:val="0"/>
        <w:jc w:val="both"/>
        <w:rPr>
          <w:rFonts w:cs="Calibri"/>
          <w:sz w:val="24"/>
          <w:szCs w:val="24"/>
        </w:rPr>
      </w:pPr>
      <w:bookmarkStart w:id="1" w:name="_Hlk126924812"/>
      <w:r w:rsidRPr="005215F8">
        <w:rPr>
          <w:rFonts w:cs="Calibri"/>
          <w:sz w:val="24"/>
          <w:szCs w:val="24"/>
        </w:rPr>
        <w:t>dotychczasowy Formularz ofert</w:t>
      </w:r>
      <w:r w:rsidR="00464655" w:rsidRPr="005215F8">
        <w:rPr>
          <w:rFonts w:cs="Calibri"/>
          <w:sz w:val="24"/>
          <w:szCs w:val="24"/>
        </w:rPr>
        <w:t>y</w:t>
      </w:r>
      <w:r w:rsidRPr="005215F8">
        <w:rPr>
          <w:rFonts w:cs="Calibri"/>
          <w:sz w:val="24"/>
          <w:szCs w:val="24"/>
        </w:rPr>
        <w:t xml:space="preserve"> – załącznik nr 1 do SWZ zastępuje się Formularzem oferty po zmianie</w:t>
      </w:r>
      <w:bookmarkEnd w:id="1"/>
      <w:r w:rsidRPr="005215F8">
        <w:rPr>
          <w:rFonts w:cs="Calibri"/>
          <w:sz w:val="24"/>
          <w:szCs w:val="24"/>
        </w:rPr>
        <w:t>, stanowiącym załącznik do niniejszego pisma,</w:t>
      </w:r>
    </w:p>
    <w:p w14:paraId="6969DC5F" w14:textId="6B065606" w:rsidR="003A0BD3" w:rsidRPr="005215F8" w:rsidRDefault="003A0BD3" w:rsidP="003A0BD3">
      <w:pPr>
        <w:pStyle w:val="Akapitzlist"/>
        <w:numPr>
          <w:ilvl w:val="0"/>
          <w:numId w:val="43"/>
        </w:numPr>
        <w:spacing w:after="240" w:line="240" w:lineRule="atLeast"/>
        <w:ind w:left="397" w:hanging="284"/>
        <w:contextualSpacing w:val="0"/>
        <w:jc w:val="both"/>
        <w:rPr>
          <w:rFonts w:cs="Calibri"/>
          <w:sz w:val="24"/>
          <w:szCs w:val="24"/>
        </w:rPr>
      </w:pPr>
      <w:r w:rsidRPr="005215F8">
        <w:rPr>
          <w:rFonts w:cs="Calibri"/>
          <w:sz w:val="24"/>
          <w:szCs w:val="24"/>
        </w:rPr>
        <w:t xml:space="preserve">w Rozdziale XI SWZ dotychczasową treść „Wykonawca jest związany ofertą do dnia </w:t>
      </w:r>
      <w:r w:rsidRPr="005215F8">
        <w:rPr>
          <w:rFonts w:cs="Calibri"/>
          <w:sz w:val="24"/>
          <w:szCs w:val="24"/>
        </w:rPr>
        <w:br/>
      </w:r>
      <w:r w:rsidR="00464655" w:rsidRPr="005215F8">
        <w:rPr>
          <w:rFonts w:cs="Calibri"/>
          <w:b/>
          <w:bCs/>
          <w:sz w:val="24"/>
          <w:szCs w:val="24"/>
        </w:rPr>
        <w:t>9</w:t>
      </w:r>
      <w:r w:rsidRPr="005215F8">
        <w:rPr>
          <w:rFonts w:cs="Calibri"/>
          <w:b/>
          <w:bCs/>
          <w:sz w:val="24"/>
          <w:szCs w:val="24"/>
        </w:rPr>
        <w:t xml:space="preserve"> kwietnia 2024 r</w:t>
      </w:r>
      <w:r w:rsidRPr="005215F8">
        <w:rPr>
          <w:rFonts w:cs="Calibri"/>
          <w:sz w:val="24"/>
          <w:szCs w:val="24"/>
        </w:rPr>
        <w:t xml:space="preserve">.” zastępuje się treścią „Wykonawca jest związany ofertą do dnia </w:t>
      </w:r>
      <w:r w:rsidRPr="005215F8">
        <w:rPr>
          <w:rFonts w:cs="Calibri"/>
          <w:sz w:val="24"/>
          <w:szCs w:val="24"/>
        </w:rPr>
        <w:br/>
      </w:r>
      <w:r w:rsidR="00464655" w:rsidRPr="005215F8">
        <w:rPr>
          <w:rFonts w:cs="Calibri"/>
          <w:b/>
          <w:bCs/>
          <w:sz w:val="24"/>
          <w:szCs w:val="24"/>
        </w:rPr>
        <w:t>11</w:t>
      </w:r>
      <w:r w:rsidRPr="005215F8">
        <w:rPr>
          <w:rFonts w:cs="Calibri"/>
          <w:b/>
          <w:bCs/>
          <w:sz w:val="24"/>
          <w:szCs w:val="24"/>
        </w:rPr>
        <w:t xml:space="preserve"> kwietnia 2024 r</w:t>
      </w:r>
      <w:r w:rsidRPr="005215F8">
        <w:rPr>
          <w:rFonts w:cs="Calibri"/>
          <w:sz w:val="24"/>
          <w:szCs w:val="24"/>
        </w:rPr>
        <w:t>.”,</w:t>
      </w:r>
    </w:p>
    <w:p w14:paraId="2E5286A7" w14:textId="06005F31" w:rsidR="003A0BD3" w:rsidRPr="005215F8" w:rsidRDefault="003A0BD3" w:rsidP="003A0BD3">
      <w:pPr>
        <w:pStyle w:val="Akapitzlist"/>
        <w:numPr>
          <w:ilvl w:val="0"/>
          <w:numId w:val="43"/>
        </w:numPr>
        <w:spacing w:after="0" w:line="240" w:lineRule="atLeast"/>
        <w:ind w:left="397" w:hanging="284"/>
        <w:contextualSpacing w:val="0"/>
        <w:jc w:val="both"/>
        <w:rPr>
          <w:rFonts w:cs="Calibri"/>
          <w:sz w:val="24"/>
          <w:szCs w:val="24"/>
        </w:rPr>
      </w:pPr>
      <w:bookmarkStart w:id="2" w:name="_Hlk135136315"/>
      <w:r w:rsidRPr="005215F8">
        <w:rPr>
          <w:rFonts w:cs="Calibri"/>
          <w:color w:val="000000"/>
          <w:sz w:val="24"/>
          <w:szCs w:val="24"/>
        </w:rPr>
        <w:t xml:space="preserve">w Rozdziale XIII SWZ dotychczasową treść </w:t>
      </w:r>
      <w:bookmarkEnd w:id="2"/>
      <w:r w:rsidRPr="005215F8">
        <w:rPr>
          <w:rFonts w:cs="Calibri"/>
          <w:color w:val="000000"/>
          <w:sz w:val="24"/>
          <w:szCs w:val="24"/>
        </w:rPr>
        <w:t>pkt 1 zastępuje się następującą treścią:</w:t>
      </w:r>
    </w:p>
    <w:p w14:paraId="636713BB" w14:textId="745B3620" w:rsidR="003A0BD3" w:rsidRPr="005215F8" w:rsidRDefault="003A0BD3" w:rsidP="003A0BD3">
      <w:pPr>
        <w:pStyle w:val="Akapitzlist"/>
        <w:spacing w:after="240" w:line="240" w:lineRule="atLeast"/>
        <w:ind w:left="397"/>
        <w:contextualSpacing w:val="0"/>
        <w:jc w:val="both"/>
        <w:rPr>
          <w:rFonts w:cs="Calibri"/>
          <w:sz w:val="24"/>
          <w:szCs w:val="24"/>
        </w:rPr>
      </w:pPr>
      <w:r w:rsidRPr="005215F8">
        <w:rPr>
          <w:rFonts w:cs="Calibri"/>
          <w:color w:val="000000"/>
          <w:sz w:val="24"/>
          <w:szCs w:val="24"/>
        </w:rPr>
        <w:t>„</w:t>
      </w:r>
      <w:r w:rsidRPr="005215F8">
        <w:rPr>
          <w:rFonts w:cs="Calibri"/>
          <w:sz w:val="24"/>
          <w:szCs w:val="24"/>
        </w:rPr>
        <w:t>Ofertę należy złożyć w terminie do dnia</w:t>
      </w:r>
      <w:r w:rsidRPr="005215F8">
        <w:rPr>
          <w:rFonts w:cs="Calibri"/>
          <w:b/>
          <w:bCs/>
          <w:sz w:val="24"/>
          <w:szCs w:val="24"/>
        </w:rPr>
        <w:t xml:space="preserve"> </w:t>
      </w:r>
      <w:r w:rsidR="00464655" w:rsidRPr="005215F8">
        <w:rPr>
          <w:rFonts w:cs="Calibri"/>
          <w:b/>
          <w:bCs/>
          <w:sz w:val="24"/>
          <w:szCs w:val="24"/>
        </w:rPr>
        <w:t>13</w:t>
      </w:r>
      <w:r w:rsidRPr="005215F8">
        <w:rPr>
          <w:rFonts w:cs="Calibri"/>
          <w:b/>
          <w:bCs/>
          <w:sz w:val="24"/>
          <w:szCs w:val="24"/>
        </w:rPr>
        <w:t xml:space="preserve"> marca 2024 r. do godziny 10:00</w:t>
      </w:r>
      <w:r w:rsidRPr="005215F8">
        <w:rPr>
          <w:rFonts w:cs="Calibri"/>
          <w:sz w:val="24"/>
          <w:szCs w:val="24"/>
        </w:rPr>
        <w:t>.</w:t>
      </w:r>
      <w:r w:rsidRPr="005215F8">
        <w:rPr>
          <w:rFonts w:cs="Calibri"/>
          <w:b/>
          <w:bCs/>
          <w:sz w:val="24"/>
          <w:szCs w:val="24"/>
        </w:rPr>
        <w:t xml:space="preserve"> </w:t>
      </w:r>
      <w:r w:rsidRPr="005215F8">
        <w:rPr>
          <w:rFonts w:cs="Calibri"/>
          <w:sz w:val="24"/>
          <w:szCs w:val="24"/>
        </w:rPr>
        <w:t>Ofertę</w:t>
      </w:r>
      <w:r w:rsidRPr="005215F8">
        <w:rPr>
          <w:rFonts w:cs="Calibri"/>
          <w:b/>
          <w:bCs/>
          <w:sz w:val="24"/>
          <w:szCs w:val="24"/>
        </w:rPr>
        <w:t xml:space="preserve"> </w:t>
      </w:r>
      <w:r w:rsidRPr="005215F8">
        <w:rPr>
          <w:rFonts w:cs="Calibri"/>
          <w:sz w:val="24"/>
          <w:szCs w:val="24"/>
        </w:rPr>
        <w:t>składa się</w:t>
      </w:r>
      <w:r w:rsidRPr="005215F8">
        <w:rPr>
          <w:rFonts w:cs="Calibri"/>
          <w:b/>
          <w:bCs/>
          <w:sz w:val="24"/>
          <w:szCs w:val="24"/>
        </w:rPr>
        <w:t xml:space="preserve"> </w:t>
      </w:r>
      <w:r w:rsidRPr="005215F8">
        <w:rPr>
          <w:rFonts w:cs="Calibri"/>
          <w:sz w:val="24"/>
          <w:szCs w:val="24"/>
        </w:rPr>
        <w:t xml:space="preserve">za pośrednictwem platformy zakupowej </w:t>
      </w:r>
      <w:hyperlink r:id="rId8" w:history="1">
        <w:r w:rsidRPr="005215F8">
          <w:rPr>
            <w:rStyle w:val="Hipercze"/>
            <w:rFonts w:cs="Calibri"/>
            <w:spacing w:val="-4"/>
            <w:sz w:val="24"/>
            <w:szCs w:val="24"/>
          </w:rPr>
          <w:t>https://platformazakupowa.pl/pn/uw-warminsko-mazurski</w:t>
        </w:r>
      </w:hyperlink>
      <w:r w:rsidRPr="005215F8">
        <w:rPr>
          <w:rFonts w:cs="Calibri"/>
          <w:sz w:val="24"/>
          <w:szCs w:val="24"/>
        </w:rPr>
        <w:t>.”,</w:t>
      </w:r>
    </w:p>
    <w:p w14:paraId="0EA50BF3" w14:textId="5E11BF5C" w:rsidR="003A0BD3" w:rsidRPr="00464655" w:rsidRDefault="003A0BD3" w:rsidP="003A0BD3">
      <w:pPr>
        <w:pStyle w:val="Akapitzlist"/>
        <w:numPr>
          <w:ilvl w:val="0"/>
          <w:numId w:val="43"/>
        </w:numPr>
        <w:spacing w:after="240" w:line="240" w:lineRule="atLeast"/>
        <w:ind w:left="397" w:hanging="284"/>
        <w:contextualSpacing w:val="0"/>
        <w:jc w:val="both"/>
        <w:rPr>
          <w:rFonts w:cs="Calibri"/>
          <w:sz w:val="24"/>
          <w:szCs w:val="24"/>
        </w:rPr>
      </w:pPr>
      <w:r w:rsidRPr="00464655">
        <w:rPr>
          <w:rFonts w:cs="Calibri"/>
          <w:color w:val="000000"/>
          <w:sz w:val="24"/>
          <w:szCs w:val="24"/>
        </w:rPr>
        <w:lastRenderedPageBreak/>
        <w:t xml:space="preserve">w Rozdziale XIV SWZ dotychczasową treść pkt 1 zastępuje się następującą treścią: </w:t>
      </w:r>
      <w:r w:rsidRPr="00464655">
        <w:rPr>
          <w:rFonts w:cs="Calibri"/>
          <w:color w:val="000000"/>
          <w:sz w:val="24"/>
          <w:szCs w:val="24"/>
          <w:lang w:val="x-none"/>
        </w:rPr>
        <w:t>„</w:t>
      </w:r>
      <w:r w:rsidRPr="00464655">
        <w:rPr>
          <w:rFonts w:cs="Calibri"/>
          <w:color w:val="000000"/>
          <w:sz w:val="24"/>
          <w:szCs w:val="24"/>
        </w:rPr>
        <w:t xml:space="preserve">Otwarcie ofert nastąpi w dniu </w:t>
      </w:r>
      <w:r w:rsidR="00464655">
        <w:rPr>
          <w:rFonts w:cs="Calibri"/>
          <w:b/>
          <w:bCs/>
          <w:color w:val="000000"/>
          <w:sz w:val="24"/>
          <w:szCs w:val="24"/>
        </w:rPr>
        <w:t>13</w:t>
      </w:r>
      <w:r w:rsidRPr="00464655">
        <w:rPr>
          <w:rFonts w:cs="Calibri"/>
          <w:b/>
          <w:bCs/>
          <w:color w:val="000000"/>
          <w:sz w:val="24"/>
          <w:szCs w:val="24"/>
        </w:rPr>
        <w:t xml:space="preserve"> marca 2024 r. o godz. 10:30</w:t>
      </w:r>
      <w:r w:rsidRPr="00464655">
        <w:rPr>
          <w:rFonts w:cs="Calibri"/>
          <w:color w:val="000000"/>
          <w:sz w:val="24"/>
          <w:szCs w:val="24"/>
        </w:rPr>
        <w:t>.”</w:t>
      </w:r>
    </w:p>
    <w:p w14:paraId="465E0131" w14:textId="6A39A324" w:rsidR="003A0BD3" w:rsidRPr="00464655" w:rsidRDefault="003A0BD3" w:rsidP="003A0BD3">
      <w:pPr>
        <w:pStyle w:val="Akapitzlist"/>
        <w:spacing w:line="240" w:lineRule="atLeast"/>
        <w:ind w:left="0"/>
        <w:jc w:val="both"/>
        <w:rPr>
          <w:rFonts w:cs="Calibri"/>
          <w:sz w:val="24"/>
          <w:szCs w:val="24"/>
        </w:rPr>
      </w:pPr>
      <w:r w:rsidRPr="00464655">
        <w:rPr>
          <w:rFonts w:eastAsia="HG Mincho Light J" w:cs="Calibri"/>
          <w:color w:val="000000"/>
          <w:sz w:val="24"/>
          <w:szCs w:val="24"/>
          <w:lang w:val="x-none" w:eastAsia="x-none"/>
        </w:rPr>
        <w:t>Załącznik do niniejsze</w:t>
      </w:r>
      <w:r w:rsidRPr="00464655">
        <w:rPr>
          <w:rFonts w:eastAsia="HG Mincho Light J" w:cs="Calibri"/>
          <w:color w:val="000000"/>
          <w:sz w:val="24"/>
          <w:szCs w:val="24"/>
          <w:lang w:eastAsia="x-none"/>
        </w:rPr>
        <w:t xml:space="preserve">go pisma </w:t>
      </w:r>
      <w:r w:rsidRPr="00464655">
        <w:rPr>
          <w:rFonts w:eastAsia="HG Mincho Light J" w:cs="Calibri"/>
          <w:color w:val="000000"/>
          <w:sz w:val="24"/>
          <w:szCs w:val="24"/>
          <w:lang w:val="x-none" w:eastAsia="x-none"/>
        </w:rPr>
        <w:t>stanow</w:t>
      </w:r>
      <w:r w:rsidRPr="00464655">
        <w:rPr>
          <w:rFonts w:eastAsia="HG Mincho Light J" w:cs="Calibri"/>
          <w:color w:val="000000"/>
          <w:sz w:val="24"/>
          <w:szCs w:val="24"/>
          <w:lang w:eastAsia="x-none"/>
        </w:rPr>
        <w:t xml:space="preserve">i </w:t>
      </w:r>
      <w:r w:rsidRPr="00464655">
        <w:rPr>
          <w:rFonts w:cs="Calibri"/>
          <w:sz w:val="24"/>
          <w:szCs w:val="24"/>
        </w:rPr>
        <w:t>Formularz oferty po zmianie.</w:t>
      </w:r>
    </w:p>
    <w:p w14:paraId="1F60911D" w14:textId="77777777" w:rsidR="003A0BD3" w:rsidRPr="004243BE" w:rsidRDefault="003A0BD3" w:rsidP="003A0BD3">
      <w:pPr>
        <w:pStyle w:val="Akapitzlist"/>
        <w:spacing w:line="240" w:lineRule="atLeast"/>
        <w:ind w:left="0"/>
        <w:jc w:val="both"/>
        <w:rPr>
          <w:rFonts w:eastAsia="HG Mincho Light J" w:cs="Calibri"/>
          <w:color w:val="000000"/>
          <w:sz w:val="24"/>
          <w:szCs w:val="24"/>
        </w:rPr>
      </w:pPr>
    </w:p>
    <w:p w14:paraId="61D8C654" w14:textId="56ABD6FB" w:rsidR="003A0BD3" w:rsidRPr="005E489C" w:rsidRDefault="003A0BD3" w:rsidP="003A0BD3">
      <w:pPr>
        <w:pStyle w:val="Akapitzlist"/>
        <w:spacing w:after="240" w:line="240" w:lineRule="atLeast"/>
        <w:ind w:left="0"/>
        <w:contextualSpacing w:val="0"/>
        <w:jc w:val="both"/>
        <w:rPr>
          <w:rFonts w:cs="Calibri"/>
          <w:sz w:val="24"/>
          <w:szCs w:val="24"/>
        </w:rPr>
      </w:pPr>
      <w:r w:rsidRPr="004243BE">
        <w:rPr>
          <w:rFonts w:eastAsia="HG Mincho Light J" w:cs="Calibri"/>
          <w:color w:val="000000"/>
          <w:sz w:val="24"/>
          <w:szCs w:val="24"/>
        </w:rPr>
        <w:t>Pozostała treść specyfikacji warunków zamówienia pozostaje bez zmian.</w:t>
      </w:r>
    </w:p>
    <w:p w14:paraId="35100308" w14:textId="4572B5C2" w:rsidR="00696DD1" w:rsidRDefault="00696DD1" w:rsidP="004035F2">
      <w:pPr>
        <w:spacing w:after="0" w:line="240" w:lineRule="auto"/>
        <w:rPr>
          <w:rFonts w:cs="Calibri"/>
          <w:sz w:val="24"/>
          <w:szCs w:val="24"/>
        </w:rPr>
      </w:pPr>
    </w:p>
    <w:p w14:paraId="378CD6AB" w14:textId="1C370C39" w:rsidR="00B90791" w:rsidRDefault="00B90791" w:rsidP="004035F2">
      <w:pPr>
        <w:spacing w:after="0" w:line="240" w:lineRule="auto"/>
        <w:rPr>
          <w:rFonts w:cs="Calibri"/>
          <w:sz w:val="24"/>
          <w:szCs w:val="24"/>
        </w:rPr>
      </w:pPr>
    </w:p>
    <w:p w14:paraId="43FAE0B9" w14:textId="77777777" w:rsidR="000242FB" w:rsidRDefault="000242FB" w:rsidP="000242FB">
      <w:pPr>
        <w:spacing w:after="0" w:line="240" w:lineRule="auto"/>
        <w:ind w:left="5245"/>
        <w:jc w:val="center"/>
        <w:rPr>
          <w:rFonts w:cs="Calibri"/>
          <w:sz w:val="23"/>
          <w:szCs w:val="23"/>
        </w:rPr>
      </w:pPr>
      <w:r>
        <w:rPr>
          <w:rFonts w:cs="Calibri"/>
          <w:sz w:val="23"/>
          <w:szCs w:val="23"/>
        </w:rPr>
        <w:t xml:space="preserve">DYREKTOR </w:t>
      </w:r>
    </w:p>
    <w:p w14:paraId="0A8BF4EC" w14:textId="77777777" w:rsidR="000242FB" w:rsidRDefault="000242FB" w:rsidP="000242FB">
      <w:pPr>
        <w:spacing w:after="0" w:line="240" w:lineRule="auto"/>
        <w:ind w:left="5245" w:right="-1"/>
        <w:jc w:val="center"/>
        <w:rPr>
          <w:rFonts w:cs="Calibri"/>
          <w:sz w:val="24"/>
          <w:szCs w:val="24"/>
        </w:rPr>
      </w:pPr>
      <w:r>
        <w:rPr>
          <w:rFonts w:cs="Calibri"/>
          <w:sz w:val="23"/>
          <w:szCs w:val="23"/>
        </w:rPr>
        <w:t>WYDZIAŁU OBSŁUGI URZĘDU</w:t>
      </w:r>
    </w:p>
    <w:p w14:paraId="1A2DF5E8" w14:textId="6AE692AD" w:rsidR="00882004" w:rsidRDefault="000242FB" w:rsidP="000242FB">
      <w:pPr>
        <w:spacing w:after="0" w:line="240" w:lineRule="auto"/>
        <w:ind w:left="5245"/>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Edyta Olszewska</w:t>
      </w:r>
    </w:p>
    <w:sectPr w:rsidR="00882004" w:rsidSect="00863C65">
      <w:headerReference w:type="default" r:id="rId9"/>
      <w:footerReference w:type="default" r:id="rId10"/>
      <w:pgSz w:w="11906" w:h="16838"/>
      <w:pgMar w:top="1417" w:right="1417" w:bottom="1417" w:left="1417" w:header="1134"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0104" w14:textId="77777777" w:rsidR="00863C65" w:rsidRDefault="00863C65" w:rsidP="0050388A">
      <w:pPr>
        <w:spacing w:after="0" w:line="240" w:lineRule="auto"/>
      </w:pPr>
      <w:r>
        <w:separator/>
      </w:r>
    </w:p>
  </w:endnote>
  <w:endnote w:type="continuationSeparator" w:id="0">
    <w:p w14:paraId="17584E0D" w14:textId="77777777" w:rsidR="00863C65" w:rsidRDefault="00863C65"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148779"/>
      <w:docPartObj>
        <w:docPartGallery w:val="Page Numbers (Bottom of Page)"/>
        <w:docPartUnique/>
      </w:docPartObj>
    </w:sdtPr>
    <w:sdtContent>
      <w:p w14:paraId="448CA264" w14:textId="21DE4422" w:rsidR="00AD21CD" w:rsidRPr="00696DD1" w:rsidRDefault="0038461B" w:rsidP="00696DD1">
        <w:pPr>
          <w:pStyle w:val="Stopka"/>
          <w:jc w:val="right"/>
        </w:pPr>
        <w:r w:rsidRPr="0038461B">
          <w:rPr>
            <w:sz w:val="20"/>
            <w:szCs w:val="20"/>
          </w:rPr>
          <w:fldChar w:fldCharType="begin"/>
        </w:r>
        <w:r w:rsidRPr="0038461B">
          <w:rPr>
            <w:sz w:val="20"/>
            <w:szCs w:val="20"/>
          </w:rPr>
          <w:instrText>PAGE   \* MERGEFORMAT</w:instrText>
        </w:r>
        <w:r w:rsidRPr="0038461B">
          <w:rPr>
            <w:sz w:val="20"/>
            <w:szCs w:val="20"/>
          </w:rPr>
          <w:fldChar w:fldCharType="separate"/>
        </w:r>
        <w:r w:rsidRPr="0038461B">
          <w:rPr>
            <w:sz w:val="20"/>
            <w:szCs w:val="20"/>
          </w:rPr>
          <w:t>2</w:t>
        </w:r>
        <w:r w:rsidRPr="003846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0479" w14:textId="77777777" w:rsidR="00863C65" w:rsidRDefault="00863C65" w:rsidP="0050388A">
      <w:pPr>
        <w:spacing w:after="0" w:line="240" w:lineRule="auto"/>
      </w:pPr>
      <w:r>
        <w:separator/>
      </w:r>
    </w:p>
  </w:footnote>
  <w:footnote w:type="continuationSeparator" w:id="0">
    <w:p w14:paraId="0004DA05" w14:textId="77777777" w:rsidR="00863C65" w:rsidRDefault="00863C65"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1" w15:restartNumberingAfterBreak="0">
    <w:nsid w:val="078528AA"/>
    <w:multiLevelType w:val="hybridMultilevel"/>
    <w:tmpl w:val="225215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5"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6" w15:restartNumberingAfterBreak="0">
    <w:nsid w:val="16FF7963"/>
    <w:multiLevelType w:val="multilevel"/>
    <w:tmpl w:val="B82C218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 w15:restartNumberingAfterBreak="0">
    <w:nsid w:val="1ADE72D9"/>
    <w:multiLevelType w:val="hybridMultilevel"/>
    <w:tmpl w:val="8D7A0A2C"/>
    <w:lvl w:ilvl="0" w:tplc="1598E504">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1"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4"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7"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8"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9" w15:restartNumberingAfterBreak="0">
    <w:nsid w:val="41F92A68"/>
    <w:multiLevelType w:val="hybridMultilevel"/>
    <w:tmpl w:val="539E2F7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42CF4A6B"/>
    <w:multiLevelType w:val="hybridMultilevel"/>
    <w:tmpl w:val="564279E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2"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3"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6"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8" w15:restartNumberingAfterBreak="0">
    <w:nsid w:val="51E03E55"/>
    <w:multiLevelType w:val="hybridMultilevel"/>
    <w:tmpl w:val="302E9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541C0"/>
    <w:multiLevelType w:val="hybridMultilevel"/>
    <w:tmpl w:val="52EA41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1"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3"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5"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9"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0"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8"/>
  </w:num>
  <w:num w:numId="2" w16cid:durableId="841356729">
    <w:abstractNumId w:val="23"/>
  </w:num>
  <w:num w:numId="3" w16cid:durableId="1553075164">
    <w:abstractNumId w:val="2"/>
  </w:num>
  <w:num w:numId="4" w16cid:durableId="400712539">
    <w:abstractNumId w:val="25"/>
  </w:num>
  <w:num w:numId="5" w16cid:durableId="1724599186">
    <w:abstractNumId w:val="39"/>
  </w:num>
  <w:num w:numId="6" w16cid:durableId="1544557288">
    <w:abstractNumId w:val="22"/>
  </w:num>
  <w:num w:numId="7" w16cid:durableId="404382983">
    <w:abstractNumId w:val="0"/>
  </w:num>
  <w:num w:numId="8" w16cid:durableId="2124953103">
    <w:abstractNumId w:val="17"/>
  </w:num>
  <w:num w:numId="9" w16cid:durableId="552346993">
    <w:abstractNumId w:val="5"/>
  </w:num>
  <w:num w:numId="10" w16cid:durableId="1993216844">
    <w:abstractNumId w:val="42"/>
  </w:num>
  <w:num w:numId="11" w16cid:durableId="1990011149">
    <w:abstractNumId w:val="13"/>
  </w:num>
  <w:num w:numId="12" w16cid:durableId="622348711">
    <w:abstractNumId w:val="37"/>
  </w:num>
  <w:num w:numId="13" w16cid:durableId="1760977631">
    <w:abstractNumId w:val="29"/>
  </w:num>
  <w:num w:numId="14" w16cid:durableId="35736235">
    <w:abstractNumId w:val="24"/>
  </w:num>
  <w:num w:numId="15" w16cid:durableId="1491941310">
    <w:abstractNumId w:val="11"/>
  </w:num>
  <w:num w:numId="16" w16cid:durableId="1016074960">
    <w:abstractNumId w:val="21"/>
  </w:num>
  <w:num w:numId="17" w16cid:durableId="609509409">
    <w:abstractNumId w:val="38"/>
  </w:num>
  <w:num w:numId="18" w16cid:durableId="1461461128">
    <w:abstractNumId w:val="30"/>
  </w:num>
  <w:num w:numId="19" w16cid:durableId="1066755520">
    <w:abstractNumId w:val="26"/>
  </w:num>
  <w:num w:numId="20" w16cid:durableId="33238264">
    <w:abstractNumId w:val="4"/>
  </w:num>
  <w:num w:numId="21" w16cid:durableId="1039281398">
    <w:abstractNumId w:val="33"/>
  </w:num>
  <w:num w:numId="22" w16cid:durableId="415131570">
    <w:abstractNumId w:val="34"/>
  </w:num>
  <w:num w:numId="23" w16cid:durableId="1554464969">
    <w:abstractNumId w:val="27"/>
  </w:num>
  <w:num w:numId="24" w16cid:durableId="837694856">
    <w:abstractNumId w:val="18"/>
  </w:num>
  <w:num w:numId="25" w16cid:durableId="1050079">
    <w:abstractNumId w:val="10"/>
  </w:num>
  <w:num w:numId="26" w16cid:durableId="1238706779">
    <w:abstractNumId w:val="9"/>
  </w:num>
  <w:num w:numId="27" w16cid:durableId="1217398071">
    <w:abstractNumId w:val="28"/>
  </w:num>
  <w:num w:numId="28" w16cid:durableId="84813075">
    <w:abstractNumId w:val="41"/>
  </w:num>
  <w:num w:numId="29" w16cid:durableId="1538393839">
    <w:abstractNumId w:val="15"/>
  </w:num>
  <w:num w:numId="30" w16cid:durableId="1837643515">
    <w:abstractNumId w:val="1"/>
  </w:num>
  <w:num w:numId="31" w16cid:durableId="1628199428">
    <w:abstractNumId w:val="16"/>
  </w:num>
  <w:num w:numId="32" w16cid:durableId="1440566785">
    <w:abstractNumId w:val="14"/>
  </w:num>
  <w:num w:numId="33" w16cid:durableId="477379487">
    <w:abstractNumId w:val="3"/>
  </w:num>
  <w:num w:numId="34" w16cid:durableId="91633790">
    <w:abstractNumId w:val="36"/>
  </w:num>
  <w:num w:numId="35" w16cid:durableId="405886368">
    <w:abstractNumId w:val="12"/>
  </w:num>
  <w:num w:numId="36" w16cid:durableId="1587305654">
    <w:abstractNumId w:val="40"/>
  </w:num>
  <w:num w:numId="37" w16cid:durableId="1327443582">
    <w:abstractNumId w:val="35"/>
  </w:num>
  <w:num w:numId="38" w16cid:durableId="251936525">
    <w:abstractNumId w:val="32"/>
  </w:num>
  <w:num w:numId="39" w16cid:durableId="541551201">
    <w:abstractNumId w:val="31"/>
  </w:num>
  <w:num w:numId="40" w16cid:durableId="802427249">
    <w:abstractNumId w:val="6"/>
  </w:num>
  <w:num w:numId="41" w16cid:durableId="1183739674">
    <w:abstractNumId w:val="7"/>
  </w:num>
  <w:num w:numId="42" w16cid:durableId="122427848">
    <w:abstractNumId w:val="20"/>
  </w:num>
  <w:num w:numId="43" w16cid:durableId="912395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1201A"/>
    <w:rsid w:val="00012212"/>
    <w:rsid w:val="000242FB"/>
    <w:rsid w:val="00025736"/>
    <w:rsid w:val="00025B50"/>
    <w:rsid w:val="00027852"/>
    <w:rsid w:val="00030855"/>
    <w:rsid w:val="00034B46"/>
    <w:rsid w:val="0003502E"/>
    <w:rsid w:val="00037246"/>
    <w:rsid w:val="00040BCD"/>
    <w:rsid w:val="00043078"/>
    <w:rsid w:val="000442F2"/>
    <w:rsid w:val="00044E41"/>
    <w:rsid w:val="000465D4"/>
    <w:rsid w:val="0005099F"/>
    <w:rsid w:val="00050B7E"/>
    <w:rsid w:val="00052202"/>
    <w:rsid w:val="00057D82"/>
    <w:rsid w:val="000616DC"/>
    <w:rsid w:val="00061D70"/>
    <w:rsid w:val="00063245"/>
    <w:rsid w:val="00064502"/>
    <w:rsid w:val="00070512"/>
    <w:rsid w:val="00080140"/>
    <w:rsid w:val="000834EE"/>
    <w:rsid w:val="00085C3C"/>
    <w:rsid w:val="000903F7"/>
    <w:rsid w:val="00093CC5"/>
    <w:rsid w:val="000A0939"/>
    <w:rsid w:val="000A1A26"/>
    <w:rsid w:val="000A2822"/>
    <w:rsid w:val="000A41F3"/>
    <w:rsid w:val="000A47C3"/>
    <w:rsid w:val="000A6672"/>
    <w:rsid w:val="000A76AC"/>
    <w:rsid w:val="000A7F8E"/>
    <w:rsid w:val="000B0758"/>
    <w:rsid w:val="000B1302"/>
    <w:rsid w:val="000B42FF"/>
    <w:rsid w:val="000B5D9A"/>
    <w:rsid w:val="000C0239"/>
    <w:rsid w:val="000C049A"/>
    <w:rsid w:val="000C150B"/>
    <w:rsid w:val="000C1AC0"/>
    <w:rsid w:val="000C29B1"/>
    <w:rsid w:val="000C3DAC"/>
    <w:rsid w:val="000C3FBE"/>
    <w:rsid w:val="000C501F"/>
    <w:rsid w:val="000D763F"/>
    <w:rsid w:val="000E3A93"/>
    <w:rsid w:val="000E6A1F"/>
    <w:rsid w:val="00103717"/>
    <w:rsid w:val="001048FF"/>
    <w:rsid w:val="00115C46"/>
    <w:rsid w:val="0012591B"/>
    <w:rsid w:val="0012755F"/>
    <w:rsid w:val="00127A4E"/>
    <w:rsid w:val="00131D24"/>
    <w:rsid w:val="00132040"/>
    <w:rsid w:val="00136E56"/>
    <w:rsid w:val="00144B0A"/>
    <w:rsid w:val="00150D08"/>
    <w:rsid w:val="00156751"/>
    <w:rsid w:val="0016787E"/>
    <w:rsid w:val="00167F24"/>
    <w:rsid w:val="001703E5"/>
    <w:rsid w:val="0018074A"/>
    <w:rsid w:val="0018141D"/>
    <w:rsid w:val="001917CD"/>
    <w:rsid w:val="00192836"/>
    <w:rsid w:val="001A0958"/>
    <w:rsid w:val="001A0B72"/>
    <w:rsid w:val="001A142B"/>
    <w:rsid w:val="001A24FD"/>
    <w:rsid w:val="001B69CF"/>
    <w:rsid w:val="001B7771"/>
    <w:rsid w:val="001C23E5"/>
    <w:rsid w:val="001D6EE0"/>
    <w:rsid w:val="001D74E8"/>
    <w:rsid w:val="001F2D12"/>
    <w:rsid w:val="0020505C"/>
    <w:rsid w:val="002235C7"/>
    <w:rsid w:val="00232F88"/>
    <w:rsid w:val="00234DF8"/>
    <w:rsid w:val="00245642"/>
    <w:rsid w:val="0024616A"/>
    <w:rsid w:val="002502D3"/>
    <w:rsid w:val="00270AE3"/>
    <w:rsid w:val="00271111"/>
    <w:rsid w:val="0027472A"/>
    <w:rsid w:val="002763C1"/>
    <w:rsid w:val="002835B1"/>
    <w:rsid w:val="00291D41"/>
    <w:rsid w:val="002932B3"/>
    <w:rsid w:val="002A3852"/>
    <w:rsid w:val="002A5523"/>
    <w:rsid w:val="002A5853"/>
    <w:rsid w:val="002B5300"/>
    <w:rsid w:val="002B653B"/>
    <w:rsid w:val="002D1904"/>
    <w:rsid w:val="002D68AF"/>
    <w:rsid w:val="002E3B87"/>
    <w:rsid w:val="002E5041"/>
    <w:rsid w:val="002E6A1E"/>
    <w:rsid w:val="00311EDA"/>
    <w:rsid w:val="00314D71"/>
    <w:rsid w:val="003164C5"/>
    <w:rsid w:val="00321540"/>
    <w:rsid w:val="003270DF"/>
    <w:rsid w:val="003337ED"/>
    <w:rsid w:val="00346613"/>
    <w:rsid w:val="00361133"/>
    <w:rsid w:val="00364B78"/>
    <w:rsid w:val="003760A0"/>
    <w:rsid w:val="0038461B"/>
    <w:rsid w:val="003A0BD3"/>
    <w:rsid w:val="003A15B5"/>
    <w:rsid w:val="003B7E80"/>
    <w:rsid w:val="003C340F"/>
    <w:rsid w:val="003D4F5C"/>
    <w:rsid w:val="003D7A17"/>
    <w:rsid w:val="003E3AE6"/>
    <w:rsid w:val="003E5E3B"/>
    <w:rsid w:val="003E7BD7"/>
    <w:rsid w:val="003F150E"/>
    <w:rsid w:val="003F1FF1"/>
    <w:rsid w:val="003F6389"/>
    <w:rsid w:val="003F689D"/>
    <w:rsid w:val="00400A36"/>
    <w:rsid w:val="00401B9A"/>
    <w:rsid w:val="004035F2"/>
    <w:rsid w:val="00412A1B"/>
    <w:rsid w:val="004216B5"/>
    <w:rsid w:val="004243BE"/>
    <w:rsid w:val="00426B04"/>
    <w:rsid w:val="00427151"/>
    <w:rsid w:val="00443906"/>
    <w:rsid w:val="00445784"/>
    <w:rsid w:val="00455B11"/>
    <w:rsid w:val="0045732B"/>
    <w:rsid w:val="00462C59"/>
    <w:rsid w:val="00464655"/>
    <w:rsid w:val="0047585B"/>
    <w:rsid w:val="00477A60"/>
    <w:rsid w:val="0048726C"/>
    <w:rsid w:val="0049260E"/>
    <w:rsid w:val="004C1222"/>
    <w:rsid w:val="004C6F3A"/>
    <w:rsid w:val="004F09CF"/>
    <w:rsid w:val="004F38F0"/>
    <w:rsid w:val="004F4E0A"/>
    <w:rsid w:val="004F5AC6"/>
    <w:rsid w:val="004F6AA9"/>
    <w:rsid w:val="00502EF8"/>
    <w:rsid w:val="0050388A"/>
    <w:rsid w:val="005038B6"/>
    <w:rsid w:val="0050762C"/>
    <w:rsid w:val="00507709"/>
    <w:rsid w:val="00512826"/>
    <w:rsid w:val="0051551A"/>
    <w:rsid w:val="005215F8"/>
    <w:rsid w:val="00524210"/>
    <w:rsid w:val="00524BAB"/>
    <w:rsid w:val="0053259E"/>
    <w:rsid w:val="00540B47"/>
    <w:rsid w:val="00544142"/>
    <w:rsid w:val="0054679C"/>
    <w:rsid w:val="0055092C"/>
    <w:rsid w:val="00555268"/>
    <w:rsid w:val="00561950"/>
    <w:rsid w:val="005640CF"/>
    <w:rsid w:val="005754F9"/>
    <w:rsid w:val="00582458"/>
    <w:rsid w:val="0058703D"/>
    <w:rsid w:val="00597255"/>
    <w:rsid w:val="005A097A"/>
    <w:rsid w:val="005A276B"/>
    <w:rsid w:val="005A2CCC"/>
    <w:rsid w:val="005A3970"/>
    <w:rsid w:val="005B0C7A"/>
    <w:rsid w:val="005B4959"/>
    <w:rsid w:val="005C052B"/>
    <w:rsid w:val="005C2E8E"/>
    <w:rsid w:val="005C3F06"/>
    <w:rsid w:val="005C7979"/>
    <w:rsid w:val="005D44A6"/>
    <w:rsid w:val="005E0AC1"/>
    <w:rsid w:val="005E2060"/>
    <w:rsid w:val="005E449A"/>
    <w:rsid w:val="005E489C"/>
    <w:rsid w:val="005E6CED"/>
    <w:rsid w:val="005F1A38"/>
    <w:rsid w:val="005F505E"/>
    <w:rsid w:val="00603E31"/>
    <w:rsid w:val="006129F9"/>
    <w:rsid w:val="00613FED"/>
    <w:rsid w:val="00617B53"/>
    <w:rsid w:val="0062282E"/>
    <w:rsid w:val="0062358A"/>
    <w:rsid w:val="00625F7B"/>
    <w:rsid w:val="006270A8"/>
    <w:rsid w:val="00627A3C"/>
    <w:rsid w:val="00636042"/>
    <w:rsid w:val="00636CBA"/>
    <w:rsid w:val="00647841"/>
    <w:rsid w:val="00651889"/>
    <w:rsid w:val="00653E87"/>
    <w:rsid w:val="006563A8"/>
    <w:rsid w:val="006567D6"/>
    <w:rsid w:val="00657BA4"/>
    <w:rsid w:val="00661CDD"/>
    <w:rsid w:val="00667493"/>
    <w:rsid w:val="0067114F"/>
    <w:rsid w:val="00672D23"/>
    <w:rsid w:val="006737A3"/>
    <w:rsid w:val="00677EB7"/>
    <w:rsid w:val="00696DD1"/>
    <w:rsid w:val="00697D0E"/>
    <w:rsid w:val="006A3AF1"/>
    <w:rsid w:val="006A7B2A"/>
    <w:rsid w:val="006B6048"/>
    <w:rsid w:val="006B62B7"/>
    <w:rsid w:val="006C27A3"/>
    <w:rsid w:val="006C393E"/>
    <w:rsid w:val="006C5CA2"/>
    <w:rsid w:val="006D0D59"/>
    <w:rsid w:val="006E0EFE"/>
    <w:rsid w:val="006E26E1"/>
    <w:rsid w:val="006E440B"/>
    <w:rsid w:val="006E728F"/>
    <w:rsid w:val="006F082B"/>
    <w:rsid w:val="0070193F"/>
    <w:rsid w:val="007209E6"/>
    <w:rsid w:val="00722B3A"/>
    <w:rsid w:val="007233E6"/>
    <w:rsid w:val="007236AF"/>
    <w:rsid w:val="00723908"/>
    <w:rsid w:val="007343DF"/>
    <w:rsid w:val="007403B4"/>
    <w:rsid w:val="00743B5A"/>
    <w:rsid w:val="00745F63"/>
    <w:rsid w:val="00746E42"/>
    <w:rsid w:val="00747DB2"/>
    <w:rsid w:val="0075163D"/>
    <w:rsid w:val="00754FF4"/>
    <w:rsid w:val="00755269"/>
    <w:rsid w:val="007559CC"/>
    <w:rsid w:val="00775E37"/>
    <w:rsid w:val="00776F90"/>
    <w:rsid w:val="00784356"/>
    <w:rsid w:val="00784C97"/>
    <w:rsid w:val="00791A4C"/>
    <w:rsid w:val="00794E84"/>
    <w:rsid w:val="007A5616"/>
    <w:rsid w:val="007A78D4"/>
    <w:rsid w:val="007B03E0"/>
    <w:rsid w:val="007B1DA2"/>
    <w:rsid w:val="007B53AA"/>
    <w:rsid w:val="007C0DFD"/>
    <w:rsid w:val="007C30D5"/>
    <w:rsid w:val="007C4BDF"/>
    <w:rsid w:val="007D122C"/>
    <w:rsid w:val="007D1AE3"/>
    <w:rsid w:val="007D6C05"/>
    <w:rsid w:val="007D7228"/>
    <w:rsid w:val="007E2BEE"/>
    <w:rsid w:val="007E379C"/>
    <w:rsid w:val="007E6939"/>
    <w:rsid w:val="007E6A59"/>
    <w:rsid w:val="007F3ADC"/>
    <w:rsid w:val="008078DE"/>
    <w:rsid w:val="008105C4"/>
    <w:rsid w:val="00815BBD"/>
    <w:rsid w:val="0082487A"/>
    <w:rsid w:val="00831766"/>
    <w:rsid w:val="00833012"/>
    <w:rsid w:val="00834D75"/>
    <w:rsid w:val="00837B5C"/>
    <w:rsid w:val="008566BC"/>
    <w:rsid w:val="00863C65"/>
    <w:rsid w:val="00865C1F"/>
    <w:rsid w:val="00867E5C"/>
    <w:rsid w:val="00877D63"/>
    <w:rsid w:val="00882004"/>
    <w:rsid w:val="008973D8"/>
    <w:rsid w:val="008A0BFF"/>
    <w:rsid w:val="008A1EDB"/>
    <w:rsid w:val="008A3FB1"/>
    <w:rsid w:val="008A44ED"/>
    <w:rsid w:val="008B06E0"/>
    <w:rsid w:val="008B4709"/>
    <w:rsid w:val="008B67AE"/>
    <w:rsid w:val="008C2A71"/>
    <w:rsid w:val="008C3B28"/>
    <w:rsid w:val="008C554F"/>
    <w:rsid w:val="008D2252"/>
    <w:rsid w:val="008D5595"/>
    <w:rsid w:val="008E1C4D"/>
    <w:rsid w:val="008E5D0E"/>
    <w:rsid w:val="008F2654"/>
    <w:rsid w:val="008F4DB9"/>
    <w:rsid w:val="00901C88"/>
    <w:rsid w:val="00905F2F"/>
    <w:rsid w:val="009150F4"/>
    <w:rsid w:val="0091534D"/>
    <w:rsid w:val="009223EE"/>
    <w:rsid w:val="00922ABB"/>
    <w:rsid w:val="009256C6"/>
    <w:rsid w:val="00934889"/>
    <w:rsid w:val="009531DA"/>
    <w:rsid w:val="00972135"/>
    <w:rsid w:val="00976B63"/>
    <w:rsid w:val="009832B7"/>
    <w:rsid w:val="00986234"/>
    <w:rsid w:val="009866D0"/>
    <w:rsid w:val="00990D08"/>
    <w:rsid w:val="00994A0C"/>
    <w:rsid w:val="009A22B2"/>
    <w:rsid w:val="009A23F8"/>
    <w:rsid w:val="009B16F8"/>
    <w:rsid w:val="009C2BB6"/>
    <w:rsid w:val="009C4E89"/>
    <w:rsid w:val="009D2D94"/>
    <w:rsid w:val="009E5D75"/>
    <w:rsid w:val="009F0771"/>
    <w:rsid w:val="009F6F3A"/>
    <w:rsid w:val="00A0362B"/>
    <w:rsid w:val="00A0702D"/>
    <w:rsid w:val="00A1018B"/>
    <w:rsid w:val="00A1624B"/>
    <w:rsid w:val="00A32453"/>
    <w:rsid w:val="00A32A6D"/>
    <w:rsid w:val="00A401B3"/>
    <w:rsid w:val="00A445C8"/>
    <w:rsid w:val="00A44631"/>
    <w:rsid w:val="00A47AAB"/>
    <w:rsid w:val="00A5137F"/>
    <w:rsid w:val="00A64B2A"/>
    <w:rsid w:val="00A66238"/>
    <w:rsid w:val="00A71A22"/>
    <w:rsid w:val="00A75110"/>
    <w:rsid w:val="00A75E50"/>
    <w:rsid w:val="00A911E6"/>
    <w:rsid w:val="00A938A4"/>
    <w:rsid w:val="00A96B54"/>
    <w:rsid w:val="00AA0640"/>
    <w:rsid w:val="00AA236B"/>
    <w:rsid w:val="00AB067E"/>
    <w:rsid w:val="00AB09F0"/>
    <w:rsid w:val="00AB2902"/>
    <w:rsid w:val="00AB2B9A"/>
    <w:rsid w:val="00AB6D27"/>
    <w:rsid w:val="00AC1344"/>
    <w:rsid w:val="00AD0215"/>
    <w:rsid w:val="00AD12ED"/>
    <w:rsid w:val="00AD21CD"/>
    <w:rsid w:val="00AD76E9"/>
    <w:rsid w:val="00AE25E3"/>
    <w:rsid w:val="00AE6455"/>
    <w:rsid w:val="00AF0172"/>
    <w:rsid w:val="00AF1020"/>
    <w:rsid w:val="00AF29A9"/>
    <w:rsid w:val="00AF35A8"/>
    <w:rsid w:val="00AF78B9"/>
    <w:rsid w:val="00B02D60"/>
    <w:rsid w:val="00B05AD4"/>
    <w:rsid w:val="00B064D6"/>
    <w:rsid w:val="00B0762F"/>
    <w:rsid w:val="00B11E33"/>
    <w:rsid w:val="00B265CA"/>
    <w:rsid w:val="00B26A5B"/>
    <w:rsid w:val="00B32307"/>
    <w:rsid w:val="00B33D3F"/>
    <w:rsid w:val="00B435FB"/>
    <w:rsid w:val="00B45DB5"/>
    <w:rsid w:val="00B51DD8"/>
    <w:rsid w:val="00B52814"/>
    <w:rsid w:val="00B534C0"/>
    <w:rsid w:val="00B5441C"/>
    <w:rsid w:val="00B605BB"/>
    <w:rsid w:val="00B6446F"/>
    <w:rsid w:val="00B7008B"/>
    <w:rsid w:val="00B712EA"/>
    <w:rsid w:val="00B84321"/>
    <w:rsid w:val="00B90791"/>
    <w:rsid w:val="00B96A4F"/>
    <w:rsid w:val="00BA2419"/>
    <w:rsid w:val="00BA6628"/>
    <w:rsid w:val="00BB560F"/>
    <w:rsid w:val="00BC19AC"/>
    <w:rsid w:val="00BC54AB"/>
    <w:rsid w:val="00BC6647"/>
    <w:rsid w:val="00BC6A95"/>
    <w:rsid w:val="00BC6E30"/>
    <w:rsid w:val="00BC6EDF"/>
    <w:rsid w:val="00BD46E9"/>
    <w:rsid w:val="00BE268D"/>
    <w:rsid w:val="00BE38BA"/>
    <w:rsid w:val="00BE40D1"/>
    <w:rsid w:val="00BE6D8F"/>
    <w:rsid w:val="00BF3530"/>
    <w:rsid w:val="00BF3BA7"/>
    <w:rsid w:val="00C00E5B"/>
    <w:rsid w:val="00C023BA"/>
    <w:rsid w:val="00C079DD"/>
    <w:rsid w:val="00C13A65"/>
    <w:rsid w:val="00C15A60"/>
    <w:rsid w:val="00C21BD9"/>
    <w:rsid w:val="00C24478"/>
    <w:rsid w:val="00C27392"/>
    <w:rsid w:val="00C3011E"/>
    <w:rsid w:val="00C337DB"/>
    <w:rsid w:val="00C3469F"/>
    <w:rsid w:val="00C35EB9"/>
    <w:rsid w:val="00C44EE4"/>
    <w:rsid w:val="00C50059"/>
    <w:rsid w:val="00C72AA9"/>
    <w:rsid w:val="00C733DA"/>
    <w:rsid w:val="00C7359B"/>
    <w:rsid w:val="00C843CD"/>
    <w:rsid w:val="00C87401"/>
    <w:rsid w:val="00C9079F"/>
    <w:rsid w:val="00C92D06"/>
    <w:rsid w:val="00C96680"/>
    <w:rsid w:val="00CA039A"/>
    <w:rsid w:val="00CA11D6"/>
    <w:rsid w:val="00CA301F"/>
    <w:rsid w:val="00CA507C"/>
    <w:rsid w:val="00CA6AE5"/>
    <w:rsid w:val="00CB233B"/>
    <w:rsid w:val="00CB5D5F"/>
    <w:rsid w:val="00CC47E3"/>
    <w:rsid w:val="00CD17C8"/>
    <w:rsid w:val="00CD6006"/>
    <w:rsid w:val="00CE17C2"/>
    <w:rsid w:val="00CE183D"/>
    <w:rsid w:val="00CE1F76"/>
    <w:rsid w:val="00CE6BB5"/>
    <w:rsid w:val="00CE7210"/>
    <w:rsid w:val="00CF0503"/>
    <w:rsid w:val="00CF2B0C"/>
    <w:rsid w:val="00CF4AAC"/>
    <w:rsid w:val="00D00BE4"/>
    <w:rsid w:val="00D053F8"/>
    <w:rsid w:val="00D10EAB"/>
    <w:rsid w:val="00D11B30"/>
    <w:rsid w:val="00D15BFE"/>
    <w:rsid w:val="00D165CF"/>
    <w:rsid w:val="00D21BD2"/>
    <w:rsid w:val="00D2458D"/>
    <w:rsid w:val="00D25383"/>
    <w:rsid w:val="00D277F2"/>
    <w:rsid w:val="00D76474"/>
    <w:rsid w:val="00D765DB"/>
    <w:rsid w:val="00D80CEF"/>
    <w:rsid w:val="00D83112"/>
    <w:rsid w:val="00DA2B3D"/>
    <w:rsid w:val="00DA431F"/>
    <w:rsid w:val="00DA6897"/>
    <w:rsid w:val="00DA7E24"/>
    <w:rsid w:val="00DB37D0"/>
    <w:rsid w:val="00DC209E"/>
    <w:rsid w:val="00DC2B90"/>
    <w:rsid w:val="00DD10E5"/>
    <w:rsid w:val="00DD3001"/>
    <w:rsid w:val="00DD79BC"/>
    <w:rsid w:val="00DE4AF5"/>
    <w:rsid w:val="00DE50C6"/>
    <w:rsid w:val="00DE7702"/>
    <w:rsid w:val="00DF059B"/>
    <w:rsid w:val="00DF2044"/>
    <w:rsid w:val="00DF4218"/>
    <w:rsid w:val="00E009ED"/>
    <w:rsid w:val="00E00D97"/>
    <w:rsid w:val="00E024E8"/>
    <w:rsid w:val="00E068E2"/>
    <w:rsid w:val="00E10806"/>
    <w:rsid w:val="00E1109E"/>
    <w:rsid w:val="00E11DBD"/>
    <w:rsid w:val="00E14333"/>
    <w:rsid w:val="00E14944"/>
    <w:rsid w:val="00E20E16"/>
    <w:rsid w:val="00E21454"/>
    <w:rsid w:val="00E227E1"/>
    <w:rsid w:val="00E234DC"/>
    <w:rsid w:val="00E271C2"/>
    <w:rsid w:val="00E30891"/>
    <w:rsid w:val="00E37CB6"/>
    <w:rsid w:val="00E506EE"/>
    <w:rsid w:val="00E61C31"/>
    <w:rsid w:val="00E6226F"/>
    <w:rsid w:val="00E7218B"/>
    <w:rsid w:val="00E733AA"/>
    <w:rsid w:val="00E870BF"/>
    <w:rsid w:val="00E87E88"/>
    <w:rsid w:val="00E929F5"/>
    <w:rsid w:val="00E92FF1"/>
    <w:rsid w:val="00E94E20"/>
    <w:rsid w:val="00E96DFC"/>
    <w:rsid w:val="00EA0DE2"/>
    <w:rsid w:val="00EA26BD"/>
    <w:rsid w:val="00EA546F"/>
    <w:rsid w:val="00EB0986"/>
    <w:rsid w:val="00EB35B6"/>
    <w:rsid w:val="00EB3CDE"/>
    <w:rsid w:val="00EB44E0"/>
    <w:rsid w:val="00EC0803"/>
    <w:rsid w:val="00EC188A"/>
    <w:rsid w:val="00EC3449"/>
    <w:rsid w:val="00ED1AD8"/>
    <w:rsid w:val="00ED40E5"/>
    <w:rsid w:val="00ED5E04"/>
    <w:rsid w:val="00ED5FCE"/>
    <w:rsid w:val="00ED66A8"/>
    <w:rsid w:val="00EE6006"/>
    <w:rsid w:val="00EF1A05"/>
    <w:rsid w:val="00EF2728"/>
    <w:rsid w:val="00F02267"/>
    <w:rsid w:val="00F06807"/>
    <w:rsid w:val="00F15610"/>
    <w:rsid w:val="00F16F6A"/>
    <w:rsid w:val="00F232BD"/>
    <w:rsid w:val="00F23F2E"/>
    <w:rsid w:val="00F2591D"/>
    <w:rsid w:val="00F2750A"/>
    <w:rsid w:val="00F40055"/>
    <w:rsid w:val="00F40ACE"/>
    <w:rsid w:val="00F44C67"/>
    <w:rsid w:val="00F52FA6"/>
    <w:rsid w:val="00F56B59"/>
    <w:rsid w:val="00F65691"/>
    <w:rsid w:val="00F66A77"/>
    <w:rsid w:val="00F67BC7"/>
    <w:rsid w:val="00F7262C"/>
    <w:rsid w:val="00F747CF"/>
    <w:rsid w:val="00F757F4"/>
    <w:rsid w:val="00F920D5"/>
    <w:rsid w:val="00F95ECA"/>
    <w:rsid w:val="00FA0CB3"/>
    <w:rsid w:val="00FA61AA"/>
    <w:rsid w:val="00FB4AA6"/>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344"/>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22"/>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574389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409</Words>
  <Characters>2457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120</cp:revision>
  <cp:lastPrinted>2021-12-31T11:39:00Z</cp:lastPrinted>
  <dcterms:created xsi:type="dcterms:W3CDTF">2023-05-18T12:08:00Z</dcterms:created>
  <dcterms:modified xsi:type="dcterms:W3CDTF">2024-03-08T10:17:00Z</dcterms:modified>
</cp:coreProperties>
</file>