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1792ADC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E3730">
        <w:rPr>
          <w:rFonts w:asciiTheme="minorHAnsi" w:hAnsiTheme="minorHAnsi" w:cstheme="minorHAnsi"/>
          <w:b/>
          <w:sz w:val="24"/>
          <w:szCs w:val="24"/>
        </w:rPr>
        <w:t>6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F42362">
        <w:rPr>
          <w:rFonts w:asciiTheme="minorHAnsi" w:hAnsiTheme="minorHAnsi" w:cstheme="minorHAnsi"/>
          <w:b/>
          <w:sz w:val="24"/>
          <w:szCs w:val="24"/>
        </w:rPr>
        <w:t>02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DC4FF76" w14:textId="77777777" w:rsidR="001837F3" w:rsidRPr="004A09F1" w:rsidRDefault="001837F3" w:rsidP="001837F3">
      <w:pPr>
        <w:spacing w:after="120"/>
        <w:jc w:val="center"/>
        <w:rPr>
          <w:rFonts w:cs="Calibri"/>
          <w:b/>
          <w:lang w:eastAsia="ar-SA"/>
        </w:rPr>
      </w:pPr>
      <w:r w:rsidRPr="004A09F1">
        <w:rPr>
          <w:rFonts w:cs="Calibri"/>
          <w:b/>
          <w:lang w:eastAsia="ar-SA"/>
        </w:rPr>
        <w:t xml:space="preserve">Wykonanie dokumentacji projektowo kosztorysowej budowy strażnicy OSP Dziekanów Polski wraz z wyposażeniem realizowane w ramach zadania inwestycyjnego nr 2023/19 pn. „Opracowanie projektu budowy remizy Ochotniczej Straży Pożarnej Dziekanów na działce 197/44” 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90E6-9A86-4728-97C3-D916779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</cp:revision>
  <cp:lastPrinted>2021-09-14T08:03:00Z</cp:lastPrinted>
  <dcterms:created xsi:type="dcterms:W3CDTF">2023-12-05T09:14:00Z</dcterms:created>
  <dcterms:modified xsi:type="dcterms:W3CDTF">2024-02-16T12:07:00Z</dcterms:modified>
</cp:coreProperties>
</file>