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512E" w14:textId="296A867F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>Miłoradz</w:t>
      </w:r>
      <w:r w:rsidRPr="0004254A">
        <w:t xml:space="preserve">, </w:t>
      </w:r>
      <w:r w:rsidRPr="0004254A">
        <w:t>13</w:t>
      </w:r>
      <w:r w:rsidRPr="0004254A">
        <w:t>.0</w:t>
      </w:r>
      <w:r w:rsidRPr="0004254A">
        <w:t>7</w:t>
      </w:r>
      <w:r w:rsidRPr="0004254A">
        <w:t>.2021 r.</w:t>
      </w:r>
    </w:p>
    <w:p w14:paraId="16D60231" w14:textId="4EFE37C9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R.270.8.2021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20317E4A" w:rsidR="0004254A" w:rsidRPr="0004254A" w:rsidRDefault="0004254A" w:rsidP="0004254A">
      <w:pPr>
        <w:jc w:val="both"/>
      </w:pPr>
      <w:r w:rsidRPr="0004254A">
        <w:t xml:space="preserve">Ogłoszenie o zamówieniu zostało opublikowane w Biuletynie Zamówień Publicznych </w:t>
      </w:r>
      <w:r w:rsidRPr="0004254A">
        <w:br/>
        <w:t xml:space="preserve">w dniu </w:t>
      </w:r>
      <w:r w:rsidRPr="0004254A">
        <w:t>23</w:t>
      </w:r>
      <w:r w:rsidRPr="0004254A">
        <w:t>.06.2021 r. pod numerem 2021/BZP 00091798/01</w:t>
      </w:r>
    </w:p>
    <w:p w14:paraId="7F0C4D6C" w14:textId="77777777" w:rsidR="0004254A" w:rsidRPr="0004254A" w:rsidRDefault="0004254A" w:rsidP="0004254A">
      <w:pPr>
        <w:jc w:val="both"/>
      </w:pPr>
    </w:p>
    <w:p w14:paraId="16033421" w14:textId="1A9166B3" w:rsidR="0004254A" w:rsidRPr="0004254A" w:rsidRDefault="0004254A" w:rsidP="0004254A">
      <w:pPr>
        <w:tabs>
          <w:tab w:val="left" w:pos="0"/>
        </w:tabs>
        <w:jc w:val="both"/>
      </w:pPr>
      <w:r w:rsidRPr="0004254A">
        <w:t>d</w:t>
      </w:r>
      <w:r w:rsidRPr="0004254A">
        <w:t>otyczy: postępowania prowadzonego w trybie podstawowym – wariant I bez negocjacji na robotę budowlaną pn.: „</w:t>
      </w:r>
      <w:r w:rsidRPr="0004254A">
        <w:rPr>
          <w:b/>
          <w:bCs/>
          <w:sz w:val="22"/>
          <w:szCs w:val="22"/>
        </w:rPr>
        <w:t>MODERNIZACJ</w:t>
      </w:r>
      <w:r w:rsidRPr="0004254A">
        <w:rPr>
          <w:b/>
          <w:bCs/>
          <w:sz w:val="22"/>
          <w:szCs w:val="22"/>
        </w:rPr>
        <w:t>A</w:t>
      </w:r>
      <w:r w:rsidRPr="0004254A">
        <w:rPr>
          <w:b/>
          <w:bCs/>
          <w:sz w:val="22"/>
          <w:szCs w:val="22"/>
        </w:rPr>
        <w:t xml:space="preserve"> DROGI DOJAZDOWEJ DO GRUNTÓW ROLNYCH Z WYKORZYSTANIEM PŁYT YOMB, ZLOKALIZOWANEJ NA DZ. 159 W KOŃCZEWICACH I DZ. 137 W POGORZAŁEJ WSI</w:t>
      </w:r>
      <w:r>
        <w:rPr>
          <w:b/>
          <w:bCs/>
          <w:sz w:val="22"/>
          <w:szCs w:val="22"/>
        </w:rPr>
        <w:t xml:space="preserve">” – znak sprawy R.271.2.2021 </w:t>
      </w:r>
    </w:p>
    <w:p w14:paraId="13F38E43" w14:textId="77777777" w:rsidR="0004254A" w:rsidRDefault="0004254A" w:rsidP="0004254A">
      <w:pPr>
        <w:widowControl w:val="0"/>
        <w:jc w:val="both"/>
        <w:rPr>
          <w:rFonts w:ascii="Calibri" w:hAnsi="Calibri" w:cs="Calibri"/>
        </w:rPr>
      </w:pPr>
    </w:p>
    <w:p w14:paraId="01A563A1" w14:textId="77777777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317CEFE7" w14:textId="77777777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</w:p>
    <w:p w14:paraId="6A647805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581281FE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 xml:space="preserve">, Gmina </w:t>
      </w:r>
      <w:r w:rsidRPr="0004254A">
        <w:t>Miłoradz</w:t>
      </w:r>
      <w:r w:rsidRPr="0004254A">
        <w:t xml:space="preserve"> z siedzibą w </w:t>
      </w:r>
      <w:r w:rsidRPr="0004254A">
        <w:t>Miłoradzu</w:t>
      </w:r>
      <w:r w:rsidRPr="0004254A">
        <w:t xml:space="preserve">, </w:t>
      </w:r>
      <w:r w:rsidRPr="0004254A">
        <w:br/>
        <w:t xml:space="preserve">przy ulicy </w:t>
      </w:r>
      <w:r w:rsidRPr="0004254A">
        <w:t>Żuławskiej 9</w:t>
      </w:r>
      <w:r w:rsidRPr="0004254A">
        <w:t xml:space="preserve">, </w:t>
      </w:r>
      <w:r w:rsidRPr="0004254A">
        <w:t>82-213 Miłoradz</w:t>
      </w:r>
      <w:r w:rsidRPr="0004254A">
        <w:t xml:space="preserve">, reprezentowana przez </w:t>
      </w:r>
      <w:r w:rsidRPr="0004254A">
        <w:t>Wójta Gminy Miłoradz</w:t>
      </w:r>
      <w:r w:rsidRPr="0004254A">
        <w:t>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</w:t>
      </w:r>
      <w:proofErr w:type="spellStart"/>
      <w:r w:rsidRPr="0004254A">
        <w:t>późn</w:t>
      </w:r>
      <w:proofErr w:type="spellEnd"/>
      <w:r w:rsidRPr="0004254A">
        <w:t xml:space="preserve">. zm.) (dalej: ustawa </w:t>
      </w:r>
      <w:proofErr w:type="spellStart"/>
      <w:r w:rsidRPr="0004254A">
        <w:t>Pzp</w:t>
      </w:r>
      <w:proofErr w:type="spellEnd"/>
      <w:r w:rsidRPr="0004254A">
        <w:t xml:space="preserve">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49805A13" w14:textId="77777777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1. Nazwie, imieniu i nazwisku, siedzibie i adresie wykonawcy, którego ofertę wybrano:</w:t>
      </w:r>
    </w:p>
    <w:p w14:paraId="32C58FB5" w14:textId="77777777" w:rsidR="0004254A" w:rsidRPr="0004254A" w:rsidRDefault="0004254A" w:rsidP="0004254A">
      <w:pPr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r w:rsidRPr="0004254A">
        <w:rPr>
          <w:b/>
        </w:rPr>
        <w:t xml:space="preserve">Prywatne Przedsiębiorstwo Handlowo-Usługowe WODNIK </w:t>
      </w:r>
    </w:p>
    <w:p w14:paraId="649E0661" w14:textId="7226BCB9" w:rsidR="0004254A" w:rsidRPr="0004254A" w:rsidRDefault="0004254A" w:rsidP="0004254A">
      <w:pPr>
        <w:rPr>
          <w:b/>
        </w:rPr>
      </w:pPr>
      <w:r>
        <w:rPr>
          <w:b/>
        </w:rPr>
        <w:t xml:space="preserve">                                               </w:t>
      </w:r>
      <w:r w:rsidRPr="0004254A">
        <w:rPr>
          <w:b/>
        </w:rPr>
        <w:t>Stanisław Barszcz</w:t>
      </w:r>
    </w:p>
    <w:p w14:paraId="1D67AF80" w14:textId="50A03249" w:rsidR="0004254A" w:rsidRPr="0004254A" w:rsidRDefault="0004254A" w:rsidP="0004254A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Pr="0004254A">
        <w:rPr>
          <w:b/>
        </w:rPr>
        <w:t>Jeziernik 39</w:t>
      </w:r>
      <w:r>
        <w:rPr>
          <w:b/>
        </w:rPr>
        <w:t xml:space="preserve">, </w:t>
      </w:r>
      <w:r w:rsidRPr="0004254A">
        <w:rPr>
          <w:b/>
        </w:rPr>
        <w:t>82-112 Ostaszewo</w:t>
      </w:r>
    </w:p>
    <w:p w14:paraId="2DC4896F" w14:textId="77777777" w:rsidR="0004254A" w:rsidRPr="0004254A" w:rsidRDefault="0004254A" w:rsidP="0004254A"/>
    <w:p w14:paraId="67D9292F" w14:textId="08A4F491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>
        <w:rPr>
          <w:b/>
        </w:rPr>
        <w:t>231.000,00</w:t>
      </w:r>
      <w:r w:rsidRPr="0004254A">
        <w:rPr>
          <w:b/>
        </w:rPr>
        <w:t xml:space="preserve"> zł</w:t>
      </w:r>
      <w:r w:rsidRPr="0004254A">
        <w:tab/>
      </w:r>
    </w:p>
    <w:p w14:paraId="110DE351" w14:textId="50D01BE0" w:rsidR="0004254A" w:rsidRP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>
        <w:rPr>
          <w:b/>
        </w:rPr>
        <w:t>60 miesięcy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77777777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Uzasadnieniu wyboru oferty:</w:t>
      </w:r>
    </w:p>
    <w:p w14:paraId="331D31E9" w14:textId="3547B232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Oferta Wykonawcy uzyskała 100 punktów w wyniku oceny oferty (kryteria oceny ofert: cena, waga: 60%, okres gwarancji</w:t>
      </w:r>
      <w:r>
        <w:rPr>
          <w:spacing w:val="-4"/>
        </w:rPr>
        <w:t xml:space="preserve"> jakości</w:t>
      </w:r>
      <w:r w:rsidRPr="0004254A">
        <w:rPr>
          <w:spacing w:val="-4"/>
        </w:rPr>
        <w:t xml:space="preserve">, waga: 40%). Wykonawca nie podlega wykluczenia z udziału </w:t>
      </w:r>
      <w:r w:rsidRPr="0004254A">
        <w:rPr>
          <w:spacing w:val="-4"/>
        </w:rPr>
        <w:br/>
        <w:t>w niniejszym postępowaniu o udzielenie zamówienia, a jednocześnie oferta tego Wykonawcy nie podlega odrzuceniu albo uznaniu za odrzuconą.</w:t>
      </w: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56230789" w14:textId="42F8A659" w:rsidR="0004254A" w:rsidRPr="00E1213B" w:rsidRDefault="00E1213B" w:rsidP="00E1213B">
      <w:pPr>
        <w:jc w:val="both"/>
        <w:rPr>
          <w:b/>
        </w:rPr>
      </w:pPr>
      <w:r>
        <w:rPr>
          <w:b/>
        </w:rPr>
        <w:t>3. W niniejszym postępowaniu wpłynęły 2 oferty, które zostały poddane ocenie:</w:t>
      </w:r>
    </w:p>
    <w:p w14:paraId="18E4F65A" w14:textId="77777777" w:rsidR="0004254A" w:rsidRPr="0004254A" w:rsidRDefault="0004254A" w:rsidP="0004254A">
      <w:pPr>
        <w:jc w:val="both"/>
        <w:rPr>
          <w:b/>
        </w:rPr>
      </w:pPr>
    </w:p>
    <w:p w14:paraId="502C15FB" w14:textId="127E8C17" w:rsidR="0004254A" w:rsidRPr="005757DD" w:rsidRDefault="0004254A" w:rsidP="005757DD">
      <w:pPr>
        <w:pStyle w:val="Akapitzlist"/>
        <w:numPr>
          <w:ilvl w:val="0"/>
          <w:numId w:val="38"/>
        </w:numPr>
        <w:jc w:val="both"/>
        <w:rPr>
          <w:b/>
        </w:rPr>
      </w:pPr>
      <w:r w:rsidRPr="005757DD">
        <w:rPr>
          <w:b/>
        </w:rPr>
        <w:t>Oferta nr 1 - Prywatne Przedsiębiorstwo Handlowo-Usługowe WODNIK Stanisław Barszcz</w:t>
      </w:r>
      <w:r w:rsidRPr="005757DD">
        <w:rPr>
          <w:b/>
        </w:rPr>
        <w:t xml:space="preserve">, </w:t>
      </w:r>
      <w:r w:rsidRPr="005757DD">
        <w:rPr>
          <w:b/>
        </w:rPr>
        <w:t>Jeziernik 39, 82-112 Ostaszewo</w:t>
      </w:r>
    </w:p>
    <w:p w14:paraId="22305B1B" w14:textId="0F6A40B6" w:rsidR="0004254A" w:rsidRPr="0004254A" w:rsidRDefault="0004254A" w:rsidP="005757DD">
      <w:pPr>
        <w:jc w:val="both"/>
      </w:pPr>
      <w:r w:rsidRPr="0004254A">
        <w:t xml:space="preserve">Cena oferty brutto: </w:t>
      </w:r>
      <w:r>
        <w:rPr>
          <w:b/>
        </w:rPr>
        <w:t>231.000,00</w:t>
      </w:r>
      <w:r w:rsidRPr="0004254A">
        <w:rPr>
          <w:b/>
        </w:rPr>
        <w:t xml:space="preserve"> zł</w:t>
      </w:r>
      <w:r w:rsidRPr="0004254A">
        <w:tab/>
      </w:r>
    </w:p>
    <w:p w14:paraId="3423DB19" w14:textId="3498BEE4" w:rsidR="0004254A" w:rsidRPr="0004254A" w:rsidRDefault="0004254A" w:rsidP="005757DD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="005757DD">
        <w:t xml:space="preserve"> </w:t>
      </w:r>
      <w:r>
        <w:rPr>
          <w:b/>
        </w:rPr>
        <w:t>60 miesięcy</w:t>
      </w:r>
    </w:p>
    <w:p w14:paraId="39094B02" w14:textId="0227C007" w:rsidR="0004254A" w:rsidRPr="0004254A" w:rsidRDefault="0004254A" w:rsidP="005757DD">
      <w:pPr>
        <w:jc w:val="both"/>
      </w:pPr>
      <w:r w:rsidRPr="0004254A">
        <w:t xml:space="preserve">Liczba punktów przyznana ofercie w kryterium „cena” wynosi </w:t>
      </w:r>
      <w:r w:rsidR="005757DD">
        <w:t>60,00</w:t>
      </w:r>
      <w:r w:rsidRPr="0004254A">
        <w:t xml:space="preserve"> pkt</w:t>
      </w:r>
    </w:p>
    <w:p w14:paraId="348F4B7E" w14:textId="093AFF2C" w:rsidR="0004254A" w:rsidRPr="0004254A" w:rsidRDefault="0004254A" w:rsidP="005757DD">
      <w:pPr>
        <w:jc w:val="both"/>
      </w:pPr>
      <w:r w:rsidRPr="0004254A">
        <w:t xml:space="preserve">Liczba punktów przyznana ofercie w kryterium „okres gwarancji jakości” wynosi </w:t>
      </w:r>
      <w:r w:rsidR="005757DD">
        <w:t>40</w:t>
      </w:r>
      <w:r w:rsidRPr="0004254A">
        <w:t xml:space="preserve"> pkt,</w:t>
      </w:r>
    </w:p>
    <w:p w14:paraId="784FEA5A" w14:textId="0636D063" w:rsidR="0004254A" w:rsidRPr="0004254A" w:rsidRDefault="0004254A" w:rsidP="005757DD">
      <w:pPr>
        <w:jc w:val="both"/>
      </w:pPr>
      <w:r w:rsidRPr="0004254A">
        <w:t xml:space="preserve">Łączna liczba punktów przyznana ofercie wynosi </w:t>
      </w:r>
      <w:r w:rsidR="005757DD">
        <w:t>100,00</w:t>
      </w:r>
      <w:r w:rsidRPr="0004254A">
        <w:t xml:space="preserve"> pkt</w:t>
      </w:r>
    </w:p>
    <w:p w14:paraId="2CDE66C6" w14:textId="77777777" w:rsidR="0004254A" w:rsidRPr="0004254A" w:rsidRDefault="0004254A" w:rsidP="0004254A">
      <w:pPr>
        <w:jc w:val="both"/>
      </w:pPr>
    </w:p>
    <w:p w14:paraId="618F1BD6" w14:textId="77777777" w:rsidR="005757DD" w:rsidRDefault="0004254A" w:rsidP="005757DD">
      <w:pPr>
        <w:pStyle w:val="Default"/>
        <w:numPr>
          <w:ilvl w:val="0"/>
          <w:numId w:val="38"/>
        </w:numPr>
        <w:jc w:val="both"/>
      </w:pPr>
      <w:r w:rsidRPr="0004254A">
        <w:rPr>
          <w:b/>
        </w:rPr>
        <w:t xml:space="preserve">Oferta nr 2 - </w:t>
      </w:r>
      <w:r w:rsidR="005757DD" w:rsidRPr="005757DD">
        <w:rPr>
          <w:b/>
          <w:bCs/>
        </w:rPr>
        <w:t>PPUH KEWAR</w:t>
      </w:r>
      <w:r w:rsidR="005757DD" w:rsidRPr="005757DD">
        <w:rPr>
          <w:b/>
          <w:bCs/>
        </w:rPr>
        <w:t xml:space="preserve"> </w:t>
      </w:r>
      <w:r w:rsidR="005757DD" w:rsidRPr="005757DD">
        <w:rPr>
          <w:b/>
          <w:bCs/>
        </w:rPr>
        <w:t>Warczak Krzysztof</w:t>
      </w:r>
      <w:r w:rsidR="005757DD" w:rsidRPr="005757DD">
        <w:rPr>
          <w:b/>
          <w:bCs/>
        </w:rPr>
        <w:t xml:space="preserve"> </w:t>
      </w:r>
      <w:r w:rsidR="005757DD" w:rsidRPr="005757DD">
        <w:rPr>
          <w:b/>
          <w:bCs/>
        </w:rPr>
        <w:t>Ropuchy 19</w:t>
      </w:r>
      <w:r w:rsidR="005757DD" w:rsidRPr="005757DD">
        <w:rPr>
          <w:b/>
          <w:bCs/>
        </w:rPr>
        <w:t xml:space="preserve">, </w:t>
      </w:r>
      <w:r w:rsidR="005757DD" w:rsidRPr="005757DD">
        <w:rPr>
          <w:b/>
          <w:bCs/>
        </w:rPr>
        <w:t>83-130 Pelplin</w:t>
      </w:r>
    </w:p>
    <w:p w14:paraId="4B41AC89" w14:textId="734C495F" w:rsidR="0004254A" w:rsidRPr="0004254A" w:rsidRDefault="0004254A" w:rsidP="005757DD">
      <w:pPr>
        <w:pStyle w:val="Default"/>
        <w:jc w:val="both"/>
      </w:pPr>
      <w:r w:rsidRPr="0004254A">
        <w:t xml:space="preserve">cena oferty brutto: </w:t>
      </w:r>
      <w:r w:rsidR="005757DD">
        <w:rPr>
          <w:b/>
        </w:rPr>
        <w:t>291.882,52</w:t>
      </w:r>
      <w:r w:rsidRPr="0004254A">
        <w:rPr>
          <w:b/>
        </w:rPr>
        <w:t xml:space="preserve"> zł</w:t>
      </w:r>
      <w:r w:rsidRPr="0004254A">
        <w:rPr>
          <w:b/>
        </w:rPr>
        <w:tab/>
      </w:r>
    </w:p>
    <w:p w14:paraId="3184EEB2" w14:textId="663D129F" w:rsidR="0004254A" w:rsidRPr="0004254A" w:rsidRDefault="0004254A" w:rsidP="0004254A">
      <w:pPr>
        <w:jc w:val="both"/>
      </w:pPr>
      <w:r w:rsidRPr="0004254A">
        <w:t xml:space="preserve">okres gwarancji jakości: </w:t>
      </w:r>
      <w:r w:rsidR="005757DD">
        <w:rPr>
          <w:b/>
        </w:rPr>
        <w:t>36 miesięcy</w:t>
      </w:r>
    </w:p>
    <w:p w14:paraId="53C5DDDB" w14:textId="3669B8AB" w:rsidR="0004254A" w:rsidRPr="0004254A" w:rsidRDefault="0004254A" w:rsidP="0004254A">
      <w:pPr>
        <w:jc w:val="both"/>
      </w:pPr>
      <w:r w:rsidRPr="0004254A">
        <w:t xml:space="preserve">Liczba punktów przyznana ofercie w kryterium „cena” wynosi </w:t>
      </w:r>
      <w:r w:rsidR="005757DD">
        <w:t>47,48</w:t>
      </w:r>
      <w:r w:rsidRPr="0004254A">
        <w:t xml:space="preserve"> pkt</w:t>
      </w:r>
    </w:p>
    <w:p w14:paraId="68DD076D" w14:textId="10DE4500" w:rsidR="0004254A" w:rsidRPr="0004254A" w:rsidRDefault="0004254A" w:rsidP="0004254A">
      <w:pPr>
        <w:jc w:val="both"/>
      </w:pPr>
      <w:r w:rsidRPr="0004254A">
        <w:t>Liczba punktów przyznana ofercie w kryterium „okres gwarancji jakości” wynosi 0 pkt,</w:t>
      </w:r>
    </w:p>
    <w:p w14:paraId="0272DDE2" w14:textId="63E90E8C" w:rsidR="0004254A" w:rsidRPr="0004254A" w:rsidRDefault="0004254A" w:rsidP="0004254A">
      <w:pPr>
        <w:jc w:val="both"/>
      </w:pPr>
      <w:r w:rsidRPr="0004254A">
        <w:t xml:space="preserve">Łączna liczba punktów przyznana ofercie wynosi </w:t>
      </w:r>
      <w:r w:rsidR="005757DD">
        <w:t>47,48</w:t>
      </w:r>
      <w:r w:rsidRPr="0004254A">
        <w:t xml:space="preserve"> pkt</w:t>
      </w:r>
    </w:p>
    <w:p w14:paraId="55A5D5D3" w14:textId="22D53190" w:rsidR="00BE089C" w:rsidRDefault="00BE089C" w:rsidP="0004254A"/>
    <w:p w14:paraId="67DB2951" w14:textId="5DCCF79E" w:rsidR="005757DD" w:rsidRDefault="005757DD" w:rsidP="0004254A"/>
    <w:p w14:paraId="1B445785" w14:textId="27DE4B1B" w:rsidR="005757DD" w:rsidRDefault="005757DD" w:rsidP="0004254A"/>
    <w:p w14:paraId="15F410B8" w14:textId="4F322860" w:rsidR="005757DD" w:rsidRDefault="005757DD" w:rsidP="0004254A"/>
    <w:p w14:paraId="5243DA4B" w14:textId="101A4CE9" w:rsidR="005757DD" w:rsidRDefault="005757DD" w:rsidP="0004254A"/>
    <w:p w14:paraId="5C053C11" w14:textId="77777777" w:rsidR="005757DD" w:rsidRPr="0004254A" w:rsidRDefault="005757DD" w:rsidP="0004254A"/>
    <w:sectPr w:rsidR="005757DD" w:rsidRPr="0004254A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C2DEE" w14:textId="77777777" w:rsidR="005A4074" w:rsidRDefault="005A4074">
      <w:r>
        <w:separator/>
      </w:r>
    </w:p>
  </w:endnote>
  <w:endnote w:type="continuationSeparator" w:id="0">
    <w:p w14:paraId="0897ABE4" w14:textId="77777777" w:rsidR="005A4074" w:rsidRDefault="005A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3997" w14:textId="77777777" w:rsidR="005A4074" w:rsidRDefault="005A4074">
      <w:r>
        <w:separator/>
      </w:r>
    </w:p>
  </w:footnote>
  <w:footnote w:type="continuationSeparator" w:id="0">
    <w:p w14:paraId="366C2EE1" w14:textId="77777777" w:rsidR="005A4074" w:rsidRDefault="005A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5A4074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62A6BCB"/>
    <w:multiLevelType w:val="hybridMultilevel"/>
    <w:tmpl w:val="BECC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6"/>
  </w:num>
  <w:num w:numId="4">
    <w:abstractNumId w:val="15"/>
  </w:num>
  <w:num w:numId="5">
    <w:abstractNumId w:val="7"/>
  </w:num>
  <w:num w:numId="6">
    <w:abstractNumId w:val="35"/>
  </w:num>
  <w:num w:numId="7">
    <w:abstractNumId w:val="1"/>
  </w:num>
  <w:num w:numId="8">
    <w:abstractNumId w:val="24"/>
  </w:num>
  <w:num w:numId="9">
    <w:abstractNumId w:val="29"/>
  </w:num>
  <w:num w:numId="10">
    <w:abstractNumId w:val="17"/>
  </w:num>
  <w:num w:numId="11">
    <w:abstractNumId w:val="28"/>
  </w:num>
  <w:num w:numId="12">
    <w:abstractNumId w:val="6"/>
  </w:num>
  <w:num w:numId="13">
    <w:abstractNumId w:val="12"/>
  </w:num>
  <w:num w:numId="14">
    <w:abstractNumId w:val="33"/>
  </w:num>
  <w:num w:numId="15">
    <w:abstractNumId w:val="4"/>
  </w:num>
  <w:num w:numId="16">
    <w:abstractNumId w:val="3"/>
  </w:num>
  <w:num w:numId="17">
    <w:abstractNumId w:val="20"/>
  </w:num>
  <w:num w:numId="18">
    <w:abstractNumId w:val="37"/>
  </w:num>
  <w:num w:numId="19">
    <w:abstractNumId w:val="2"/>
  </w:num>
  <w:num w:numId="20">
    <w:abstractNumId w:val="31"/>
  </w:num>
  <w:num w:numId="21">
    <w:abstractNumId w:val="14"/>
  </w:num>
  <w:num w:numId="22">
    <w:abstractNumId w:val="23"/>
  </w:num>
  <w:num w:numId="23">
    <w:abstractNumId w:val="18"/>
  </w:num>
  <w:num w:numId="24">
    <w:abstractNumId w:val="9"/>
  </w:num>
  <w:num w:numId="25">
    <w:abstractNumId w:val="8"/>
  </w:num>
  <w:num w:numId="26">
    <w:abstractNumId w:val="10"/>
  </w:num>
  <w:num w:numId="27">
    <w:abstractNumId w:val="22"/>
  </w:num>
  <w:num w:numId="28">
    <w:abstractNumId w:val="38"/>
  </w:num>
  <w:num w:numId="29">
    <w:abstractNumId w:val="11"/>
  </w:num>
  <w:num w:numId="30">
    <w:abstractNumId w:val="0"/>
  </w:num>
  <w:num w:numId="31">
    <w:abstractNumId w:val="19"/>
  </w:num>
  <w:num w:numId="32">
    <w:abstractNumId w:val="30"/>
  </w:num>
  <w:num w:numId="33">
    <w:abstractNumId w:val="27"/>
  </w:num>
  <w:num w:numId="34">
    <w:abstractNumId w:val="16"/>
  </w:num>
  <w:num w:numId="35">
    <w:abstractNumId w:val="25"/>
  </w:num>
  <w:num w:numId="36">
    <w:abstractNumId w:val="3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2534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Dorota Stępniak</cp:lastModifiedBy>
  <cp:revision>2</cp:revision>
  <cp:lastPrinted>2021-07-13T12:10:00Z</cp:lastPrinted>
  <dcterms:created xsi:type="dcterms:W3CDTF">2021-07-13T12:18:00Z</dcterms:created>
  <dcterms:modified xsi:type="dcterms:W3CDTF">2021-07-13T12:18:00Z</dcterms:modified>
</cp:coreProperties>
</file>