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1C66" w14:textId="77777777" w:rsidR="000B22C2" w:rsidRPr="00CB3237" w:rsidRDefault="000B22C2" w:rsidP="000B22C2">
      <w:pPr>
        <w:jc w:val="both"/>
        <w:rPr>
          <w:rFonts w:ascii="Times New Roman" w:hAnsi="Times New Roman" w:cs="Times New Roman"/>
        </w:rPr>
      </w:pPr>
      <w:bookmarkStart w:id="0" w:name="_Hlk42084463"/>
      <w:r w:rsidRPr="00CB3237">
        <w:rPr>
          <w:rFonts w:ascii="Times New Roman" w:hAnsi="Times New Roman" w:cs="Times New Roman"/>
        </w:rPr>
        <w:t>Nazwa i adres wykonawcy:</w:t>
      </w:r>
      <w:r w:rsidRPr="00CB3237">
        <w:rPr>
          <w:rFonts w:ascii="Times New Roman" w:hAnsi="Times New Roman" w:cs="Times New Roman"/>
        </w:rPr>
        <w:tab/>
      </w:r>
      <w:r w:rsidRPr="00CB3237">
        <w:rPr>
          <w:rFonts w:ascii="Times New Roman" w:hAnsi="Times New Roman" w:cs="Times New Roman"/>
        </w:rPr>
        <w:tab/>
      </w:r>
      <w:r w:rsidRPr="00CB3237">
        <w:rPr>
          <w:rFonts w:ascii="Times New Roman" w:hAnsi="Times New Roman" w:cs="Times New Roman"/>
        </w:rPr>
        <w:tab/>
      </w:r>
      <w:r w:rsidRPr="00CB3237">
        <w:rPr>
          <w:rFonts w:ascii="Times New Roman" w:hAnsi="Times New Roman" w:cs="Times New Roman"/>
        </w:rPr>
        <w:tab/>
      </w:r>
      <w:r w:rsidRPr="00CB3237">
        <w:rPr>
          <w:rFonts w:ascii="Times New Roman" w:hAnsi="Times New Roman" w:cs="Times New Roman"/>
        </w:rPr>
        <w:tab/>
      </w:r>
      <w:r w:rsidRPr="00CB3237">
        <w:rPr>
          <w:rFonts w:ascii="Times New Roman" w:hAnsi="Times New Roman" w:cs="Times New Roman"/>
        </w:rPr>
        <w:tab/>
        <w:t xml:space="preserve">     </w:t>
      </w:r>
      <w:r w:rsidR="002B3738">
        <w:rPr>
          <w:rFonts w:ascii="Times New Roman" w:hAnsi="Times New Roman" w:cs="Times New Roman"/>
        </w:rPr>
        <w:t xml:space="preserve">    </w:t>
      </w:r>
      <w:r w:rsidRPr="00CB3237">
        <w:rPr>
          <w:rFonts w:ascii="Times New Roman" w:hAnsi="Times New Roman" w:cs="Times New Roman"/>
        </w:rPr>
        <w:t xml:space="preserve">Załącznik nr </w:t>
      </w:r>
      <w:r w:rsidR="002B3738">
        <w:rPr>
          <w:rFonts w:ascii="Times New Roman" w:hAnsi="Times New Roman" w:cs="Times New Roman"/>
        </w:rPr>
        <w:t>4a</w:t>
      </w:r>
      <w:r w:rsidRPr="00CB3237">
        <w:rPr>
          <w:rFonts w:ascii="Times New Roman" w:hAnsi="Times New Roman" w:cs="Times New Roman"/>
        </w:rPr>
        <w:t xml:space="preserve"> do SWZ</w:t>
      </w:r>
    </w:p>
    <w:p w14:paraId="3BF27A34" w14:textId="77777777" w:rsidR="000B22C2" w:rsidRPr="00CB3237" w:rsidRDefault="000B22C2" w:rsidP="000B22C2">
      <w:pPr>
        <w:jc w:val="both"/>
        <w:rPr>
          <w:rFonts w:ascii="Times New Roman" w:hAnsi="Times New Roman" w:cs="Times New Roman"/>
        </w:rPr>
      </w:pPr>
      <w:r w:rsidRPr="00CB3237">
        <w:rPr>
          <w:rFonts w:ascii="Times New Roman" w:hAnsi="Times New Roman" w:cs="Times New Roman"/>
        </w:rPr>
        <w:t>……………………………………..</w:t>
      </w:r>
    </w:p>
    <w:p w14:paraId="6046EE30" w14:textId="77777777" w:rsidR="000B22C2" w:rsidRPr="00CB3237" w:rsidRDefault="000B22C2" w:rsidP="000B22C2">
      <w:pPr>
        <w:jc w:val="both"/>
        <w:rPr>
          <w:rFonts w:ascii="Times New Roman" w:hAnsi="Times New Roman" w:cs="Times New Roman"/>
        </w:rPr>
      </w:pPr>
      <w:r w:rsidRPr="00CB3237">
        <w:rPr>
          <w:rFonts w:ascii="Times New Roman" w:hAnsi="Times New Roman" w:cs="Times New Roman"/>
        </w:rPr>
        <w:t>……………………………………..</w:t>
      </w:r>
      <w:bookmarkEnd w:id="0"/>
    </w:p>
    <w:p w14:paraId="1C2C845A" w14:textId="77777777" w:rsidR="000B22C2" w:rsidRPr="00CB3237" w:rsidRDefault="000B22C2" w:rsidP="000B22C2">
      <w:pPr>
        <w:tabs>
          <w:tab w:val="center" w:pos="4536"/>
          <w:tab w:val="left" w:pos="7905"/>
        </w:tabs>
        <w:jc w:val="both"/>
        <w:rPr>
          <w:rFonts w:ascii="Times New Roman" w:hAnsi="Times New Roman" w:cs="Times New Roman"/>
          <w:b/>
          <w:bCs/>
        </w:rPr>
      </w:pPr>
      <w:r w:rsidRPr="00CB3237">
        <w:rPr>
          <w:rFonts w:ascii="Times New Roman" w:hAnsi="Times New Roman" w:cs="Times New Roman"/>
          <w:b/>
          <w:bCs/>
        </w:rPr>
        <w:tab/>
      </w:r>
    </w:p>
    <w:p w14:paraId="72DE2D29" w14:textId="77777777" w:rsidR="000B22C2" w:rsidRPr="00CB3237" w:rsidRDefault="000B22C2" w:rsidP="000B22C2">
      <w:pPr>
        <w:tabs>
          <w:tab w:val="center" w:pos="4536"/>
          <w:tab w:val="left" w:pos="7905"/>
        </w:tabs>
        <w:jc w:val="center"/>
        <w:rPr>
          <w:rFonts w:ascii="Times New Roman" w:hAnsi="Times New Roman" w:cs="Times New Roman"/>
          <w:b/>
          <w:bCs/>
        </w:rPr>
      </w:pPr>
      <w:r w:rsidRPr="00CB3237">
        <w:rPr>
          <w:rFonts w:ascii="Times New Roman" w:hAnsi="Times New Roman" w:cs="Times New Roman"/>
          <w:b/>
          <w:bCs/>
        </w:rPr>
        <w:t>SPECYFIKACJA</w:t>
      </w:r>
    </w:p>
    <w:p w14:paraId="50776E23" w14:textId="77777777" w:rsidR="002B3738" w:rsidRDefault="000B22C2" w:rsidP="000B22C2">
      <w:pPr>
        <w:tabs>
          <w:tab w:val="center" w:pos="4536"/>
          <w:tab w:val="left" w:pos="7905"/>
        </w:tabs>
        <w:jc w:val="center"/>
        <w:rPr>
          <w:rFonts w:ascii="Times New Roman" w:hAnsi="Times New Roman" w:cs="Times New Roman"/>
          <w:b/>
          <w:bCs/>
        </w:rPr>
      </w:pPr>
      <w:r w:rsidRPr="00CB3237">
        <w:rPr>
          <w:rFonts w:ascii="Times New Roman" w:hAnsi="Times New Roman" w:cs="Times New Roman"/>
          <w:b/>
          <w:bCs/>
        </w:rPr>
        <w:t xml:space="preserve">dla elementu: </w:t>
      </w:r>
      <w:bookmarkStart w:id="1" w:name="_Hlk122347944"/>
      <w:r w:rsidRPr="00CB3237">
        <w:rPr>
          <w:rFonts w:ascii="Times New Roman" w:hAnsi="Times New Roman" w:cs="Times New Roman"/>
          <w:b/>
          <w:u w:val="single"/>
        </w:rPr>
        <w:t>serwer z systemem operacyjnym i licencjami dostępowymi</w:t>
      </w:r>
      <w:bookmarkEnd w:id="1"/>
    </w:p>
    <w:p w14:paraId="10C91274" w14:textId="77777777" w:rsidR="000B22C2" w:rsidRPr="00CB3237" w:rsidRDefault="000B22C2" w:rsidP="000B22C2">
      <w:pPr>
        <w:tabs>
          <w:tab w:val="center" w:pos="4536"/>
          <w:tab w:val="left" w:pos="7905"/>
        </w:tabs>
        <w:jc w:val="center"/>
        <w:rPr>
          <w:rFonts w:ascii="Times New Roman" w:hAnsi="Times New Roman" w:cs="Times New Roman"/>
          <w:b/>
          <w:bCs/>
        </w:rPr>
      </w:pPr>
      <w:r w:rsidRPr="00CB3237">
        <w:rPr>
          <w:rFonts w:ascii="Times New Roman" w:hAnsi="Times New Roman" w:cs="Times New Roman"/>
          <w:b/>
          <w:bCs/>
        </w:rPr>
        <w:t>w ramach części I zamówienia</w:t>
      </w:r>
    </w:p>
    <w:p w14:paraId="0CD5A889" w14:textId="77777777" w:rsidR="000B22C2" w:rsidRPr="00CB3237" w:rsidRDefault="000B22C2" w:rsidP="000B22C2">
      <w:pPr>
        <w:tabs>
          <w:tab w:val="center" w:pos="4536"/>
          <w:tab w:val="left" w:pos="7905"/>
        </w:tabs>
        <w:jc w:val="center"/>
        <w:rPr>
          <w:rFonts w:ascii="Times New Roman" w:hAnsi="Times New Roman" w:cs="Times New Roman"/>
          <w:b/>
          <w:bCs/>
        </w:rPr>
      </w:pPr>
      <w:r w:rsidRPr="00CB3237">
        <w:rPr>
          <w:rFonts w:ascii="Times New Roman" w:hAnsi="Times New Roman" w:cs="Times New Roman"/>
          <w:b/>
          <w:bCs/>
        </w:rPr>
        <w:t>(złożyć wraz z ofertą)</w:t>
      </w:r>
    </w:p>
    <w:p w14:paraId="7BAF52AD" w14:textId="77777777" w:rsidR="000B22C2" w:rsidRPr="00CB3237" w:rsidRDefault="000B22C2" w:rsidP="000B22C2">
      <w:pPr>
        <w:jc w:val="center"/>
        <w:rPr>
          <w:rFonts w:ascii="Times New Roman" w:hAnsi="Times New Roman" w:cs="Times New Roman"/>
        </w:rPr>
      </w:pPr>
      <w:r w:rsidRPr="00CB3237">
        <w:rPr>
          <w:rFonts w:ascii="Times New Roman" w:hAnsi="Times New Roman" w:cs="Times New Roman"/>
        </w:rPr>
        <w:t>składana jako przedmiotowy środek dowodowy na potwierdzenie, że oferowana dostawa spełnia określone przez zamawiającego cechy (art. 106 ust. 1 ustawy Pzp)</w:t>
      </w:r>
    </w:p>
    <w:p w14:paraId="1003BEEC" w14:textId="77777777" w:rsidR="000B22C2" w:rsidRPr="00CB3237" w:rsidRDefault="000B22C2" w:rsidP="000B22C2">
      <w:pPr>
        <w:jc w:val="both"/>
        <w:rPr>
          <w:rFonts w:ascii="Times New Roman" w:hAnsi="Times New Roman" w:cs="Times New Roman"/>
        </w:rPr>
      </w:pPr>
    </w:p>
    <w:p w14:paraId="7AC011D0" w14:textId="77777777" w:rsidR="000B22C2" w:rsidRPr="002B3738" w:rsidRDefault="000B22C2" w:rsidP="002B3738">
      <w:pPr>
        <w:pStyle w:val="Akapitzlist"/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738">
        <w:rPr>
          <w:rFonts w:ascii="Times New Roman" w:hAnsi="Times New Roman" w:cs="Times New Roman"/>
          <w:b/>
          <w:bCs/>
          <w:sz w:val="24"/>
          <w:szCs w:val="24"/>
        </w:rPr>
        <w:t xml:space="preserve">Serwer </w:t>
      </w:r>
    </w:p>
    <w:p w14:paraId="35784D9A" w14:textId="77777777" w:rsidR="000B22C2" w:rsidRPr="00CB3237" w:rsidRDefault="000B22C2" w:rsidP="000B22C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Calibri" w:hAnsi="Times New Roman" w:cs="Times New Roman"/>
          <w:spacing w:val="-2"/>
          <w:lang w:eastAsia="ar-SA"/>
        </w:rPr>
      </w:pPr>
      <w:r w:rsidRPr="00CB3237">
        <w:rPr>
          <w:rFonts w:ascii="Times New Roman" w:eastAsia="Calibri" w:hAnsi="Times New Roman" w:cs="Times New Roman"/>
          <w:spacing w:val="-2"/>
          <w:lang w:eastAsia="ar-SA"/>
        </w:rPr>
        <w:t>……………………………………………………………………………………………………</w:t>
      </w:r>
      <w:r w:rsidR="002B3738">
        <w:rPr>
          <w:rFonts w:ascii="Times New Roman" w:eastAsia="Calibri" w:hAnsi="Times New Roman" w:cs="Times New Roman"/>
          <w:spacing w:val="-2"/>
          <w:lang w:eastAsia="ar-SA"/>
        </w:rPr>
        <w:t>………..</w:t>
      </w:r>
    </w:p>
    <w:p w14:paraId="0A2110CD" w14:textId="3AF09A67" w:rsidR="009F43EF" w:rsidRDefault="000B22C2" w:rsidP="00351BF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240" w:line="360" w:lineRule="exact"/>
        <w:jc w:val="center"/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</w:pPr>
      <w:r w:rsidRPr="00142481"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  <w:t>(producent/model serwera – wpisuje wykonawca)</w:t>
      </w:r>
    </w:p>
    <w:p w14:paraId="318E3D00" w14:textId="77777777" w:rsidR="009F43EF" w:rsidRPr="00351BFE" w:rsidRDefault="009F43EF" w:rsidP="002B3738">
      <w:pPr>
        <w:pStyle w:val="Akapitzlist"/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BFE">
        <w:rPr>
          <w:rFonts w:ascii="Times New Roman" w:hAnsi="Times New Roman" w:cs="Times New Roman"/>
          <w:b/>
          <w:bCs/>
          <w:sz w:val="24"/>
          <w:szCs w:val="24"/>
        </w:rPr>
        <w:t xml:space="preserve">System </w:t>
      </w:r>
      <w:r w:rsidR="004D4A50" w:rsidRPr="00351BFE">
        <w:rPr>
          <w:rFonts w:ascii="Times New Roman" w:hAnsi="Times New Roman" w:cs="Times New Roman"/>
          <w:b/>
          <w:bCs/>
          <w:sz w:val="24"/>
          <w:szCs w:val="24"/>
        </w:rPr>
        <w:t>operacyjny</w:t>
      </w:r>
    </w:p>
    <w:p w14:paraId="38C6E924" w14:textId="77777777" w:rsidR="009F43EF" w:rsidRPr="00351BFE" w:rsidRDefault="009F43EF" w:rsidP="009F43E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Calibri" w:hAnsi="Times New Roman" w:cs="Times New Roman"/>
          <w:spacing w:val="-2"/>
          <w:lang w:eastAsia="ar-SA"/>
        </w:rPr>
      </w:pPr>
      <w:r w:rsidRPr="00351BFE">
        <w:rPr>
          <w:rFonts w:ascii="Times New Roman" w:eastAsia="Calibri" w:hAnsi="Times New Roman" w:cs="Times New Roman"/>
          <w:spacing w:val="-2"/>
          <w:lang w:eastAsia="ar-SA"/>
        </w:rPr>
        <w:t>……………………………………………………………………………………………………</w:t>
      </w:r>
      <w:r w:rsidR="002B3738" w:rsidRPr="00351BFE">
        <w:rPr>
          <w:rFonts w:ascii="Times New Roman" w:eastAsia="Calibri" w:hAnsi="Times New Roman" w:cs="Times New Roman"/>
          <w:spacing w:val="-2"/>
          <w:lang w:eastAsia="ar-SA"/>
        </w:rPr>
        <w:t>………..</w:t>
      </w:r>
    </w:p>
    <w:p w14:paraId="683FA22F" w14:textId="26C7BB93" w:rsidR="004D4A50" w:rsidRPr="00351BFE" w:rsidRDefault="009F43EF" w:rsidP="00351BF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line="360" w:lineRule="exact"/>
        <w:jc w:val="center"/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</w:pPr>
      <w:r w:rsidRPr="00351BFE"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  <w:t>(producent/wersja</w:t>
      </w:r>
      <w:r w:rsidR="0022555B" w:rsidRPr="00351BFE"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  <w:t>/symbol</w:t>
      </w:r>
      <w:r w:rsidRPr="00351BFE"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  <w:t xml:space="preserve"> – wpisuje wykonawca)</w:t>
      </w:r>
    </w:p>
    <w:p w14:paraId="6C3DCC40" w14:textId="77777777" w:rsidR="004D4A50" w:rsidRPr="00351BFE" w:rsidRDefault="004D4A50" w:rsidP="004D4A50">
      <w:pPr>
        <w:pStyle w:val="Akapitzlist"/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BFE"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  <w:t xml:space="preserve">Licencje </w:t>
      </w:r>
      <w:r w:rsidRPr="00351BFE">
        <w:rPr>
          <w:rFonts w:ascii="Times New Roman" w:hAnsi="Times New Roman" w:cs="Times New Roman"/>
          <w:b/>
          <w:bCs/>
          <w:sz w:val="24"/>
          <w:szCs w:val="24"/>
        </w:rPr>
        <w:t>dostępowe</w:t>
      </w:r>
    </w:p>
    <w:p w14:paraId="19D191AA" w14:textId="77777777" w:rsidR="004D4A50" w:rsidRPr="00351BFE" w:rsidRDefault="004D4A50" w:rsidP="004D4A5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eastAsia="Calibri" w:hAnsi="Times New Roman" w:cs="Times New Roman"/>
          <w:spacing w:val="-2"/>
          <w:lang w:eastAsia="ar-SA"/>
        </w:rPr>
      </w:pPr>
      <w:r w:rsidRPr="00351BFE">
        <w:rPr>
          <w:rFonts w:ascii="Times New Roman" w:eastAsia="Calibri" w:hAnsi="Times New Roman" w:cs="Times New Roman"/>
          <w:spacing w:val="-2"/>
          <w:lang w:eastAsia="ar-SA"/>
        </w:rPr>
        <w:t>……………………………………………………………………………………………………………..</w:t>
      </w:r>
    </w:p>
    <w:p w14:paraId="4E768A43" w14:textId="5773B6C4" w:rsidR="004D4A50" w:rsidRDefault="004D4A50" w:rsidP="00351BF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line="360" w:lineRule="exact"/>
        <w:jc w:val="center"/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</w:pPr>
      <w:r w:rsidRPr="00351BFE">
        <w:rPr>
          <w:rFonts w:ascii="Times New Roman" w:eastAsia="Calibri" w:hAnsi="Times New Roman" w:cs="Times New Roman"/>
          <w:b/>
          <w:color w:val="000000"/>
          <w:spacing w:val="-2"/>
          <w:lang w:eastAsia="ar-SA"/>
        </w:rPr>
        <w:t>(producent/wersja/symbol – wpisuje wykonawca)</w:t>
      </w:r>
    </w:p>
    <w:tbl>
      <w:tblPr>
        <w:tblW w:w="9782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5145"/>
        <w:gridCol w:w="2552"/>
      </w:tblGrid>
      <w:tr w:rsidR="00B7106F" w:rsidRPr="00CB3237" w14:paraId="68D148FC" w14:textId="77777777" w:rsidTr="00B7106F"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3116B" w14:textId="77777777" w:rsidR="00B7106F" w:rsidRPr="00CB3237" w:rsidRDefault="00B7106F" w:rsidP="00C50C5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Element/ właściwość przedmiotu zamówienia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010FB" w14:textId="77777777" w:rsidR="00B7106F" w:rsidRPr="00CB3237" w:rsidRDefault="00B7106F" w:rsidP="00C50C5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123197661"/>
            <w:r w:rsidRPr="00411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Cechy/ wymogi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 elementu/ właściwości przedmiotu zamówienia</w:t>
            </w:r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F86898" w14:textId="77777777" w:rsidR="00B7106F" w:rsidRPr="004118C3" w:rsidRDefault="00B7106F" w:rsidP="00B7106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bookmarkStart w:id="3" w:name="_Hlk122347839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Wykonawca potwierdza spełnianie cech/ wymogów poprzez wpisanie słowa: </w:t>
            </w:r>
            <w:r w:rsidRPr="002B373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SPEŁNIA</w:t>
            </w:r>
            <w:bookmarkEnd w:id="3"/>
          </w:p>
        </w:tc>
      </w:tr>
      <w:tr w:rsidR="00B7106F" w:rsidRPr="00B7106F" w14:paraId="5C9B5FEF" w14:textId="77777777" w:rsidTr="00B7106F"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9ED79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81373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Obudowa Rack o wysokości max 2U. Możliwość instalacji minimum 12 dysków 3.5”. Komplet wysuwanych szyn umożliwiających montaż w szafie rack i wysuwanie serwera do celów serwisowych + organizator do kabli. </w:t>
            </w:r>
          </w:p>
          <w:p w14:paraId="441EEA1C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Obudowa mająca możliwość wyposażenia w kartę dostępu bezpośredniego poprzez urządzenia mobilne – możliwość konfiguracji oraz monitoringu najważniejszych komponentów serwera przy użyciu dedykowanej aplikacji mobilnej (Android/ Apple iOS) przy użyciu jednego z protokołów BLE/ WIFI.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080B03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6BC34DEE" w14:textId="77777777" w:rsidTr="00B7106F"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C38C1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A114B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Płyta główna z możliwością zainstalowania do dwóch procesorów 3rd Generacji Intel Xeon. Płyta główna musi być </w:t>
            </w: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zaprojektowana przez producenta serwera i oznaczona jego znakiem firmowym.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D6212C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3EB66422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19619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Chipset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80BFB" w14:textId="6F5897ED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Dedykowany przez producenta procesora do pracy </w:t>
            </w:r>
            <w:r w:rsidR="00872A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0133">
              <w:rPr>
                <w:rFonts w:ascii="Times New Roman" w:hAnsi="Times New Roman" w:cs="Times New Roman"/>
                <w:sz w:val="20"/>
                <w:szCs w:val="20"/>
              </w:rPr>
              <w:t>w serwerach dwuprocesorowych.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08049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30057EB0" w14:textId="77777777" w:rsidTr="00B7106F">
        <w:trPr>
          <w:trHeight w:val="1248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C50AD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0055F" w14:textId="34C94A05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Zainstalowany jeden procesor 8-rdzeniowy, 16-wątkowy klasy x86, min. 3.6GHz, dedykowany do pracy </w:t>
            </w:r>
            <w:r w:rsidR="00872A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z zaoferowanym serwerem, umożliwiający osiągnięcie wyniku min. 146 w teście SPECrate2017_int_base, dostępnym na stronie </w:t>
            </w:r>
            <w:hyperlink r:id="rId7" w:history="1">
              <w:r w:rsidRPr="00B4013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www.spec.org</w:t>
              </w:r>
            </w:hyperlink>
            <w:r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 dla konfiguracji dwuprocesorowej</w:t>
            </w:r>
            <w:r w:rsidRPr="00B4013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7ABF30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4AB2C5E1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9EF4A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DE36C" w14:textId="7CB1328E" w:rsidR="00B7106F" w:rsidRPr="00B40133" w:rsidRDefault="00DB3B3A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B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Minimum 192GB (6x32GB </w:t>
            </w:r>
            <w:r w:rsidRPr="00DB3B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lub</w:t>
            </w:r>
            <w:r w:rsidRPr="00DB3B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3x64GB)</w:t>
            </w:r>
            <w:r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06F"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DDR4 RDIMM 3200MT/s, płyta główna wyposażona w min. 16 </w:t>
            </w:r>
            <w:r w:rsidR="00B7106F" w:rsidRPr="00FF3881">
              <w:rPr>
                <w:rFonts w:ascii="Times New Roman" w:hAnsi="Times New Roman" w:cs="Times New Roman"/>
                <w:sz w:val="20"/>
                <w:szCs w:val="20"/>
              </w:rPr>
              <w:t xml:space="preserve">slotów </w:t>
            </w:r>
            <w:r w:rsidR="00B7106F" w:rsidRPr="00D87F8F">
              <w:rPr>
                <w:rFonts w:ascii="Times New Roman" w:hAnsi="Times New Roman" w:cs="Times New Roman"/>
                <w:sz w:val="20"/>
                <w:szCs w:val="20"/>
              </w:rPr>
              <w:t>przeznaczonych d</w:t>
            </w:r>
            <w:r w:rsidR="00B7106F" w:rsidRPr="00FF388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7106F"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 instalacji pamięci. Płyta główna - obsługa do 1TB pamięci RAM.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A4B2C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13C7F6A7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E1BFC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Gniazda PCI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464D3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2 sloty PCIe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7C90B3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6B3324FC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E1B70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Interfejsy sieciowe/FC/SAS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F8F6C" w14:textId="0FA3A363" w:rsidR="00B7106F" w:rsidRPr="00B40133" w:rsidRDefault="00B7106F" w:rsidP="00872A4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133">
              <w:rPr>
                <w:rFonts w:ascii="Times New Roman" w:hAnsi="Times New Roman" w:cs="Times New Roman"/>
                <w:sz w:val="20"/>
                <w:szCs w:val="20"/>
              </w:rPr>
              <w:t xml:space="preserve">Wbudowane min. </w:t>
            </w: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interfejsy sieciowe 1Gb Ethernet </w:t>
            </w:r>
            <w:r w:rsidR="00872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standardzie BaseT oraz 2 interfejsy sieciowe 10Gb Ethernet w standardzie BaseT (porty nie mogą być osiągnięte poprzez karty w slotach PCIe).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E0643" w14:textId="77777777" w:rsidR="00B7106F" w:rsidRPr="00B40133" w:rsidRDefault="00B7106F" w:rsidP="00677AAB">
            <w:pPr>
              <w:spacing w:after="0" w:line="276" w:lineRule="auto"/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48C76C9C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EC013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6D7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Dyski twarde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B5B5D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401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Możliwość instalacji dysków SAS, SATA, SSD</w:t>
            </w:r>
          </w:p>
          <w:p w14:paraId="10ACDD0C" w14:textId="3DEE3865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Podsystem dyskowy musi składać si</w:t>
            </w:r>
            <w:r w:rsidR="006D735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 dwóch macierzy RAID opisanych poniżej.</w:t>
            </w:r>
          </w:p>
          <w:p w14:paraId="52A8DC2A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401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- 2 dyski 2TB 7.2K RPM NLSAS 12Gbps 512n 3</w:t>
            </w:r>
            <w:r w:rsidR="00D152A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.5 (skonfigurowane jako RAID 1 </w:t>
            </w:r>
            <w:r w:rsidRPr="00B401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 zainstalowanym systemem operacyjnym)</w:t>
            </w:r>
          </w:p>
          <w:p w14:paraId="33132A0D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401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- 4x 12TB 7.2K RPM NLSAS 12Gbps 512e 3.5 cala (skonfigurowane jako RAID 5)</w:t>
            </w:r>
          </w:p>
          <w:p w14:paraId="0140F2B1" w14:textId="76F63DE6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zainstalowania dwóch dysków M.2 SATA </w:t>
            </w:r>
            <w:r w:rsidR="006D7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pojemności min. 480GB Hot-Plug z możliwością konfiguracji RAID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AB2C18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B7106F" w:rsidRPr="00CB3237" w14:paraId="20CA1D08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E847D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Kontroler RAID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D691B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Sprzętowy kontroler dyskowy, posiadający min. 4GB nieulotnej pamięci cache, możliwe konfiguracje poziomów RAID: 0, 1, 5, 6, </w:t>
            </w:r>
            <w:r w:rsidR="00D15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 50, 60. Wsparcie dla dysków </w:t>
            </w:r>
            <w:r w:rsidRPr="00B40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samoszyfrujących.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60567" w14:textId="77777777" w:rsidR="00B7106F" w:rsidRPr="00B40133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1B2EFE69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882DE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Wbudowane porty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132A7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4xUSB, w tym min. 1 port USB 3.0 </w:t>
            </w:r>
          </w:p>
          <w:p w14:paraId="1510E665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porty VGA z czego 1 na panelu przednim</w:t>
            </w:r>
          </w:p>
          <w:p w14:paraId="44636D3C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rozbudowy o Serial Port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267A5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16109323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2B0F9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Video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C2E74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Zintegrowana karta graficzna umożliwiająca wyświetlenie rozdzielczości min. 1280x1024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EE47E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7F494336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965A2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Wentylatory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ECA901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Redundantne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1C6B33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1F8B288E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47DF5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Zasilacze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0E5EA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>Redundantne, Hot-Plug min. 1100W każdy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1078C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2D88302A" w14:textId="77777777" w:rsidTr="00B7106F"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9F86E3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67364" w14:textId="44702B02" w:rsidR="00B7106F" w:rsidRPr="00CB3237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Zatrzask górnej pokrywy oraz blokada na ramce panela zamykana na klucz służąca do ochrony nieautoryzowanego dostępu do dysków twardych</w:t>
            </w:r>
          </w:p>
          <w:p w14:paraId="2185990C" w14:textId="1E2EC378" w:rsidR="00B7106F" w:rsidRPr="00CB3237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wyłączenia w BIOS funkcji przycisku zasilania </w:t>
            </w:r>
          </w:p>
          <w:p w14:paraId="1D4D3369" w14:textId="77777777" w:rsidR="00B7106F" w:rsidRPr="00CB3237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BIOS ma możliwość przejścia do bezpiecznego trybu rozruchowego z możliwością zarządzania blokadą zasilania, panelem sterowania oraz zmianą </w:t>
            </w: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hasła </w:t>
            </w:r>
          </w:p>
          <w:p w14:paraId="35B9F2A6" w14:textId="030DA0F9" w:rsidR="00B7106F" w:rsidRPr="00CB3237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Wbudowany czujnik otwarcia obudowy współpracujący z BIOS i kartą zarządzającą </w:t>
            </w:r>
          </w:p>
          <w:p w14:paraId="399EAA4A" w14:textId="3D9A99C2" w:rsidR="00B7106F" w:rsidRPr="00CB3237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Moduł TPM 2.0</w:t>
            </w:r>
          </w:p>
          <w:p w14:paraId="16F7A683" w14:textId="176B1B98" w:rsidR="00B7106F" w:rsidRPr="00E9124D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dynamicznego włączania </w:t>
            </w:r>
            <w:r w:rsidR="0087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CB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wyłączania portów USB na obudowie – bez potrzeby restartu serwera</w:t>
            </w:r>
          </w:p>
          <w:p w14:paraId="35BBA9F6" w14:textId="0D2213A7" w:rsidR="00B7106F" w:rsidRPr="00E9124D" w:rsidRDefault="00B7106F" w:rsidP="00677AAB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wymazania danych ze znajdujących się dysków wewnątrz serwera – niezależne od zainstalowanego systemu operacyjnego</w:t>
            </w:r>
            <w:r w:rsidR="00872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91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uruchamiane z poziomu zarządzania serwerem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7408F2" w14:textId="77777777" w:rsidR="00B7106F" w:rsidRPr="00CB3237" w:rsidRDefault="00B7106F" w:rsidP="00B7106F">
            <w:pPr>
              <w:pStyle w:val="Akapitzlist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623A2351" w14:textId="77777777" w:rsidTr="00B7106F">
        <w:trPr>
          <w:trHeight w:val="980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C85A9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Diagnostyka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08C65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>Serwer wyposażony w panel LCD umieszczony na froncie obudowy, umożliwiający wyświetlenie informacji o stanie procesora, pamięci, dysków, BIOS’u, zasilaniu oraz temperaturze.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6DD08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2D1AFF9C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9C918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Zarządzania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548DE3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Niezależna od zainstalowanego na serwerze systemu operacyjnego posiadająca dedykowany port RJ-45 Gigabit Ethernet umożliwiająca:</w:t>
            </w:r>
          </w:p>
          <w:p w14:paraId="4AD41428" w14:textId="28C6AE85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szyfrowane połączenie (SSLv3) oraz autentykacje </w:t>
            </w:r>
            <w:r w:rsidR="00872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autoryzację użytkownika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5162271" w14:textId="77777777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wsparcie dla IPv6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D340FB4" w14:textId="77777777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wsparcie dla SNMP; IPMI2.0, VLAN tagging, Telnet, SSH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4B779B" w14:textId="77777777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zdalnego monitorowania w czasie rzeczywistym poboru prądu przez serwer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7386207" w14:textId="77777777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wsparcie dla dynamic DNS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91595E3" w14:textId="6921E3C7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wysyłanie do administratora maila </w:t>
            </w:r>
            <w:r w:rsidR="00872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powiadomieniem o awarii lub zmianie konfiguracji sprzętowej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C23FC28" w14:textId="542C43BA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podłączenia lokalnego poprzez złącze RS-232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B8D6A70" w14:textId="77777777" w:rsidR="00B7106F" w:rsidRPr="00CB3237" w:rsidRDefault="00B7106F" w:rsidP="00677AA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zarządzania bezpośredniego poprzez złącze USB umieszczone na froncie obudowy</w:t>
            </w:r>
            <w:r w:rsidRPr="00CB32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3937B6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54FB50D7" w14:textId="77777777" w:rsidTr="00B7106F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CC9E0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99E24" w14:textId="77777777" w:rsidR="00B7106F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erwer musi posiadać deklarację</w:t>
            </w: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CE.</w:t>
            </w:r>
          </w:p>
          <w:p w14:paraId="64E4D060" w14:textId="5FB19E22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Oferowany serwer musi znajdować się na liście Windows Server Catalog i posiadać status „Certified for Windows” dla systemów Microsoft Windows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19, 2022.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1AD21C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2A4814AB" w14:textId="77777777" w:rsidTr="00B7106F">
        <w:trPr>
          <w:trHeight w:val="31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92BAF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7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DC1C7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3 lata gwarancji producenta, z czasem reakcji do następnego dnia roboczego od przyjęcia zgłoszenia, możliwość zgłaszania awarii 24x7x365 poprzez ogólnopolską linię telefoniczną producenta. </w:t>
            </w:r>
          </w:p>
          <w:p w14:paraId="7F2FA3AA" w14:textId="3C0C68AD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 xml:space="preserve"> przypadku wystąpienia awarii dysku twardego 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 xml:space="preserve">w urządzeniu objętym aktywnym wparciem technicznym, uszkodzony dysk twardy pozostaje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>amawiającego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nie jest przekazywany do serwisu</w:t>
            </w: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1A6AFAF" w14:textId="4AAC8D1B" w:rsidR="00B7106F" w:rsidRPr="00667F37" w:rsidRDefault="00B7106F" w:rsidP="00677AAB">
            <w:pPr>
              <w:pStyle w:val="Default"/>
              <w:jc w:val="both"/>
              <w:rPr>
                <w:sz w:val="20"/>
                <w:szCs w:val="20"/>
              </w:rPr>
            </w:pPr>
            <w:r w:rsidRPr="00667F37">
              <w:rPr>
                <w:sz w:val="20"/>
                <w:szCs w:val="20"/>
              </w:rPr>
              <w:t xml:space="preserve">Zamawiający </w:t>
            </w:r>
            <w:r w:rsidR="006D7350">
              <w:rPr>
                <w:sz w:val="20"/>
                <w:szCs w:val="20"/>
              </w:rPr>
              <w:t xml:space="preserve">w okresie gwarancji </w:t>
            </w:r>
            <w:r w:rsidRPr="00667F37">
              <w:rPr>
                <w:sz w:val="20"/>
                <w:szCs w:val="20"/>
              </w:rPr>
              <w:t>będzie miał zapewniony dostęp i uprawnienia do samodzielnego pobierania z portalu internetowego producenta aktualnych wersji oprogramowania układowego urządzeń i ich komponentów</w:t>
            </w:r>
            <w:r>
              <w:rPr>
                <w:sz w:val="20"/>
                <w:szCs w:val="20"/>
              </w:rPr>
              <w:t>.</w:t>
            </w:r>
          </w:p>
          <w:p w14:paraId="52AEC163" w14:textId="77777777" w:rsidR="00B7106F" w:rsidRDefault="00B7106F" w:rsidP="00677AAB">
            <w:pPr>
              <w:pStyle w:val="Default"/>
              <w:jc w:val="both"/>
              <w:rPr>
                <w:color w:val="auto"/>
              </w:rPr>
            </w:pPr>
          </w:p>
          <w:p w14:paraId="153DD3A0" w14:textId="58AE1A9A" w:rsidR="00B7106F" w:rsidRPr="00FF50C6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Zamawiający ma możliwość sprawdzenia statusu gwarancji 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50C6">
              <w:rPr>
                <w:rFonts w:ascii="Times New Roman" w:hAnsi="Times New Roman" w:cs="Times New Roman"/>
                <w:sz w:val="20"/>
                <w:szCs w:val="20"/>
              </w:rPr>
              <w:t>i uzyskania szczegółowej konfiguracji oferowanego sprzętu na stronie producenta, po podaniu jego numeru seryjnego.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C60BC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6F" w:rsidRPr="00CB3237" w14:paraId="3DC80FCF" w14:textId="77777777" w:rsidTr="00B7106F">
        <w:trPr>
          <w:trHeight w:val="230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DAE14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Dokumentacja użytkownika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BF376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>okumentacji w języku polskim lub angi</w:t>
            </w:r>
            <w:r w:rsidRPr="00CB3237">
              <w:rPr>
                <w:rFonts w:ascii="Times New Roman" w:hAnsi="Times New Roman" w:cs="Times New Roman"/>
                <w:iCs/>
                <w:sz w:val="20"/>
                <w:szCs w:val="20"/>
              </w:rPr>
              <w:t>e</w:t>
            </w: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>lskim.</w:t>
            </w:r>
          </w:p>
          <w:p w14:paraId="2857A034" w14:textId="77777777" w:rsidR="00B7106F" w:rsidRPr="00CB3237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37">
              <w:rPr>
                <w:rFonts w:ascii="Times New Roman" w:hAnsi="Times New Roman" w:cs="Times New Roman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A9B66B" w14:textId="77777777" w:rsidR="00B7106F" w:rsidRDefault="00B7106F" w:rsidP="00677A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6F" w:rsidRPr="00CB3237" w14:paraId="336B513D" w14:textId="77777777" w:rsidTr="00B7106F">
        <w:trPr>
          <w:trHeight w:val="3737"/>
        </w:trPr>
        <w:tc>
          <w:tcPr>
            <w:tcW w:w="20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34DC5" w14:textId="77777777" w:rsidR="00B7106F" w:rsidRPr="00CB3237" w:rsidRDefault="00B7106F" w:rsidP="00677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A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  <w:r w:rsidRPr="00CB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operacyjny/dodatkowe oprogramowani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B42AD" w14:textId="32C54C5E" w:rsidR="00B7106F" w:rsidRPr="00C12CBE" w:rsidRDefault="00B7106F" w:rsidP="00677A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>System operacyjny w najnowszej dostępnej wersji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 xml:space="preserve"> pozwalający na uruchomienie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>dwóch wirtualnych maszyn na zasobach sprzętowych serwera, objętych ważną licencją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>z odpowiednią ilością rdzeni procesora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 xml:space="preserve"> objętych ważną licencją.</w:t>
            </w:r>
          </w:p>
          <w:p w14:paraId="7959C4F4" w14:textId="77777777" w:rsidR="00B7106F" w:rsidRPr="00C12CBE" w:rsidRDefault="00B7106F" w:rsidP="00677A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 xml:space="preserve">System zapewnia pełną współpracę z ActiveDirectory, które jest aktualnie wykorzystywane w urzędzie. </w:t>
            </w:r>
          </w:p>
          <w:p w14:paraId="03E5CA3E" w14:textId="723E99E4" w:rsidR="00B7106F" w:rsidRPr="00A327D0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CBE">
              <w:rPr>
                <w:rFonts w:ascii="Times New Roman" w:hAnsi="Times New Roman" w:cs="Times New Roman"/>
                <w:sz w:val="20"/>
                <w:szCs w:val="20"/>
              </w:rPr>
              <w:t>licencja musi być nowa, nigdy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wcześniej nie aktywowana, w pełni zgodna z z</w:t>
            </w:r>
            <w:r w:rsidRPr="00A327D0">
              <w:rPr>
                <w:rFonts w:ascii="Times New Roman" w:hAnsi="Times New Roman" w:cs="Times New Roman"/>
                <w:sz w:val="20"/>
                <w:szCs w:val="20"/>
              </w:rPr>
              <w:t>aoferowanym serwerem, musi pochodzić z oficjalnego kanału dystrybucyjnego producenta na rynek polski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8C5AE8" w14:textId="2A02028C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0E7">
              <w:rPr>
                <w:rFonts w:ascii="Times New Roman" w:hAnsi="Times New Roman" w:cs="Times New Roman"/>
                <w:sz w:val="20"/>
                <w:szCs w:val="20"/>
              </w:rPr>
              <w:t xml:space="preserve">licencja bez ograniczeń czasowych. Instalacja </w:t>
            </w:r>
            <w:r w:rsidR="006D73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10E7">
              <w:rPr>
                <w:rFonts w:ascii="Times New Roman" w:hAnsi="Times New Roman" w:cs="Times New Roman"/>
                <w:sz w:val="20"/>
                <w:szCs w:val="20"/>
              </w:rPr>
              <w:t xml:space="preserve">i użytkowanie aplikacji 32- i 64-bitowych na dostarczonym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serwerowym systemie operacyjnym,</w:t>
            </w:r>
          </w:p>
          <w:p w14:paraId="20883A78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0E7">
              <w:rPr>
                <w:rFonts w:ascii="Times New Roman" w:hAnsi="Times New Roman" w:cs="Times New Roman"/>
                <w:sz w:val="20"/>
                <w:szCs w:val="20"/>
              </w:rPr>
              <w:t>w ramach dostarczonej licencji zawarta możliwość instalacji oprogramowani</w:t>
            </w:r>
            <w:r w:rsidR="00C84A3F">
              <w:rPr>
                <w:rFonts w:ascii="Times New Roman" w:hAnsi="Times New Roman" w:cs="Times New Roman"/>
                <w:sz w:val="20"/>
                <w:szCs w:val="20"/>
              </w:rPr>
              <w:t xml:space="preserve">a na serwerze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wieloprocesorowym,</w:t>
            </w:r>
          </w:p>
          <w:p w14:paraId="2537CC50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0E7">
              <w:rPr>
                <w:rFonts w:ascii="Times New Roman" w:hAnsi="Times New Roman" w:cs="Times New Roman"/>
                <w:sz w:val="20"/>
                <w:szCs w:val="20"/>
              </w:rPr>
              <w:t xml:space="preserve">wielkość obsługiwanej pamięci RAM w ramach jednej instancji systemu operacyjnego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przynajmniej 4TB,</w:t>
            </w:r>
          </w:p>
          <w:p w14:paraId="68A5CDCF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obsługa dostępu wielościeżkowego do zasobów LAN poprzez karty Gigabit Ethernet </w:t>
            </w:r>
            <w:r w:rsidR="00C84A3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szybsze, w trybie (load balancing) i redundancji łącza (failover) - natywnie lub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z wykorzystaniem sterowników producenta sprzętu;</w:t>
            </w:r>
          </w:p>
          <w:p w14:paraId="3BD5799B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praca w roli klienta domeny Active Directory;</w:t>
            </w:r>
          </w:p>
          <w:p w14:paraId="07A70F5F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zawarta możliwość uruchomienia roli kontrolera domeny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Active Directory,</w:t>
            </w:r>
          </w:p>
          <w:p w14:paraId="2F055DBE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możliwość uruchomienia roli serwera DHCP,</w:t>
            </w:r>
          </w:p>
          <w:p w14:paraId="7BEA1EA2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możliwość uruchomienia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roli serwera DNS,</w:t>
            </w:r>
          </w:p>
          <w:p w14:paraId="5FA61A2C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możliwość uruchomienia 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klienta i serwera czasu (NTP),</w:t>
            </w:r>
          </w:p>
          <w:p w14:paraId="0246E46D" w14:textId="52CF9C2D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możliwość uruchomienia roli serwera plików </w:t>
            </w:r>
            <w:r w:rsidR="00872A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z uwierzytelnieniem i autoryzacją dostępu w domenie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Active Directory,</w:t>
            </w:r>
          </w:p>
          <w:p w14:paraId="74B5E649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BB4CBA">
              <w:rPr>
                <w:rFonts w:ascii="Times New Roman" w:hAnsi="Times New Roman" w:cs="Times New Roman"/>
                <w:sz w:val="20"/>
                <w:szCs w:val="20"/>
              </w:rPr>
              <w:t>dalna dystrybucja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programowania na stacje robocze,</w:t>
            </w:r>
          </w:p>
          <w:p w14:paraId="015083AC" w14:textId="77777777" w:rsidR="00B7106F" w:rsidRPr="00F10DB7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PKI (Centrum Certyfikatów (CA), obsługa klucza publicznego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prywatnego) umożliwiające:</w:t>
            </w:r>
          </w:p>
          <w:p w14:paraId="08D81F5A" w14:textId="77777777" w:rsidR="00B7106F" w:rsidRPr="00F10DB7" w:rsidRDefault="00B7106F" w:rsidP="00731ADE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dystrybucję certyfikatów poprzez http,</w:t>
            </w:r>
          </w:p>
          <w:p w14:paraId="66376635" w14:textId="77777777" w:rsidR="00B7106F" w:rsidRPr="00F10DB7" w:rsidRDefault="00B7106F" w:rsidP="00731ADE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konsolidację CA dla wielu lasów domeny,</w:t>
            </w:r>
          </w:p>
          <w:p w14:paraId="7658F287" w14:textId="77777777" w:rsidR="00B7106F" w:rsidRPr="00F10DB7" w:rsidRDefault="00B7106F" w:rsidP="00731ADE">
            <w:pPr>
              <w:pStyle w:val="Akapitzlis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automatyczne rejestrowania certyfikatów pomiędzy różnymi lasami domen.</w:t>
            </w:r>
          </w:p>
          <w:p w14:paraId="4D5D2385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 xml:space="preserve">zyfrowanie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plików i folderów,</w:t>
            </w:r>
          </w:p>
          <w:p w14:paraId="09289689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możliwość uruc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homienia roli serwera stron WWW,</w:t>
            </w:r>
          </w:p>
          <w:p w14:paraId="7523CADA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600B9">
              <w:rPr>
                <w:rFonts w:ascii="Times New Roman" w:hAnsi="Times New Roman" w:cs="Times New Roman"/>
                <w:sz w:val="20"/>
                <w:szCs w:val="20"/>
              </w:rPr>
              <w:t xml:space="preserve">budowane szyfrowanie dysków przy pomocy </w:t>
            </w:r>
            <w:r w:rsidRPr="00060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mechanizmów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0B9">
              <w:rPr>
                <w:rFonts w:ascii="Times New Roman" w:hAnsi="Times New Roman" w:cs="Times New Roman"/>
                <w:sz w:val="20"/>
                <w:szCs w:val="20"/>
              </w:rPr>
              <w:t>posiadających certyfikat FIPS 140-2 lub równoważny wydany przez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0B9">
              <w:rPr>
                <w:rFonts w:ascii="Times New Roman" w:hAnsi="Times New Roman" w:cs="Times New Roman"/>
                <w:sz w:val="20"/>
                <w:szCs w:val="20"/>
              </w:rPr>
              <w:t>NIST lub inną instytucję zajmującą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bezpieczeństwem informacji,</w:t>
            </w:r>
          </w:p>
          <w:p w14:paraId="7929F92A" w14:textId="77777777" w:rsidR="00B7106F" w:rsidRPr="00C84A3F" w:rsidRDefault="00B7106F" w:rsidP="00C84A3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budowana zapora internetowa z obsługą definiowanych reguł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ochrony połącze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="00C84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A3F">
              <w:rPr>
                <w:rFonts w:ascii="Times New Roman" w:hAnsi="Times New Roman" w:cs="Times New Roman"/>
                <w:sz w:val="20"/>
                <w:szCs w:val="20"/>
              </w:rPr>
              <w:t>internetowych i intranetowych,</w:t>
            </w:r>
          </w:p>
          <w:p w14:paraId="5A48B6B8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0B9">
              <w:rPr>
                <w:rFonts w:ascii="Times New Roman" w:hAnsi="Times New Roman" w:cs="Times New Roman"/>
                <w:sz w:val="20"/>
                <w:szCs w:val="20"/>
              </w:rPr>
              <w:t>dostępny hypervisor umożliwiający uruchamianie wirtualnych systemów w 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 zasobów sprzętowych serwera,</w:t>
            </w:r>
          </w:p>
          <w:p w14:paraId="3296916D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DB7">
              <w:rPr>
                <w:rFonts w:ascii="Times New Roman" w:hAnsi="Times New Roman" w:cs="Times New Roman"/>
                <w:sz w:val="20"/>
                <w:szCs w:val="20"/>
              </w:rPr>
              <w:t>wsparcie dla protokołu IP w wersji 6 (IPv6)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55E19B" w14:textId="77777777" w:rsidR="00B7106F" w:rsidRPr="000600B9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600B9">
              <w:rPr>
                <w:rFonts w:ascii="Times New Roman" w:hAnsi="Times New Roman" w:cs="Times New Roman"/>
                <w:sz w:val="20"/>
                <w:szCs w:val="20"/>
              </w:rPr>
              <w:t>utomatyczna weryfikacja cyfrowych sygnatur sterowników w celu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0B9">
              <w:rPr>
                <w:rFonts w:ascii="Times New Roman" w:hAnsi="Times New Roman" w:cs="Times New Roman"/>
                <w:sz w:val="20"/>
                <w:szCs w:val="20"/>
              </w:rPr>
              <w:t>sprawdzenia, czy sterownik przeszedł testy jakości przeprowadzone przez producenta systemu operacyjnego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BCDD6F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w ramach licencji zawarte prawo do pobierani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poprawek systemu operacyjnego,</w:t>
            </w:r>
          </w:p>
          <w:p w14:paraId="1A87DB45" w14:textId="77777777" w:rsidR="00B7106F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04A59">
              <w:rPr>
                <w:rFonts w:ascii="Times New Roman" w:hAnsi="Times New Roman" w:cs="Times New Roman"/>
                <w:sz w:val="20"/>
                <w:szCs w:val="20"/>
              </w:rPr>
              <w:t>ateri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ały edukacyjne w języku polskim,</w:t>
            </w:r>
          </w:p>
          <w:p w14:paraId="68F3A7C7" w14:textId="77777777" w:rsidR="00B7106F" w:rsidRPr="000B5CE8" w:rsidRDefault="00B7106F" w:rsidP="00731ADE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253" w:hanging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 xml:space="preserve">wszystkie wymienione powyżej parametry, role, funkcje, itp. systemu operacyjnego objęte są dostarczoną licencją i zawarte w dostarczonej wersji oprogramowania (nie wymagają ponoszenia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B5CE8">
              <w:rPr>
                <w:rFonts w:ascii="Times New Roman" w:hAnsi="Times New Roman" w:cs="Times New Roman"/>
                <w:sz w:val="20"/>
                <w:szCs w:val="20"/>
              </w:rPr>
              <w:t>amawiającego dodatkowych kosztów).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66786298" w14:textId="77777777" w:rsidR="00B7106F" w:rsidRPr="00C12CBE" w:rsidRDefault="00B7106F" w:rsidP="00677A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FE" w:rsidRPr="00CB3237" w14:paraId="60700232" w14:textId="77777777" w:rsidTr="0035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085" w:type="dxa"/>
            <w:vMerge w:val="restart"/>
          </w:tcPr>
          <w:p w14:paraId="371859D7" w14:textId="77777777" w:rsidR="00351BFE" w:rsidRPr="00CB3237" w:rsidRDefault="00351BFE" w:rsidP="00677AAB">
            <w:pPr>
              <w:ind w:left="-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A4F">
              <w:rPr>
                <w:rFonts w:ascii="Times New Roman" w:hAnsi="Times New Roman" w:cs="Times New Roman"/>
                <w:b/>
                <w:sz w:val="20"/>
                <w:szCs w:val="20"/>
              </w:rPr>
              <w:t>Licencje</w:t>
            </w:r>
            <w:r w:rsidRPr="00CB3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dostępowe na użytkownika</w:t>
            </w:r>
          </w:p>
        </w:tc>
        <w:tc>
          <w:tcPr>
            <w:tcW w:w="5145" w:type="dxa"/>
            <w:vMerge w:val="restart"/>
            <w:vAlign w:val="center"/>
          </w:tcPr>
          <w:p w14:paraId="3C3B6E4A" w14:textId="77777777" w:rsidR="00351BFE" w:rsidRPr="007548E3" w:rsidRDefault="00351BFE" w:rsidP="00677AAB">
            <w:pPr>
              <w:spacing w:after="0" w:line="276" w:lineRule="auto"/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8E3">
              <w:rPr>
                <w:rFonts w:ascii="Times New Roman" w:hAnsi="Times New Roman" w:cs="Times New Roman"/>
                <w:sz w:val="20"/>
                <w:szCs w:val="20"/>
              </w:rPr>
              <w:t>Wymagana licencja dostępowa CAL dla użytkownika do zaoferowanego systemu operacyjnego 25 szt.</w:t>
            </w:r>
          </w:p>
          <w:p w14:paraId="4F02D6E9" w14:textId="77777777" w:rsidR="00351BFE" w:rsidRPr="00757D1C" w:rsidRDefault="00351BFE" w:rsidP="00677AAB">
            <w:pPr>
              <w:spacing w:after="0" w:line="276" w:lineRule="auto"/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8E3">
              <w:rPr>
                <w:rFonts w:ascii="Times New Roman" w:hAnsi="Times New Roman" w:cs="Times New Roman"/>
                <w:sz w:val="20"/>
                <w:szCs w:val="20"/>
              </w:rPr>
              <w:t>Licencje muszą być nowe, nigdy wcześniej nie aktywowane.</w:t>
            </w:r>
          </w:p>
        </w:tc>
        <w:tc>
          <w:tcPr>
            <w:tcW w:w="2552" w:type="dxa"/>
          </w:tcPr>
          <w:p w14:paraId="3AFB942B" w14:textId="1D764484" w:rsidR="00351BFE" w:rsidRPr="007548E3" w:rsidRDefault="00351BFE" w:rsidP="00351BFE">
            <w:pPr>
              <w:spacing w:after="0" w:line="276" w:lineRule="auto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Wypełnić, jeśli dotyczy</w:t>
            </w:r>
          </w:p>
        </w:tc>
      </w:tr>
      <w:tr w:rsidR="00351BFE" w:rsidRPr="00CB3237" w14:paraId="3AE7AED5" w14:textId="77777777" w:rsidTr="00B71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085" w:type="dxa"/>
            <w:vMerge/>
          </w:tcPr>
          <w:p w14:paraId="1DEEA0E3" w14:textId="77777777" w:rsidR="00351BFE" w:rsidRPr="006A7E79" w:rsidRDefault="00351BFE" w:rsidP="00677AAB">
            <w:pPr>
              <w:ind w:left="-7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5145" w:type="dxa"/>
            <w:vMerge/>
            <w:vAlign w:val="center"/>
          </w:tcPr>
          <w:p w14:paraId="669ED611" w14:textId="77777777" w:rsidR="00351BFE" w:rsidRPr="007548E3" w:rsidRDefault="00351BFE" w:rsidP="00677AAB">
            <w:pPr>
              <w:spacing w:after="0" w:line="276" w:lineRule="auto"/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872D74" w14:textId="77777777" w:rsidR="00351BFE" w:rsidRPr="007548E3" w:rsidRDefault="00351BFE" w:rsidP="00677AAB">
            <w:pPr>
              <w:spacing w:after="0" w:line="276" w:lineRule="auto"/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14E9EC" w14:textId="77777777" w:rsidR="00872A4F" w:rsidRPr="00872A4F" w:rsidRDefault="00872A4F" w:rsidP="000B22C2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619597E0" w14:textId="01A74BD5" w:rsidR="000B22C2" w:rsidRPr="00CB3237" w:rsidRDefault="000B22C2" w:rsidP="000B22C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3237">
        <w:rPr>
          <w:rFonts w:ascii="Times New Roman" w:eastAsia="Calibri" w:hAnsi="Times New Roman" w:cs="Times New Roman"/>
          <w:b/>
          <w:bCs/>
          <w:sz w:val="28"/>
          <w:szCs w:val="28"/>
        </w:rPr>
        <w:t>*)</w:t>
      </w:r>
    </w:p>
    <w:p w14:paraId="42F04504" w14:textId="767F0D6C" w:rsidR="00C278A2" w:rsidRPr="00C15344" w:rsidRDefault="000B22C2" w:rsidP="00C278A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A2">
        <w:rPr>
          <w:rFonts w:ascii="Times New Roman" w:hAnsi="Times New Roman" w:cs="Times New Roman"/>
          <w:sz w:val="24"/>
          <w:szCs w:val="24"/>
        </w:rPr>
        <w:t xml:space="preserve">Wykonawca wypełnia </w:t>
      </w:r>
      <w:r w:rsidR="00C278A2">
        <w:rPr>
          <w:rFonts w:ascii="Times New Roman" w:hAnsi="Times New Roman" w:cs="Times New Roman"/>
          <w:sz w:val="24"/>
          <w:szCs w:val="24"/>
        </w:rPr>
        <w:t xml:space="preserve">ostatnią kolumnę tabeli poprzez wpisanie słowa: SPEŁNIA. Tym samym oświadcza, że zaoferowany </w:t>
      </w:r>
      <w:r w:rsidR="00C278A2" w:rsidRPr="00C278A2">
        <w:rPr>
          <w:rFonts w:ascii="Times New Roman" w:hAnsi="Times New Roman" w:cs="Times New Roman"/>
          <w:sz w:val="24"/>
          <w:szCs w:val="24"/>
        </w:rPr>
        <w:t xml:space="preserve">serwer z systemem operacyjnym i licencjami dostępowymi </w:t>
      </w:r>
      <w:r w:rsidR="00C278A2">
        <w:rPr>
          <w:rFonts w:ascii="Times New Roman" w:hAnsi="Times New Roman" w:cs="Times New Roman"/>
          <w:sz w:val="24"/>
          <w:szCs w:val="24"/>
        </w:rPr>
        <w:t xml:space="preserve">spełnia </w:t>
      </w:r>
      <w:r w:rsidR="00150C21">
        <w:rPr>
          <w:rFonts w:ascii="Times New Roman" w:hAnsi="Times New Roman" w:cs="Times New Roman"/>
          <w:sz w:val="24"/>
          <w:szCs w:val="24"/>
        </w:rPr>
        <w:t>cechy</w:t>
      </w:r>
      <w:r w:rsidR="00C278A2">
        <w:rPr>
          <w:rFonts w:ascii="Times New Roman" w:hAnsi="Times New Roman" w:cs="Times New Roman"/>
          <w:sz w:val="24"/>
          <w:szCs w:val="24"/>
        </w:rPr>
        <w:t xml:space="preserve"> i wszelkie wymogi opisane przez zamawiającego w kolumnie</w:t>
      </w:r>
      <w:r w:rsidRPr="00C278A2">
        <w:rPr>
          <w:rFonts w:ascii="Times New Roman" w:hAnsi="Times New Roman" w:cs="Times New Roman"/>
          <w:sz w:val="24"/>
          <w:szCs w:val="24"/>
        </w:rPr>
        <w:t xml:space="preserve"> </w:t>
      </w:r>
      <w:r w:rsidR="00C15344">
        <w:rPr>
          <w:rFonts w:ascii="Times New Roman" w:hAnsi="Times New Roman" w:cs="Times New Roman"/>
          <w:sz w:val="24"/>
          <w:szCs w:val="24"/>
        </w:rPr>
        <w:br/>
      </w:r>
      <w:r w:rsidRPr="00C278A2">
        <w:rPr>
          <w:rFonts w:ascii="Times New Roman" w:hAnsi="Times New Roman" w:cs="Times New Roman"/>
          <w:sz w:val="24"/>
          <w:szCs w:val="24"/>
        </w:rPr>
        <w:t>pt.</w:t>
      </w:r>
      <w:r w:rsidR="00C15344">
        <w:rPr>
          <w:rFonts w:ascii="Times New Roman" w:hAnsi="Times New Roman" w:cs="Times New Roman"/>
          <w:sz w:val="24"/>
          <w:szCs w:val="24"/>
        </w:rPr>
        <w:t xml:space="preserve"> </w:t>
      </w:r>
      <w:r w:rsidR="00C15344" w:rsidRPr="00C15344">
        <w:rPr>
          <w:rFonts w:ascii="Times New Roman" w:hAnsi="Times New Roman" w:cs="Times New Roman"/>
          <w:i/>
          <w:iCs/>
          <w:sz w:val="24"/>
          <w:szCs w:val="24"/>
        </w:rPr>
        <w:t>Cechy/ wymogi dla elementu/ właściwości przedmiotu zamówienia</w:t>
      </w:r>
      <w:r w:rsidR="00C15344">
        <w:rPr>
          <w:rFonts w:ascii="Times New Roman" w:hAnsi="Times New Roman" w:cs="Times New Roman"/>
          <w:sz w:val="24"/>
          <w:szCs w:val="24"/>
        </w:rPr>
        <w:t>.</w:t>
      </w:r>
    </w:p>
    <w:p w14:paraId="16947FB9" w14:textId="77777777" w:rsidR="00314A50" w:rsidRPr="00C278A2" w:rsidRDefault="00314A50" w:rsidP="00C278A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4AACE" w14:textId="77777777" w:rsidR="00093936" w:rsidRPr="00CB3237" w:rsidRDefault="000B22C2" w:rsidP="00314A50">
      <w:pPr>
        <w:tabs>
          <w:tab w:val="left" w:pos="5565"/>
        </w:tabs>
        <w:jc w:val="both"/>
        <w:rPr>
          <w:rFonts w:ascii="Times New Roman" w:hAnsi="Times New Roman" w:cs="Times New Roman"/>
        </w:rPr>
      </w:pPr>
      <w:r w:rsidRPr="00CB3237">
        <w:rPr>
          <w:rFonts w:ascii="Times New Roman" w:hAnsi="Times New Roman" w:cs="Times New Roman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sectPr w:rsidR="00093936" w:rsidRPr="00CB3237" w:rsidSect="00731ADE">
      <w:headerReference w:type="default" r:id="rId8"/>
      <w:footerReference w:type="default" r:id="rId9"/>
      <w:pgSz w:w="11906" w:h="16838" w:code="9"/>
      <w:pgMar w:top="1418" w:right="1418" w:bottom="851" w:left="1418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9F58" w14:textId="77777777" w:rsidR="004A3143" w:rsidRDefault="004A3143" w:rsidP="00FD0223">
      <w:pPr>
        <w:spacing w:after="0" w:line="240" w:lineRule="auto"/>
      </w:pPr>
      <w:r>
        <w:separator/>
      </w:r>
    </w:p>
  </w:endnote>
  <w:endnote w:type="continuationSeparator" w:id="0">
    <w:p w14:paraId="1F309ED8" w14:textId="77777777" w:rsidR="004A3143" w:rsidRDefault="004A3143" w:rsidP="00FD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13355"/>
      <w:docPartObj>
        <w:docPartGallery w:val="Page Numbers (Bottom of Page)"/>
        <w:docPartUnique/>
      </w:docPartObj>
    </w:sdtPr>
    <w:sdtContent>
      <w:p w14:paraId="4B97C198" w14:textId="77777777" w:rsidR="00AF1C01" w:rsidRDefault="0084270D">
        <w:pPr>
          <w:pStyle w:val="Stopka"/>
          <w:jc w:val="right"/>
        </w:pPr>
        <w:r>
          <w:fldChar w:fldCharType="begin"/>
        </w:r>
        <w:r w:rsidR="00AF1C01">
          <w:instrText>PAGE   \* MERGEFORMAT</w:instrText>
        </w:r>
        <w:r>
          <w:fldChar w:fldCharType="separate"/>
        </w:r>
        <w:r w:rsidR="00D152AD">
          <w:rPr>
            <w:noProof/>
          </w:rPr>
          <w:t>5</w:t>
        </w:r>
        <w:r>
          <w:fldChar w:fldCharType="end"/>
        </w:r>
      </w:p>
    </w:sdtContent>
  </w:sdt>
  <w:p w14:paraId="17EAC8ED" w14:textId="77777777" w:rsidR="00AF1C01" w:rsidRDefault="00AF1C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960B" w14:textId="77777777" w:rsidR="004A3143" w:rsidRDefault="004A3143" w:rsidP="00FD0223">
      <w:pPr>
        <w:spacing w:after="0" w:line="240" w:lineRule="auto"/>
      </w:pPr>
      <w:r>
        <w:separator/>
      </w:r>
    </w:p>
  </w:footnote>
  <w:footnote w:type="continuationSeparator" w:id="0">
    <w:p w14:paraId="06552047" w14:textId="77777777" w:rsidR="004A3143" w:rsidRDefault="004A3143" w:rsidP="00FD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6097" w14:textId="77777777" w:rsidR="00667F37" w:rsidRDefault="00667F37" w:rsidP="00FD0223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AD5174B" wp14:editId="0BEB7E87">
          <wp:extent cx="6734175" cy="122642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613" cy="122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5571EF"/>
    <w:multiLevelType w:val="hybridMultilevel"/>
    <w:tmpl w:val="766D836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E76779"/>
    <w:multiLevelType w:val="hybridMultilevel"/>
    <w:tmpl w:val="63DEC0D8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1686"/>
    <w:multiLevelType w:val="hybridMultilevel"/>
    <w:tmpl w:val="F934F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1659D"/>
    <w:multiLevelType w:val="hybridMultilevel"/>
    <w:tmpl w:val="7518ACBA"/>
    <w:lvl w:ilvl="0" w:tplc="E494B192">
      <w:start w:val="1"/>
      <w:numFmt w:val="decimal"/>
      <w:lvlText w:val="%1)"/>
      <w:lvlJc w:val="left"/>
      <w:pPr>
        <w:ind w:left="177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E3701"/>
    <w:multiLevelType w:val="hybridMultilevel"/>
    <w:tmpl w:val="CDD352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BC70D96"/>
    <w:multiLevelType w:val="hybridMultilevel"/>
    <w:tmpl w:val="624C7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C5294"/>
    <w:multiLevelType w:val="hybridMultilevel"/>
    <w:tmpl w:val="AB80F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A76E"/>
    <w:multiLevelType w:val="hybridMultilevel"/>
    <w:tmpl w:val="0E2D345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44451A4"/>
    <w:multiLevelType w:val="hybridMultilevel"/>
    <w:tmpl w:val="490CA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B2C82"/>
    <w:multiLevelType w:val="hybridMultilevel"/>
    <w:tmpl w:val="78BEAB1A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88846">
    <w:abstractNumId w:val="7"/>
  </w:num>
  <w:num w:numId="2" w16cid:durableId="749275329">
    <w:abstractNumId w:val="2"/>
  </w:num>
  <w:num w:numId="3" w16cid:durableId="1755517181">
    <w:abstractNumId w:val="9"/>
  </w:num>
  <w:num w:numId="4" w16cid:durableId="2085639665">
    <w:abstractNumId w:val="3"/>
  </w:num>
  <w:num w:numId="5" w16cid:durableId="558176170">
    <w:abstractNumId w:val="8"/>
  </w:num>
  <w:num w:numId="6" w16cid:durableId="300620369">
    <w:abstractNumId w:val="4"/>
  </w:num>
  <w:num w:numId="7" w16cid:durableId="1066416957">
    <w:abstractNumId w:val="0"/>
  </w:num>
  <w:num w:numId="8" w16cid:durableId="1405226485">
    <w:abstractNumId w:val="5"/>
  </w:num>
  <w:num w:numId="9" w16cid:durableId="2111463399">
    <w:abstractNumId w:val="10"/>
  </w:num>
  <w:num w:numId="10" w16cid:durableId="21245253">
    <w:abstractNumId w:val="1"/>
  </w:num>
  <w:num w:numId="11" w16cid:durableId="1341393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333"/>
    <w:rsid w:val="00033841"/>
    <w:rsid w:val="000658FE"/>
    <w:rsid w:val="00076C32"/>
    <w:rsid w:val="00093936"/>
    <w:rsid w:val="000B22C2"/>
    <w:rsid w:val="000C44F9"/>
    <w:rsid w:val="000D2623"/>
    <w:rsid w:val="00102A59"/>
    <w:rsid w:val="00142481"/>
    <w:rsid w:val="001477CF"/>
    <w:rsid w:val="00150C21"/>
    <w:rsid w:val="00176B21"/>
    <w:rsid w:val="00185A33"/>
    <w:rsid w:val="001A75CB"/>
    <w:rsid w:val="001D0900"/>
    <w:rsid w:val="001D7B55"/>
    <w:rsid w:val="001E1A11"/>
    <w:rsid w:val="0022555B"/>
    <w:rsid w:val="002B328E"/>
    <w:rsid w:val="002B3738"/>
    <w:rsid w:val="003047AB"/>
    <w:rsid w:val="00314A50"/>
    <w:rsid w:val="00351BFE"/>
    <w:rsid w:val="003F3DCC"/>
    <w:rsid w:val="003F4C3C"/>
    <w:rsid w:val="003F6569"/>
    <w:rsid w:val="00420861"/>
    <w:rsid w:val="004223CE"/>
    <w:rsid w:val="004A3143"/>
    <w:rsid w:val="004D43AC"/>
    <w:rsid w:val="004D4A50"/>
    <w:rsid w:val="004F2D0E"/>
    <w:rsid w:val="00594A62"/>
    <w:rsid w:val="00595420"/>
    <w:rsid w:val="005A11A1"/>
    <w:rsid w:val="00630670"/>
    <w:rsid w:val="00667F37"/>
    <w:rsid w:val="00670513"/>
    <w:rsid w:val="00674AB5"/>
    <w:rsid w:val="006D7350"/>
    <w:rsid w:val="006E1271"/>
    <w:rsid w:val="00716B31"/>
    <w:rsid w:val="00731ADE"/>
    <w:rsid w:val="0075064F"/>
    <w:rsid w:val="007548E3"/>
    <w:rsid w:val="00757D1C"/>
    <w:rsid w:val="007B62FF"/>
    <w:rsid w:val="008314E0"/>
    <w:rsid w:val="008409EC"/>
    <w:rsid w:val="0084270D"/>
    <w:rsid w:val="00857832"/>
    <w:rsid w:val="00871872"/>
    <w:rsid w:val="00872A4F"/>
    <w:rsid w:val="008C603A"/>
    <w:rsid w:val="00953ABA"/>
    <w:rsid w:val="009B3602"/>
    <w:rsid w:val="009B4E52"/>
    <w:rsid w:val="009F43EF"/>
    <w:rsid w:val="00A071A4"/>
    <w:rsid w:val="00A777A4"/>
    <w:rsid w:val="00AF1C01"/>
    <w:rsid w:val="00B7106F"/>
    <w:rsid w:val="00B720D6"/>
    <w:rsid w:val="00BA34D3"/>
    <w:rsid w:val="00BC150F"/>
    <w:rsid w:val="00C05665"/>
    <w:rsid w:val="00C15344"/>
    <w:rsid w:val="00C278A2"/>
    <w:rsid w:val="00C376B1"/>
    <w:rsid w:val="00C439D8"/>
    <w:rsid w:val="00C50C5D"/>
    <w:rsid w:val="00C76AEA"/>
    <w:rsid w:val="00C84A3F"/>
    <w:rsid w:val="00CB3237"/>
    <w:rsid w:val="00D152AD"/>
    <w:rsid w:val="00D32A00"/>
    <w:rsid w:val="00D50263"/>
    <w:rsid w:val="00D63F17"/>
    <w:rsid w:val="00D83333"/>
    <w:rsid w:val="00DB31D3"/>
    <w:rsid w:val="00DB3B3A"/>
    <w:rsid w:val="00E03F93"/>
    <w:rsid w:val="00E37375"/>
    <w:rsid w:val="00E47EDC"/>
    <w:rsid w:val="00F24D6C"/>
    <w:rsid w:val="00F6117D"/>
    <w:rsid w:val="00F71CE1"/>
    <w:rsid w:val="00FA6504"/>
    <w:rsid w:val="00F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E7DF"/>
  <w15:docId w15:val="{C6AF2975-5A1F-4AC0-8CAD-8D3534D4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223"/>
  </w:style>
  <w:style w:type="paragraph" w:styleId="Stopka">
    <w:name w:val="footer"/>
    <w:basedOn w:val="Normalny"/>
    <w:link w:val="StopkaZnak"/>
    <w:uiPriority w:val="99"/>
    <w:unhideWhenUsed/>
    <w:rsid w:val="00FD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223"/>
  </w:style>
  <w:style w:type="paragraph" w:styleId="Tekstdymka">
    <w:name w:val="Balloon Text"/>
    <w:basedOn w:val="Normalny"/>
    <w:link w:val="TekstdymkaZnak"/>
    <w:uiPriority w:val="99"/>
    <w:semiHidden/>
    <w:unhideWhenUsed/>
    <w:rsid w:val="000B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2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B22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22C2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2C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2C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B22C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37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3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6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1378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Stepka</dc:creator>
  <cp:lastModifiedBy>Magdalena Siewkowska</cp:lastModifiedBy>
  <cp:revision>16</cp:revision>
  <dcterms:created xsi:type="dcterms:W3CDTF">2022-12-20T10:04:00Z</dcterms:created>
  <dcterms:modified xsi:type="dcterms:W3CDTF">2023-01-09T12:40:00Z</dcterms:modified>
</cp:coreProperties>
</file>