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4E" w:rsidRDefault="00AB134E">
      <w:r>
        <w:t>Załącznik nr 1</w:t>
      </w:r>
    </w:p>
    <w:p w:rsidR="004D4B7A" w:rsidRDefault="00F05EE9">
      <w:r>
        <w:t xml:space="preserve">Opis </w:t>
      </w:r>
      <w:r w:rsidR="00AB134E">
        <w:t>przedmiotu</w:t>
      </w:r>
      <w:r w:rsidR="00BD426A">
        <w:t xml:space="preserve"> zamówienia :</w:t>
      </w:r>
    </w:p>
    <w:p w:rsidR="00BD426A" w:rsidRDefault="00AB134E">
      <w:r>
        <w:t>Przedmiotem zamówienia jest</w:t>
      </w:r>
      <w:r w:rsidR="000C5676">
        <w:t>:</w:t>
      </w:r>
      <w:r>
        <w:t xml:space="preserve"> </w:t>
      </w:r>
      <w:r w:rsidR="00BD426A" w:rsidRPr="000C5676">
        <w:rPr>
          <w:b/>
        </w:rPr>
        <w:t>Wykonanie ekspertyzy technicznej i projektu remontu budynku przy ul. Gen. Sikorskiego 67 w Zielonej Górze wraz z uzyskaniem pozwolenia na budowę</w:t>
      </w:r>
      <w:r w:rsidR="00BD426A">
        <w:t>.</w:t>
      </w:r>
    </w:p>
    <w:p w:rsidR="00BD426A" w:rsidRDefault="0049095B" w:rsidP="0049095B">
      <w:pPr>
        <w:pStyle w:val="Akapitzlist"/>
        <w:numPr>
          <w:ilvl w:val="0"/>
          <w:numId w:val="1"/>
        </w:numPr>
      </w:pPr>
      <w:r>
        <w:t>Uproszczona inwentaryzacja budowlana na potrzeby ekspertyzy.</w:t>
      </w:r>
    </w:p>
    <w:p w:rsidR="0049095B" w:rsidRDefault="0049095B" w:rsidP="0049095B">
      <w:pPr>
        <w:pStyle w:val="Akapitzlist"/>
        <w:numPr>
          <w:ilvl w:val="0"/>
          <w:numId w:val="1"/>
        </w:numPr>
      </w:pPr>
      <w:r>
        <w:t>Ocena stanu technicznego konstrukcji budynku i ścian, schodów wewnętrznych i dachu.</w:t>
      </w:r>
    </w:p>
    <w:p w:rsidR="0049095B" w:rsidRDefault="0049095B" w:rsidP="0049095B">
      <w:pPr>
        <w:pStyle w:val="Akapitzlist"/>
        <w:numPr>
          <w:ilvl w:val="0"/>
          <w:numId w:val="1"/>
        </w:numPr>
      </w:pPr>
      <w:r>
        <w:t xml:space="preserve">Opracowanie projektu remontu </w:t>
      </w:r>
      <w:r w:rsidR="00D52582">
        <w:t xml:space="preserve">budynku, </w:t>
      </w:r>
      <w:r>
        <w:t>murów, schodów wewnętrznych i dachu.</w:t>
      </w:r>
    </w:p>
    <w:p w:rsidR="0049095B" w:rsidRDefault="00C86C24" w:rsidP="0049095B">
      <w:pPr>
        <w:pStyle w:val="Akapitzlist"/>
        <w:numPr>
          <w:ilvl w:val="0"/>
          <w:numId w:val="1"/>
        </w:numPr>
      </w:pPr>
      <w:r>
        <w:t>Wykonanie kosztorysu inwestorskiego remontu budynku:</w:t>
      </w:r>
      <w:r w:rsidR="00D52582">
        <w:t>(</w:t>
      </w:r>
      <w:r>
        <w:t xml:space="preserve"> murów, schodów i dachu</w:t>
      </w:r>
      <w:r w:rsidR="00D52582">
        <w:t>)</w:t>
      </w:r>
      <w:r>
        <w:t>.</w:t>
      </w:r>
    </w:p>
    <w:p w:rsidR="00FB2DD2" w:rsidRDefault="00C86C24" w:rsidP="00D52582">
      <w:r>
        <w:t>Budynek przy ul. Gen. Sikorskiego 67  ujęty jest w ewidencji konserwatorskiej Miasta Zielonej Góry, położony jest w otoczeniu ścisłej strefy ochrony konserwatorskiej zabytków</w:t>
      </w:r>
      <w:r w:rsidR="00D52582">
        <w:t>,</w:t>
      </w:r>
      <w:r>
        <w:t xml:space="preserve"> wpisanej do rejestru zabytków pod nr 75</w:t>
      </w:r>
    </w:p>
    <w:p w:rsidR="000C5676" w:rsidRDefault="00FB2DD2" w:rsidP="00D52582">
      <w:r>
        <w:t>Dokumentacja musi być zgodna z przepisami techniczno- budowlanymi określonymi w drodze rozporządzenia przez właściwych Ministrowi</w:t>
      </w:r>
      <w:r w:rsidR="000C5676">
        <w:t xml:space="preserve"> Polskimi Normami i zasadami wiedzy technicznej.</w:t>
      </w:r>
    </w:p>
    <w:p w:rsidR="00D52582" w:rsidRDefault="00D52582" w:rsidP="00D52582">
      <w:r>
        <w:t>Całe opracowanie należy wykonać tradycyjnie na papierze i w wersji elektronicznej</w:t>
      </w:r>
      <w:r w:rsidR="00C86C24">
        <w:t>.</w:t>
      </w:r>
    </w:p>
    <w:p w:rsidR="00C86C24" w:rsidRDefault="000C5676" w:rsidP="00D52582">
      <w:r>
        <w:t>Uzyskanie na podstawie projektu budowlanego wraz z niezbędnymi warunkami, uzgodnieniami i pozwoleniami, ostatecznej decyzji o pozwolenie na budowę ( Ustawa z dnia 7 lipca 1994r. Prawo budowlane tekst</w:t>
      </w:r>
      <w:r w:rsidR="00D52582">
        <w:t xml:space="preserve"> </w:t>
      </w:r>
      <w:r>
        <w:t xml:space="preserve"> </w:t>
      </w:r>
      <w:proofErr w:type="spellStart"/>
      <w:r>
        <w:t>jedn.Dz.U</w:t>
      </w:r>
      <w:proofErr w:type="spellEnd"/>
      <w:r>
        <w:t xml:space="preserve">. z 2020r.poz.1333 z </w:t>
      </w:r>
      <w:proofErr w:type="spellStart"/>
      <w:r>
        <w:t>póź</w:t>
      </w:r>
      <w:proofErr w:type="spellEnd"/>
      <w:r>
        <w:t>. zm.),</w:t>
      </w:r>
    </w:p>
    <w:p w:rsidR="000C5676" w:rsidRDefault="000C5676" w:rsidP="00D52582">
      <w:bookmarkStart w:id="0" w:name="_GoBack"/>
      <w:bookmarkEnd w:id="0"/>
    </w:p>
    <w:sectPr w:rsidR="000C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72ED"/>
    <w:multiLevelType w:val="hybridMultilevel"/>
    <w:tmpl w:val="C0BC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E9"/>
    <w:rsid w:val="000C5676"/>
    <w:rsid w:val="002D5DEB"/>
    <w:rsid w:val="0049095B"/>
    <w:rsid w:val="004D4B7A"/>
    <w:rsid w:val="006E0930"/>
    <w:rsid w:val="00AB134E"/>
    <w:rsid w:val="00BD426A"/>
    <w:rsid w:val="00C86C24"/>
    <w:rsid w:val="00D52582"/>
    <w:rsid w:val="00E606CC"/>
    <w:rsid w:val="00F05EE9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B98C5-16E7-4530-965F-A5562224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930"/>
    <w:pPr>
      <w:spacing w:after="0" w:line="276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2021-04-07T12:00:00Z</cp:lastPrinted>
  <dcterms:created xsi:type="dcterms:W3CDTF">2021-04-07T10:46:00Z</dcterms:created>
  <dcterms:modified xsi:type="dcterms:W3CDTF">2021-04-08T05:11:00Z</dcterms:modified>
</cp:coreProperties>
</file>