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86" w:rsidRPr="008E5082" w:rsidRDefault="003000CD" w:rsidP="008E5082">
      <w:pPr>
        <w:ind w:left="9912" w:firstLine="708"/>
        <w:jc w:val="center"/>
        <w:rPr>
          <w:rFonts w:ascii="Arial" w:hAnsi="Arial" w:cs="Arial"/>
          <w:b/>
          <w:bCs/>
          <w:i/>
          <w:sz w:val="20"/>
          <w:szCs w:val="28"/>
          <w:u w:val="single"/>
        </w:rPr>
      </w:pPr>
      <w:r>
        <w:rPr>
          <w:rFonts w:ascii="Arial" w:hAnsi="Arial" w:cs="Arial"/>
          <w:b/>
          <w:bCs/>
          <w:i/>
          <w:sz w:val="20"/>
          <w:szCs w:val="28"/>
          <w:u w:val="single"/>
        </w:rPr>
        <w:t>Rozdział IV</w:t>
      </w:r>
      <w:r w:rsidR="00AB7C7E">
        <w:rPr>
          <w:rFonts w:ascii="Arial" w:hAnsi="Arial" w:cs="Arial"/>
          <w:b/>
          <w:bCs/>
          <w:i/>
          <w:sz w:val="20"/>
          <w:szCs w:val="28"/>
          <w:u w:val="single"/>
        </w:rPr>
        <w:t xml:space="preserve"> SIWZ</w:t>
      </w:r>
      <w:bookmarkStart w:id="0" w:name="_GoBack"/>
      <w:bookmarkEnd w:id="0"/>
    </w:p>
    <w:p w:rsidR="000A7F86" w:rsidRPr="004967F8" w:rsidRDefault="000A7F86" w:rsidP="00AB7C7E">
      <w:pPr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4967F8">
        <w:rPr>
          <w:rFonts w:ascii="Arial" w:hAnsi="Arial" w:cs="Arial"/>
          <w:b/>
          <w:bCs/>
          <w:i/>
          <w:sz w:val="28"/>
          <w:szCs w:val="28"/>
          <w:u w:val="single"/>
        </w:rPr>
        <w:t>„Zakup wyposażenia na potrzeby działalności kulturalnej Sali Koncertowej Powiatu Leżajskiego”</w:t>
      </w:r>
    </w:p>
    <w:p w:rsidR="00CC2758" w:rsidRPr="004967F8" w:rsidRDefault="000A7F86" w:rsidP="00636EC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4967F8">
        <w:rPr>
          <w:rFonts w:ascii="Arial" w:hAnsi="Arial" w:cs="Arial"/>
          <w:sz w:val="28"/>
          <w:szCs w:val="28"/>
        </w:rPr>
        <w:t xml:space="preserve">Część nr 2 - </w:t>
      </w:r>
      <w:r w:rsidR="00CC2758" w:rsidRPr="004967F8">
        <w:rPr>
          <w:rFonts w:ascii="Arial" w:hAnsi="Arial" w:cs="Arial"/>
          <w:sz w:val="28"/>
          <w:szCs w:val="28"/>
        </w:rPr>
        <w:t>Nagłośnienie i oświetlenie</w:t>
      </w:r>
      <w:r w:rsidRPr="004967F8">
        <w:rPr>
          <w:rFonts w:ascii="Arial" w:hAnsi="Arial" w:cs="Arial"/>
          <w:sz w:val="28"/>
          <w:szCs w:val="28"/>
        </w:rPr>
        <w:t xml:space="preserve"> </w:t>
      </w:r>
    </w:p>
    <w:p w:rsidR="00AB7C7E" w:rsidRPr="004967F8" w:rsidRDefault="00AB7C7E" w:rsidP="00AB7C7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4967F8">
        <w:rPr>
          <w:rFonts w:ascii="Arial" w:eastAsia="Calibri" w:hAnsi="Arial" w:cs="Arial"/>
          <w:b/>
          <w:sz w:val="32"/>
          <w:szCs w:val="32"/>
        </w:rPr>
        <w:t>Zestawienie wyposażenia/</w:t>
      </w:r>
      <w:r w:rsidR="00ED3E04" w:rsidRPr="004967F8">
        <w:rPr>
          <w:rFonts w:ascii="Arial" w:eastAsia="Calibri" w:hAnsi="Arial" w:cs="Arial"/>
          <w:b/>
          <w:sz w:val="32"/>
          <w:szCs w:val="32"/>
        </w:rPr>
        <w:t>TABELA KOSZTÓW</w:t>
      </w:r>
    </w:p>
    <w:tbl>
      <w:tblPr>
        <w:tblStyle w:val="Tabela-Siatka1"/>
        <w:tblW w:w="497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71"/>
        <w:gridCol w:w="1700"/>
        <w:gridCol w:w="3683"/>
        <w:gridCol w:w="3277"/>
        <w:gridCol w:w="1096"/>
        <w:gridCol w:w="1619"/>
        <w:gridCol w:w="1964"/>
      </w:tblGrid>
      <w:tr w:rsidR="00AB7C7E" w:rsidRPr="00AB7C7E" w:rsidTr="00D776CB">
        <w:trPr>
          <w:trHeight w:val="1304"/>
        </w:trPr>
        <w:tc>
          <w:tcPr>
            <w:tcW w:w="205" w:type="pct"/>
          </w:tcPr>
          <w:p w:rsidR="00AB7C7E" w:rsidRPr="004967F8" w:rsidRDefault="00ED3E04" w:rsidP="00AB7C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4967F8">
              <w:rPr>
                <w:rFonts w:ascii="Arial" w:eastAsia="Calibri" w:hAnsi="Arial" w:cs="Arial"/>
                <w:b/>
                <w:sz w:val="20"/>
                <w:szCs w:val="20"/>
              </w:rPr>
              <w:t>Lp</w:t>
            </w:r>
            <w:proofErr w:type="spellEnd"/>
          </w:p>
          <w:p w:rsidR="00AB7C7E" w:rsidRPr="004967F8" w:rsidRDefault="00AB7C7E" w:rsidP="00AB7C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1" w:type="pct"/>
          </w:tcPr>
          <w:p w:rsidR="00AB7C7E" w:rsidRPr="004967F8" w:rsidRDefault="00AB7C7E" w:rsidP="00AB7C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324" w:type="pct"/>
          </w:tcPr>
          <w:p w:rsidR="00AB7C7E" w:rsidRPr="004967F8" w:rsidRDefault="00AB7C7E" w:rsidP="00AB7C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b/>
                <w:sz w:val="20"/>
                <w:szCs w:val="20"/>
              </w:rPr>
              <w:t xml:space="preserve">Opis wyposażenia - </w:t>
            </w:r>
          </w:p>
          <w:p w:rsidR="00AB7C7E" w:rsidRPr="004967F8" w:rsidRDefault="00AB7C7E" w:rsidP="00AB7C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b/>
                <w:sz w:val="20"/>
                <w:szCs w:val="20"/>
              </w:rPr>
              <w:t>podstawowe wymagania:</w:t>
            </w:r>
          </w:p>
        </w:tc>
        <w:tc>
          <w:tcPr>
            <w:tcW w:w="1178" w:type="pct"/>
          </w:tcPr>
          <w:p w:rsidR="00AB7C7E" w:rsidRPr="004967F8" w:rsidRDefault="00AB7C7E" w:rsidP="00AB7C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b/>
                <w:sz w:val="20"/>
                <w:szCs w:val="20"/>
              </w:rPr>
              <w:t>Opis parametrów technicznych oferowanego wyposażenia (producent model, typ)*:</w:t>
            </w:r>
          </w:p>
        </w:tc>
        <w:tc>
          <w:tcPr>
            <w:tcW w:w="394" w:type="pct"/>
          </w:tcPr>
          <w:p w:rsidR="00AB7C7E" w:rsidRPr="004967F8" w:rsidRDefault="00AB7C7E" w:rsidP="00AB7C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582" w:type="pct"/>
          </w:tcPr>
          <w:p w:rsidR="00AB7C7E" w:rsidRPr="004967F8" w:rsidRDefault="00AF4A4E" w:rsidP="00AF4A4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706" w:type="pct"/>
          </w:tcPr>
          <w:p w:rsidR="00AB7C7E" w:rsidRPr="004967F8" w:rsidRDefault="00AB7C7E" w:rsidP="00AB7C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AB7C7E" w:rsidRPr="00AB7C7E" w:rsidTr="00D776CB">
        <w:trPr>
          <w:trHeight w:val="2835"/>
        </w:trPr>
        <w:tc>
          <w:tcPr>
            <w:tcW w:w="205" w:type="pct"/>
          </w:tcPr>
          <w:p w:rsidR="00AB7C7E" w:rsidRPr="00D776CB" w:rsidRDefault="00AB7C7E" w:rsidP="00AB7C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76CB">
              <w:rPr>
                <w:rFonts w:ascii="Arial" w:eastAsia="Calibri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11" w:type="pct"/>
          </w:tcPr>
          <w:p w:rsidR="00AB7C7E" w:rsidRPr="00D776CB" w:rsidRDefault="0026050F" w:rsidP="00AB7C7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76CB">
              <w:rPr>
                <w:rFonts w:ascii="Arial" w:eastAsia="Calibri" w:hAnsi="Arial" w:cs="Arial"/>
                <w:b/>
                <w:sz w:val="20"/>
                <w:szCs w:val="20"/>
              </w:rPr>
              <w:t>Aparatura oświetleniowa -</w:t>
            </w:r>
            <w:r w:rsidR="00ED3E04" w:rsidRPr="00D776CB">
              <w:rPr>
                <w:rFonts w:ascii="Arial" w:eastAsia="Calibri" w:hAnsi="Arial" w:cs="Arial"/>
                <w:b/>
                <w:sz w:val="20"/>
                <w:szCs w:val="20"/>
              </w:rPr>
              <w:t>Sterownik – kontroler DMX do świateł</w:t>
            </w:r>
          </w:p>
        </w:tc>
        <w:tc>
          <w:tcPr>
            <w:tcW w:w="1324" w:type="pct"/>
          </w:tcPr>
          <w:p w:rsidR="00ED3E04" w:rsidRPr="004967F8" w:rsidRDefault="00ED3E04" w:rsidP="00ED3E04">
            <w:pPr>
              <w:numPr>
                <w:ilvl w:val="0"/>
                <w:numId w:val="3"/>
              </w:numPr>
              <w:ind w:left="41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standard DMX512,</w:t>
            </w:r>
          </w:p>
          <w:p w:rsidR="00ED3E04" w:rsidRPr="004967F8" w:rsidRDefault="00ED3E04" w:rsidP="00ED3E04">
            <w:pPr>
              <w:numPr>
                <w:ilvl w:val="0"/>
                <w:numId w:val="3"/>
              </w:numPr>
              <w:ind w:left="41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obsługa minimum 16 urządzeń (do 32 kanałów),</w:t>
            </w:r>
          </w:p>
          <w:p w:rsidR="00ED3E04" w:rsidRPr="004967F8" w:rsidRDefault="00ED3E04" w:rsidP="00ED3E04">
            <w:pPr>
              <w:numPr>
                <w:ilvl w:val="0"/>
                <w:numId w:val="3"/>
              </w:numPr>
              <w:ind w:left="41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od 16 do 20 suwaków obsługujących co najmniej 16 kanałów DMX,</w:t>
            </w:r>
          </w:p>
          <w:p w:rsidR="00ED3E04" w:rsidRPr="004967F8" w:rsidRDefault="00ED3E04" w:rsidP="00ED3E04">
            <w:pPr>
              <w:numPr>
                <w:ilvl w:val="0"/>
                <w:numId w:val="3"/>
              </w:numPr>
              <w:ind w:left="41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minimum 80 programowalnych scen w 5 bankach,</w:t>
            </w:r>
          </w:p>
          <w:p w:rsidR="00ED3E04" w:rsidRPr="004967F8" w:rsidRDefault="00ED3E04" w:rsidP="00ED3E04">
            <w:pPr>
              <w:numPr>
                <w:ilvl w:val="0"/>
                <w:numId w:val="3"/>
              </w:numPr>
              <w:ind w:left="41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minimum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chase’y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 80 (5 banków) - całkowita ilość kroków chase 100,</w:t>
            </w:r>
          </w:p>
          <w:p w:rsidR="00ED3E04" w:rsidRPr="004967F8" w:rsidRDefault="00ED3E04" w:rsidP="00ED3E04">
            <w:pPr>
              <w:numPr>
                <w:ilvl w:val="0"/>
                <w:numId w:val="3"/>
              </w:numPr>
              <w:ind w:left="41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generator: ruch (pan/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tilt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>), dimer, tarcza kolorów, RGB,</w:t>
            </w:r>
          </w:p>
          <w:p w:rsidR="00ED3E04" w:rsidRPr="004967F8" w:rsidRDefault="00ED3E04" w:rsidP="00ED3E04">
            <w:pPr>
              <w:numPr>
                <w:ilvl w:val="0"/>
                <w:numId w:val="3"/>
              </w:numPr>
              <w:ind w:left="41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całkowita ilość generatorów pracujących równocześnie, co najmniej 10,</w:t>
            </w:r>
          </w:p>
          <w:p w:rsidR="00ED3E04" w:rsidRPr="004967F8" w:rsidRDefault="00ED3E04" w:rsidP="00ED3E04">
            <w:pPr>
              <w:numPr>
                <w:ilvl w:val="0"/>
                <w:numId w:val="3"/>
              </w:numPr>
              <w:ind w:left="41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Ilość generatorów na scenę, min. 2,</w:t>
            </w:r>
          </w:p>
          <w:p w:rsidR="00ED3E04" w:rsidRPr="004967F8" w:rsidRDefault="00ED3E04" w:rsidP="00ED3E04">
            <w:pPr>
              <w:numPr>
                <w:ilvl w:val="0"/>
                <w:numId w:val="3"/>
              </w:numPr>
              <w:ind w:left="41" w:firstLine="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patchowanie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 kanałów dla każdej oprawy,</w:t>
            </w:r>
          </w:p>
          <w:p w:rsidR="00ED3E04" w:rsidRPr="004967F8" w:rsidRDefault="00ED3E04" w:rsidP="00ED3E04">
            <w:pPr>
              <w:numPr>
                <w:ilvl w:val="0"/>
                <w:numId w:val="3"/>
              </w:numPr>
              <w:ind w:left="41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regulacja X/Y pokrętłami,</w:t>
            </w:r>
          </w:p>
          <w:p w:rsidR="00ED3E04" w:rsidRPr="004967F8" w:rsidRDefault="00ED3E04" w:rsidP="00ED3E04">
            <w:pPr>
              <w:numPr>
                <w:ilvl w:val="0"/>
                <w:numId w:val="3"/>
              </w:numPr>
              <w:ind w:left="41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prędkość chase sterowana pokrętłem,</w:t>
            </w:r>
          </w:p>
          <w:p w:rsidR="00ED3E04" w:rsidRPr="004967F8" w:rsidRDefault="00ED3E04" w:rsidP="00ED3E04">
            <w:pPr>
              <w:numPr>
                <w:ilvl w:val="0"/>
                <w:numId w:val="3"/>
              </w:numPr>
              <w:ind w:left="41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lastRenderedPageBreak/>
              <w:t>obsługa sceny, chase i dimera za pomocą suwaka,</w:t>
            </w:r>
          </w:p>
          <w:p w:rsidR="00ED3E04" w:rsidRPr="004967F8" w:rsidRDefault="00ED3E04" w:rsidP="00ED3E04">
            <w:pPr>
              <w:numPr>
                <w:ilvl w:val="0"/>
                <w:numId w:val="3"/>
              </w:numPr>
              <w:ind w:left="41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kontrola czasu sceny w HTP i LTP,</w:t>
            </w:r>
          </w:p>
          <w:p w:rsidR="00ED3E04" w:rsidRPr="004967F8" w:rsidRDefault="00ED3E04" w:rsidP="00ED3E04">
            <w:pPr>
              <w:numPr>
                <w:ilvl w:val="0"/>
                <w:numId w:val="3"/>
              </w:numPr>
              <w:ind w:left="41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tryb pracy Auto, ręcznie,</w:t>
            </w:r>
          </w:p>
          <w:p w:rsidR="00ED3E04" w:rsidRPr="004967F8" w:rsidRDefault="00ED3E04" w:rsidP="00ED3E04">
            <w:pPr>
              <w:numPr>
                <w:ilvl w:val="0"/>
                <w:numId w:val="3"/>
              </w:numPr>
              <w:ind w:left="41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tryb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patch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>, wolne kanały przypisane do wolnego miejsca,</w:t>
            </w:r>
          </w:p>
          <w:p w:rsidR="00ED3E04" w:rsidRPr="004967F8" w:rsidRDefault="00ED3E04" w:rsidP="00ED3E04">
            <w:pPr>
              <w:numPr>
                <w:ilvl w:val="0"/>
                <w:numId w:val="3"/>
              </w:numPr>
              <w:ind w:left="41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złącze wyjściowe żeńskie 3 i 5 biegunowe XLR,</w:t>
            </w:r>
          </w:p>
          <w:p w:rsidR="00ED3E04" w:rsidRPr="004967F8" w:rsidRDefault="00ED3E04" w:rsidP="00ED3E04">
            <w:pPr>
              <w:numPr>
                <w:ilvl w:val="0"/>
                <w:numId w:val="3"/>
              </w:numPr>
              <w:ind w:left="41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3-Pinowe Złącze DMX,</w:t>
            </w:r>
          </w:p>
          <w:p w:rsidR="00ED3E04" w:rsidRPr="004967F8" w:rsidRDefault="00ED3E04" w:rsidP="00ED3E04">
            <w:pPr>
              <w:numPr>
                <w:ilvl w:val="0"/>
                <w:numId w:val="3"/>
              </w:numPr>
              <w:ind w:left="41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wyjście standard DMX-512,</w:t>
            </w:r>
          </w:p>
          <w:p w:rsidR="00ED3E04" w:rsidRPr="004967F8" w:rsidRDefault="00ED3E04" w:rsidP="00ED3E04">
            <w:pPr>
              <w:numPr>
                <w:ilvl w:val="0"/>
                <w:numId w:val="3"/>
              </w:numPr>
              <w:ind w:left="41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złącze USB,</w:t>
            </w:r>
          </w:p>
          <w:p w:rsidR="00ED3E04" w:rsidRPr="004967F8" w:rsidRDefault="00ED3E04" w:rsidP="00ED3E04">
            <w:pPr>
              <w:numPr>
                <w:ilvl w:val="0"/>
                <w:numId w:val="3"/>
              </w:numPr>
              <w:ind w:left="41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sterowanie MIDI.</w:t>
            </w:r>
          </w:p>
          <w:p w:rsidR="00ED3E04" w:rsidRPr="004967F8" w:rsidRDefault="00ED3E04" w:rsidP="00ED3E04">
            <w:pPr>
              <w:numPr>
                <w:ilvl w:val="0"/>
                <w:numId w:val="3"/>
              </w:numPr>
              <w:ind w:left="41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gwarancja nie mniej niż 2 lata</w:t>
            </w:r>
          </w:p>
          <w:p w:rsidR="00AB7C7E" w:rsidRPr="004967F8" w:rsidRDefault="00AB7C7E" w:rsidP="00AB7C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78" w:type="pct"/>
          </w:tcPr>
          <w:p w:rsidR="00AB7C7E" w:rsidRPr="004967F8" w:rsidRDefault="00AB7C7E" w:rsidP="00AB7C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4" w:type="pct"/>
          </w:tcPr>
          <w:p w:rsidR="00AB7C7E" w:rsidRPr="004967F8" w:rsidRDefault="00ED3E04" w:rsidP="00AB7C7E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AB7C7E" w:rsidRPr="004967F8">
              <w:rPr>
                <w:rFonts w:ascii="Arial" w:eastAsia="Calibri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582" w:type="pct"/>
          </w:tcPr>
          <w:p w:rsidR="00AB7C7E" w:rsidRPr="004967F8" w:rsidRDefault="00AB7C7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</w:tcPr>
          <w:p w:rsidR="00AB7C7E" w:rsidRPr="004967F8" w:rsidRDefault="00AB7C7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56885" w:rsidRPr="00AB7C7E" w:rsidTr="00D776CB">
        <w:trPr>
          <w:trHeight w:val="6236"/>
        </w:trPr>
        <w:tc>
          <w:tcPr>
            <w:tcW w:w="205" w:type="pct"/>
          </w:tcPr>
          <w:p w:rsidR="00F56885" w:rsidRPr="00D776CB" w:rsidRDefault="00F56885" w:rsidP="00AB7C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76CB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611" w:type="pct"/>
          </w:tcPr>
          <w:p w:rsidR="00F56885" w:rsidRPr="00D776CB" w:rsidRDefault="00F56885" w:rsidP="00D776CB">
            <w:pPr>
              <w:ind w:left="31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76CB">
              <w:rPr>
                <w:rFonts w:ascii="Arial" w:eastAsia="Calibri" w:hAnsi="Arial" w:cs="Arial"/>
                <w:b/>
                <w:sz w:val="20"/>
                <w:szCs w:val="20"/>
              </w:rPr>
              <w:t>Zestaw nagłośnieniowy</w:t>
            </w:r>
          </w:p>
        </w:tc>
        <w:tc>
          <w:tcPr>
            <w:tcW w:w="1324" w:type="pct"/>
          </w:tcPr>
          <w:p w:rsidR="00F56885" w:rsidRPr="00D776CB" w:rsidRDefault="00F56885" w:rsidP="00D776CB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776C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Przenośne aktywne kolumny głośnikowe - 2 szt.</w:t>
            </w:r>
          </w:p>
          <w:p w:rsidR="00F56885" w:rsidRPr="004967F8" w:rsidRDefault="00F56885" w:rsidP="0026050F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moduł wzmacniacza klasy D o mocy min.  2000 W.,</w:t>
            </w:r>
          </w:p>
          <w:p w:rsidR="00F56885" w:rsidRPr="004967F8" w:rsidRDefault="00F56885" w:rsidP="0026050F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wyposażone w 8-calowy głośnik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niskotonowy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 i 1,4-calowy tytanowy driver,</w:t>
            </w:r>
          </w:p>
          <w:p w:rsidR="00F56885" w:rsidRPr="004967F8" w:rsidRDefault="00F56885" w:rsidP="0026050F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na tylnym panelu sterowania powinny znajdować się  przełączniki ustawień programów korekcji barwy, przyciski wyboru funkcji oraz wyświetlacz wielofunkcyjny o wym. Min. (45 mm x 25,4 mm),</w:t>
            </w:r>
          </w:p>
          <w:p w:rsidR="00F56885" w:rsidRPr="004967F8" w:rsidRDefault="00F56885" w:rsidP="0026050F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wzór dyspersji 105 ° osiowo symetryczny,</w:t>
            </w:r>
          </w:p>
          <w:p w:rsidR="00F56885" w:rsidRPr="004967F8" w:rsidRDefault="00F56885" w:rsidP="0026050F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głośniki powinny posiadać zaprogramowane ustawienia korekcji barwy (tzw.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Presety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); taniec / monitor podłogowy / wokal / gitara akustyczna / gitara basowa / mikrofon / mikrofon zestawu słuchawkowego </w:t>
            </w:r>
            <w:r w:rsidR="00D776CB">
              <w:rPr>
                <w:rFonts w:ascii="Arial" w:eastAsia="Calibri" w:hAnsi="Arial" w:cs="Arial"/>
                <w:sz w:val="20"/>
                <w:szCs w:val="20"/>
              </w:rPr>
              <w:t>itp</w:t>
            </w:r>
            <w:r w:rsidRPr="004967F8">
              <w:rPr>
                <w:rFonts w:ascii="Arial" w:eastAsia="Calibri" w:hAnsi="Arial" w:cs="Arial"/>
                <w:sz w:val="20"/>
                <w:szCs w:val="20"/>
              </w:rPr>
              <w:t>. Oraz wolne miejsce w pamięci na zapisywanie ustawień EQ użytkownika,</w:t>
            </w:r>
          </w:p>
          <w:p w:rsidR="00F56885" w:rsidRPr="004967F8" w:rsidRDefault="00F56885" w:rsidP="0026050F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powinny posiadać procesor DSP, korygujący zniekształcenia nieliniowe,</w:t>
            </w:r>
          </w:p>
          <w:p w:rsidR="00F56885" w:rsidRPr="004967F8" w:rsidRDefault="00F56885" w:rsidP="0026050F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zakres przenoszonych częstotliwości min. (-10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dB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): 55-20000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Hz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F56885" w:rsidRPr="004967F8" w:rsidRDefault="00F56885" w:rsidP="0026050F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maksymalny SPL (@ 1m) co najmniej 128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dB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>, lub większy,</w:t>
            </w:r>
          </w:p>
          <w:p w:rsidR="00F56885" w:rsidRPr="004967F8" w:rsidRDefault="00F56885" w:rsidP="0026050F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2 złącza wejściowe (A i B) zrealizowane na gniazdach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combo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 XLR / Jack, wejście 3 </w:t>
            </w:r>
            <w:r w:rsidR="00D776CB">
              <w:rPr>
                <w:rFonts w:ascii="Arial" w:eastAsia="Calibri" w:hAnsi="Arial" w:cs="Arial"/>
                <w:sz w:val="20"/>
                <w:szCs w:val="20"/>
              </w:rPr>
              <w:t>(C)</w:t>
            </w:r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967F8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zrealizowane jako gniazdo stereo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jack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 3,5 mm,</w:t>
            </w:r>
          </w:p>
          <w:p w:rsidR="00F56885" w:rsidRPr="004967F8" w:rsidRDefault="00F56885" w:rsidP="0026050F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trójkanałowy mikser: Wyjście miksowania (po wzmocnieniu) </w:t>
            </w:r>
            <w:r w:rsidR="00D776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4967F8">
              <w:rPr>
                <w:rFonts w:ascii="Arial" w:eastAsia="Calibri" w:hAnsi="Arial" w:cs="Arial"/>
                <w:sz w:val="20"/>
                <w:szCs w:val="20"/>
              </w:rPr>
              <w:t>1 x XLR,</w:t>
            </w:r>
          </w:p>
          <w:p w:rsidR="00F56885" w:rsidRPr="004967F8" w:rsidRDefault="00F56885" w:rsidP="0026050F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wbudowane gniazda M10 do zastosowań podwieszanych,</w:t>
            </w:r>
          </w:p>
          <w:p w:rsidR="00F56885" w:rsidRPr="004967F8" w:rsidRDefault="00F56885" w:rsidP="0026050F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podwójne gniazdo statywu (standard i z odchyleniem ),</w:t>
            </w:r>
          </w:p>
          <w:p w:rsidR="00F56885" w:rsidRPr="004967F8" w:rsidRDefault="00F56885" w:rsidP="0026050F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kratka głośnika wykonana ze stali malowanej o grubości min. 1 mm.,</w:t>
            </w:r>
          </w:p>
          <w:p w:rsidR="00F56885" w:rsidRPr="004967F8" w:rsidRDefault="00F56885" w:rsidP="0026050F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obudowa wykonana z ABS-u,</w:t>
            </w:r>
          </w:p>
          <w:p w:rsidR="00F56885" w:rsidRPr="004967F8" w:rsidRDefault="00F56885" w:rsidP="0026050F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2 punkty montażowe ze zintegrowanym oczkiem,</w:t>
            </w:r>
          </w:p>
          <w:p w:rsidR="00F56885" w:rsidRDefault="00F56885" w:rsidP="0026050F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gwarancja nie mniej niż 6 lat.</w:t>
            </w:r>
          </w:p>
          <w:p w:rsidR="00F56885" w:rsidRPr="004967F8" w:rsidRDefault="00F56885" w:rsidP="0026050F">
            <w:pPr>
              <w:ind w:left="536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56885" w:rsidRPr="00D776CB" w:rsidRDefault="00F56885" w:rsidP="00D776CB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776C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Mikrofony do fletów i klarnetów - 4 szt.</w:t>
            </w:r>
          </w:p>
          <w:p w:rsidR="00F56885" w:rsidRPr="004967F8" w:rsidRDefault="00F56885" w:rsidP="0026050F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mikrofony pojemnościowe,</w:t>
            </w:r>
          </w:p>
          <w:p w:rsidR="00F56885" w:rsidRPr="004967F8" w:rsidRDefault="00F56885" w:rsidP="0026050F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klips do mocowania do fletów,</w:t>
            </w:r>
          </w:p>
          <w:p w:rsidR="00F56885" w:rsidRPr="004967F8" w:rsidRDefault="00F56885" w:rsidP="0026050F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klips do mocowania do klarnetów,</w:t>
            </w:r>
          </w:p>
          <w:p w:rsidR="00F56885" w:rsidRPr="004967F8" w:rsidRDefault="00F56885" w:rsidP="0026050F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wbudowany 80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Hz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 filtr górnoprzepustowy 12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db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>/oktawa oraz moduł zasilający,</w:t>
            </w:r>
          </w:p>
          <w:p w:rsidR="00F56885" w:rsidRPr="004967F8" w:rsidRDefault="00F56885" w:rsidP="0026050F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kardioidalna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 charakterystyka kierunkowa,</w:t>
            </w:r>
          </w:p>
          <w:p w:rsidR="00F56885" w:rsidRPr="004967F8" w:rsidRDefault="00F56885" w:rsidP="0026050F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złocone złącze typu XLRM i całkowicie metalowa obudowa,</w:t>
            </w:r>
          </w:p>
          <w:p w:rsidR="00F56885" w:rsidRPr="004967F8" w:rsidRDefault="00F56885" w:rsidP="0026050F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pasmo częstotliwościowe 40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Hz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 – 20.000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Hz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F56885" w:rsidRPr="004967F8" w:rsidRDefault="00F56885" w:rsidP="0026050F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czułość nie mniejsza niż - 49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dB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 (3.5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mV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>), IV 1 Pa,</w:t>
            </w:r>
          </w:p>
          <w:p w:rsidR="00F56885" w:rsidRPr="004967F8" w:rsidRDefault="00F56885" w:rsidP="0026050F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impedancja 50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ohm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F56885" w:rsidRPr="004967F8" w:rsidRDefault="00F56885" w:rsidP="0026050F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maksymalny poziom wejściowy nie mniejszy niż 149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dB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 SPL, 1 kHz przy 1% zniekształceń harmonicznych THD,</w:t>
            </w:r>
          </w:p>
          <w:p w:rsidR="00F56885" w:rsidRPr="004967F8" w:rsidRDefault="00F56885" w:rsidP="0026050F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zakres dynamiki nie mniejszy niż 122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dB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>, 1 kHz przy maksymalnym SPL,</w:t>
            </w:r>
          </w:p>
          <w:p w:rsidR="00F56885" w:rsidRPr="004967F8" w:rsidRDefault="00F56885" w:rsidP="0026050F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stosunek sygnał/szum min. 67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dB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>, 1 kHz przy 1 Pa lub wyższy,</w:t>
            </w:r>
          </w:p>
          <w:p w:rsidR="00F56885" w:rsidRPr="004967F8" w:rsidRDefault="00F56885" w:rsidP="0026050F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zasilanie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phantom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 11-52 V DC, 3.5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mA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F56885" w:rsidRPr="004967F8" w:rsidRDefault="00F56885" w:rsidP="0026050F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przełącznik Flat,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roll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>- off,</w:t>
            </w:r>
          </w:p>
          <w:p w:rsidR="00F56885" w:rsidRPr="004967F8" w:rsidRDefault="00F56885" w:rsidP="0026050F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złącze wyjściowe (Moduł mocy) zintegrowany 3-pinowy typ XLRM,</w:t>
            </w:r>
          </w:p>
          <w:p w:rsidR="00F56885" w:rsidRPr="004967F8" w:rsidRDefault="00F56885" w:rsidP="0026050F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przewód: 4,0 m (13,1 ') długi (przymocowany na stałe do mikrofonu), średnica 3,2 mm (0,13 "), 2-żyłowy ekranowany kabel ze złączem typu HR1,</w:t>
            </w:r>
          </w:p>
          <w:p w:rsidR="00F56885" w:rsidRPr="004967F8" w:rsidRDefault="00F56885" w:rsidP="0026050F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do zestawu wymagane etui.</w:t>
            </w:r>
          </w:p>
          <w:p w:rsidR="00F56885" w:rsidRDefault="00F56885" w:rsidP="0026050F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gwarancja nie mniej niż 2 lata</w:t>
            </w:r>
          </w:p>
          <w:p w:rsidR="00F56885" w:rsidRPr="004967F8" w:rsidRDefault="00F56885" w:rsidP="00F56885">
            <w:pPr>
              <w:ind w:left="536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56885" w:rsidRPr="00D776CB" w:rsidRDefault="00F56885" w:rsidP="00D776CB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776C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Mikrofony do puzonów – 4 szt.</w:t>
            </w:r>
          </w:p>
          <w:p w:rsidR="00F56885" w:rsidRDefault="00F56885" w:rsidP="00F568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56885" w:rsidRPr="004967F8" w:rsidRDefault="00F56885" w:rsidP="00AA3116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mikrofony pojemnościowe,</w:t>
            </w:r>
          </w:p>
          <w:p w:rsidR="00F56885" w:rsidRPr="004967F8" w:rsidRDefault="00F56885" w:rsidP="00AA3116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klips do mocowania do puzonów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Goosenck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 „gęsia szyjka” (dł. minimum 22cm),</w:t>
            </w:r>
          </w:p>
          <w:p w:rsidR="00F56885" w:rsidRPr="004967F8" w:rsidRDefault="00F56885" w:rsidP="00AA3116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wbudowany 80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Hz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 filtr górnoprzepustowy 12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db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>/oktawa oraz moduł zasilający,</w:t>
            </w:r>
          </w:p>
          <w:p w:rsidR="00F56885" w:rsidRPr="004967F8" w:rsidRDefault="00F56885" w:rsidP="00AA3116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kardioidalna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 charakterystyka kierunkowa,</w:t>
            </w:r>
          </w:p>
          <w:p w:rsidR="00F56885" w:rsidRPr="004967F8" w:rsidRDefault="00F56885" w:rsidP="00AA3116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złocone złącze typu XLRM i całkowicie metalowa obudowa,</w:t>
            </w:r>
          </w:p>
          <w:p w:rsidR="00F56885" w:rsidRPr="004967F8" w:rsidRDefault="00F56885" w:rsidP="00AA3116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pasmo częstotliwościowe 40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Hz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 – 20.000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Hz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F56885" w:rsidRPr="004967F8" w:rsidRDefault="00F56885" w:rsidP="00AA3116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czułość nie mniejsza niż -49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dB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 (3.5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mV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>) IV 1 Pa,</w:t>
            </w:r>
          </w:p>
          <w:p w:rsidR="00F56885" w:rsidRPr="004967F8" w:rsidRDefault="00F56885" w:rsidP="00AA3116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impedancja 200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ohm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F56885" w:rsidRPr="004967F8" w:rsidRDefault="00F56885" w:rsidP="00AA3116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maksymalny poziom wejściowy nie mniejszy niż 159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dB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 SPL,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4967F8">
              <w:rPr>
                <w:rFonts w:ascii="Arial" w:eastAsia="Calibri" w:hAnsi="Arial" w:cs="Arial"/>
                <w:sz w:val="20"/>
                <w:szCs w:val="20"/>
              </w:rPr>
              <w:t>1 kHz przy 1% zniekształceń harmonicznych THD,</w:t>
            </w:r>
          </w:p>
          <w:p w:rsidR="00F56885" w:rsidRPr="004967F8" w:rsidRDefault="00F56885" w:rsidP="00AA3116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zakres dynamiki nie mniejszy niż 130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dB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>, 1 kHz przy maksymalnym SPL,</w:t>
            </w:r>
          </w:p>
          <w:p w:rsidR="00F56885" w:rsidRPr="004967F8" w:rsidRDefault="00F56885" w:rsidP="00AA3116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stosunek sygnał/szum min. 65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dB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>, 1 kHz przy 1 Pa lub wyższy,</w:t>
            </w:r>
          </w:p>
          <w:p w:rsidR="00F56885" w:rsidRPr="004967F8" w:rsidRDefault="00F56885" w:rsidP="00AA3116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zasilanie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phantom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 11-52 V DC, 3.5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mA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F56885" w:rsidRPr="004967F8" w:rsidRDefault="00F56885" w:rsidP="00AA3116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przełącznik Flat,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roll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>- off,</w:t>
            </w:r>
          </w:p>
          <w:p w:rsidR="00F56885" w:rsidRPr="004967F8" w:rsidRDefault="00F56885" w:rsidP="00AA3116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złącze wyjściowe (Moduł mocy) zintegrowany 3-pinowy typ XLRM,</w:t>
            </w:r>
          </w:p>
          <w:p w:rsidR="00F56885" w:rsidRPr="004967F8" w:rsidRDefault="00F56885" w:rsidP="00AA3116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przewód: 4,0 m (13,1 ') długi (przymocowany na stałe do mikrofonu), średnica 3,2 mm (0,13 "), 2-żyłowy ekranowany kabel ze złączem typu HR1,</w:t>
            </w:r>
          </w:p>
          <w:p w:rsidR="00F56885" w:rsidRPr="004967F8" w:rsidRDefault="00F56885" w:rsidP="00AA3116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do zestawu wymagane etui.</w:t>
            </w:r>
          </w:p>
          <w:p w:rsidR="00F56885" w:rsidRDefault="00F56885" w:rsidP="00AA3116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gwarancja nie mniej niż 2 lata</w:t>
            </w:r>
          </w:p>
          <w:p w:rsidR="00F56885" w:rsidRPr="004967F8" w:rsidRDefault="00F56885" w:rsidP="00F56885">
            <w:pPr>
              <w:ind w:left="536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56885" w:rsidRPr="00D776CB" w:rsidRDefault="00F56885" w:rsidP="00D776CB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776C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Mikrofony do waltorni – 2szt.</w:t>
            </w:r>
          </w:p>
          <w:p w:rsidR="00F56885" w:rsidRPr="00F56885" w:rsidRDefault="00F56885" w:rsidP="00F56885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:rsidR="00F56885" w:rsidRPr="004967F8" w:rsidRDefault="00F56885" w:rsidP="00AA3116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mikrofony pojemnościowe,</w:t>
            </w:r>
          </w:p>
          <w:p w:rsidR="00F56885" w:rsidRPr="004967F8" w:rsidRDefault="00F56885" w:rsidP="00AA3116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uchwyt do mocowania do waltorni,</w:t>
            </w:r>
          </w:p>
          <w:p w:rsidR="00F56885" w:rsidRPr="004967F8" w:rsidRDefault="00F56885" w:rsidP="00AA3116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wbudowany 80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Hz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 filtr górnoprzepustowy 12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db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>/oktawa, oraz moduł zasilający,</w:t>
            </w:r>
          </w:p>
          <w:p w:rsidR="00F56885" w:rsidRPr="004967F8" w:rsidRDefault="00F56885" w:rsidP="00AA3116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kardioidalna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 charakterystyka kierunkowa,</w:t>
            </w:r>
          </w:p>
          <w:p w:rsidR="00F56885" w:rsidRPr="004967F8" w:rsidRDefault="00F56885" w:rsidP="00AA3116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złocone złącze typu XLRM i całkowicie metalowa obudowa,</w:t>
            </w:r>
          </w:p>
          <w:p w:rsidR="00F56885" w:rsidRPr="004967F8" w:rsidRDefault="00F56885" w:rsidP="00AA3116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pasmo przenoszenia nie mniejsze niż 40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Hz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 – 20.000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Hz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F56885" w:rsidRPr="004967F8" w:rsidRDefault="00F56885" w:rsidP="00AA3116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czułość nie mniejsza niż -49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dB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 (3.5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mV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>) IV 1 Pa,</w:t>
            </w:r>
          </w:p>
          <w:p w:rsidR="00F56885" w:rsidRPr="004967F8" w:rsidRDefault="00F56885" w:rsidP="00AA3116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impedancja 200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ohm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F56885" w:rsidRPr="004967F8" w:rsidRDefault="00F56885" w:rsidP="00AA3116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maksymalny poziom wejściowy nie mniejszy niż 159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dB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 SPL, 1 kHz przy 1% zniekształceń harmonicznych THD,</w:t>
            </w:r>
          </w:p>
          <w:p w:rsidR="00F56885" w:rsidRPr="004967F8" w:rsidRDefault="00F56885" w:rsidP="00AA3116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zakres dynamiki nie mniejszy niż 130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dB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>, 1 kHz przy maksymalnym SPL,</w:t>
            </w:r>
          </w:p>
          <w:p w:rsidR="00F56885" w:rsidRPr="004967F8" w:rsidRDefault="00F56885" w:rsidP="00AA3116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stosunek sygnał/szum min. 65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dB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>, 1 kHz przy 1 Pa, lub wyższy,</w:t>
            </w:r>
          </w:p>
          <w:p w:rsidR="00F56885" w:rsidRPr="004967F8" w:rsidRDefault="00F56885" w:rsidP="00AA3116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zasilanie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phantom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 11-52 V DC, 3.5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mA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F56885" w:rsidRPr="004967F8" w:rsidRDefault="00F56885" w:rsidP="00AA3116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 xml:space="preserve">przełącznik Flat, </w:t>
            </w:r>
            <w:proofErr w:type="spellStart"/>
            <w:r w:rsidRPr="004967F8">
              <w:rPr>
                <w:rFonts w:ascii="Arial" w:eastAsia="Calibri" w:hAnsi="Arial" w:cs="Arial"/>
                <w:sz w:val="20"/>
                <w:szCs w:val="20"/>
              </w:rPr>
              <w:t>roll</w:t>
            </w:r>
            <w:proofErr w:type="spellEnd"/>
            <w:r w:rsidRPr="004967F8">
              <w:rPr>
                <w:rFonts w:ascii="Arial" w:eastAsia="Calibri" w:hAnsi="Arial" w:cs="Arial"/>
                <w:sz w:val="20"/>
                <w:szCs w:val="20"/>
              </w:rPr>
              <w:t>- off,</w:t>
            </w:r>
          </w:p>
          <w:p w:rsidR="00F56885" w:rsidRPr="004967F8" w:rsidRDefault="00F56885" w:rsidP="00AA3116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złącze wyjściowe (Moduł mocy) zintegrowany 3-pinowy typ XLRM</w:t>
            </w:r>
          </w:p>
          <w:p w:rsidR="00F56885" w:rsidRPr="004967F8" w:rsidRDefault="00F56885" w:rsidP="00AA3116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przewód: 4,0 m (13,1 ') długi (przymocowany na stałe do mikrofonu), średnica 3,2 mm (0,13 "), 2-żyłowy ekranowany kabel ze złączem typu HR1,</w:t>
            </w:r>
          </w:p>
          <w:p w:rsidR="00F56885" w:rsidRPr="004967F8" w:rsidRDefault="00F56885" w:rsidP="00AA3116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do zestawu wymagane etui.</w:t>
            </w:r>
          </w:p>
          <w:p w:rsidR="00F56885" w:rsidRDefault="00F56885" w:rsidP="00AA3116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gwarancja nie mniej niż 2 lata</w:t>
            </w:r>
          </w:p>
          <w:p w:rsidR="00F56885" w:rsidRPr="004967F8" w:rsidRDefault="00F56885" w:rsidP="00F56885">
            <w:pPr>
              <w:ind w:left="536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56885" w:rsidRPr="00D776CB" w:rsidRDefault="00F56885" w:rsidP="00D776C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</w:pPr>
            <w:r w:rsidRPr="00D776CB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Statywy mikrofonowe – 10szt.</w:t>
            </w:r>
          </w:p>
          <w:p w:rsidR="00F56885" w:rsidRPr="00F56885" w:rsidRDefault="00F56885" w:rsidP="00F56885">
            <w:pPr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</w:pPr>
          </w:p>
          <w:p w:rsidR="00F56885" w:rsidRPr="004967F8" w:rsidRDefault="00F56885" w:rsidP="004967F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967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kolor czarny</w:t>
            </w:r>
          </w:p>
          <w:p w:rsidR="00F56885" w:rsidRPr="004967F8" w:rsidRDefault="00F56885" w:rsidP="004967F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967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wysokość blokowana pokrętłem motylkowym,</w:t>
            </w:r>
          </w:p>
          <w:p w:rsidR="00F56885" w:rsidRPr="004967F8" w:rsidRDefault="00F56885" w:rsidP="004967F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967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podstawa - trójnóg z dodatkowymi trzema wzmacniającymi rozpórkami,</w:t>
            </w:r>
          </w:p>
          <w:p w:rsidR="00F56885" w:rsidRPr="004967F8" w:rsidRDefault="00F56885" w:rsidP="004967F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967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łamany,</w:t>
            </w:r>
          </w:p>
          <w:p w:rsidR="00F56885" w:rsidRPr="004967F8" w:rsidRDefault="00F56885" w:rsidP="004967F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967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konstrukcja wykonana z cienkościennych rurek stalowych,</w:t>
            </w:r>
          </w:p>
          <w:p w:rsidR="00F56885" w:rsidRPr="004967F8" w:rsidRDefault="00F56885" w:rsidP="004967F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967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antypoślizgowe stopki,</w:t>
            </w:r>
          </w:p>
          <w:p w:rsidR="00F56885" w:rsidRPr="004967F8" w:rsidRDefault="00F56885" w:rsidP="004967F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967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przegub ramienia regulowany za pomocą jednego pokrętła,</w:t>
            </w:r>
          </w:p>
          <w:p w:rsidR="00F56885" w:rsidRPr="004967F8" w:rsidRDefault="00F56885" w:rsidP="004967F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967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wysokość regulowana od 90 do150 cm,</w:t>
            </w:r>
          </w:p>
          <w:p w:rsidR="00F56885" w:rsidRPr="004967F8" w:rsidRDefault="00F56885" w:rsidP="004967F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967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długość ramienia od 70 do 80 cm,</w:t>
            </w:r>
          </w:p>
          <w:p w:rsidR="00F56885" w:rsidRPr="004967F8" w:rsidRDefault="00F56885" w:rsidP="004967F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967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waga nie więcej jak 2.6 kg.</w:t>
            </w:r>
          </w:p>
          <w:p w:rsidR="00F56885" w:rsidRDefault="00F56885" w:rsidP="004967F8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gwarancja nie mniej niż 2 lata</w:t>
            </w:r>
          </w:p>
          <w:p w:rsidR="00F56885" w:rsidRPr="004967F8" w:rsidRDefault="00F56885" w:rsidP="00F56885">
            <w:pPr>
              <w:ind w:left="536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56885" w:rsidRPr="00D776CB" w:rsidRDefault="00F56885" w:rsidP="00D776C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</w:pPr>
            <w:r w:rsidRPr="00D776CB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 xml:space="preserve">Kable </w:t>
            </w:r>
            <w:proofErr w:type="spellStart"/>
            <w:r w:rsidRPr="00D776CB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multicore</w:t>
            </w:r>
            <w:proofErr w:type="spellEnd"/>
            <w:r w:rsidRPr="00D776CB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 xml:space="preserve"> (Pyta) – </w:t>
            </w:r>
            <w:proofErr w:type="spellStart"/>
            <w:r w:rsidRPr="00D776CB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Stagebox</w:t>
            </w:r>
            <w:proofErr w:type="spellEnd"/>
            <w:r w:rsidRPr="00D776CB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 xml:space="preserve"> – 2 szt.</w:t>
            </w:r>
          </w:p>
          <w:p w:rsidR="00F56885" w:rsidRPr="00F56885" w:rsidRDefault="00F56885" w:rsidP="00F56885">
            <w:pPr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</w:pPr>
          </w:p>
          <w:p w:rsidR="00F56885" w:rsidRPr="004967F8" w:rsidRDefault="00F56885" w:rsidP="004967F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967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kabel wieloparowy – dł. 10 m.,</w:t>
            </w:r>
          </w:p>
          <w:p w:rsidR="00F56885" w:rsidRPr="004967F8" w:rsidRDefault="00F56885" w:rsidP="004967F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967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 złącz XLR z oznaczeniami numerycznymi,</w:t>
            </w:r>
          </w:p>
          <w:p w:rsidR="00F56885" w:rsidRPr="004967F8" w:rsidRDefault="00F56885" w:rsidP="004967F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967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kabel odporowy z numerowanymi wtyczkami XLR,</w:t>
            </w:r>
          </w:p>
          <w:p w:rsidR="00F56885" w:rsidRPr="004967F8" w:rsidRDefault="00F56885" w:rsidP="004967F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967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stalowa obudowa,</w:t>
            </w:r>
          </w:p>
          <w:p w:rsidR="00F56885" w:rsidRPr="004967F8" w:rsidRDefault="00F56885" w:rsidP="004967F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967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pokrowiec.</w:t>
            </w:r>
          </w:p>
          <w:p w:rsidR="00F56885" w:rsidRDefault="00F56885" w:rsidP="004967F8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eastAsia="Calibri" w:hAnsi="Arial" w:cs="Arial"/>
                <w:sz w:val="20"/>
                <w:szCs w:val="20"/>
              </w:rPr>
              <w:t>gwarancja nie mniej niż 2 lata</w:t>
            </w:r>
          </w:p>
          <w:p w:rsidR="00D776CB" w:rsidRDefault="00D776CB" w:rsidP="00D776CB">
            <w:pPr>
              <w:ind w:left="536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56885" w:rsidRPr="00D776CB" w:rsidRDefault="00F56885" w:rsidP="00D776C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776CB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kable mikrofonowe - 10 szt.</w:t>
            </w:r>
          </w:p>
          <w:p w:rsidR="00F56885" w:rsidRPr="004967F8" w:rsidRDefault="00F56885" w:rsidP="004967F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967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długość 6 m,</w:t>
            </w:r>
          </w:p>
          <w:p w:rsidR="00F56885" w:rsidRPr="004967F8" w:rsidRDefault="00F56885" w:rsidP="004967F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967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obustronne złącze XLR.</w:t>
            </w:r>
          </w:p>
          <w:p w:rsidR="00F56885" w:rsidRPr="00D776CB" w:rsidRDefault="00F56885" w:rsidP="00D776CB">
            <w:pPr>
              <w:pStyle w:val="Akapitzlist"/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4967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gwarancja nie mniej niż 2 lata</w:t>
            </w:r>
          </w:p>
        </w:tc>
        <w:tc>
          <w:tcPr>
            <w:tcW w:w="1178" w:type="pct"/>
          </w:tcPr>
          <w:p w:rsidR="00F56885" w:rsidRPr="004967F8" w:rsidRDefault="00F56885" w:rsidP="00AB7C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4" w:type="pct"/>
          </w:tcPr>
          <w:p w:rsidR="00F56885" w:rsidRPr="004967F8" w:rsidRDefault="00F56885" w:rsidP="00AB7C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 zestaw</w:t>
            </w:r>
          </w:p>
        </w:tc>
        <w:tc>
          <w:tcPr>
            <w:tcW w:w="582" w:type="pct"/>
          </w:tcPr>
          <w:p w:rsidR="00F56885" w:rsidRPr="004967F8" w:rsidRDefault="00F56885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</w:tcPr>
          <w:p w:rsidR="00F56885" w:rsidRPr="004967F8" w:rsidRDefault="00F56885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:rsidR="00CC2758" w:rsidRDefault="00CC2758" w:rsidP="00CC2758">
      <w:pPr>
        <w:pStyle w:val="Akapitzlist"/>
        <w:rPr>
          <w:rFonts w:ascii="Arial" w:hAnsi="Arial" w:cs="Arial"/>
          <w:sz w:val="28"/>
          <w:szCs w:val="28"/>
          <w:u w:val="single"/>
        </w:rPr>
      </w:pPr>
    </w:p>
    <w:sectPr w:rsidR="00CC2758" w:rsidSect="00ED3E04">
      <w:footerReference w:type="default" r:id="rId7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B1A" w:rsidRDefault="009D1B1A" w:rsidP="006F669A">
      <w:pPr>
        <w:spacing w:after="0" w:line="240" w:lineRule="auto"/>
      </w:pPr>
      <w:r>
        <w:separator/>
      </w:r>
    </w:p>
  </w:endnote>
  <w:endnote w:type="continuationSeparator" w:id="0">
    <w:p w:rsidR="009D1B1A" w:rsidRDefault="009D1B1A" w:rsidP="006F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9995"/>
      <w:docPartObj>
        <w:docPartGallery w:val="Page Numbers (Bottom of Page)"/>
        <w:docPartUnique/>
      </w:docPartObj>
    </w:sdtPr>
    <w:sdtEndPr/>
    <w:sdtContent>
      <w:p w:rsidR="00636EC0" w:rsidRDefault="00636E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082">
          <w:rPr>
            <w:noProof/>
          </w:rPr>
          <w:t>6</w:t>
        </w:r>
        <w:r>
          <w:fldChar w:fldCharType="end"/>
        </w:r>
      </w:p>
    </w:sdtContent>
  </w:sdt>
  <w:p w:rsidR="00636EC0" w:rsidRDefault="00636E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B1A" w:rsidRDefault="009D1B1A" w:rsidP="006F669A">
      <w:pPr>
        <w:spacing w:after="0" w:line="240" w:lineRule="auto"/>
      </w:pPr>
      <w:r>
        <w:separator/>
      </w:r>
    </w:p>
  </w:footnote>
  <w:footnote w:type="continuationSeparator" w:id="0">
    <w:p w:rsidR="009D1B1A" w:rsidRDefault="009D1B1A" w:rsidP="006F6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E1F9A"/>
    <w:multiLevelType w:val="hybridMultilevel"/>
    <w:tmpl w:val="01EE49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B3F45"/>
    <w:multiLevelType w:val="hybridMultilevel"/>
    <w:tmpl w:val="16841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B53A6"/>
    <w:multiLevelType w:val="hybridMultilevel"/>
    <w:tmpl w:val="4C245794"/>
    <w:lvl w:ilvl="0" w:tplc="D93C512A">
      <w:start w:val="1"/>
      <w:numFmt w:val="bullet"/>
      <w:lvlText w:val=""/>
      <w:lvlJc w:val="left"/>
      <w:pPr>
        <w:ind w:left="4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3">
    <w:nsid w:val="48413479"/>
    <w:multiLevelType w:val="hybridMultilevel"/>
    <w:tmpl w:val="4A4833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A40B00"/>
    <w:multiLevelType w:val="hybridMultilevel"/>
    <w:tmpl w:val="3F1204C8"/>
    <w:lvl w:ilvl="0" w:tplc="D93C51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86CD9"/>
    <w:multiLevelType w:val="hybridMultilevel"/>
    <w:tmpl w:val="1EAC2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B0"/>
    <w:rsid w:val="000074FC"/>
    <w:rsid w:val="00077330"/>
    <w:rsid w:val="000A7F86"/>
    <w:rsid w:val="000D270E"/>
    <w:rsid w:val="00113DEA"/>
    <w:rsid w:val="00116B32"/>
    <w:rsid w:val="001C0F52"/>
    <w:rsid w:val="001C2C66"/>
    <w:rsid w:val="0023471B"/>
    <w:rsid w:val="00235289"/>
    <w:rsid w:val="0026050F"/>
    <w:rsid w:val="002A057A"/>
    <w:rsid w:val="003000CD"/>
    <w:rsid w:val="00405DC2"/>
    <w:rsid w:val="004307E1"/>
    <w:rsid w:val="0044082A"/>
    <w:rsid w:val="004967F8"/>
    <w:rsid w:val="004C4E93"/>
    <w:rsid w:val="004F744A"/>
    <w:rsid w:val="00545293"/>
    <w:rsid w:val="00584749"/>
    <w:rsid w:val="005F6348"/>
    <w:rsid w:val="00636EC0"/>
    <w:rsid w:val="006844F0"/>
    <w:rsid w:val="006F669A"/>
    <w:rsid w:val="00714577"/>
    <w:rsid w:val="0073756F"/>
    <w:rsid w:val="007479B3"/>
    <w:rsid w:val="007A6E5D"/>
    <w:rsid w:val="007B0BB0"/>
    <w:rsid w:val="007C12BB"/>
    <w:rsid w:val="008302F6"/>
    <w:rsid w:val="008E035D"/>
    <w:rsid w:val="008E5082"/>
    <w:rsid w:val="009041D4"/>
    <w:rsid w:val="00911179"/>
    <w:rsid w:val="00934B4E"/>
    <w:rsid w:val="00963787"/>
    <w:rsid w:val="009D1B1A"/>
    <w:rsid w:val="009E6D1D"/>
    <w:rsid w:val="00A337E8"/>
    <w:rsid w:val="00A504F3"/>
    <w:rsid w:val="00AA3116"/>
    <w:rsid w:val="00AB7C7E"/>
    <w:rsid w:val="00AF4A4E"/>
    <w:rsid w:val="00BC0E86"/>
    <w:rsid w:val="00BF1EA1"/>
    <w:rsid w:val="00BF5662"/>
    <w:rsid w:val="00C211EE"/>
    <w:rsid w:val="00C6553D"/>
    <w:rsid w:val="00C85DE2"/>
    <w:rsid w:val="00CC2758"/>
    <w:rsid w:val="00CE12CE"/>
    <w:rsid w:val="00D46109"/>
    <w:rsid w:val="00D631F3"/>
    <w:rsid w:val="00D776CB"/>
    <w:rsid w:val="00DA2FC1"/>
    <w:rsid w:val="00DB3363"/>
    <w:rsid w:val="00E07505"/>
    <w:rsid w:val="00E86B57"/>
    <w:rsid w:val="00E95EC8"/>
    <w:rsid w:val="00ED3E04"/>
    <w:rsid w:val="00F16DAF"/>
    <w:rsid w:val="00F23207"/>
    <w:rsid w:val="00F56885"/>
    <w:rsid w:val="00F656D8"/>
    <w:rsid w:val="00F742A2"/>
    <w:rsid w:val="00FC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1B6E5-D353-41D3-847A-065514A6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E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B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6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6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6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36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EC0"/>
  </w:style>
  <w:style w:type="paragraph" w:styleId="Stopka">
    <w:name w:val="footer"/>
    <w:basedOn w:val="Normalny"/>
    <w:link w:val="StopkaZnak"/>
    <w:uiPriority w:val="99"/>
    <w:unhideWhenUsed/>
    <w:rsid w:val="00636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EC0"/>
  </w:style>
  <w:style w:type="table" w:styleId="Tabela-Siatka">
    <w:name w:val="Table Grid"/>
    <w:basedOn w:val="Standardowy"/>
    <w:uiPriority w:val="59"/>
    <w:rsid w:val="00300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000CD"/>
    <w:pPr>
      <w:spacing w:after="0" w:line="240" w:lineRule="auto"/>
    </w:pPr>
  </w:style>
  <w:style w:type="paragraph" w:customStyle="1" w:styleId="Default">
    <w:name w:val="Default"/>
    <w:rsid w:val="00AB7C7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AB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Grazyna Miazga-Paszek</cp:lastModifiedBy>
  <cp:revision>10</cp:revision>
  <dcterms:created xsi:type="dcterms:W3CDTF">2020-07-10T12:09:00Z</dcterms:created>
  <dcterms:modified xsi:type="dcterms:W3CDTF">2020-07-13T10:19:00Z</dcterms:modified>
</cp:coreProperties>
</file>