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Pr="00312465" w:rsidRDefault="00E67B58" w:rsidP="2183BA32">
      <w:pPr>
        <w:rPr>
          <w:rFonts w:ascii="Calibri" w:eastAsia="Times New Roman" w:hAnsi="Calibri" w:cs="Times New Roman"/>
          <w:kern w:val="2"/>
          <w:lang w:eastAsia="pl-PL"/>
          <w14:ligatures w14:val="standardContextual"/>
        </w:rPr>
      </w:pPr>
      <w:r w:rsidRPr="00312465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62945828" w:rsidR="00887419" w:rsidRPr="00312465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EE3DBA">
        <w:rPr>
          <w:rFonts w:ascii="Times New Roman" w:eastAsia="Times New Roman" w:hAnsi="Times New Roman" w:cs="Times New Roman"/>
          <w:sz w:val="24"/>
          <w:szCs w:val="24"/>
          <w:lang w:eastAsia="pl-PL"/>
        </w:rPr>
        <w:t>29.05.2024 r.</w:t>
      </w:r>
    </w:p>
    <w:p w14:paraId="6AE3F0D1" w14:textId="184CECB1" w:rsidR="00887419" w:rsidRPr="00312465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24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</w:t>
      </w:r>
      <w:r w:rsidR="00312465" w:rsidRPr="003124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/19-</w:t>
      </w:r>
      <w:r w:rsidR="00DF01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3/2024</w:t>
      </w:r>
    </w:p>
    <w:p w14:paraId="459A6641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1ADD8" w14:textId="77777777" w:rsidR="00887419" w:rsidRPr="00312465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6CB4" w14:textId="388BDEFB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2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SZP</w:t>
      </w:r>
      <w:r w:rsidR="00312465" w:rsidRPr="00312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/19/2024</w:t>
      </w:r>
      <w:r w:rsidRPr="00312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wyjaśnienie </w:t>
      </w:r>
      <w:r w:rsidRPr="00DF01B5">
        <w:rPr>
          <w:rFonts w:ascii="Times New Roman" w:eastAsia="Times New Roman" w:hAnsi="Times New Roman" w:cs="Times New Roman"/>
          <w:b/>
          <w:sz w:val="24"/>
          <w:lang w:eastAsia="pl-PL"/>
        </w:rPr>
        <w:t>i zmiany treści SWZ</w:t>
      </w:r>
    </w:p>
    <w:p w14:paraId="6C072D93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C47BA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40A353" w14:textId="77777777" w:rsidR="00312465" w:rsidRPr="00312465" w:rsidRDefault="00887419" w:rsidP="00312465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312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312465" w:rsidRPr="00312465">
        <w:rPr>
          <w:rFonts w:eastAsia="Arial" w:cs="Times New Roman"/>
          <w:b/>
          <w:sz w:val="24"/>
          <w:szCs w:val="24"/>
          <w:lang w:eastAsia="pl-PL"/>
        </w:rPr>
        <w:t>Dostawa implantów ortopedycznych</w:t>
      </w:r>
      <w:r w:rsidR="00312465" w:rsidRPr="00312465">
        <w:rPr>
          <w:rFonts w:eastAsia="Times New Roman" w:cs="Times New Roman"/>
        </w:rPr>
        <w:t xml:space="preserve"> </w:t>
      </w:r>
      <w:r w:rsidR="00312465" w:rsidRPr="00312465">
        <w:rPr>
          <w:rFonts w:eastAsia="Arial" w:cs="Times New Roman"/>
          <w:b/>
          <w:sz w:val="24"/>
          <w:szCs w:val="24"/>
          <w:lang w:eastAsia="pl-PL"/>
        </w:rPr>
        <w:t>i neurochirurgicznych</w:t>
      </w:r>
    </w:p>
    <w:bookmarkEnd w:id="0"/>
    <w:p w14:paraId="7F9561BD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428C02" w14:textId="053B7B1F" w:rsidR="00887419" w:rsidRPr="005F10C3" w:rsidRDefault="00887419" w:rsidP="00A35F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TREŚCI SWZ</w:t>
      </w:r>
      <w:r w:rsidR="00312465" w:rsidRPr="005F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10C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</w:t>
      </w:r>
      <w:r w:rsidRPr="005F10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5F10C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135 ust. 2</w:t>
      </w:r>
      <w:r w:rsidR="00312465" w:rsidRPr="005F1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0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11 września 2019 r. – Prawo zamówień publicznych (zwana dalej: PZP),</w:t>
      </w:r>
      <w:r w:rsidRPr="005F1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21022ACE" w14:textId="77777777" w:rsidR="00887419" w:rsidRPr="005F10C3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30E0E6" w14:textId="77777777" w:rsidR="00887419" w:rsidRPr="005F10C3" w:rsidRDefault="00887419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Pr="005F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369633A3" w14:textId="4214B0BE" w:rsidR="00312465" w:rsidRPr="005F10C3" w:rsidRDefault="00312465" w:rsidP="0031246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Dot. załącznika nr 2 do SWZ - Formularz cenowy wraz ze szczegółowym opisem przedmiotu zamówienia, Pakiet 1 Endoproteza biodra – CPV 33183100 </w:t>
      </w:r>
    </w:p>
    <w:p w14:paraId="4D30BD02" w14:textId="3B47CF1A" w:rsidR="00887419" w:rsidRPr="005F10C3" w:rsidRDefault="00312465" w:rsidP="0031246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Zwracamy się z pytaniem, czy Zamawiający w pakiecie nr 1 Endoproteza biodra w poz. (lp.) 18 dopuści zaoferowanie produktu zgodnie z poniższym opisem: </w:t>
      </w:r>
      <w:r w:rsidRPr="005F10C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Rewizyjna, bezcementowa panewka dostępna w 6 rozmiarach (52 mm-72 mm) ze skokiem co 4 mm. Posiada 9 fabrycznie zaślepionych otworów pod śruby do kości gąbczastej Ø 6,5 mm oraz 3 fabrycznie zaślepione otwory pod śruby Ø 8 mm</w:t>
      </w:r>
      <w:r w:rsidRPr="005F10C3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14:paraId="49EF976D" w14:textId="39A17916" w:rsidR="0050543C" w:rsidRPr="0050543C" w:rsidRDefault="00887419" w:rsidP="0050543C">
      <w:pPr>
        <w:widowControl w:val="0"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5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50543C" w:rsidRPr="00505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dopuszcza w pakiecie nr 1 Endoproteza biodra w poz. 18 zaoferowany produkt zgodnie z opisem: </w:t>
      </w:r>
      <w:r w:rsidR="0050543C" w:rsidRPr="0050543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„Rewizyjna, bezcementowa panewka dostępna w 6 rozmiarach (52 mm-72 mm) ze skokiem co 4 mm. Posiada 9 fabrycznie zaślepionych otworów pod śruby do kości gąbczastej Ø 6,5 mm oraz 3 fabrycznie zaślepione otwory pod śruby Ø 8 mm”</w:t>
      </w:r>
    </w:p>
    <w:p w14:paraId="61CFCD77" w14:textId="07911F0C" w:rsidR="00887419" w:rsidRPr="005F10C3" w:rsidRDefault="00887419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53B2D8" w14:textId="756784D9" w:rsidR="003D58F1" w:rsidRPr="005F10C3" w:rsidRDefault="003D58F1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2 – dotyczy pakietu 6 </w:t>
      </w:r>
    </w:p>
    <w:p w14:paraId="5B9191F0" w14:textId="7933CA79" w:rsidR="003D58F1" w:rsidRPr="005F10C3" w:rsidRDefault="003D58F1" w:rsidP="003D58F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8F1">
        <w:rPr>
          <w:rFonts w:ascii="Times New Roman" w:eastAsia="Calibri" w:hAnsi="Times New Roman" w:cs="Times New Roman"/>
          <w:sz w:val="24"/>
          <w:szCs w:val="24"/>
        </w:rPr>
        <w:t>Poz. 4-17- Z uwagi na okres trwania umowy oraz niewielkie ilości wyrobów do zakupu, czy Zamawiający wyrazi zgodę na dowozy implantów wraz z instrumentarium na zamówienie do konkretnego zabiegu?</w:t>
      </w:r>
    </w:p>
    <w:p w14:paraId="1EEAB150" w14:textId="56BECC35" w:rsidR="0050543C" w:rsidRDefault="003D58F1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5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50543C" w:rsidRPr="00215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 wyraża zgodę </w:t>
      </w:r>
      <w:r w:rsidR="00215D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05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modyfikuje zapis pod pakietem 6 w zał. 2 – formularz cenowy wraz z opisem przedmiotu zamówienia w następujący sposób (zmiany zaznaczono kolorem czerwonym)</w:t>
      </w:r>
    </w:p>
    <w:p w14:paraId="382E1D2B" w14:textId="5C4633D1" w:rsidR="0050543C" w:rsidRPr="00215D3E" w:rsidRDefault="0050543C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15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505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Zamawiający przewiduje możliwość skorzystania z prawa opcji do 30% pierwotnej wartości poszczególnych pozycji asortymentowych w pakiecie, z zaokrągleniem do pełnej liczby sztuk/zestawów</w:t>
      </w:r>
    </w:p>
    <w:p w14:paraId="14F8318C" w14:textId="77777777" w:rsidR="0050543C" w:rsidRPr="00215D3E" w:rsidRDefault="0050543C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CD20FFD" w14:textId="77777777" w:rsidR="0079100F" w:rsidRPr="00215D3E" w:rsidRDefault="0079100F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15D3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Dotyczy poz. 1-3 - </w:t>
      </w:r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Dostawca zobowiązuje się do dostarczenia Zamawiającemu na czas trwania niniejszej umowy instrumentarium w komplecie.</w:t>
      </w:r>
      <w:r w:rsidR="0050543C" w:rsidRPr="00215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trike/>
          <w:color w:val="FF0000"/>
          <w:sz w:val="24"/>
          <w:szCs w:val="24"/>
          <w:lang w:eastAsia="pl-PL"/>
        </w:rPr>
        <w:t xml:space="preserve">Zestaw do </w:t>
      </w:r>
      <w:proofErr w:type="spellStart"/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trike/>
          <w:color w:val="FF0000"/>
          <w:sz w:val="24"/>
          <w:szCs w:val="24"/>
          <w:lang w:eastAsia="pl-PL"/>
        </w:rPr>
        <w:t>do</w:t>
      </w:r>
      <w:proofErr w:type="spellEnd"/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trike/>
          <w:color w:val="FF0000"/>
          <w:sz w:val="24"/>
          <w:szCs w:val="24"/>
          <w:lang w:eastAsia="pl-PL"/>
        </w:rPr>
        <w:t xml:space="preserve"> złamań </w:t>
      </w:r>
      <w:proofErr w:type="spellStart"/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trike/>
          <w:color w:val="FF0000"/>
          <w:sz w:val="24"/>
          <w:szCs w:val="24"/>
          <w:lang w:eastAsia="pl-PL"/>
        </w:rPr>
        <w:t>okoloprotezowych</w:t>
      </w:r>
      <w:proofErr w:type="spellEnd"/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trike/>
          <w:color w:val="FF0000"/>
          <w:sz w:val="24"/>
          <w:szCs w:val="24"/>
          <w:lang w:eastAsia="pl-PL"/>
        </w:rPr>
        <w:t xml:space="preserve"> na stałe na Bloku </w:t>
      </w:r>
      <w:r w:rsidR="0050543C" w:rsidRPr="00215D3E">
        <w:rPr>
          <w:rFonts w:ascii="Times New Roman" w:eastAsia="Times New Roman" w:hAnsi="Times New Roman" w:cs="Times New Roman"/>
          <w:b/>
          <w:bCs/>
          <w:i/>
          <w:iCs/>
          <w:strike/>
          <w:color w:val="FF0000"/>
          <w:sz w:val="24"/>
          <w:szCs w:val="24"/>
          <w:lang w:eastAsia="pl-PL"/>
        </w:rPr>
        <w:t>Operacyjnym</w:t>
      </w:r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trike/>
          <w:color w:val="FF0000"/>
          <w:sz w:val="24"/>
          <w:szCs w:val="24"/>
          <w:lang w:eastAsia="pl-PL"/>
        </w:rPr>
        <w:t xml:space="preserve"> na czas trwania umowy.  </w:t>
      </w:r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Instrumentarium musi pozostawać sprawne techniczne przez cały okres obowiązywania umowy.  Elementy instrumentarium, które uległy uszkodzeniu lub zużyciu muszą podlegać wymianie w okresie nie dłuższym niż 48 godzin przypadających w dni robocze od </w:t>
      </w:r>
      <w:r w:rsidR="0050543C" w:rsidRPr="00215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zgłoszenia</w:t>
      </w:r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przez Zamawiającego. </w:t>
      </w:r>
    </w:p>
    <w:p w14:paraId="3A578B58" w14:textId="2C13B81A" w:rsidR="0050543C" w:rsidRPr="00215D3E" w:rsidRDefault="0079100F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15D3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Dotyczy poz. 4-17 - </w:t>
      </w:r>
      <w:r w:rsidR="0050543C" w:rsidRPr="00505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Dostawca zobowiązuje się do dostarczenia Zamawiającemu instrumentarium w terminie do 48 godzin przypadających w dni robocze od momentu otrzymania zamówienia.</w:t>
      </w:r>
    </w:p>
    <w:p w14:paraId="343B949E" w14:textId="77777777" w:rsidR="00215D3E" w:rsidRDefault="00215D3E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B236442" w14:textId="70ACE78A" w:rsidR="0050543C" w:rsidRPr="00215D3E" w:rsidRDefault="0050543C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05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Koszt instrumentarium, ewentualny koszt wymiany jego elementów został skalkulowany i uwzględniony przez Dostawcę w kwocie wynagrodzenia umownego. </w:t>
      </w:r>
    </w:p>
    <w:p w14:paraId="47947DFE" w14:textId="77777777" w:rsidR="0079100F" w:rsidRPr="00215D3E" w:rsidRDefault="0050543C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05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Zamawiający zobowiązany jest używać instrumentarium zgodnie z jego przeznaczeniem. </w:t>
      </w:r>
    </w:p>
    <w:p w14:paraId="026B3AD3" w14:textId="7795C431" w:rsidR="0050543C" w:rsidRPr="00215D3E" w:rsidRDefault="0050543C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05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Zamawiający ponosi odpowiedzialność za utratę instrumentarium. </w:t>
      </w:r>
    </w:p>
    <w:p w14:paraId="1E965DE2" w14:textId="7738832B" w:rsidR="0050543C" w:rsidRPr="00215D3E" w:rsidRDefault="0050543C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05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Wydanie instrumentarium nastąpi na podstawie protokołu zdawczo-odbiorczego, dostarczanego przez Dostawcę na Blok operacyjny.</w:t>
      </w:r>
      <w:r w:rsidRPr="00215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54443F9C" w14:textId="77777777" w:rsidR="0050543C" w:rsidRPr="005F10C3" w:rsidRDefault="0050543C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240E45" w14:textId="52F3614F" w:rsidR="003D58F1" w:rsidRPr="005F10C3" w:rsidRDefault="003D58F1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 – dotyczy pakietu 6</w:t>
      </w:r>
    </w:p>
    <w:p w14:paraId="3E445E49" w14:textId="52EB826F" w:rsidR="003D58F1" w:rsidRPr="0050543C" w:rsidRDefault="003D58F1" w:rsidP="003D58F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43C">
        <w:rPr>
          <w:rFonts w:ascii="Times New Roman" w:eastAsia="Calibri" w:hAnsi="Times New Roman" w:cs="Times New Roman"/>
          <w:sz w:val="24"/>
          <w:szCs w:val="24"/>
        </w:rPr>
        <w:t xml:space="preserve">Czy Zamawiający w poz. nr 14-17 wyrazi zgodę na zaoferowanie wkrętów </w:t>
      </w:r>
      <w:proofErr w:type="spellStart"/>
      <w:r w:rsidRPr="0050543C">
        <w:rPr>
          <w:rFonts w:ascii="Times New Roman" w:eastAsia="Calibri" w:hAnsi="Times New Roman" w:cs="Times New Roman"/>
          <w:sz w:val="24"/>
          <w:szCs w:val="24"/>
        </w:rPr>
        <w:t>kaniulowanych</w:t>
      </w:r>
      <w:proofErr w:type="spellEnd"/>
      <w:r w:rsidRPr="0050543C">
        <w:rPr>
          <w:rFonts w:ascii="Times New Roman" w:eastAsia="Calibri" w:hAnsi="Times New Roman" w:cs="Times New Roman"/>
          <w:sz w:val="24"/>
          <w:szCs w:val="24"/>
        </w:rPr>
        <w:t xml:space="preserve"> kompresyjnych tylko tytanowych zamiast stalowych i tytanowych?</w:t>
      </w:r>
    </w:p>
    <w:p w14:paraId="5FE1DBAD" w14:textId="6CE9F3A3" w:rsidR="003D58F1" w:rsidRPr="00DF01B5" w:rsidRDefault="003D58F1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50543C" w:rsidRPr="00DF01B5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wyraża zgodę.</w:t>
      </w:r>
    </w:p>
    <w:p w14:paraId="3119BA9A" w14:textId="77777777" w:rsidR="005F10C3" w:rsidRPr="00DF01B5" w:rsidRDefault="005F10C3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56EC9" w14:textId="5287717D" w:rsidR="003D58F1" w:rsidRPr="00DF01B5" w:rsidRDefault="003D58F1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4 - </w:t>
      </w:r>
      <w:r w:rsidRPr="00DF01B5">
        <w:rPr>
          <w:rFonts w:ascii="Times New Roman" w:eastAsia="Calibri" w:hAnsi="Times New Roman" w:cs="Times New Roman"/>
          <w:b/>
          <w:sz w:val="24"/>
          <w:szCs w:val="24"/>
        </w:rPr>
        <w:t>dotyczy zapisów projektu umowy</w:t>
      </w: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0E0444E" w14:textId="77777777" w:rsidR="003D58F1" w:rsidRPr="00DF01B5" w:rsidRDefault="003D58F1" w:rsidP="003D58F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Zamawiający doda zapis w §5 ust. 3 pkt 2, że odstąpienie od umowy przez Zamawiającego będzie poprzedzone wezwaniem Wykonawcy do realizowania umowy zgodnie z zawartymi w umowie postanowieniami?</w:t>
      </w:r>
    </w:p>
    <w:p w14:paraId="06A9266D" w14:textId="77777777" w:rsidR="003D58F1" w:rsidRPr="00DF01B5" w:rsidRDefault="003D58F1" w:rsidP="003D58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Obecny zapis umowy może powodować uprzywilejowanie jednej ze stron umowy co może być niezgodne z zasadami </w:t>
      </w:r>
      <w:proofErr w:type="spellStart"/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społeczno</w:t>
      </w:r>
      <w:proofErr w:type="spellEnd"/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gospodarczym określonymi w kodeksie cywilnym. W związku z powyższym koniecznym jest zmiana zapisu.</w:t>
      </w:r>
    </w:p>
    <w:p w14:paraId="16EC5583" w14:textId="7996CF8E" w:rsidR="003D58F1" w:rsidRPr="00DF01B5" w:rsidRDefault="003D58F1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072421" w:rsidRPr="00DF01B5">
        <w:rPr>
          <w:rFonts w:ascii="Times New Roman" w:eastAsia="Calibri" w:hAnsi="Times New Roman" w:cs="Times New Roman"/>
          <w:b/>
          <w:sz w:val="24"/>
          <w:lang w:eastAsia="pl-PL"/>
        </w:rPr>
        <w:t>Nie, Zamawiający nie wyraża zgody. Wykonawca podpisując umowę zobowiązuje się do realizowania umowy zgodnie z jej postanowieniami. Postanowienia umowy jednoznacznie wskazują do czego strony są zobowiązane i w jakich okolicznościach strony mogą odstąpić od realizacji umowy. W praktyce odstąpienie od umowy nie następuje bez wyjaśnienia zaistniałych okoliczności uprawniających strony do odstąpienia od umowy.</w:t>
      </w:r>
    </w:p>
    <w:p w14:paraId="55FCC208" w14:textId="77777777" w:rsidR="00887419" w:rsidRPr="00DF01B5" w:rsidRDefault="00887419" w:rsidP="008874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E766CE" w14:textId="024ED8A5" w:rsidR="003D58F1" w:rsidRPr="00DF01B5" w:rsidRDefault="003D58F1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5 - </w:t>
      </w:r>
      <w:r w:rsidRPr="00DF01B5">
        <w:rPr>
          <w:rFonts w:ascii="Times New Roman" w:eastAsia="Calibri" w:hAnsi="Times New Roman" w:cs="Times New Roman"/>
          <w:b/>
          <w:sz w:val="24"/>
          <w:szCs w:val="24"/>
        </w:rPr>
        <w:t>dotyczy zapisów projektu umowy</w:t>
      </w: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45FB18B" w14:textId="449DDFBD" w:rsidR="003D58F1" w:rsidRPr="00DF01B5" w:rsidRDefault="003D58F1" w:rsidP="003D58F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Zamawiający dookreśli w §5 ust. 3 pkt 2 lit c, iż trzykrotna zwłoka w dostawie uprawniająca do odstąpienia od umowy musi wystąpić w 3 kolejnych po sobie dostawach?</w:t>
      </w:r>
    </w:p>
    <w:p w14:paraId="162B10FE" w14:textId="0B6A8BCB" w:rsidR="003D58F1" w:rsidRPr="00DF01B5" w:rsidRDefault="003D58F1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D4450E"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Nie. Zamawiający nie wyraża zgody.</w:t>
      </w:r>
    </w:p>
    <w:p w14:paraId="289951E4" w14:textId="77777777" w:rsidR="003D58F1" w:rsidRPr="00DF01B5" w:rsidRDefault="003D58F1" w:rsidP="008874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DE0403" w14:textId="342BE112" w:rsidR="003D58F1" w:rsidRPr="00DF01B5" w:rsidRDefault="003D58F1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6 - </w:t>
      </w:r>
      <w:r w:rsidRPr="00DF01B5">
        <w:rPr>
          <w:rFonts w:ascii="Times New Roman" w:eastAsia="Calibri" w:hAnsi="Times New Roman" w:cs="Times New Roman"/>
          <w:b/>
          <w:sz w:val="24"/>
          <w:szCs w:val="24"/>
        </w:rPr>
        <w:t>dotyczy zapisów projektu umowy</w:t>
      </w: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38B18C2" w14:textId="77777777" w:rsidR="003D58F1" w:rsidRPr="00DF01B5" w:rsidRDefault="003D58F1" w:rsidP="003D58F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Zamawiający dookreśli w §8 ust. 4, iż termin załatwienia reklamacji będzie liczony od dnia przesłania pisma reklamacyjnego wraz z reklamowanym towarem?</w:t>
      </w:r>
    </w:p>
    <w:p w14:paraId="4A41AC08" w14:textId="77777777" w:rsidR="003D58F1" w:rsidRPr="00DF01B5" w:rsidRDefault="003D58F1" w:rsidP="003D58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Reklamowany towar powinien zostać przesłany Wykonawcy w celu ustosunkowania się Wykonawcy do złożonej reklamacji. Proponowany przez Państwa zapis nakłada na Wykonawcę obowiązek wymiany towaru jedynie w oparciu o przesłane zgłoszenie bez możliwości</w:t>
      </w: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ustosunkowania się do niego.</w:t>
      </w:r>
    </w:p>
    <w:p w14:paraId="734D9641" w14:textId="23211417" w:rsidR="003D58F1" w:rsidRPr="00DF01B5" w:rsidRDefault="003D58F1" w:rsidP="00D4450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D4450E"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 ust. 4 wzoru umowy odnosi się do </w:t>
      </w:r>
      <w:r w:rsidR="00D4450E" w:rsidRPr="00DF01B5">
        <w:rPr>
          <w:rFonts w:ascii="Times New Roman" w:eastAsia="Calibri" w:hAnsi="Times New Roman" w:cs="Times New Roman"/>
          <w:b/>
          <w:sz w:val="24"/>
          <w:szCs w:val="24"/>
        </w:rPr>
        <w:t>ilości niezgodnej (brak w dostawie) z zamówieniem, więc Zamawiający nie ma czego przesyłać Dostawcy. Zapis, o który wnioskuje pytający jest już ujęty w § 8 ust. 6.</w:t>
      </w:r>
    </w:p>
    <w:p w14:paraId="028A2FD5" w14:textId="77777777" w:rsidR="003D58F1" w:rsidRPr="00DF01B5" w:rsidRDefault="003D58F1" w:rsidP="003D58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9A75E" w14:textId="74BBC95F" w:rsidR="003D58F1" w:rsidRPr="00DF01B5" w:rsidRDefault="003D58F1" w:rsidP="003D58F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7- </w:t>
      </w:r>
      <w:r w:rsidRPr="00DF01B5">
        <w:rPr>
          <w:rFonts w:ascii="Times New Roman" w:eastAsia="Calibri" w:hAnsi="Times New Roman" w:cs="Times New Roman"/>
          <w:b/>
          <w:sz w:val="24"/>
          <w:szCs w:val="24"/>
        </w:rPr>
        <w:t>dotyczy zapisów projektu umowy</w:t>
      </w: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3F477078" w14:textId="77777777" w:rsidR="003D58F1" w:rsidRPr="00DF01B5" w:rsidRDefault="003D58F1" w:rsidP="003D58F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Zamawiający zmieni wysokość kar umownych określonych w §9:</w:t>
      </w:r>
    </w:p>
    <w:p w14:paraId="52EAA7E6" w14:textId="77777777" w:rsidR="00DF01B5" w:rsidRPr="00DF01B5" w:rsidRDefault="003D58F1" w:rsidP="00DF01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1 pkt 2 zmiana z 1% na 0,5%</w:t>
      </w:r>
    </w:p>
    <w:p w14:paraId="62E0F089" w14:textId="77777777" w:rsidR="00DF01B5" w:rsidRPr="00DF01B5" w:rsidRDefault="003D58F1" w:rsidP="00DF01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1 pkt 4 z 50zł / godzinę zmiana na 50zł / dobę</w:t>
      </w:r>
    </w:p>
    <w:p w14:paraId="6FD79121" w14:textId="77777777" w:rsidR="00DF01B5" w:rsidRPr="00DF01B5" w:rsidRDefault="003D58F1" w:rsidP="00DF01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1 pkt 5 usunięcie z uwagi na zdublowanie z pkt 4</w:t>
      </w:r>
    </w:p>
    <w:p w14:paraId="7B30FF56" w14:textId="62F51947" w:rsidR="003D58F1" w:rsidRPr="00DF01B5" w:rsidRDefault="003D58F1" w:rsidP="00DF01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1 pkt 7 – usunięcie z uwagi na możliwe naruszenie ustawy o podatku od towarów i usług? </w:t>
      </w:r>
    </w:p>
    <w:p w14:paraId="21C08120" w14:textId="77777777" w:rsidR="003D58F1" w:rsidRPr="00DF01B5" w:rsidRDefault="003D58F1" w:rsidP="003D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Przedstawione we wzorze</w:t>
      </w: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kary umowne nakładają na Wykonawcę obowiązek zapłaty zbyt wygórowanej kary umownej. </w:t>
      </w:r>
    </w:p>
    <w:p w14:paraId="71267E44" w14:textId="77777777" w:rsidR="003D58F1" w:rsidRPr="00DF01B5" w:rsidRDefault="003D58F1" w:rsidP="003D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przepis zawarty w projekcie umowy w sprawie zamówienia publicznego stanowiącym Załącznik do SWZ zwracamy się o zmianę wysokości zastrzeżonych kar umownych.</w:t>
      </w:r>
    </w:p>
    <w:p w14:paraId="6CC6E824" w14:textId="77777777" w:rsidR="003D58F1" w:rsidRPr="00DF01B5" w:rsidRDefault="003D58F1" w:rsidP="003D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Podkreślić należy, że w doktrynie prawa zamówień publicznych oraz w aktualnym orzecznictwie KIO ustanawianie przez Zamawiającego w umowie rażąco wysokich kar umownych (KIO 980/18 i KIO 983/18), bezwzględnie należy uznać, za naruszenie zasad zachowania uczciwej konkurencji   które może być uzasadnioną podstawą do żądania unieważnienia postępowania o udzielenie zamówienia publicznego z uwagi, iż postępowanie jest obarczone wadą uniemożliwiającą zawarcie ważnej umowy w sprawie zamówienia publicznego.</w:t>
      </w:r>
    </w:p>
    <w:p w14:paraId="25C4AD95" w14:textId="77777777" w:rsidR="003D58F1" w:rsidRPr="00DF01B5" w:rsidRDefault="003D58F1" w:rsidP="003D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DF01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>k.c. w zw. z art. 58 § 1 k.c.</w:t>
      </w:r>
    </w:p>
    <w:p w14:paraId="2C768257" w14:textId="26753FAC" w:rsidR="003D58F1" w:rsidRPr="00DF01B5" w:rsidRDefault="003D58F1" w:rsidP="003D58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Biorąc pod uwagę powyższe zmiana kar umownych jest w pełni uzasadniona.</w:t>
      </w:r>
    </w:p>
    <w:p w14:paraId="05F265EE" w14:textId="121C361B" w:rsidR="00072421" w:rsidRPr="00DF01B5" w:rsidRDefault="003D58F1" w:rsidP="00072421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072421" w:rsidRPr="00DF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wyraża zgody. Zamawiający nie uważa przyjętego poziomu kar umownych za wygórowany. Zapewnienie ciągłości i terminowości dostaw przedmiotu umowy ma dla Szpitala kluczowe znaczenie, a uchybienia w terminowości dostaw mogą nieść za sobą problemy związane z zapewnieniem ciągłości leczenia pacjentów.</w:t>
      </w:r>
    </w:p>
    <w:p w14:paraId="4A261A3B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32C92872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6FC1DE5" w14:textId="77777777" w:rsidR="00312465" w:rsidRDefault="00887419" w:rsidP="0031246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312465">
        <w:rPr>
          <w:rFonts w:ascii="Times New Roman" w:eastAsia="Times New Roman" w:hAnsi="Times New Roman" w:cs="Times New Roman"/>
          <w:b/>
          <w:bCs/>
          <w:sz w:val="24"/>
          <w:lang w:eastAsia="ar-SA"/>
        </w:rPr>
        <w:t>ZMIANA TREŚCI SWZ</w:t>
      </w:r>
    </w:p>
    <w:p w14:paraId="63A9A0B4" w14:textId="77777777" w:rsidR="00312465" w:rsidRPr="00312465" w:rsidRDefault="00887419" w:rsidP="0031246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31246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137 ust. 1</w:t>
      </w:r>
      <w:r w:rsidRPr="00312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12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3124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r w:rsidR="00312465" w:rsidRPr="003124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61624BD" w14:textId="47AA19B9" w:rsidR="00887419" w:rsidRPr="00312465" w:rsidRDefault="00887419" w:rsidP="0031246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3124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2A8C47D8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ACF37F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063AA9" w14:textId="77777777" w:rsidR="00887419" w:rsidRPr="00DF01B5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2A0531F9" w14:textId="1D5393D3" w:rsidR="00887419" w:rsidRPr="00DF01B5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Wykonawca jest związany ofertą do dnia </w:t>
      </w:r>
      <w:r w:rsidR="00DF01B5" w:rsidRPr="00DF01B5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08.09.2024</w:t>
      </w:r>
      <w:r w:rsidRPr="00DF01B5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r.,</w:t>
      </w:r>
      <w:r w:rsidRPr="00DF01B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przy czym pierwszym dniem związania ofertą jest dzień, w którym upływa termin składania ofert.” </w:t>
      </w:r>
    </w:p>
    <w:p w14:paraId="245AE95D" w14:textId="77777777" w:rsidR="00887419" w:rsidRPr="00DF01B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B74856" w14:textId="77777777" w:rsidR="00887419" w:rsidRPr="00DF01B5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685EE3E1" w14:textId="31248C2D" w:rsidR="00887419" w:rsidRPr="00DF01B5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Ofertę wraz z wymaganymi dokumentami należy umieścić na </w:t>
      </w:r>
      <w:hyperlink r:id="rId8" w:history="1">
        <w:r w:rsidRPr="00DF01B5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</w:rPr>
          <w:t>platformazakupowa.pl</w:t>
        </w:r>
      </w:hyperlink>
      <w:r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pod adresem: </w:t>
      </w:r>
      <w:hyperlink r:id="rId9" w:history="1">
        <w:r w:rsidR="00DF01B5" w:rsidRPr="00DF01B5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</w:rPr>
          <w:t>https://platformazakupowa.pl/transakcja/922127</w:t>
        </w:r>
      </w:hyperlink>
      <w:r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 myśl ustawy </w:t>
      </w:r>
      <w:proofErr w:type="spellStart"/>
      <w:r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>pzp</w:t>
      </w:r>
      <w:proofErr w:type="spellEnd"/>
      <w:r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na stronie internetowej prowadzonego postępowania do dnia </w:t>
      </w:r>
      <w:r w:rsidR="00DF01B5" w:rsidRPr="00DF01B5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11.06.2024</w:t>
      </w:r>
      <w:r w:rsidRPr="00DF01B5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r.</w:t>
      </w:r>
      <w:r w:rsidRPr="00DF01B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 godziny </w:t>
      </w:r>
      <w:r w:rsidR="00DF01B5"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>10:00</w:t>
      </w:r>
      <w:r w:rsidRPr="00DF01B5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1B592A5F" w14:textId="77777777" w:rsidR="00887419" w:rsidRPr="00DF01B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BB4D1D" w14:textId="77777777" w:rsidR="00887419" w:rsidRPr="00DF01B5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1A8A19C5" w14:textId="77E7F817" w:rsidR="00887419" w:rsidRPr="00312465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DF01B5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DF01B5" w:rsidRPr="00DF01B5">
        <w:rPr>
          <w:rFonts w:ascii="Times New Roman" w:eastAsia="Arial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11.06.2024</w:t>
      </w:r>
      <w:r w:rsidRPr="00DF01B5">
        <w:rPr>
          <w:rFonts w:ascii="Times New Roman" w:eastAsia="Arial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r.</w:t>
      </w:r>
      <w:r w:rsidRPr="00DF01B5"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DF01B5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o godzinie </w:t>
      </w:r>
      <w:r w:rsidR="00DF01B5" w:rsidRPr="00DF01B5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10:05</w:t>
      </w:r>
      <w:r w:rsidRPr="00DF01B5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”</w:t>
      </w:r>
    </w:p>
    <w:p w14:paraId="3F0B51F0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A21950" w14:textId="77777777" w:rsidR="00887419" w:rsidRPr="00DF01B5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1CED5" w14:textId="659873CC" w:rsidR="00887419" w:rsidRPr="00DF01B5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SWZ, </w:t>
      </w:r>
      <w:r w:rsidRPr="00DF01B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 wraz ze szczegółowym opisem przedmiotu zamówienia</w:t>
      </w: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sposób wskazany w załączniku nr </w:t>
      </w:r>
      <w:r w:rsidR="00DF01B5"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4B5880C5" w14:textId="77777777" w:rsidR="00887419" w:rsidRPr="0031246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B196C1F" w14:textId="77777777" w:rsidR="00887419" w:rsidRPr="00312465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559629" w14:textId="77777777" w:rsidR="00887419" w:rsidRPr="00DF01B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E85E1" w14:textId="77777777" w:rsidR="00887419" w:rsidRPr="00DF01B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9FEADF8" w14:textId="77777777" w:rsidR="006C5C5F" w:rsidRDefault="00887419" w:rsidP="006C5C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F01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Zmiana ogłoszenia została zamieszczona w UPUE w dniu </w:t>
      </w:r>
      <w:r w:rsidR="006C5C5F" w:rsidRPr="006C5C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29.05.2024</w:t>
      </w:r>
      <w:r w:rsidRPr="006C5C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</w:t>
      </w:r>
      <w:r w:rsidRPr="00DF01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4ECF3CB4" w14:textId="77777777" w:rsidR="006C5C5F" w:rsidRPr="006C5C5F" w:rsidRDefault="006C5C5F" w:rsidP="006C5C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6C5C5F">
        <w:rPr>
          <w:rFonts w:ascii="Times New Roman" w:hAnsi="Times New Roman" w:cs="Times New Roman"/>
          <w:color w:val="434343"/>
          <w:sz w:val="24"/>
          <w:szCs w:val="24"/>
        </w:rPr>
        <w:t xml:space="preserve">Numer publikacji ogłoszenia: 316098-2024 </w:t>
      </w:r>
    </w:p>
    <w:p w14:paraId="737DBF24" w14:textId="3A64F9C8" w:rsidR="00887419" w:rsidRPr="006C5C5F" w:rsidRDefault="006C5C5F" w:rsidP="006C5C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C5C5F">
        <w:rPr>
          <w:rFonts w:ascii="Times New Roman" w:hAnsi="Times New Roman" w:cs="Times New Roman"/>
          <w:color w:val="434343"/>
          <w:sz w:val="24"/>
          <w:szCs w:val="24"/>
        </w:rPr>
        <w:t>Numer wydania Dz.U. S: 103/2024</w:t>
      </w:r>
    </w:p>
    <w:p w14:paraId="02C92162" w14:textId="77777777" w:rsidR="00887419" w:rsidRPr="00DF01B5" w:rsidRDefault="00887419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B10F32E" w14:textId="3D311433" w:rsidR="00B31B44" w:rsidRDefault="00887419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F01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00462EC1" w14:textId="77777777" w:rsidR="00B31B44" w:rsidRDefault="00B31B44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EF7FE85" w14:textId="77777777" w:rsidR="00B31B44" w:rsidRPr="00DF01B5" w:rsidRDefault="00B31B44" w:rsidP="0088741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kern w:val="2"/>
          <w:lang w:eastAsia="pl-PL"/>
          <w14:ligatures w14:val="standardContextual"/>
        </w:rPr>
      </w:pPr>
    </w:p>
    <w:p w14:paraId="5BDDCA57" w14:textId="77777777" w:rsidR="00B31B44" w:rsidRPr="00B31B44" w:rsidRDefault="00B31B44" w:rsidP="00B31B4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B31B44">
        <w:rPr>
          <w:rFonts w:ascii="Times New Roman" w:hAnsi="Times New Roman" w:cs="Times New Roman"/>
          <w:sz w:val="24"/>
        </w:rPr>
        <w:t>KIEROWNIK</w:t>
      </w:r>
    </w:p>
    <w:p w14:paraId="66A84FDC" w14:textId="77777777" w:rsidR="00B31B44" w:rsidRPr="00B31B44" w:rsidRDefault="00B31B44" w:rsidP="00B31B4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B31B44">
        <w:rPr>
          <w:rFonts w:ascii="Times New Roman" w:hAnsi="Times New Roman" w:cs="Times New Roman"/>
          <w:sz w:val="24"/>
        </w:rPr>
        <w:t>SEKCJI ZAMÓWIEŃ PUBLICZNYCH</w:t>
      </w:r>
    </w:p>
    <w:p w14:paraId="620C861C" w14:textId="77777777" w:rsidR="00B31B44" w:rsidRPr="00B31B44" w:rsidRDefault="00B31B44" w:rsidP="00B31B4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B31B44">
        <w:rPr>
          <w:rFonts w:ascii="Times New Roman" w:hAnsi="Times New Roman" w:cs="Times New Roman"/>
          <w:sz w:val="24"/>
        </w:rPr>
        <w:t>mgr Marlena Czyżycka-Poździoch</w:t>
      </w:r>
    </w:p>
    <w:p w14:paraId="6D9CC4EA" w14:textId="77777777" w:rsidR="00B61B25" w:rsidRPr="00312465" w:rsidRDefault="00B61B25" w:rsidP="00B61B25">
      <w:pPr>
        <w:jc w:val="center"/>
      </w:pPr>
    </w:p>
    <w:sectPr w:rsidR="00B61B25" w:rsidRPr="00312465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111740D5"/>
    <w:multiLevelType w:val="hybridMultilevel"/>
    <w:tmpl w:val="4EEAD922"/>
    <w:lvl w:ilvl="0" w:tplc="BA9C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AC544A"/>
    <w:multiLevelType w:val="hybridMultilevel"/>
    <w:tmpl w:val="DEB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8A9"/>
    <w:multiLevelType w:val="hybridMultilevel"/>
    <w:tmpl w:val="F5A08C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1406A"/>
    <w:multiLevelType w:val="hybridMultilevel"/>
    <w:tmpl w:val="8190E8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3098"/>
    <w:multiLevelType w:val="hybridMultilevel"/>
    <w:tmpl w:val="D60A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2D7F"/>
    <w:multiLevelType w:val="hybridMultilevel"/>
    <w:tmpl w:val="1E72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F15"/>
    <w:multiLevelType w:val="hybridMultilevel"/>
    <w:tmpl w:val="D7E4C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90DA7"/>
    <w:multiLevelType w:val="hybridMultilevel"/>
    <w:tmpl w:val="886C28C0"/>
    <w:lvl w:ilvl="0" w:tplc="B33A4860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437BEF"/>
    <w:multiLevelType w:val="hybridMultilevel"/>
    <w:tmpl w:val="8190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29144">
    <w:abstractNumId w:val="0"/>
  </w:num>
  <w:num w:numId="2" w16cid:durableId="204832359">
    <w:abstractNumId w:val="2"/>
  </w:num>
  <w:num w:numId="3" w16cid:durableId="818889926">
    <w:abstractNumId w:val="6"/>
  </w:num>
  <w:num w:numId="4" w16cid:durableId="9557919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9134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2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806463">
    <w:abstractNumId w:val="9"/>
  </w:num>
  <w:num w:numId="8" w16cid:durableId="90860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441702">
    <w:abstractNumId w:val="4"/>
  </w:num>
  <w:num w:numId="10" w16cid:durableId="1041395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4885742">
    <w:abstractNumId w:val="5"/>
  </w:num>
  <w:num w:numId="12" w16cid:durableId="53167710">
    <w:abstractNumId w:val="1"/>
  </w:num>
  <w:num w:numId="13" w16cid:durableId="1295717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250F"/>
    <w:rsid w:val="00072421"/>
    <w:rsid w:val="00087DB7"/>
    <w:rsid w:val="00091BAA"/>
    <w:rsid w:val="0016609E"/>
    <w:rsid w:val="00215D3E"/>
    <w:rsid w:val="0022079D"/>
    <w:rsid w:val="00312465"/>
    <w:rsid w:val="003D58F1"/>
    <w:rsid w:val="00502AC7"/>
    <w:rsid w:val="0050543C"/>
    <w:rsid w:val="00514182"/>
    <w:rsid w:val="005E2097"/>
    <w:rsid w:val="005F10C3"/>
    <w:rsid w:val="00652952"/>
    <w:rsid w:val="006C5C5F"/>
    <w:rsid w:val="006D5F6E"/>
    <w:rsid w:val="00777990"/>
    <w:rsid w:val="0079100F"/>
    <w:rsid w:val="00800F02"/>
    <w:rsid w:val="00887419"/>
    <w:rsid w:val="00942392"/>
    <w:rsid w:val="00A36B76"/>
    <w:rsid w:val="00B205B6"/>
    <w:rsid w:val="00B31B44"/>
    <w:rsid w:val="00B61B25"/>
    <w:rsid w:val="00B94E2A"/>
    <w:rsid w:val="00C30C47"/>
    <w:rsid w:val="00CB617B"/>
    <w:rsid w:val="00D204F0"/>
    <w:rsid w:val="00D4450E"/>
    <w:rsid w:val="00DF01B5"/>
    <w:rsid w:val="00E67B58"/>
    <w:rsid w:val="00EA59CA"/>
    <w:rsid w:val="00EE3DBA"/>
    <w:rsid w:val="00F16287"/>
    <w:rsid w:val="00F36ACF"/>
    <w:rsid w:val="00F66E35"/>
    <w:rsid w:val="00FA6128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D3E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D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F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22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ZAM4</cp:lastModifiedBy>
  <cp:revision>10</cp:revision>
  <cp:lastPrinted>2024-05-21T06:39:00Z</cp:lastPrinted>
  <dcterms:created xsi:type="dcterms:W3CDTF">2024-05-21T07:00:00Z</dcterms:created>
  <dcterms:modified xsi:type="dcterms:W3CDTF">2024-05-29T07:19:00Z</dcterms:modified>
</cp:coreProperties>
</file>