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A2544" w14:textId="0275D646" w:rsidR="00170E55" w:rsidRDefault="001316A2" w:rsidP="00170E5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sz w:val="20"/>
          <w:szCs w:val="20"/>
        </w:rPr>
      </w:pPr>
      <w:bookmarkStart w:id="0" w:name="_GoBack"/>
      <w:r>
        <w:rPr>
          <w:rFonts w:cstheme="minorHAnsi"/>
          <w:b/>
          <w:sz w:val="20"/>
          <w:szCs w:val="20"/>
        </w:rPr>
        <w:t>Załącznik nr 10</w:t>
      </w:r>
      <w:r w:rsidR="00170E55">
        <w:rPr>
          <w:rFonts w:cstheme="minorHAnsi"/>
          <w:b/>
          <w:sz w:val="20"/>
          <w:szCs w:val="20"/>
        </w:rPr>
        <w:t xml:space="preserve"> do SWZ</w:t>
      </w:r>
    </w:p>
    <w:p w14:paraId="67F08418" w14:textId="5834C4FF" w:rsidR="00775835" w:rsidRPr="00332F32" w:rsidRDefault="00775835" w:rsidP="00332F32">
      <w:pPr>
        <w:tabs>
          <w:tab w:val="center" w:pos="4536"/>
          <w:tab w:val="right" w:pos="9072"/>
        </w:tabs>
        <w:spacing w:line="276" w:lineRule="auto"/>
        <w:jc w:val="center"/>
        <w:rPr>
          <w:rFonts w:cstheme="minorHAnsi"/>
          <w:b/>
          <w:sz w:val="20"/>
          <w:szCs w:val="20"/>
        </w:rPr>
      </w:pPr>
      <w:r w:rsidRPr="00332F32">
        <w:rPr>
          <w:rFonts w:cstheme="minorHAnsi"/>
          <w:b/>
          <w:sz w:val="20"/>
          <w:szCs w:val="20"/>
        </w:rPr>
        <w:t xml:space="preserve">UMOWA </w:t>
      </w:r>
      <w:r w:rsidR="00C85C64" w:rsidRPr="00332F32">
        <w:rPr>
          <w:rFonts w:cstheme="minorHAnsi"/>
          <w:b/>
          <w:sz w:val="20"/>
          <w:szCs w:val="20"/>
        </w:rPr>
        <w:t>Nr</w:t>
      </w:r>
      <w:r w:rsidR="0014227E" w:rsidRPr="00332F32">
        <w:rPr>
          <w:rFonts w:cstheme="minorHAnsi"/>
          <w:b/>
          <w:sz w:val="20"/>
          <w:szCs w:val="20"/>
        </w:rPr>
        <w:t xml:space="preserve"> </w:t>
      </w:r>
      <w:r w:rsidR="0014227E" w:rsidRPr="00332F32">
        <w:rPr>
          <w:rFonts w:cstheme="minorHAnsi"/>
          <w:b/>
          <w:color w:val="3B3B3B"/>
          <w:w w:val="105"/>
          <w:sz w:val="20"/>
          <w:szCs w:val="20"/>
        </w:rPr>
        <w:t>ZP</w:t>
      </w:r>
      <w:r w:rsidR="001316A2">
        <w:rPr>
          <w:rFonts w:cstheme="minorHAnsi"/>
          <w:b/>
          <w:color w:val="3B3B3B"/>
          <w:w w:val="105"/>
          <w:sz w:val="20"/>
          <w:szCs w:val="20"/>
        </w:rPr>
        <w:t>.26.ZZ.2</w:t>
      </w:r>
      <w:r w:rsidR="00170E55">
        <w:rPr>
          <w:rFonts w:cstheme="minorHAnsi"/>
          <w:b/>
          <w:color w:val="3B3B3B"/>
          <w:w w:val="105"/>
          <w:sz w:val="20"/>
          <w:szCs w:val="20"/>
        </w:rPr>
        <w:t>PZP.2022</w:t>
      </w:r>
    </w:p>
    <w:p w14:paraId="11086C55" w14:textId="77777777" w:rsidR="00775835" w:rsidRPr="00332F32" w:rsidRDefault="00476B4C" w:rsidP="00332F32">
      <w:pPr>
        <w:spacing w:line="276" w:lineRule="auto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Zawarta w</w:t>
      </w:r>
      <w:r w:rsidR="00775835" w:rsidRPr="00332F32">
        <w:rPr>
          <w:rFonts w:cstheme="minorHAnsi"/>
          <w:sz w:val="20"/>
          <w:szCs w:val="20"/>
        </w:rPr>
        <w:t xml:space="preserve"> dniu </w:t>
      </w:r>
      <w:r w:rsidR="00F23254" w:rsidRPr="00332F32">
        <w:rPr>
          <w:rFonts w:cstheme="minorHAnsi"/>
          <w:sz w:val="20"/>
          <w:szCs w:val="20"/>
        </w:rPr>
        <w:t>……………………</w:t>
      </w:r>
      <w:r w:rsidR="00775835" w:rsidRPr="00332F32">
        <w:rPr>
          <w:rFonts w:cstheme="minorHAnsi"/>
          <w:sz w:val="20"/>
          <w:szCs w:val="20"/>
        </w:rPr>
        <w:t xml:space="preserve"> w Żyrardowie pomiędzy:</w:t>
      </w:r>
    </w:p>
    <w:p w14:paraId="0B30A3AB" w14:textId="77777777" w:rsidR="00F23254" w:rsidRPr="00332F32" w:rsidRDefault="00F23254" w:rsidP="00332F32">
      <w:pPr>
        <w:spacing w:line="276" w:lineRule="auto"/>
        <w:jc w:val="both"/>
        <w:rPr>
          <w:rFonts w:eastAsia="Times New Roman" w:cstheme="minorHAnsi"/>
          <w:sz w:val="20"/>
          <w:szCs w:val="20"/>
        </w:rPr>
      </w:pPr>
      <w:r w:rsidRPr="00332F32">
        <w:rPr>
          <w:rFonts w:eastAsia="Times New Roman" w:cstheme="minorHAnsi"/>
          <w:b/>
          <w:sz w:val="20"/>
          <w:szCs w:val="20"/>
        </w:rPr>
        <w:t>Przedsiębiorstwem Gospodarki Komunalnej „Żyrardów” Sp. z o. o</w:t>
      </w:r>
      <w:r w:rsidRPr="00332F32">
        <w:rPr>
          <w:rFonts w:eastAsia="Times New Roman" w:cstheme="minorHAnsi"/>
          <w:sz w:val="20"/>
          <w:szCs w:val="20"/>
        </w:rPr>
        <w:t>., 96-300 Żyrardów, ul. Czysta 5 wpisanym do rejestru przedsiębiorców prowadzonego przez Sąd Rejonowy dla Łodzi – Śródmieścia, XX Wydział Gospodarczy Krajowego Rejestru Sądowego pod nr KRS 0000153850, Kapitał Zakładowy 47 207000,00 PLN, NIP 838-000-72-01, REGON 750086653, reprezentowanym przez:</w:t>
      </w:r>
    </w:p>
    <w:p w14:paraId="64037FBB" w14:textId="77777777" w:rsidR="00F23254" w:rsidRPr="00332F32" w:rsidRDefault="00F23254" w:rsidP="00332F32">
      <w:pPr>
        <w:spacing w:line="276" w:lineRule="auto"/>
        <w:jc w:val="both"/>
        <w:rPr>
          <w:rFonts w:eastAsia="Times New Roman" w:cstheme="minorHAnsi"/>
          <w:sz w:val="20"/>
          <w:szCs w:val="20"/>
        </w:rPr>
      </w:pPr>
      <w:r w:rsidRPr="00332F32">
        <w:rPr>
          <w:rFonts w:eastAsia="Times New Roman" w:cstheme="minorHAnsi"/>
          <w:sz w:val="20"/>
          <w:szCs w:val="20"/>
        </w:rPr>
        <w:t xml:space="preserve">…………………………………….–  Prezesa Zarządu </w:t>
      </w:r>
    </w:p>
    <w:p w14:paraId="75481401" w14:textId="1A217A3E" w:rsidR="00F23254" w:rsidRPr="00332F32" w:rsidRDefault="00F23254" w:rsidP="00332F32">
      <w:pPr>
        <w:spacing w:line="276" w:lineRule="auto"/>
        <w:jc w:val="both"/>
        <w:rPr>
          <w:rFonts w:eastAsia="Times New Roman" w:cstheme="minorHAnsi"/>
          <w:sz w:val="20"/>
          <w:szCs w:val="20"/>
        </w:rPr>
      </w:pPr>
      <w:r w:rsidRPr="00332F32">
        <w:rPr>
          <w:rFonts w:eastAsia="Times New Roman" w:cstheme="minorHAnsi"/>
          <w:sz w:val="20"/>
          <w:szCs w:val="20"/>
        </w:rPr>
        <w:t xml:space="preserve">…………………………………. – </w:t>
      </w:r>
      <w:r w:rsidR="00170E55">
        <w:rPr>
          <w:rFonts w:eastAsia="Times New Roman" w:cstheme="minorHAnsi"/>
          <w:sz w:val="20"/>
          <w:szCs w:val="20"/>
        </w:rPr>
        <w:t>……………………………</w:t>
      </w:r>
    </w:p>
    <w:p w14:paraId="693459DB" w14:textId="77777777" w:rsidR="00775835" w:rsidRPr="00332F32" w:rsidRDefault="00775835" w:rsidP="00332F32">
      <w:pPr>
        <w:spacing w:line="276" w:lineRule="auto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zwanym dalej "Z</w:t>
      </w:r>
      <w:r w:rsidR="00476B4C" w:rsidRPr="00332F32">
        <w:rPr>
          <w:rFonts w:cstheme="minorHAnsi"/>
          <w:sz w:val="20"/>
          <w:szCs w:val="20"/>
        </w:rPr>
        <w:t>amawiającym</w:t>
      </w:r>
      <w:r w:rsidRPr="00332F32">
        <w:rPr>
          <w:rFonts w:cstheme="minorHAnsi"/>
          <w:sz w:val="20"/>
          <w:szCs w:val="20"/>
        </w:rPr>
        <w:t>",</w:t>
      </w:r>
    </w:p>
    <w:p w14:paraId="18680B31" w14:textId="77777777" w:rsidR="00775835" w:rsidRPr="00332F32" w:rsidRDefault="00775835" w:rsidP="00332F32">
      <w:pPr>
        <w:spacing w:line="276" w:lineRule="auto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a:</w:t>
      </w:r>
    </w:p>
    <w:p w14:paraId="6A82081A" w14:textId="29DB0DD6" w:rsidR="00775835" w:rsidRPr="00170E55" w:rsidRDefault="00F23254" w:rsidP="00332F32">
      <w:pPr>
        <w:pStyle w:val="Tekstpodstawowy"/>
        <w:spacing w:after="120" w:line="276" w:lineRule="auto"/>
        <w:rPr>
          <w:rFonts w:asciiTheme="minorHAnsi" w:hAnsiTheme="minorHAnsi" w:cstheme="minorHAnsi"/>
        </w:rPr>
      </w:pPr>
      <w:r w:rsidRPr="00170E5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0E55" w:rsidRPr="00170E55">
        <w:rPr>
          <w:rFonts w:asciiTheme="minorHAnsi" w:hAnsiTheme="minorHAnsi" w:cstheme="minorHAnsi"/>
        </w:rPr>
        <w:t>………………………………</w:t>
      </w:r>
      <w:r w:rsidR="00170E55">
        <w:rPr>
          <w:rFonts w:asciiTheme="minorHAnsi" w:hAnsiTheme="minorHAnsi" w:cstheme="minorHAnsi"/>
        </w:rPr>
        <w:t>…………..</w:t>
      </w:r>
    </w:p>
    <w:p w14:paraId="197DBB38" w14:textId="77777777" w:rsidR="007E52CE" w:rsidRPr="00332F32" w:rsidRDefault="00F23254" w:rsidP="00332F32">
      <w:pPr>
        <w:spacing w:line="276" w:lineRule="auto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…………………………………………</w:t>
      </w:r>
    </w:p>
    <w:p w14:paraId="07840ACB" w14:textId="7AA4FB67" w:rsidR="00775835" w:rsidRPr="00332F32" w:rsidRDefault="00775835" w:rsidP="00332F32">
      <w:pPr>
        <w:spacing w:line="276" w:lineRule="auto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zwanym  </w:t>
      </w:r>
      <w:r w:rsidR="00170E55" w:rsidRPr="00332F32">
        <w:rPr>
          <w:rFonts w:cstheme="minorHAnsi"/>
          <w:sz w:val="20"/>
          <w:szCs w:val="20"/>
        </w:rPr>
        <w:t>dalej „Wykonawcą</w:t>
      </w:r>
      <w:r w:rsidRPr="00332F32">
        <w:rPr>
          <w:rFonts w:cstheme="minorHAnsi"/>
          <w:sz w:val="20"/>
          <w:szCs w:val="20"/>
        </w:rPr>
        <w:t>”</w:t>
      </w:r>
    </w:p>
    <w:p w14:paraId="6F9ED11B" w14:textId="798C3095" w:rsidR="00F23254" w:rsidRPr="00332F32" w:rsidRDefault="00F23254" w:rsidP="00332F32">
      <w:pPr>
        <w:pStyle w:val="Default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332F32">
        <w:rPr>
          <w:rFonts w:asciiTheme="minorHAnsi" w:hAnsiTheme="minorHAnsi" w:cstheme="minorHAnsi"/>
          <w:sz w:val="20"/>
          <w:szCs w:val="20"/>
        </w:rPr>
        <w:t xml:space="preserve">W wyniku rozstrzygniętego postępowania o udzielenie zamówienia publicznego prowadzonego na podstawie ustawy z dnia 11 września 2019 r. Prawo zamówień publicznych (dalej „Ustawa </w:t>
      </w:r>
      <w:proofErr w:type="spellStart"/>
      <w:r w:rsidRPr="00332F3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32F32">
        <w:rPr>
          <w:rFonts w:asciiTheme="minorHAnsi" w:hAnsiTheme="minorHAnsi" w:cstheme="minorHAnsi"/>
          <w:sz w:val="20"/>
          <w:szCs w:val="20"/>
        </w:rPr>
        <w:t xml:space="preserve">”) </w:t>
      </w:r>
      <w:r w:rsidR="001316A2">
        <w:rPr>
          <w:rFonts w:asciiTheme="minorHAnsi" w:hAnsiTheme="minorHAnsi" w:cstheme="minorHAnsi"/>
          <w:color w:val="auto"/>
          <w:sz w:val="20"/>
          <w:szCs w:val="20"/>
        </w:rPr>
        <w:t>(tekst jednolity: Dz. U. z 2021 r. poz. 1129</w:t>
      </w:r>
      <w:r w:rsidRPr="00332F32">
        <w:rPr>
          <w:rFonts w:asciiTheme="minorHAnsi" w:hAnsiTheme="minorHAnsi" w:cstheme="minorHAnsi"/>
          <w:color w:val="auto"/>
          <w:sz w:val="20"/>
          <w:szCs w:val="20"/>
        </w:rPr>
        <w:t xml:space="preserve"> ze zm.) </w:t>
      </w:r>
      <w:r w:rsidRPr="00332F32">
        <w:rPr>
          <w:rFonts w:asciiTheme="minorHAnsi" w:hAnsiTheme="minorHAnsi" w:cstheme="minorHAnsi"/>
          <w:sz w:val="20"/>
          <w:szCs w:val="20"/>
        </w:rPr>
        <w:t xml:space="preserve">w trybie podstawowym na podstawie art. 275 pkt. 1 ustawy </w:t>
      </w:r>
      <w:proofErr w:type="spellStart"/>
      <w:r w:rsidRPr="00332F3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32F32">
        <w:rPr>
          <w:rFonts w:asciiTheme="minorHAnsi" w:hAnsiTheme="minorHAnsi" w:cstheme="minorHAnsi"/>
          <w:sz w:val="20"/>
          <w:szCs w:val="20"/>
        </w:rPr>
        <w:t xml:space="preserve">, została zawarta Umowa następującej treści: </w:t>
      </w:r>
    </w:p>
    <w:p w14:paraId="46F80899" w14:textId="77777777" w:rsidR="00775835" w:rsidRPr="00332F32" w:rsidRDefault="00775835" w:rsidP="00332F32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§ 1</w:t>
      </w:r>
    </w:p>
    <w:p w14:paraId="346EB471" w14:textId="56BCB5EB" w:rsidR="00F23254" w:rsidRPr="0006026F" w:rsidRDefault="00775835" w:rsidP="00332F32">
      <w:pPr>
        <w:pStyle w:val="Akapitzlist"/>
        <w:numPr>
          <w:ilvl w:val="1"/>
          <w:numId w:val="13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Przedmiotem umowy jest </w:t>
      </w:r>
      <w:r w:rsidRPr="0006026F">
        <w:rPr>
          <w:rFonts w:cstheme="minorHAnsi"/>
          <w:sz w:val="20"/>
          <w:szCs w:val="20"/>
        </w:rPr>
        <w:t xml:space="preserve">dostawa </w:t>
      </w:r>
      <w:r w:rsidR="007315A9" w:rsidRPr="0006026F">
        <w:rPr>
          <w:rFonts w:cstheme="minorHAnsi"/>
          <w:sz w:val="20"/>
          <w:szCs w:val="20"/>
        </w:rPr>
        <w:t xml:space="preserve">25 </w:t>
      </w:r>
      <w:r w:rsidRPr="0006026F">
        <w:rPr>
          <w:rFonts w:cstheme="minorHAnsi"/>
          <w:sz w:val="20"/>
          <w:szCs w:val="20"/>
        </w:rPr>
        <w:t>Mg soli kamiennej drogowej, niezbrylającej gat. DR, do zwalczania</w:t>
      </w:r>
      <w:r w:rsidR="003D54EC" w:rsidRPr="0006026F">
        <w:rPr>
          <w:rFonts w:cstheme="minorHAnsi"/>
          <w:sz w:val="20"/>
          <w:szCs w:val="20"/>
        </w:rPr>
        <w:t xml:space="preserve"> śliskości zimowej, zgodnie ze S</w:t>
      </w:r>
      <w:r w:rsidR="00C4656B" w:rsidRPr="0006026F">
        <w:rPr>
          <w:rFonts w:cstheme="minorHAnsi"/>
          <w:sz w:val="20"/>
          <w:szCs w:val="20"/>
        </w:rPr>
        <w:t>pecyfikacją</w:t>
      </w:r>
      <w:r w:rsidRPr="0006026F">
        <w:rPr>
          <w:rFonts w:cstheme="minorHAnsi"/>
          <w:sz w:val="20"/>
          <w:szCs w:val="20"/>
        </w:rPr>
        <w:t xml:space="preserve"> </w:t>
      </w:r>
      <w:r w:rsidR="009F5FAE" w:rsidRPr="0006026F">
        <w:rPr>
          <w:rFonts w:cstheme="minorHAnsi"/>
          <w:sz w:val="20"/>
          <w:szCs w:val="20"/>
        </w:rPr>
        <w:t>Warunków Z</w:t>
      </w:r>
      <w:r w:rsidRPr="0006026F">
        <w:rPr>
          <w:rFonts w:cstheme="minorHAnsi"/>
          <w:sz w:val="20"/>
          <w:szCs w:val="20"/>
        </w:rPr>
        <w:t>amówienia (SIWZ) or</w:t>
      </w:r>
      <w:r w:rsidR="00F23254" w:rsidRPr="0006026F">
        <w:rPr>
          <w:rFonts w:cstheme="minorHAnsi"/>
          <w:sz w:val="20"/>
          <w:szCs w:val="20"/>
        </w:rPr>
        <w:t>az złożoną ofertą, Wykonawcy. S</w:t>
      </w:r>
      <w:r w:rsidRPr="0006026F">
        <w:rPr>
          <w:rFonts w:cstheme="minorHAnsi"/>
          <w:sz w:val="20"/>
          <w:szCs w:val="20"/>
        </w:rPr>
        <w:t>WZ oraz oferta Wykonawcy stanowią integralną część niniejszej umowy.</w:t>
      </w:r>
    </w:p>
    <w:p w14:paraId="4C95DCE8" w14:textId="575C7D4B" w:rsidR="00C04292" w:rsidRPr="0006026F" w:rsidRDefault="00C04292" w:rsidP="00C04292">
      <w:pPr>
        <w:pStyle w:val="Akapitzlist"/>
        <w:numPr>
          <w:ilvl w:val="1"/>
          <w:numId w:val="13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06026F">
        <w:rPr>
          <w:rFonts w:cstheme="minorHAnsi"/>
          <w:sz w:val="20"/>
          <w:szCs w:val="20"/>
        </w:rPr>
        <w:t>Zamawiający zastrzega sobie możliwość skorzystania z prawa opcji określonego w art. 441 Ustawy Prawo zamówień publicznych. Realizacja prawa opcji polegać będzie na zwiększeniu ilości zamówienia podsta</w:t>
      </w:r>
      <w:r w:rsidR="007315A9" w:rsidRPr="0006026F">
        <w:rPr>
          <w:rFonts w:cstheme="minorHAnsi"/>
          <w:sz w:val="20"/>
          <w:szCs w:val="20"/>
        </w:rPr>
        <w:t xml:space="preserve">wowego określonego w ust. 1 do </w:t>
      </w:r>
      <w:r w:rsidR="00135C1F" w:rsidRPr="00BD36C9">
        <w:rPr>
          <w:rFonts w:cstheme="minorHAnsi"/>
          <w:sz w:val="20"/>
          <w:szCs w:val="20"/>
        </w:rPr>
        <w:t>85</w:t>
      </w:r>
      <w:r w:rsidR="007315A9" w:rsidRPr="00BD36C9">
        <w:rPr>
          <w:rFonts w:cstheme="minorHAnsi"/>
          <w:sz w:val="20"/>
          <w:szCs w:val="20"/>
        </w:rPr>
        <w:t>0</w:t>
      </w:r>
      <w:r w:rsidR="007315A9" w:rsidRPr="0006026F">
        <w:rPr>
          <w:rFonts w:cstheme="minorHAnsi"/>
          <w:sz w:val="20"/>
          <w:szCs w:val="20"/>
        </w:rPr>
        <w:t xml:space="preserve"> Mg soli</w:t>
      </w:r>
      <w:r w:rsidRPr="0006026F">
        <w:rPr>
          <w:rFonts w:cstheme="minorHAnsi"/>
          <w:sz w:val="20"/>
          <w:szCs w:val="20"/>
        </w:rPr>
        <w:t>, wg cen jednostkowych wymienionych w formularzu ofertowym.</w:t>
      </w:r>
    </w:p>
    <w:p w14:paraId="2C489FE3" w14:textId="1A7AD9D4" w:rsidR="00C04292" w:rsidRPr="0006026F" w:rsidRDefault="00C04292" w:rsidP="00C04292">
      <w:pPr>
        <w:pStyle w:val="Akapitzlist"/>
        <w:numPr>
          <w:ilvl w:val="1"/>
          <w:numId w:val="13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06026F">
        <w:rPr>
          <w:rFonts w:cstheme="minorHAnsi"/>
          <w:w w:val="105"/>
          <w:sz w:val="20"/>
          <w:szCs w:val="20"/>
        </w:rPr>
        <w:t xml:space="preserve">Zamawiający podejmie decyzję w przedmiocie skorzystania z zastrzeżonego prawa opcji, </w:t>
      </w:r>
      <w:r w:rsidR="00170E55" w:rsidRPr="0006026F">
        <w:rPr>
          <w:rFonts w:cstheme="minorHAnsi"/>
          <w:w w:val="105"/>
          <w:sz w:val="20"/>
          <w:szCs w:val="20"/>
        </w:rPr>
        <w:t>określonego w</w:t>
      </w:r>
      <w:r w:rsidRPr="0006026F">
        <w:rPr>
          <w:rFonts w:cstheme="minorHAnsi"/>
          <w:w w:val="105"/>
          <w:sz w:val="20"/>
          <w:szCs w:val="20"/>
        </w:rPr>
        <w:t xml:space="preserve"> ustępie 1, zgodnie z zapotrzebowaniem </w:t>
      </w:r>
      <w:r w:rsidR="00170E55" w:rsidRPr="0006026F">
        <w:rPr>
          <w:rFonts w:cstheme="minorHAnsi"/>
          <w:w w:val="105"/>
          <w:sz w:val="20"/>
          <w:szCs w:val="20"/>
        </w:rPr>
        <w:t xml:space="preserve">wynikającym </w:t>
      </w:r>
      <w:r w:rsidR="00170E55">
        <w:rPr>
          <w:rFonts w:cstheme="minorHAnsi"/>
          <w:w w:val="105"/>
          <w:sz w:val="20"/>
          <w:szCs w:val="20"/>
        </w:rPr>
        <w:t xml:space="preserve">z </w:t>
      </w:r>
      <w:r w:rsidRPr="0006026F">
        <w:rPr>
          <w:rFonts w:cstheme="minorHAnsi"/>
          <w:w w:val="105"/>
          <w:sz w:val="20"/>
          <w:szCs w:val="20"/>
        </w:rPr>
        <w:t>warunków atmosferycznych oraz ilości zleceń w zakresie zimowego utrzymania dróg i ulic.</w:t>
      </w:r>
    </w:p>
    <w:p w14:paraId="792AA353" w14:textId="77777777" w:rsidR="00C04292" w:rsidRPr="0006026F" w:rsidRDefault="00C04292" w:rsidP="00C04292">
      <w:pPr>
        <w:pStyle w:val="Akapitzlist"/>
        <w:numPr>
          <w:ilvl w:val="1"/>
          <w:numId w:val="13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06026F">
        <w:rPr>
          <w:rFonts w:cstheme="minorHAnsi"/>
          <w:sz w:val="20"/>
          <w:szCs w:val="20"/>
        </w:rPr>
        <w:t>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</w:t>
      </w:r>
    </w:p>
    <w:p w14:paraId="73C89B83" w14:textId="77777777" w:rsidR="00C04292" w:rsidRPr="0006026F" w:rsidRDefault="00C04292" w:rsidP="00C04292">
      <w:pPr>
        <w:pStyle w:val="Akapitzlist"/>
        <w:numPr>
          <w:ilvl w:val="1"/>
          <w:numId w:val="13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06026F">
        <w:rPr>
          <w:rFonts w:cstheme="minorHAnsi"/>
          <w:sz w:val="20"/>
          <w:szCs w:val="20"/>
        </w:rPr>
        <w:t xml:space="preserve">Realizacja (uruchomienie) prawa opcji dokonywana jest poprzez złożenie Zlecenia przez Zamawiającego w okresie obowiązywania Umowy. Realizacja (uruchomienie) prawa opcji (zakresu opcjonalnego zamówienia) nie stanowi zmiany warunków niniejszej umowy i nie wymaga zawarcia aneksu do niniejszej Umowy. </w:t>
      </w:r>
    </w:p>
    <w:p w14:paraId="7202F43C" w14:textId="77777777" w:rsidR="00C04292" w:rsidRPr="0006026F" w:rsidRDefault="00C04292" w:rsidP="00C04292">
      <w:pPr>
        <w:pStyle w:val="Akapitzlist"/>
        <w:numPr>
          <w:ilvl w:val="1"/>
          <w:numId w:val="13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06026F">
        <w:rPr>
          <w:rFonts w:cstheme="minorHAnsi"/>
          <w:sz w:val="20"/>
          <w:szCs w:val="20"/>
        </w:rPr>
        <w:t>W przypadku skorzystania przez Zamawiającego z prawa opcji, uruchomiony w tym trybie zakres opcjonalny umowy winien być realizowany przez Wykonawcę w sposób analogiczny jak zakres podstawowy Umowy.</w:t>
      </w:r>
    </w:p>
    <w:p w14:paraId="7660A78A" w14:textId="0E8E8A42" w:rsidR="00C04292" w:rsidRPr="0006026F" w:rsidRDefault="00C04292" w:rsidP="00C04292">
      <w:pPr>
        <w:pStyle w:val="Akapitzlist"/>
        <w:numPr>
          <w:ilvl w:val="1"/>
          <w:numId w:val="13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06026F">
        <w:rPr>
          <w:rFonts w:cstheme="minorHAnsi"/>
          <w:sz w:val="20"/>
          <w:szCs w:val="20"/>
        </w:rPr>
        <w:t>W momencie złożenia oświadczenia o skorzystaniu z prawa opcji następuje zaciągnięcie przez Zamawiającego zobowiązania finansowego w wysokości wynikającej z zakresu dostaw objętego realizowaną na mocy danego Zlecenia opcją.</w:t>
      </w:r>
    </w:p>
    <w:p w14:paraId="7508622C" w14:textId="77777777" w:rsidR="00C04292" w:rsidRPr="0006026F" w:rsidRDefault="00C04292" w:rsidP="00C04292">
      <w:pPr>
        <w:pStyle w:val="Akapitzlist"/>
        <w:numPr>
          <w:ilvl w:val="1"/>
          <w:numId w:val="13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06026F">
        <w:rPr>
          <w:rFonts w:cstheme="minorHAnsi"/>
          <w:sz w:val="20"/>
          <w:szCs w:val="20"/>
        </w:rPr>
        <w:t xml:space="preserve">Wykonawcy nie przysługuje żadne roszczenie w stosunku do Zamawiającego w przypadku, gdy Zamawiający z opcji nie skorzysta. </w:t>
      </w:r>
    </w:p>
    <w:p w14:paraId="5860064B" w14:textId="77777777" w:rsidR="00775835" w:rsidRPr="0006026F" w:rsidRDefault="00775835" w:rsidP="00332F3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76DE5797" w14:textId="77777777" w:rsidR="00775835" w:rsidRPr="00332F32" w:rsidRDefault="00775835" w:rsidP="00332F32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06026F">
        <w:rPr>
          <w:rFonts w:cstheme="minorHAnsi"/>
          <w:sz w:val="20"/>
          <w:szCs w:val="20"/>
        </w:rPr>
        <w:t>§ 2</w:t>
      </w:r>
    </w:p>
    <w:p w14:paraId="4AD32EB8" w14:textId="77777777" w:rsidR="00775835" w:rsidRPr="00332F32" w:rsidRDefault="00775835" w:rsidP="00332F3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Wykonawca zobowiązuje się dostarczyć przedmiot umowy, który posiada wszystkie niezbędne atesty </w:t>
      </w:r>
      <w:r w:rsidR="00FB3BF4" w:rsidRPr="00332F32">
        <w:rPr>
          <w:rFonts w:cstheme="minorHAnsi"/>
          <w:sz w:val="20"/>
          <w:szCs w:val="20"/>
        </w:rPr>
        <w:br/>
      </w:r>
      <w:r w:rsidRPr="00332F32">
        <w:rPr>
          <w:rFonts w:cstheme="minorHAnsi"/>
          <w:sz w:val="20"/>
          <w:szCs w:val="20"/>
        </w:rPr>
        <w:t>i dopuszczenia do stosowania oraz spełniać wymagania specyfikacji istotnych warunków zamówienia.</w:t>
      </w:r>
    </w:p>
    <w:p w14:paraId="22B43438" w14:textId="77777777" w:rsidR="00EA53E1" w:rsidRPr="00332F32" w:rsidRDefault="00EA53E1" w:rsidP="00332F32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§ 3</w:t>
      </w:r>
    </w:p>
    <w:p w14:paraId="764406FB" w14:textId="5B5F24F6" w:rsidR="00EA53E1" w:rsidRPr="008873B7" w:rsidRDefault="00EA53E1" w:rsidP="00332F3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8873B7">
        <w:rPr>
          <w:rFonts w:cstheme="minorHAnsi"/>
          <w:sz w:val="20"/>
          <w:szCs w:val="20"/>
        </w:rPr>
        <w:t>Strony ustalają termin realizacji zam</w:t>
      </w:r>
      <w:r w:rsidR="00BD36C9">
        <w:rPr>
          <w:rFonts w:cstheme="minorHAnsi"/>
          <w:sz w:val="20"/>
          <w:szCs w:val="20"/>
        </w:rPr>
        <w:t>ówienia 01</w:t>
      </w:r>
      <w:r w:rsidRPr="008873B7">
        <w:rPr>
          <w:rFonts w:cstheme="minorHAnsi"/>
          <w:sz w:val="20"/>
          <w:szCs w:val="20"/>
        </w:rPr>
        <w:t xml:space="preserve">.11.2022 </w:t>
      </w:r>
      <w:r w:rsidR="0006026F">
        <w:rPr>
          <w:rFonts w:cstheme="minorHAnsi"/>
          <w:sz w:val="20"/>
          <w:szCs w:val="20"/>
        </w:rPr>
        <w:t xml:space="preserve">r. </w:t>
      </w:r>
      <w:r w:rsidR="00135C1F">
        <w:rPr>
          <w:rFonts w:cstheme="minorHAnsi"/>
          <w:sz w:val="20"/>
          <w:szCs w:val="20"/>
        </w:rPr>
        <w:t>– 15.04.2023</w:t>
      </w:r>
      <w:r w:rsidRPr="008873B7">
        <w:rPr>
          <w:rFonts w:cstheme="minorHAnsi"/>
          <w:sz w:val="20"/>
          <w:szCs w:val="20"/>
        </w:rPr>
        <w:t xml:space="preserve"> r.</w:t>
      </w:r>
    </w:p>
    <w:p w14:paraId="2ACCC5B1" w14:textId="7B8680FD" w:rsidR="00EA53E1" w:rsidRPr="008873B7" w:rsidRDefault="00EA53E1" w:rsidP="00332F3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8873B7">
        <w:rPr>
          <w:rFonts w:cstheme="minorHAnsi"/>
          <w:sz w:val="20"/>
          <w:szCs w:val="20"/>
        </w:rPr>
        <w:t xml:space="preserve">Wykonawca zobowiązuje się dostarczać przedmiot umowy partiami, w terminach i w ilościach określonych przez Zamawiającego </w:t>
      </w:r>
      <w:r w:rsidR="00170E55" w:rsidRPr="008873B7">
        <w:rPr>
          <w:rFonts w:cstheme="minorHAnsi"/>
          <w:sz w:val="20"/>
          <w:szCs w:val="20"/>
        </w:rPr>
        <w:t>w poszczególnych</w:t>
      </w:r>
      <w:r w:rsidRPr="008873B7">
        <w:rPr>
          <w:rFonts w:cstheme="minorHAnsi"/>
          <w:sz w:val="20"/>
          <w:szCs w:val="20"/>
        </w:rPr>
        <w:t xml:space="preserve"> zamówieniach przesyłanych na adres e-mail Wykonawcy: ……………………….. lub sms na tel. …………… zwanych dalej Zamówieniami. </w:t>
      </w:r>
    </w:p>
    <w:p w14:paraId="0CC8F08B" w14:textId="77777777" w:rsidR="00EA53E1" w:rsidRPr="008873B7" w:rsidRDefault="00EA53E1" w:rsidP="00332F3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8873B7">
        <w:rPr>
          <w:rFonts w:cstheme="minorHAnsi"/>
          <w:sz w:val="20"/>
          <w:szCs w:val="20"/>
        </w:rPr>
        <w:t xml:space="preserve">Dostawy będą realizowane 7 dni w tygodniu uwzględniając dni wolne od pracy tj. niedziele i święta w terminie nie dłuższym niż 24 godziny od dnia otrzymania Zamówienia. Dostawy w niedziele i święta realizowane będą na warunkach ogólnych zawartych w umowie, a praca w tych dniach nie będzie miała wpływu na wzrost ceny za świadczone usługi. </w:t>
      </w:r>
    </w:p>
    <w:p w14:paraId="13C0C4CA" w14:textId="53D13302" w:rsidR="00EA53E1" w:rsidRPr="008873B7" w:rsidRDefault="00EA53E1" w:rsidP="00332F3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8873B7">
        <w:rPr>
          <w:rFonts w:cstheme="minorHAnsi"/>
          <w:sz w:val="20"/>
          <w:szCs w:val="20"/>
        </w:rPr>
        <w:t xml:space="preserve">Przedmiot umowy </w:t>
      </w:r>
      <w:r w:rsidR="00170E55" w:rsidRPr="008873B7">
        <w:rPr>
          <w:rFonts w:cstheme="minorHAnsi"/>
          <w:sz w:val="20"/>
          <w:szCs w:val="20"/>
        </w:rPr>
        <w:t>będzie dostarczany</w:t>
      </w:r>
      <w:r w:rsidRPr="008873B7">
        <w:rPr>
          <w:rFonts w:cstheme="minorHAnsi"/>
          <w:sz w:val="20"/>
          <w:szCs w:val="20"/>
        </w:rPr>
        <w:t xml:space="preserve"> przez Wykonawcę do siedziby Zamawiającego: Żyrardów, ul. Czysta 5, na koszt Wykonawcy wraz ze wszystkimi wymaganymi atestami technicznymi.</w:t>
      </w:r>
    </w:p>
    <w:p w14:paraId="654A2703" w14:textId="15A29648" w:rsidR="000C742A" w:rsidRPr="008873B7" w:rsidRDefault="00EA53E1" w:rsidP="00332F3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8873B7">
        <w:rPr>
          <w:rFonts w:cstheme="minorHAnsi"/>
          <w:sz w:val="20"/>
          <w:szCs w:val="20"/>
        </w:rPr>
        <w:t xml:space="preserve">Odbiór przedmiotu </w:t>
      </w:r>
      <w:r w:rsidR="00170E55" w:rsidRPr="008873B7">
        <w:rPr>
          <w:rFonts w:cstheme="minorHAnsi"/>
          <w:sz w:val="20"/>
          <w:szCs w:val="20"/>
        </w:rPr>
        <w:t>Umowy, o którym</w:t>
      </w:r>
      <w:r w:rsidRPr="008873B7">
        <w:rPr>
          <w:rFonts w:cstheme="minorHAnsi"/>
          <w:sz w:val="20"/>
          <w:szCs w:val="20"/>
        </w:rPr>
        <w:t xml:space="preserve"> mowa w § 1 (danej partii Zamówienia) zostanie potwierdzony Kwitem wagowym/WZ podpisanym przez Strony.</w:t>
      </w:r>
    </w:p>
    <w:p w14:paraId="7FB9DA9F" w14:textId="77777777" w:rsidR="000C18F4" w:rsidRPr="008873B7" w:rsidRDefault="000C18F4" w:rsidP="00332F3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15E4CDE9" w14:textId="77777777" w:rsidR="000C18F4" w:rsidRPr="008873B7" w:rsidRDefault="000C18F4" w:rsidP="00332F3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68C78FAE" w14:textId="18051434" w:rsidR="00775835" w:rsidRPr="00332F32" w:rsidRDefault="00775835" w:rsidP="00332F32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§ 4</w:t>
      </w:r>
    </w:p>
    <w:p w14:paraId="4ADFEE23" w14:textId="659FB840" w:rsidR="00775835" w:rsidRPr="00332F32" w:rsidRDefault="00775835" w:rsidP="001D6BA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Strony ustalają cenę jednostkową (za 1 Mg) soli kamiennej drogowej, niezbrylającej gat. DR, do zwalczania śliskości </w:t>
      </w:r>
      <w:r w:rsidR="00170E55" w:rsidRPr="00332F32">
        <w:rPr>
          <w:rFonts w:cstheme="minorHAnsi"/>
          <w:sz w:val="20"/>
          <w:szCs w:val="20"/>
        </w:rPr>
        <w:t>zimowej: ………………….. (</w:t>
      </w:r>
      <w:r w:rsidRPr="00332F32">
        <w:rPr>
          <w:rFonts w:cstheme="minorHAnsi"/>
          <w:sz w:val="20"/>
          <w:szCs w:val="20"/>
        </w:rPr>
        <w:t>słownie</w:t>
      </w:r>
      <w:r w:rsidR="005E38BC" w:rsidRPr="00332F32">
        <w:rPr>
          <w:rFonts w:cstheme="minorHAnsi"/>
          <w:sz w:val="20"/>
          <w:szCs w:val="20"/>
        </w:rPr>
        <w:t xml:space="preserve">: </w:t>
      </w:r>
      <w:r w:rsidR="00F23254" w:rsidRPr="00332F32">
        <w:rPr>
          <w:rFonts w:cstheme="minorHAnsi"/>
          <w:sz w:val="20"/>
          <w:szCs w:val="20"/>
        </w:rPr>
        <w:t>…………………………</w:t>
      </w:r>
      <w:r w:rsidR="005E38BC" w:rsidRPr="00332F32">
        <w:rPr>
          <w:rFonts w:cstheme="minorHAnsi"/>
          <w:sz w:val="20"/>
          <w:szCs w:val="20"/>
        </w:rPr>
        <w:t>)</w:t>
      </w:r>
      <w:r w:rsidRPr="00332F32">
        <w:rPr>
          <w:rFonts w:cstheme="minorHAnsi"/>
          <w:sz w:val="20"/>
          <w:szCs w:val="20"/>
        </w:rPr>
        <w:t xml:space="preserve"> + należny podatek VAT.</w:t>
      </w:r>
    </w:p>
    <w:p w14:paraId="0BBF8C16" w14:textId="77777777" w:rsidR="00775835" w:rsidRPr="00332F32" w:rsidRDefault="00DC0CAA" w:rsidP="001D6BA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Nieprzekraczalna</w:t>
      </w:r>
      <w:r w:rsidR="00775835" w:rsidRPr="00332F32">
        <w:rPr>
          <w:rFonts w:cstheme="minorHAnsi"/>
          <w:sz w:val="20"/>
          <w:szCs w:val="20"/>
        </w:rPr>
        <w:t xml:space="preserve"> wartość przedmiotu umowy wynosi netto </w:t>
      </w:r>
      <w:r w:rsidR="00F23254" w:rsidRPr="00332F32">
        <w:rPr>
          <w:rFonts w:cstheme="minorHAnsi"/>
          <w:sz w:val="20"/>
          <w:szCs w:val="20"/>
        </w:rPr>
        <w:t>……………..</w:t>
      </w:r>
      <w:r w:rsidR="000C742A" w:rsidRPr="00332F32">
        <w:rPr>
          <w:rFonts w:cstheme="minorHAnsi"/>
          <w:sz w:val="20"/>
          <w:szCs w:val="20"/>
        </w:rPr>
        <w:t xml:space="preserve"> (</w:t>
      </w:r>
      <w:r w:rsidR="00775835" w:rsidRPr="00332F32">
        <w:rPr>
          <w:rFonts w:cstheme="minorHAnsi"/>
          <w:sz w:val="20"/>
          <w:szCs w:val="20"/>
        </w:rPr>
        <w:t>słownie:</w:t>
      </w:r>
      <w:r w:rsidR="00EE009F" w:rsidRPr="00332F32">
        <w:rPr>
          <w:rFonts w:cstheme="minorHAnsi"/>
          <w:sz w:val="20"/>
          <w:szCs w:val="20"/>
        </w:rPr>
        <w:t xml:space="preserve"> </w:t>
      </w:r>
      <w:r w:rsidR="00F23254" w:rsidRPr="00332F32">
        <w:rPr>
          <w:rFonts w:cstheme="minorHAnsi"/>
          <w:sz w:val="20"/>
          <w:szCs w:val="20"/>
        </w:rPr>
        <w:t>…………………………………………</w:t>
      </w:r>
      <w:r w:rsidR="00775835" w:rsidRPr="00332F32">
        <w:rPr>
          <w:rFonts w:cstheme="minorHAnsi"/>
          <w:sz w:val="20"/>
          <w:szCs w:val="20"/>
        </w:rPr>
        <w:t>) + należny podatek VAT, zgodny ze stawką obowiązującą na dzień wystawienia faktury.</w:t>
      </w:r>
    </w:p>
    <w:p w14:paraId="4E6DD386" w14:textId="6E2B2186" w:rsidR="00775835" w:rsidRPr="00332F32" w:rsidRDefault="00170E55" w:rsidP="001D6BA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Wynagrodzenie, o którym</w:t>
      </w:r>
      <w:r w:rsidR="00775835" w:rsidRPr="00332F32">
        <w:rPr>
          <w:rFonts w:cstheme="minorHAnsi"/>
          <w:sz w:val="20"/>
          <w:szCs w:val="20"/>
        </w:rPr>
        <w:t xml:space="preserve"> mowa w ust. 1 niniejszej Umowy obejmuje wszystkie koszty i wydatki, jakie Wykonawca poniesie z tytułu należytej i zgodnej z niniejszą Umową oraz obowiązującymi przepisami realizacji przedmiotu umowy.</w:t>
      </w:r>
    </w:p>
    <w:p w14:paraId="6658A9F9" w14:textId="77777777" w:rsidR="00775835" w:rsidRPr="00332F32" w:rsidRDefault="00775835" w:rsidP="001D6BA3">
      <w:pPr>
        <w:spacing w:after="0" w:line="276" w:lineRule="auto"/>
        <w:ind w:left="426" w:hanging="426"/>
        <w:jc w:val="center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§ 5</w:t>
      </w:r>
    </w:p>
    <w:p w14:paraId="727D9DAE" w14:textId="77777777" w:rsidR="00775835" w:rsidRPr="00332F32" w:rsidRDefault="00775835" w:rsidP="001D6BA3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Strony ustalają, że rozliczenie pomiędzy Stronami będzie następowało po wykonaniu danej partii </w:t>
      </w:r>
      <w:r w:rsidR="00D83A81" w:rsidRPr="00332F32">
        <w:rPr>
          <w:rFonts w:cstheme="minorHAnsi"/>
          <w:sz w:val="20"/>
          <w:szCs w:val="20"/>
        </w:rPr>
        <w:t>Z</w:t>
      </w:r>
      <w:r w:rsidRPr="00332F32">
        <w:rPr>
          <w:rFonts w:cstheme="minorHAnsi"/>
          <w:sz w:val="20"/>
          <w:szCs w:val="20"/>
        </w:rPr>
        <w:t>amówienia w wielkości odpowiadającej faktycznie zrealizowanym dostawom, przelewem na rachunek bankowy wskazany przez Wykonawcę na fakturze, w terminie 30 dni kalendarzowych od daty doręczenia Zamawiającemu prawidłowo wystawionej faktury.</w:t>
      </w:r>
    </w:p>
    <w:p w14:paraId="58170F73" w14:textId="31832507" w:rsidR="00775835" w:rsidRPr="00332F32" w:rsidRDefault="00775835" w:rsidP="001D6BA3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Podstawą do wystawienia faktury będzie podpisany przez strony </w:t>
      </w:r>
      <w:r w:rsidR="00170E55" w:rsidRPr="00332F32">
        <w:rPr>
          <w:rFonts w:cstheme="minorHAnsi"/>
          <w:sz w:val="20"/>
          <w:szCs w:val="20"/>
        </w:rPr>
        <w:t>dokument, o którym</w:t>
      </w:r>
      <w:r w:rsidRPr="00332F32">
        <w:rPr>
          <w:rFonts w:cstheme="minorHAnsi"/>
          <w:sz w:val="20"/>
          <w:szCs w:val="20"/>
        </w:rPr>
        <w:t xml:space="preserve"> mowa w § 3 ust. 5. </w:t>
      </w:r>
    </w:p>
    <w:p w14:paraId="07B896B5" w14:textId="77777777" w:rsidR="006375B6" w:rsidRPr="00332F32" w:rsidRDefault="00775835" w:rsidP="001D6BA3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Za dzień zapłaty uważa się dzień obciążenia rachunku Zamawiającego.</w:t>
      </w:r>
    </w:p>
    <w:p w14:paraId="4F7A4EC2" w14:textId="77777777" w:rsidR="00775835" w:rsidRPr="00332F32" w:rsidRDefault="00775835" w:rsidP="00332F32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§ 6</w:t>
      </w:r>
    </w:p>
    <w:p w14:paraId="222C3A60" w14:textId="77777777" w:rsidR="001D6BA3" w:rsidRDefault="00775835" w:rsidP="001D6BA3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Wykonawca oświadcza, że osob</w:t>
      </w:r>
      <w:r w:rsidR="007E52CE" w:rsidRPr="00332F32">
        <w:rPr>
          <w:rFonts w:cstheme="minorHAnsi"/>
          <w:sz w:val="20"/>
          <w:szCs w:val="20"/>
        </w:rPr>
        <w:t>ą</w:t>
      </w:r>
      <w:r w:rsidRPr="00332F32">
        <w:rPr>
          <w:rFonts w:cstheme="minorHAnsi"/>
          <w:sz w:val="20"/>
          <w:szCs w:val="20"/>
        </w:rPr>
        <w:t xml:space="preserve"> uprawnion</w:t>
      </w:r>
      <w:r w:rsidR="009F5FAE" w:rsidRPr="00332F32">
        <w:rPr>
          <w:rFonts w:cstheme="minorHAnsi"/>
          <w:sz w:val="20"/>
          <w:szCs w:val="20"/>
        </w:rPr>
        <w:t>ą</w:t>
      </w:r>
      <w:r w:rsidRPr="00332F32">
        <w:rPr>
          <w:rFonts w:cstheme="minorHAnsi"/>
          <w:sz w:val="20"/>
          <w:szCs w:val="20"/>
        </w:rPr>
        <w:t xml:space="preserve"> do kontaktów z Zamawiającym będ</w:t>
      </w:r>
      <w:r w:rsidR="007E52CE" w:rsidRPr="00332F32">
        <w:rPr>
          <w:rFonts w:cstheme="minorHAnsi"/>
          <w:sz w:val="20"/>
          <w:szCs w:val="20"/>
        </w:rPr>
        <w:t>zie</w:t>
      </w:r>
      <w:r w:rsidRPr="00332F32">
        <w:rPr>
          <w:rFonts w:cstheme="minorHAnsi"/>
          <w:sz w:val="20"/>
          <w:szCs w:val="20"/>
        </w:rPr>
        <w:t>:</w:t>
      </w:r>
    </w:p>
    <w:p w14:paraId="15C83CCF" w14:textId="77777777" w:rsidR="006375B6" w:rsidRPr="001D6BA3" w:rsidRDefault="001D6BA3" w:rsidP="001D6BA3">
      <w:pPr>
        <w:tabs>
          <w:tab w:val="left" w:pos="426"/>
        </w:tabs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23254" w:rsidRPr="001D6BA3">
        <w:rPr>
          <w:rFonts w:cstheme="minorHAnsi"/>
          <w:sz w:val="20"/>
          <w:szCs w:val="20"/>
        </w:rPr>
        <w:t>………………………………………..</w:t>
      </w:r>
      <w:r w:rsidR="00775835" w:rsidRPr="001D6BA3">
        <w:rPr>
          <w:rFonts w:cstheme="minorHAnsi"/>
          <w:sz w:val="20"/>
          <w:szCs w:val="20"/>
        </w:rPr>
        <w:t xml:space="preserve">, tel. </w:t>
      </w:r>
      <w:r w:rsidR="00F23254" w:rsidRPr="001D6BA3">
        <w:rPr>
          <w:rFonts w:cstheme="minorHAnsi"/>
          <w:sz w:val="20"/>
          <w:szCs w:val="20"/>
        </w:rPr>
        <w:t>………………………………</w:t>
      </w:r>
    </w:p>
    <w:p w14:paraId="3DD19310" w14:textId="77777777" w:rsidR="001D6BA3" w:rsidRDefault="00775835" w:rsidP="001D6BA3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Zamawiający oświadcza, że osob</w:t>
      </w:r>
      <w:r w:rsidR="009F5FAE" w:rsidRPr="00332F32">
        <w:rPr>
          <w:rFonts w:cstheme="minorHAnsi"/>
          <w:sz w:val="20"/>
          <w:szCs w:val="20"/>
        </w:rPr>
        <w:t>ą</w:t>
      </w:r>
      <w:r w:rsidRPr="00332F32">
        <w:rPr>
          <w:rFonts w:cstheme="minorHAnsi"/>
          <w:sz w:val="20"/>
          <w:szCs w:val="20"/>
        </w:rPr>
        <w:t xml:space="preserve"> uprawnion</w:t>
      </w:r>
      <w:r w:rsidR="009F5FAE" w:rsidRPr="00332F32">
        <w:rPr>
          <w:rFonts w:cstheme="minorHAnsi"/>
          <w:sz w:val="20"/>
          <w:szCs w:val="20"/>
        </w:rPr>
        <w:t>ą</w:t>
      </w:r>
      <w:r w:rsidRPr="00332F32">
        <w:rPr>
          <w:rFonts w:cstheme="minorHAnsi"/>
          <w:sz w:val="20"/>
          <w:szCs w:val="20"/>
        </w:rPr>
        <w:t xml:space="preserve"> do kontaktów </w:t>
      </w:r>
      <w:r w:rsidR="00EB3698" w:rsidRPr="00332F32">
        <w:rPr>
          <w:rFonts w:cstheme="minorHAnsi"/>
          <w:sz w:val="20"/>
          <w:szCs w:val="20"/>
        </w:rPr>
        <w:t>z Wykonawcą bę</w:t>
      </w:r>
      <w:r w:rsidR="001D6BA3">
        <w:rPr>
          <w:rFonts w:cstheme="minorHAnsi"/>
          <w:sz w:val="20"/>
          <w:szCs w:val="20"/>
        </w:rPr>
        <w:t>dzie:</w:t>
      </w:r>
    </w:p>
    <w:p w14:paraId="2C0399B1" w14:textId="77777777" w:rsidR="002369CD" w:rsidRPr="001D6BA3" w:rsidRDefault="001D6BA3" w:rsidP="001D6BA3">
      <w:pPr>
        <w:tabs>
          <w:tab w:val="left" w:pos="426"/>
        </w:tabs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F5FAE" w:rsidRPr="001D6BA3">
        <w:rPr>
          <w:rFonts w:cstheme="minorHAnsi"/>
          <w:sz w:val="20"/>
          <w:szCs w:val="20"/>
        </w:rPr>
        <w:t xml:space="preserve">Karolina </w:t>
      </w:r>
      <w:proofErr w:type="spellStart"/>
      <w:r w:rsidR="009F5FAE" w:rsidRPr="001D6BA3">
        <w:rPr>
          <w:rFonts w:cstheme="minorHAnsi"/>
          <w:sz w:val="20"/>
          <w:szCs w:val="20"/>
        </w:rPr>
        <w:t>Kordjał</w:t>
      </w:r>
      <w:proofErr w:type="spellEnd"/>
      <w:r w:rsidR="009F5FAE" w:rsidRPr="001D6BA3">
        <w:rPr>
          <w:rFonts w:cstheme="minorHAnsi"/>
          <w:sz w:val="20"/>
          <w:szCs w:val="20"/>
        </w:rPr>
        <w:t>,</w:t>
      </w:r>
      <w:r w:rsidR="00AC0E2E">
        <w:rPr>
          <w:rFonts w:cstheme="minorHAnsi"/>
          <w:sz w:val="20"/>
          <w:szCs w:val="20"/>
        </w:rPr>
        <w:t xml:space="preserve"> k.kordjal</w:t>
      </w:r>
      <w:r w:rsidR="009F5FAE" w:rsidRPr="001D6BA3">
        <w:rPr>
          <w:rFonts w:cstheme="minorHAnsi"/>
          <w:sz w:val="20"/>
          <w:szCs w:val="20"/>
        </w:rPr>
        <w:t>@pgk.zyrardow.pl</w:t>
      </w:r>
      <w:r w:rsidR="002369CD" w:rsidRPr="001D6BA3">
        <w:rPr>
          <w:rFonts w:cstheme="minorHAnsi"/>
          <w:sz w:val="20"/>
          <w:szCs w:val="20"/>
        </w:rPr>
        <w:t xml:space="preserve">, tel. </w:t>
      </w:r>
      <w:r w:rsidR="009F5FAE" w:rsidRPr="001D6BA3">
        <w:rPr>
          <w:rFonts w:cstheme="minorHAnsi"/>
          <w:sz w:val="20"/>
          <w:szCs w:val="20"/>
        </w:rPr>
        <w:t>784357640</w:t>
      </w:r>
    </w:p>
    <w:p w14:paraId="212BDCB7" w14:textId="77777777" w:rsidR="001D6BA3" w:rsidRDefault="00775835" w:rsidP="001D6BA3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Zmiany numerów telefonów, faksów, adresów i email nie wymagają zachowania formy pisemnej. Strony </w:t>
      </w:r>
    </w:p>
    <w:p w14:paraId="0184C1CA" w14:textId="71F1F128" w:rsidR="00775835" w:rsidRPr="001D6BA3" w:rsidRDefault="00775835" w:rsidP="00170E55">
      <w:pPr>
        <w:tabs>
          <w:tab w:val="left" w:pos="426"/>
        </w:tabs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1D6BA3">
        <w:rPr>
          <w:rFonts w:cstheme="minorHAnsi"/>
          <w:sz w:val="20"/>
          <w:szCs w:val="20"/>
        </w:rPr>
        <w:t>zobowiązują się do wzajemnego pisemnego informowania o zmianach, o który</w:t>
      </w:r>
      <w:r w:rsidR="001D6BA3" w:rsidRPr="001D6BA3">
        <w:rPr>
          <w:rFonts w:cstheme="minorHAnsi"/>
          <w:sz w:val="20"/>
          <w:szCs w:val="20"/>
        </w:rPr>
        <w:t>ch mowa w zadaniu poprzednim, w</w:t>
      </w:r>
      <w:r w:rsidR="00170E55">
        <w:rPr>
          <w:rFonts w:cstheme="minorHAnsi"/>
          <w:sz w:val="20"/>
          <w:szCs w:val="20"/>
        </w:rPr>
        <w:t xml:space="preserve"> </w:t>
      </w:r>
      <w:r w:rsidRPr="001D6BA3">
        <w:rPr>
          <w:rFonts w:cstheme="minorHAnsi"/>
          <w:sz w:val="20"/>
          <w:szCs w:val="20"/>
        </w:rPr>
        <w:t>terminie 2 dni roboczych od dnia ich wprowadzenia.</w:t>
      </w:r>
    </w:p>
    <w:p w14:paraId="5D0B0333" w14:textId="77777777" w:rsidR="00332F32" w:rsidRPr="00332F32" w:rsidRDefault="00332F32" w:rsidP="00332F32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§ 7</w:t>
      </w:r>
    </w:p>
    <w:p w14:paraId="0A86AACD" w14:textId="21CBE1DD" w:rsidR="00332F32" w:rsidRPr="00332F32" w:rsidRDefault="00332F32" w:rsidP="00332F32">
      <w:pPr>
        <w:pStyle w:val="Akapitzlist"/>
        <w:spacing w:after="0" w:line="276" w:lineRule="auto"/>
        <w:ind w:left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Dostarczona w ramach danej partii sól musi posiadać termin przydatności do użycia określony przez producenta (atest PZH, </w:t>
      </w:r>
      <w:r w:rsidR="00170E55" w:rsidRPr="00332F32">
        <w:rPr>
          <w:rFonts w:cstheme="minorHAnsi"/>
          <w:sz w:val="20"/>
          <w:szCs w:val="20"/>
        </w:rPr>
        <w:t>certyfikat, jakości</w:t>
      </w:r>
      <w:r w:rsidRPr="00332F32">
        <w:rPr>
          <w:rFonts w:cstheme="minorHAnsi"/>
          <w:sz w:val="20"/>
          <w:szCs w:val="20"/>
        </w:rPr>
        <w:t xml:space="preserve"> wydany przez </w:t>
      </w:r>
      <w:proofErr w:type="spellStart"/>
      <w:r w:rsidRPr="00332F32">
        <w:rPr>
          <w:rFonts w:cstheme="minorHAnsi"/>
          <w:sz w:val="20"/>
          <w:szCs w:val="20"/>
        </w:rPr>
        <w:t>IBDiM</w:t>
      </w:r>
      <w:proofErr w:type="spellEnd"/>
      <w:r w:rsidRPr="00332F32">
        <w:rPr>
          <w:rFonts w:cstheme="minorHAnsi"/>
          <w:sz w:val="20"/>
          <w:szCs w:val="20"/>
        </w:rPr>
        <w:t xml:space="preserve"> lub równoważne).</w:t>
      </w:r>
    </w:p>
    <w:p w14:paraId="714A529E" w14:textId="77777777" w:rsidR="00332F32" w:rsidRPr="00332F32" w:rsidRDefault="00332F32" w:rsidP="00332F32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§ 8</w:t>
      </w:r>
    </w:p>
    <w:p w14:paraId="4B5079B3" w14:textId="77777777" w:rsidR="00332F32" w:rsidRPr="00C50A3C" w:rsidRDefault="00332F32" w:rsidP="00C50A3C">
      <w:pPr>
        <w:pStyle w:val="Akapitzlist"/>
        <w:numPr>
          <w:ilvl w:val="0"/>
          <w:numId w:val="25"/>
        </w:numPr>
        <w:ind w:left="426"/>
        <w:jc w:val="both"/>
        <w:rPr>
          <w:sz w:val="20"/>
          <w:szCs w:val="20"/>
        </w:rPr>
      </w:pPr>
      <w:r w:rsidRPr="00C50A3C">
        <w:rPr>
          <w:sz w:val="20"/>
          <w:szCs w:val="20"/>
        </w:rPr>
        <w:t>Wykonawca zobowiązuje się zapłacić Zamawiającemu kary umowne w wysokości:</w:t>
      </w:r>
    </w:p>
    <w:p w14:paraId="69599D12" w14:textId="043F53F0" w:rsidR="00332F32" w:rsidRPr="00C50A3C" w:rsidRDefault="00332F32" w:rsidP="00C50A3C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 w:rsidRPr="00C50A3C">
        <w:rPr>
          <w:sz w:val="20"/>
          <w:szCs w:val="20"/>
        </w:rPr>
        <w:t>10% łącznej wartości przedmiotu Zamówienia brutto, w przypadku odstąpienia od umowy przez Zamawiającego z powodu okoliczności leżących po stronie Wykonawcy</w:t>
      </w:r>
      <w:r w:rsidR="00C50A3C">
        <w:rPr>
          <w:sz w:val="20"/>
          <w:szCs w:val="20"/>
        </w:rPr>
        <w:t>,</w:t>
      </w:r>
    </w:p>
    <w:p w14:paraId="1C0A3D5E" w14:textId="77777777" w:rsidR="008873B7" w:rsidRPr="00C50A3C" w:rsidRDefault="00332F32" w:rsidP="00C50A3C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 w:rsidRPr="00C50A3C">
        <w:rPr>
          <w:sz w:val="20"/>
          <w:szCs w:val="20"/>
        </w:rPr>
        <w:lastRenderedPageBreak/>
        <w:t>0,5% łącznej wartości przedmiotu Zamówienia brutto, za każdy dzień zwłoki w dostawie danej partii soli.</w:t>
      </w:r>
    </w:p>
    <w:p w14:paraId="42BD112D" w14:textId="136B723D" w:rsidR="00332F32" w:rsidRPr="00C50A3C" w:rsidRDefault="00332F32" w:rsidP="00C50A3C">
      <w:pPr>
        <w:pStyle w:val="Akapitzlist"/>
        <w:numPr>
          <w:ilvl w:val="0"/>
          <w:numId w:val="25"/>
        </w:numPr>
        <w:ind w:left="426"/>
        <w:jc w:val="both"/>
        <w:rPr>
          <w:sz w:val="20"/>
          <w:szCs w:val="20"/>
        </w:rPr>
      </w:pPr>
      <w:r w:rsidRPr="00C50A3C">
        <w:rPr>
          <w:sz w:val="20"/>
          <w:szCs w:val="20"/>
        </w:rPr>
        <w:t xml:space="preserve">Łączna wysokość kar umownych, których może żądać Zamawiający od Wykonawcy we wszystkich tytułach, o których </w:t>
      </w:r>
      <w:r w:rsidR="008873B7" w:rsidRPr="00C50A3C">
        <w:rPr>
          <w:sz w:val="20"/>
          <w:szCs w:val="20"/>
        </w:rPr>
        <w:t>m</w:t>
      </w:r>
      <w:r w:rsidRPr="00C50A3C">
        <w:rPr>
          <w:sz w:val="20"/>
          <w:szCs w:val="20"/>
        </w:rPr>
        <w:t>owa w ust. 1 wynosi 20 % wynagrodzenia netto, o którym mowa w § 4 ust. 1 Umowy.</w:t>
      </w:r>
    </w:p>
    <w:p w14:paraId="6A48C7F5" w14:textId="77777777" w:rsidR="00332F32" w:rsidRPr="00C50A3C" w:rsidRDefault="00332F32" w:rsidP="00C50A3C">
      <w:pPr>
        <w:pStyle w:val="Akapitzlist"/>
        <w:numPr>
          <w:ilvl w:val="0"/>
          <w:numId w:val="25"/>
        </w:numPr>
        <w:ind w:left="426"/>
        <w:jc w:val="both"/>
        <w:rPr>
          <w:sz w:val="20"/>
          <w:szCs w:val="20"/>
        </w:rPr>
      </w:pPr>
      <w:r w:rsidRPr="00C50A3C">
        <w:rPr>
          <w:sz w:val="20"/>
          <w:szCs w:val="20"/>
        </w:rPr>
        <w:t>Zamawiający ma prawo dochodzenia odszkodowania uzupełniającego przenoszącego wysokość zastrzeżonych w niniejszej umowie kar umownych do wysokości rzeczywiście poniesionej szkody, na zasadach ogólnych.</w:t>
      </w:r>
    </w:p>
    <w:p w14:paraId="052BEF54" w14:textId="77777777" w:rsidR="00332F32" w:rsidRPr="00C50A3C" w:rsidRDefault="00332F32" w:rsidP="00C50A3C">
      <w:pPr>
        <w:pStyle w:val="Akapitzlist"/>
        <w:numPr>
          <w:ilvl w:val="0"/>
          <w:numId w:val="25"/>
        </w:numPr>
        <w:ind w:left="426"/>
        <w:jc w:val="both"/>
        <w:rPr>
          <w:sz w:val="20"/>
          <w:szCs w:val="20"/>
        </w:rPr>
      </w:pPr>
      <w:r w:rsidRPr="00C50A3C">
        <w:rPr>
          <w:sz w:val="20"/>
          <w:szCs w:val="20"/>
        </w:rPr>
        <w:t>Wykonawca zobowiązany jest do zapłaty kar na rachunek Zamawiającego w ciągu 14 dni od dnia wysłania przez Zamawiającego skanu noty księgowej pocztą elektroniczną na adres: pgk@pgk.zyrardow.pl pod warunkiem nadania noty także przesyłką poleconą na adres Wykonawcy. Wykonawca zobowiązany jest niezwłocznie informować Zamawiającego o każdej zmianie adresu poczty elektronicznej.  W przypadku braku zawiadomienia o zmianie adresu notę wysłaną na poprzedni adres uznaje się za doręczoną.</w:t>
      </w:r>
    </w:p>
    <w:p w14:paraId="01891D85" w14:textId="6FA3753E" w:rsidR="00332F32" w:rsidRPr="00C50A3C" w:rsidRDefault="00332F32" w:rsidP="00C50A3C">
      <w:pPr>
        <w:pStyle w:val="Akapitzlist"/>
        <w:numPr>
          <w:ilvl w:val="0"/>
          <w:numId w:val="25"/>
        </w:numPr>
        <w:ind w:left="426"/>
        <w:jc w:val="both"/>
        <w:rPr>
          <w:sz w:val="20"/>
          <w:szCs w:val="20"/>
        </w:rPr>
      </w:pPr>
      <w:r w:rsidRPr="00C50A3C">
        <w:rPr>
          <w:sz w:val="20"/>
          <w:szCs w:val="20"/>
        </w:rPr>
        <w:t xml:space="preserve">W przypadku braku zapłaty w terminie wskazanym w ust. 4, Wykonawca wyraża zgodę na potrącenie naliczonych kar umownych z należnego wynagrodzenia, z wyłączeniem </w:t>
      </w:r>
      <w:r w:rsidR="00170E55" w:rsidRPr="00C50A3C">
        <w:rPr>
          <w:sz w:val="20"/>
          <w:szCs w:val="20"/>
        </w:rPr>
        <w:t>sytuacji, w której</w:t>
      </w:r>
      <w:r w:rsidRPr="00C50A3C">
        <w:rPr>
          <w:sz w:val="20"/>
          <w:szCs w:val="20"/>
        </w:rPr>
        <w:t xml:space="preserve"> do potrącenia miałoby dojść w okresie obowiązywania stanu zagrożenia epidemicznego albo stanu epidemii ogłoszonego w związku z COVID-19 i przez 90 dni od dnia jego odwołania.</w:t>
      </w:r>
    </w:p>
    <w:p w14:paraId="2ACE1DD4" w14:textId="77777777" w:rsidR="00775835" w:rsidRPr="00332F32" w:rsidRDefault="00775835" w:rsidP="00332F32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§ 9</w:t>
      </w:r>
    </w:p>
    <w:p w14:paraId="405B260F" w14:textId="77777777" w:rsidR="00332F32" w:rsidRPr="00332F32" w:rsidRDefault="00332F32" w:rsidP="00332F32">
      <w:pPr>
        <w:spacing w:line="276" w:lineRule="auto"/>
        <w:ind w:left="79"/>
        <w:jc w:val="center"/>
        <w:rPr>
          <w:rFonts w:cstheme="minorHAnsi"/>
          <w:b/>
          <w:sz w:val="20"/>
          <w:szCs w:val="20"/>
        </w:rPr>
      </w:pPr>
      <w:r w:rsidRPr="00332F32">
        <w:rPr>
          <w:rFonts w:cstheme="minorHAnsi"/>
          <w:b/>
          <w:sz w:val="20"/>
          <w:szCs w:val="20"/>
        </w:rPr>
        <w:t>Odstąpienie od Umowy</w:t>
      </w:r>
    </w:p>
    <w:p w14:paraId="03CFD157" w14:textId="51A8D2B0" w:rsidR="00332F32" w:rsidRPr="00332F32" w:rsidRDefault="00332F32" w:rsidP="00C50A3C">
      <w:pPr>
        <w:pStyle w:val="Akapitzlist"/>
        <w:numPr>
          <w:ilvl w:val="0"/>
          <w:numId w:val="27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Oprócz wypadków wymienionych w przepisach powszechnie obowiązującego prawa (w tym Kodeksu cywilnego), Zamawiający ma prawo odstąpić od Umowy w części niewykonanej w </w:t>
      </w:r>
      <w:r w:rsidR="00170E55" w:rsidRPr="00332F32">
        <w:rPr>
          <w:rFonts w:cstheme="minorHAnsi"/>
          <w:sz w:val="20"/>
          <w:szCs w:val="20"/>
        </w:rPr>
        <w:t>przypadku</w:t>
      </w:r>
      <w:r w:rsidR="00170E55" w:rsidRPr="00332F32">
        <w:rPr>
          <w:rFonts w:cstheme="minorHAnsi"/>
          <w:spacing w:val="-6"/>
          <w:sz w:val="20"/>
          <w:szCs w:val="20"/>
        </w:rPr>
        <w:t>, gdy</w:t>
      </w:r>
      <w:r w:rsidRPr="00332F32">
        <w:rPr>
          <w:rFonts w:cstheme="minorHAnsi"/>
          <w:sz w:val="20"/>
          <w:szCs w:val="20"/>
        </w:rPr>
        <w:t>:</w:t>
      </w:r>
    </w:p>
    <w:p w14:paraId="569E9972" w14:textId="77777777" w:rsidR="00332F32" w:rsidRPr="00332F32" w:rsidRDefault="00332F32" w:rsidP="00332F32">
      <w:pPr>
        <w:pStyle w:val="Akapitzlist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76" w:lineRule="auto"/>
        <w:ind w:left="618" w:right="109" w:hanging="51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Wykonawca mimo zgłoszenia zapotrzebowania przez Zamawiającego przez okres 4 dni nie podjął się wykonania obowiązków wynikających z niniejszej Umowy lub bez uzasadnionych przyczyn przerwał ich wykonanie, a przerwa trwała dłużej niż 5</w:t>
      </w:r>
      <w:r w:rsidRPr="00332F32">
        <w:rPr>
          <w:rFonts w:cstheme="minorHAnsi"/>
          <w:spacing w:val="-18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dni,</w:t>
      </w:r>
    </w:p>
    <w:p w14:paraId="1D719603" w14:textId="37ED6CAF" w:rsidR="00332F32" w:rsidRPr="00332F32" w:rsidRDefault="00332F32" w:rsidP="00332F32">
      <w:pPr>
        <w:pStyle w:val="Akapitzlist"/>
        <w:widowControl w:val="0"/>
        <w:numPr>
          <w:ilvl w:val="0"/>
          <w:numId w:val="22"/>
        </w:numPr>
        <w:tabs>
          <w:tab w:val="left" w:pos="851"/>
          <w:tab w:val="left" w:pos="9405"/>
        </w:tabs>
        <w:autoSpaceDE w:val="0"/>
        <w:autoSpaceDN w:val="0"/>
        <w:spacing w:after="0" w:line="276" w:lineRule="auto"/>
        <w:ind w:left="618" w:right="110" w:hanging="51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w razie zaistnienia istotnej zmiany okoliczności powodującej, że wykonanie </w:t>
      </w:r>
      <w:r w:rsidR="00170E55" w:rsidRPr="00332F32">
        <w:rPr>
          <w:rFonts w:cstheme="minorHAnsi"/>
          <w:sz w:val="20"/>
          <w:szCs w:val="20"/>
        </w:rPr>
        <w:t>Umowy nie</w:t>
      </w:r>
      <w:r w:rsidRPr="00332F32">
        <w:rPr>
          <w:rFonts w:cstheme="minorHAnsi"/>
          <w:sz w:val="20"/>
          <w:szCs w:val="20"/>
        </w:rPr>
        <w:t xml:space="preserve"> </w:t>
      </w:r>
      <w:r w:rsidRPr="00332F32">
        <w:rPr>
          <w:rFonts w:cstheme="minorHAnsi"/>
          <w:spacing w:val="-4"/>
          <w:sz w:val="20"/>
          <w:szCs w:val="20"/>
        </w:rPr>
        <w:t xml:space="preserve">leży </w:t>
      </w:r>
      <w:r w:rsidRPr="00332F32">
        <w:rPr>
          <w:rFonts w:cstheme="minorHAnsi"/>
          <w:sz w:val="20"/>
          <w:szCs w:val="20"/>
        </w:rPr>
        <w:t>w interesie publicznym, czego nie można było przewidzieć w chwili zawarcia umowy,</w:t>
      </w:r>
    </w:p>
    <w:p w14:paraId="2994C4A3" w14:textId="77777777" w:rsidR="00332F32" w:rsidRPr="00332F32" w:rsidRDefault="00332F32" w:rsidP="00332F32">
      <w:pPr>
        <w:pStyle w:val="Akapitzlist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76" w:lineRule="auto"/>
        <w:ind w:left="618" w:hanging="51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jeżeli nastąpi rozwiązanie (likwidacja)</w:t>
      </w:r>
      <w:r w:rsidRPr="00332F32">
        <w:rPr>
          <w:rFonts w:cstheme="minorHAnsi"/>
          <w:spacing w:val="-3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Wykonawcy,</w:t>
      </w:r>
    </w:p>
    <w:p w14:paraId="4B4868FF" w14:textId="77777777" w:rsidR="00332F32" w:rsidRPr="00332F32" w:rsidRDefault="00332F32" w:rsidP="00332F32">
      <w:pPr>
        <w:pStyle w:val="Akapitzlist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76" w:lineRule="auto"/>
        <w:ind w:left="618" w:right="111" w:hanging="51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jeżeli zostanie wydany nakaz zajęcia majątku Wykonawcy w zakresie uniemożliwiającym wykonanie umowy,</w:t>
      </w:r>
    </w:p>
    <w:p w14:paraId="33F0D8ED" w14:textId="77777777" w:rsidR="00332F32" w:rsidRPr="00332F32" w:rsidRDefault="00332F32" w:rsidP="00332F32">
      <w:pPr>
        <w:pStyle w:val="Akapitzlist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76" w:lineRule="auto"/>
        <w:ind w:left="618" w:right="109" w:hanging="51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Zamawiający poweźmie informację, iż Wykonawca utraci uprawnienia do realizacji niniejszej Umowy, w szczególności wymagane przepisami prawa decyzje lub zezwolenia, wpisy do właściwych</w:t>
      </w:r>
      <w:r w:rsidRPr="00332F32">
        <w:rPr>
          <w:rFonts w:cstheme="minorHAnsi"/>
          <w:spacing w:val="-5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rejestrów,</w:t>
      </w:r>
    </w:p>
    <w:p w14:paraId="39BED138" w14:textId="77777777" w:rsidR="00332F32" w:rsidRPr="00332F32" w:rsidRDefault="00332F32" w:rsidP="00332F32">
      <w:pPr>
        <w:pStyle w:val="Akapitzlist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76" w:lineRule="auto"/>
        <w:ind w:left="618" w:right="108" w:hanging="51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w przypadku rażącego naruszenia przez Wykonawcę obowiązków wynikających z niniejszej Umowy.                                       Za istotne naruszenie postanowień Umowy przez Wykonawcę rozumie się w</w:t>
      </w:r>
      <w:r w:rsidRPr="00332F32">
        <w:rPr>
          <w:rFonts w:cstheme="minorHAnsi"/>
          <w:spacing w:val="-4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szczególności:</w:t>
      </w:r>
    </w:p>
    <w:p w14:paraId="686D1201" w14:textId="77777777" w:rsidR="00332F32" w:rsidRPr="00332F32" w:rsidRDefault="00332F32" w:rsidP="00332F32">
      <w:pPr>
        <w:pStyle w:val="Akapitzlist"/>
        <w:widowControl w:val="0"/>
        <w:numPr>
          <w:ilvl w:val="0"/>
          <w:numId w:val="21"/>
        </w:numPr>
        <w:tabs>
          <w:tab w:val="left" w:pos="621"/>
        </w:tabs>
        <w:autoSpaceDE w:val="0"/>
        <w:autoSpaceDN w:val="0"/>
        <w:spacing w:after="0" w:line="276" w:lineRule="auto"/>
        <w:ind w:firstLine="231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naruszenie postanowień zawartych w § 3</w:t>
      </w:r>
      <w:r w:rsidRPr="00332F32">
        <w:rPr>
          <w:rFonts w:cstheme="minorHAnsi"/>
          <w:spacing w:val="-3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Umowy,</w:t>
      </w:r>
    </w:p>
    <w:p w14:paraId="3854DEF7" w14:textId="77777777" w:rsidR="00170E55" w:rsidRDefault="00332F32" w:rsidP="00170E55">
      <w:pPr>
        <w:pStyle w:val="Akapitzlist"/>
        <w:widowControl w:val="0"/>
        <w:numPr>
          <w:ilvl w:val="0"/>
          <w:numId w:val="21"/>
        </w:numPr>
        <w:tabs>
          <w:tab w:val="left" w:pos="621"/>
        </w:tabs>
        <w:autoSpaceDE w:val="0"/>
        <w:autoSpaceDN w:val="0"/>
        <w:spacing w:after="0" w:line="276" w:lineRule="auto"/>
        <w:ind w:firstLine="231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gdy Wykonawca nie respektuje uzasadnionych nakazów przedstawiciela Zam</w:t>
      </w:r>
      <w:r w:rsidR="00170E55">
        <w:rPr>
          <w:rFonts w:cstheme="minorHAnsi"/>
          <w:sz w:val="20"/>
          <w:szCs w:val="20"/>
        </w:rPr>
        <w:t xml:space="preserve">awiającego, a więc   </w:t>
      </w:r>
    </w:p>
    <w:p w14:paraId="53132C83" w14:textId="729ED576" w:rsidR="00332F32" w:rsidRPr="00170E55" w:rsidRDefault="00170E55" w:rsidP="00170E55">
      <w:pPr>
        <w:pStyle w:val="Akapitzlist"/>
        <w:widowControl w:val="0"/>
        <w:tabs>
          <w:tab w:val="left" w:pos="621"/>
        </w:tabs>
        <w:autoSpaceDE w:val="0"/>
        <w:autoSpaceDN w:val="0"/>
        <w:spacing w:after="0" w:line="276" w:lineRule="auto"/>
        <w:ind w:left="1416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takich,</w:t>
      </w:r>
      <w:r w:rsidR="00332F32" w:rsidRPr="00170E55">
        <w:rPr>
          <w:rFonts w:cstheme="minorHAnsi"/>
          <w:sz w:val="20"/>
          <w:szCs w:val="20"/>
        </w:rPr>
        <w:t xml:space="preserve"> których realizacji Zamawiający ma prawo oczekiwać w wyznaczonym terminie przez</w:t>
      </w:r>
      <w:r w:rsidR="00332F32" w:rsidRPr="00170E55">
        <w:rPr>
          <w:rFonts w:cstheme="minorHAnsi"/>
          <w:spacing w:val="2"/>
          <w:sz w:val="20"/>
          <w:szCs w:val="20"/>
        </w:rPr>
        <w:t xml:space="preserve"> </w:t>
      </w:r>
      <w:r w:rsidR="00332F32" w:rsidRPr="00170E55">
        <w:rPr>
          <w:rFonts w:cstheme="minorHAnsi"/>
          <w:sz w:val="20"/>
          <w:szCs w:val="20"/>
        </w:rPr>
        <w:t>Zamawiającego,</w:t>
      </w:r>
    </w:p>
    <w:p w14:paraId="526FF8EA" w14:textId="77777777" w:rsidR="00170E55" w:rsidRDefault="00332F32" w:rsidP="00332F32">
      <w:pPr>
        <w:pStyle w:val="Akapitzlist"/>
        <w:widowControl w:val="0"/>
        <w:numPr>
          <w:ilvl w:val="0"/>
          <w:numId w:val="21"/>
        </w:numPr>
        <w:tabs>
          <w:tab w:val="left" w:pos="621"/>
        </w:tabs>
        <w:autoSpaceDE w:val="0"/>
        <w:autoSpaceDN w:val="0"/>
        <w:spacing w:after="0" w:line="276" w:lineRule="auto"/>
        <w:ind w:firstLine="231"/>
        <w:contextualSpacing w:val="0"/>
        <w:jc w:val="both"/>
        <w:rPr>
          <w:rFonts w:cstheme="minorHAnsi"/>
          <w:sz w:val="20"/>
          <w:szCs w:val="20"/>
        </w:rPr>
      </w:pPr>
      <w:bookmarkStart w:id="1" w:name="_Hlk87520428"/>
      <w:r w:rsidRPr="00332F32">
        <w:rPr>
          <w:rFonts w:cstheme="minorHAnsi"/>
          <w:sz w:val="20"/>
          <w:szCs w:val="20"/>
        </w:rPr>
        <w:t xml:space="preserve">gdy Wykonawca narusza inne postanowienia Umowy, w tym wykonuje przedmiot zamówienia </w:t>
      </w:r>
    </w:p>
    <w:p w14:paraId="0019CD17" w14:textId="1B986108" w:rsidR="00332F32" w:rsidRPr="00170E55" w:rsidRDefault="00170E55" w:rsidP="00170E55">
      <w:pPr>
        <w:pStyle w:val="Akapitzlist"/>
        <w:widowControl w:val="0"/>
        <w:tabs>
          <w:tab w:val="left" w:pos="621"/>
        </w:tabs>
        <w:autoSpaceDE w:val="0"/>
        <w:autoSpaceDN w:val="0"/>
        <w:spacing w:after="0" w:line="276" w:lineRule="auto"/>
        <w:ind w:left="851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w sposób</w:t>
      </w:r>
      <w:r w:rsidR="00332F32" w:rsidRPr="00170E55">
        <w:rPr>
          <w:rFonts w:cstheme="minorHAnsi"/>
          <w:sz w:val="20"/>
          <w:szCs w:val="20"/>
        </w:rPr>
        <w:t xml:space="preserve"> niezgodny z Umową oraz obowiązującymi w tym zakresie przepisami.</w:t>
      </w:r>
    </w:p>
    <w:bookmarkEnd w:id="1"/>
    <w:p w14:paraId="78DDA2F3" w14:textId="4B8B97EA" w:rsidR="00332F32" w:rsidRPr="00332F32" w:rsidRDefault="00332F32" w:rsidP="00C50A3C">
      <w:pPr>
        <w:pStyle w:val="Akapitzlist"/>
        <w:numPr>
          <w:ilvl w:val="0"/>
          <w:numId w:val="27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O istotnym naruszeniu postanowień Umowy przez Wykonawcę Zamawiający powiadomi Wykonawcę w formie pisemnej, przy czym w piśmie wyznaczony będzie przez Zamawiającego termin naprawy negatywnych działań Wykonawcy stanowiących istotne naruszenie postanowień Umowy. Wymóg Zamawiającego, o </w:t>
      </w:r>
      <w:r w:rsidR="00170E55">
        <w:rPr>
          <w:rFonts w:cstheme="minorHAnsi"/>
          <w:sz w:val="20"/>
          <w:szCs w:val="20"/>
        </w:rPr>
        <w:t>którym mowa</w:t>
      </w:r>
      <w:r w:rsidRPr="00332F32">
        <w:rPr>
          <w:rFonts w:cstheme="minorHAnsi"/>
          <w:sz w:val="20"/>
          <w:szCs w:val="20"/>
        </w:rPr>
        <w:t xml:space="preserve"> w zdaniu poprzednim, będzie obowiązywał, o ile naprawa negatywnych skutków naruszeń Umowy przez Wykonawcę będzie możliwa i nie spowoduje nadmiernej szkody dla Zamawiającego lub osób trzecich. W przypadku bezskutecznego upływu terminu na naprawę negatywnych działań Wykonawcy lub przypadków, gdy wymóg takiej naprawy nie będzie obowiązywał zgodnie z postanowieniem zawartym w zdaniu poprzednim, nastąpi odstąpienie od</w:t>
      </w:r>
      <w:r w:rsidRPr="00332F32">
        <w:rPr>
          <w:rFonts w:cstheme="minorHAnsi"/>
          <w:spacing w:val="-4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Umowy.</w:t>
      </w:r>
    </w:p>
    <w:p w14:paraId="69C13BF0" w14:textId="77777777" w:rsidR="00332F32" w:rsidRPr="00332F32" w:rsidRDefault="00332F32" w:rsidP="00C50A3C">
      <w:pPr>
        <w:pStyle w:val="Akapitzlist"/>
        <w:numPr>
          <w:ilvl w:val="0"/>
          <w:numId w:val="27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Odstąpienie od umowy powinno nastąpić pod rygorem nieważności na piśmie i powinno zawierać</w:t>
      </w:r>
      <w:r w:rsidRPr="00332F32">
        <w:rPr>
          <w:rFonts w:cstheme="minorHAnsi"/>
          <w:spacing w:val="-5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uzasadnienie.</w:t>
      </w:r>
    </w:p>
    <w:p w14:paraId="352550D0" w14:textId="77777777" w:rsidR="00332F32" w:rsidRPr="00332F32" w:rsidRDefault="00332F32" w:rsidP="00C50A3C">
      <w:pPr>
        <w:pStyle w:val="Akapitzlist"/>
        <w:numPr>
          <w:ilvl w:val="0"/>
          <w:numId w:val="27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Wykonawca może żądać wyłącznie wynagrodzenia należnego mu z tytułu wykonania umowy na dzień odstąpienia od</w:t>
      </w:r>
      <w:r w:rsidRPr="00332F32">
        <w:rPr>
          <w:rFonts w:cstheme="minorHAnsi"/>
          <w:spacing w:val="-7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Umowy.</w:t>
      </w:r>
    </w:p>
    <w:p w14:paraId="739A013E" w14:textId="09945AB6" w:rsidR="00332F32" w:rsidRPr="00332F32" w:rsidRDefault="00332F32" w:rsidP="00C50A3C">
      <w:pPr>
        <w:pStyle w:val="Akapitzlist"/>
        <w:numPr>
          <w:ilvl w:val="0"/>
          <w:numId w:val="27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lastRenderedPageBreak/>
        <w:t xml:space="preserve">Oświadczenie o odstąpieniu od Umowy może być złożone w terminie do 30 dni </w:t>
      </w:r>
      <w:r w:rsidR="00170E55">
        <w:rPr>
          <w:rFonts w:cstheme="minorHAnsi"/>
          <w:sz w:val="20"/>
          <w:szCs w:val="20"/>
        </w:rPr>
        <w:t>od powzięcia przez uprawnionego</w:t>
      </w:r>
      <w:r w:rsidRPr="00332F32">
        <w:rPr>
          <w:rFonts w:cstheme="minorHAnsi"/>
          <w:sz w:val="20"/>
          <w:szCs w:val="20"/>
        </w:rPr>
        <w:t xml:space="preserve"> wiedzy o przyczynie</w:t>
      </w:r>
      <w:r w:rsidRPr="00332F32">
        <w:rPr>
          <w:rFonts w:cstheme="minorHAnsi"/>
          <w:spacing w:val="-3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odstąpienia.</w:t>
      </w:r>
    </w:p>
    <w:p w14:paraId="762EA4E0" w14:textId="474E7939" w:rsidR="00332F32" w:rsidRPr="00332F32" w:rsidRDefault="00332F32" w:rsidP="00C50A3C">
      <w:pPr>
        <w:pStyle w:val="Akapitzlist"/>
        <w:numPr>
          <w:ilvl w:val="0"/>
          <w:numId w:val="27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Prawo odstąpienia od Umowy może być realizowane </w:t>
      </w:r>
      <w:r w:rsidR="00C50A3C">
        <w:rPr>
          <w:rFonts w:cstheme="minorHAnsi"/>
          <w:sz w:val="20"/>
          <w:szCs w:val="20"/>
        </w:rPr>
        <w:t>do 15</w:t>
      </w:r>
      <w:r w:rsidR="005E1E77">
        <w:rPr>
          <w:rFonts w:cstheme="minorHAnsi"/>
          <w:sz w:val="20"/>
          <w:szCs w:val="20"/>
        </w:rPr>
        <w:t>.04.</w:t>
      </w:r>
      <w:r w:rsidR="00135C1F">
        <w:rPr>
          <w:rFonts w:cstheme="minorHAnsi"/>
          <w:sz w:val="20"/>
          <w:szCs w:val="20"/>
        </w:rPr>
        <w:t>2023</w:t>
      </w:r>
      <w:r w:rsidR="00C50A3C">
        <w:rPr>
          <w:rFonts w:cstheme="minorHAnsi"/>
          <w:sz w:val="20"/>
          <w:szCs w:val="20"/>
        </w:rPr>
        <w:t xml:space="preserve"> roku.  </w:t>
      </w:r>
    </w:p>
    <w:p w14:paraId="799FB803" w14:textId="77777777" w:rsidR="00775835" w:rsidRPr="00332F32" w:rsidRDefault="00775835" w:rsidP="00332F32">
      <w:pPr>
        <w:pStyle w:val="Akapitzlist"/>
        <w:spacing w:after="0" w:line="276" w:lineRule="auto"/>
        <w:ind w:left="0"/>
        <w:jc w:val="center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§ 10</w:t>
      </w:r>
    </w:p>
    <w:p w14:paraId="1BDCB592" w14:textId="175467B7" w:rsidR="00F23254" w:rsidRPr="008873B7" w:rsidRDefault="00F23254" w:rsidP="00C50A3C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</w:rPr>
      </w:pPr>
      <w:r w:rsidRPr="008873B7">
        <w:rPr>
          <w:rFonts w:cstheme="minorHAnsi"/>
          <w:sz w:val="20"/>
          <w:szCs w:val="20"/>
        </w:rPr>
        <w:t xml:space="preserve">Zakazuje się istotnych zmian postanowień zawartej Umowy w stosunku do treści oferty, na </w:t>
      </w:r>
      <w:r w:rsidR="00170E55" w:rsidRPr="008873B7">
        <w:rPr>
          <w:rFonts w:cstheme="minorHAnsi"/>
          <w:sz w:val="20"/>
          <w:szCs w:val="20"/>
        </w:rPr>
        <w:t>podstawie, której</w:t>
      </w:r>
      <w:r w:rsidR="008873B7">
        <w:rPr>
          <w:rFonts w:cstheme="minorHAnsi"/>
          <w:sz w:val="20"/>
          <w:szCs w:val="20"/>
        </w:rPr>
        <w:t xml:space="preserve"> </w:t>
      </w:r>
      <w:r w:rsidRPr="008873B7">
        <w:rPr>
          <w:rFonts w:cstheme="minorHAnsi"/>
        </w:rPr>
        <w:t xml:space="preserve">dokonano wyboru Wykonawcy, </w:t>
      </w:r>
      <w:r w:rsidR="00170E55" w:rsidRPr="008873B7">
        <w:rPr>
          <w:rFonts w:cstheme="minorHAnsi"/>
        </w:rPr>
        <w:t>chyba, że</w:t>
      </w:r>
      <w:r w:rsidRPr="008873B7">
        <w:rPr>
          <w:rFonts w:cstheme="minorHAnsi"/>
        </w:rPr>
        <w:t xml:space="preserve"> Zamawiający przewidział możliwość dokonani takiej zmiany w ogłoszeniu o zamówieniu lub specyfikacji warunków zamówienia oraz określił warunki takiej</w:t>
      </w:r>
      <w:r w:rsidRPr="008873B7">
        <w:rPr>
          <w:rFonts w:cstheme="minorHAnsi"/>
          <w:spacing w:val="-11"/>
        </w:rPr>
        <w:t xml:space="preserve"> </w:t>
      </w:r>
      <w:r w:rsidRPr="008873B7">
        <w:rPr>
          <w:rFonts w:cstheme="minorHAnsi"/>
        </w:rPr>
        <w:t>zmiany.</w:t>
      </w:r>
    </w:p>
    <w:p w14:paraId="7D2E5729" w14:textId="77777777" w:rsidR="00F23254" w:rsidRPr="00332F32" w:rsidRDefault="00F23254" w:rsidP="00C50A3C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Zamawiający dopuszcza możliwość zmiany umowy w</w:t>
      </w:r>
      <w:r w:rsidRPr="00332F32">
        <w:rPr>
          <w:rFonts w:cstheme="minorHAnsi"/>
          <w:spacing w:val="-4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zakresie:</w:t>
      </w:r>
    </w:p>
    <w:p w14:paraId="75D2B7C7" w14:textId="77777777" w:rsidR="00F23254" w:rsidRPr="00332F32" w:rsidRDefault="00F23254" w:rsidP="00332F32">
      <w:pPr>
        <w:pStyle w:val="Akapitzlist1"/>
        <w:numPr>
          <w:ilvl w:val="1"/>
          <w:numId w:val="18"/>
        </w:numPr>
        <w:spacing w:after="0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332F32">
        <w:rPr>
          <w:rFonts w:asciiTheme="minorHAnsi" w:hAnsiTheme="minorHAnsi" w:cstheme="minorHAnsi"/>
          <w:sz w:val="20"/>
          <w:szCs w:val="20"/>
        </w:rPr>
        <w:t>zmiana umówionego wynagrodzenia,</w:t>
      </w:r>
    </w:p>
    <w:p w14:paraId="2FE13F1C" w14:textId="77777777" w:rsidR="00F23254" w:rsidRPr="00332F32" w:rsidRDefault="00F23254" w:rsidP="00332F32">
      <w:pPr>
        <w:pStyle w:val="Akapitzlist1"/>
        <w:numPr>
          <w:ilvl w:val="1"/>
          <w:numId w:val="18"/>
        </w:numPr>
        <w:spacing w:after="0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332F32">
        <w:rPr>
          <w:rFonts w:asciiTheme="minorHAnsi" w:hAnsiTheme="minorHAnsi" w:cstheme="minorHAnsi"/>
          <w:sz w:val="20"/>
          <w:szCs w:val="20"/>
        </w:rPr>
        <w:t xml:space="preserve">zmiana zakresu rzeczowego umowy, </w:t>
      </w:r>
    </w:p>
    <w:p w14:paraId="6F3EEBB6" w14:textId="77777777" w:rsidR="00F23254" w:rsidRPr="00332F32" w:rsidRDefault="00F23254" w:rsidP="00332F32">
      <w:pPr>
        <w:pStyle w:val="Akapitzlist1"/>
        <w:numPr>
          <w:ilvl w:val="1"/>
          <w:numId w:val="18"/>
        </w:numPr>
        <w:spacing w:after="0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332F32">
        <w:rPr>
          <w:rFonts w:asciiTheme="minorHAnsi" w:hAnsiTheme="minorHAnsi" w:cstheme="minorHAnsi"/>
          <w:sz w:val="20"/>
          <w:szCs w:val="20"/>
        </w:rPr>
        <w:t xml:space="preserve">zmiany obowiązującego terminu realizacji przedmiotu Umowy,  </w:t>
      </w:r>
    </w:p>
    <w:p w14:paraId="5BE59D73" w14:textId="77777777" w:rsidR="00F23254" w:rsidRPr="00332F32" w:rsidRDefault="00F23254" w:rsidP="00332F32">
      <w:pPr>
        <w:pStyle w:val="Akapitzlist1"/>
        <w:numPr>
          <w:ilvl w:val="1"/>
          <w:numId w:val="18"/>
        </w:numPr>
        <w:spacing w:after="0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332F32">
        <w:rPr>
          <w:rFonts w:asciiTheme="minorHAnsi" w:hAnsiTheme="minorHAnsi" w:cstheme="minorHAnsi"/>
          <w:sz w:val="20"/>
          <w:szCs w:val="20"/>
        </w:rPr>
        <w:t xml:space="preserve">zmiany osób przy pomocy których Zamawiający realizuje Umowę, </w:t>
      </w:r>
    </w:p>
    <w:p w14:paraId="12D63A31" w14:textId="77777777" w:rsidR="00F23254" w:rsidRPr="00332F32" w:rsidRDefault="00F23254" w:rsidP="00332F32">
      <w:pPr>
        <w:pStyle w:val="Akapitzlist1"/>
        <w:numPr>
          <w:ilvl w:val="1"/>
          <w:numId w:val="18"/>
        </w:numPr>
        <w:tabs>
          <w:tab w:val="left" w:pos="567"/>
        </w:tabs>
        <w:spacing w:after="0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332F32">
        <w:rPr>
          <w:rFonts w:asciiTheme="minorHAnsi" w:hAnsiTheme="minorHAnsi" w:cstheme="minorHAnsi"/>
          <w:sz w:val="20"/>
          <w:szCs w:val="20"/>
        </w:rPr>
        <w:t xml:space="preserve">zmiany sposobu realizacji Umowy, </w:t>
      </w:r>
    </w:p>
    <w:p w14:paraId="3F83357B" w14:textId="77777777" w:rsidR="00F23254" w:rsidRPr="00332F32" w:rsidRDefault="00F23254" w:rsidP="00332F32">
      <w:pPr>
        <w:pStyle w:val="Akapitzlist1"/>
        <w:numPr>
          <w:ilvl w:val="1"/>
          <w:numId w:val="18"/>
        </w:numPr>
        <w:spacing w:after="0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332F32">
        <w:rPr>
          <w:rFonts w:asciiTheme="minorHAnsi" w:hAnsiTheme="minorHAnsi" w:cstheme="minorHAnsi"/>
          <w:sz w:val="20"/>
          <w:szCs w:val="20"/>
        </w:rPr>
        <w:t>innych zmian Umowy, w tym związanych ze zmianą powszechnie obowiązujących przepisów prawa, w zakresie mającym wpływ na realizację przedmiotu Umowy,</w:t>
      </w:r>
    </w:p>
    <w:p w14:paraId="27A774B2" w14:textId="58FF4AB3" w:rsidR="00F23254" w:rsidRPr="00332F32" w:rsidRDefault="00F23254" w:rsidP="00C50A3C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Zmiany o których mowa w ust. 2 mogą być dokonane na skutek zaistnienia następujących zdarzeń: </w:t>
      </w:r>
    </w:p>
    <w:p w14:paraId="5E348F4D" w14:textId="77777777" w:rsidR="00F23254" w:rsidRPr="00332F32" w:rsidRDefault="00F23254" w:rsidP="00332F32">
      <w:pPr>
        <w:pStyle w:val="Akapitzlist"/>
        <w:widowControl w:val="0"/>
        <w:numPr>
          <w:ilvl w:val="1"/>
          <w:numId w:val="17"/>
        </w:numPr>
        <w:tabs>
          <w:tab w:val="left" w:pos="902"/>
        </w:tabs>
        <w:autoSpaceDE w:val="0"/>
        <w:autoSpaceDN w:val="0"/>
        <w:spacing w:after="0" w:line="276" w:lineRule="auto"/>
        <w:ind w:hanging="349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w przypadku zmiany stawki podatku od towarów i</w:t>
      </w:r>
      <w:r w:rsidRPr="00332F32">
        <w:rPr>
          <w:rFonts w:cstheme="minorHAnsi"/>
          <w:spacing w:val="-7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usług,</w:t>
      </w:r>
    </w:p>
    <w:p w14:paraId="216A777C" w14:textId="77777777" w:rsidR="00F23254" w:rsidRPr="00332F32" w:rsidRDefault="00F23254" w:rsidP="00332F32">
      <w:pPr>
        <w:pStyle w:val="Akapitzlist"/>
        <w:widowControl w:val="0"/>
        <w:numPr>
          <w:ilvl w:val="1"/>
          <w:numId w:val="17"/>
        </w:numPr>
        <w:tabs>
          <w:tab w:val="left" w:pos="902"/>
        </w:tabs>
        <w:autoSpaceDE w:val="0"/>
        <w:autoSpaceDN w:val="0"/>
        <w:spacing w:after="0" w:line="276" w:lineRule="auto"/>
        <w:ind w:left="913" w:right="109" w:hanging="360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zmiany wysokości opłat za korzystanie ze środowiska lub innych obciążeń o charakterze publicznoprawnym, wpływających na wartość wynagrodzenia Wykonawcy, </w:t>
      </w:r>
    </w:p>
    <w:p w14:paraId="0C7682DA" w14:textId="77777777" w:rsidR="00EA53E1" w:rsidRPr="00332F32" w:rsidRDefault="00F23254" w:rsidP="00332F32">
      <w:pPr>
        <w:pStyle w:val="Akapitzlist"/>
        <w:widowControl w:val="0"/>
        <w:numPr>
          <w:ilvl w:val="1"/>
          <w:numId w:val="17"/>
        </w:numPr>
        <w:tabs>
          <w:tab w:val="left" w:pos="902"/>
        </w:tabs>
        <w:autoSpaceDE w:val="0"/>
        <w:autoSpaceDN w:val="0"/>
        <w:spacing w:after="0" w:line="276" w:lineRule="auto"/>
        <w:ind w:left="913" w:right="112" w:hanging="360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zmiany przepisów powszechnie obowiązującego prawa w zakresie gospodarki odpadami w sposób powodujący dostosowanie postanowień niniejszej Umowy i obowiązków Stron do tych przepisów;</w:t>
      </w:r>
      <w:r w:rsidRPr="00332F32">
        <w:rPr>
          <w:rFonts w:cstheme="minorHAnsi"/>
          <w:color w:val="FF0000"/>
          <w:sz w:val="20"/>
          <w:szCs w:val="20"/>
        </w:rPr>
        <w:t xml:space="preserve">       </w:t>
      </w:r>
    </w:p>
    <w:p w14:paraId="39869E84" w14:textId="77777777" w:rsidR="00EA53E1" w:rsidRPr="00332F32" w:rsidRDefault="00EA53E1" w:rsidP="00332F32">
      <w:pPr>
        <w:pStyle w:val="Akapitzlist"/>
        <w:widowControl w:val="0"/>
        <w:numPr>
          <w:ilvl w:val="1"/>
          <w:numId w:val="17"/>
        </w:numPr>
        <w:tabs>
          <w:tab w:val="left" w:pos="902"/>
        </w:tabs>
        <w:autoSpaceDE w:val="0"/>
        <w:autoSpaceDN w:val="0"/>
        <w:spacing w:after="0" w:line="276" w:lineRule="auto"/>
        <w:ind w:left="913" w:right="110" w:hanging="360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color w:val="FF0000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 xml:space="preserve">przypadku zmiany wysokości minimalnego wynagrodzenia za pracę ustalonego na podstawie art. 2 ust. 3-5 ustawy z dnia 10 października 2002 </w:t>
      </w:r>
      <w:r w:rsidRPr="00332F32">
        <w:rPr>
          <w:rFonts w:cstheme="minorHAnsi"/>
          <w:spacing w:val="-8"/>
          <w:sz w:val="20"/>
          <w:szCs w:val="20"/>
        </w:rPr>
        <w:t xml:space="preserve">r. </w:t>
      </w:r>
      <w:r w:rsidRPr="00332F32">
        <w:rPr>
          <w:rFonts w:cstheme="minorHAnsi"/>
          <w:sz w:val="20"/>
          <w:szCs w:val="20"/>
        </w:rPr>
        <w:t>o minimalnym wynagrodzeniu za</w:t>
      </w:r>
      <w:r w:rsidRPr="00332F32">
        <w:rPr>
          <w:rFonts w:cstheme="minorHAnsi"/>
          <w:spacing w:val="-2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pracę,</w:t>
      </w:r>
    </w:p>
    <w:p w14:paraId="7C7C0611" w14:textId="77777777" w:rsidR="00EA53E1" w:rsidRPr="00332F32" w:rsidRDefault="00EA53E1" w:rsidP="00332F32">
      <w:pPr>
        <w:pStyle w:val="Akapitzlist"/>
        <w:widowControl w:val="0"/>
        <w:numPr>
          <w:ilvl w:val="1"/>
          <w:numId w:val="17"/>
        </w:numPr>
        <w:tabs>
          <w:tab w:val="left" w:pos="902"/>
        </w:tabs>
        <w:autoSpaceDE w:val="0"/>
        <w:autoSpaceDN w:val="0"/>
        <w:spacing w:after="0" w:line="276" w:lineRule="auto"/>
        <w:ind w:left="913" w:right="109" w:hanging="360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w przypadku zmiany zasad podlegania ubezpieczeniom społecznym lub ubezpieczeniu zdrowotnemu lub wysokości stawki składki na ubezpieczenia społeczne lub</w:t>
      </w:r>
      <w:r w:rsidRPr="00332F32">
        <w:rPr>
          <w:rFonts w:cstheme="minorHAnsi"/>
          <w:spacing w:val="-3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zdrowotne.</w:t>
      </w:r>
    </w:p>
    <w:p w14:paraId="3D01AB65" w14:textId="77777777" w:rsidR="00EA53E1" w:rsidRPr="00332F32" w:rsidRDefault="00EA53E1" w:rsidP="00332F32">
      <w:pPr>
        <w:pStyle w:val="Akapitzlist"/>
        <w:widowControl w:val="0"/>
        <w:numPr>
          <w:ilvl w:val="1"/>
          <w:numId w:val="17"/>
        </w:numPr>
        <w:tabs>
          <w:tab w:val="left" w:pos="902"/>
        </w:tabs>
        <w:autoSpaceDE w:val="0"/>
        <w:autoSpaceDN w:val="0"/>
        <w:spacing w:after="0" w:line="276" w:lineRule="auto"/>
        <w:ind w:left="913" w:right="110" w:hanging="360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zaistnienia zdarzenia o charakterze siły wyższej uniemożliwiających wykonanie zamówienia.</w:t>
      </w:r>
    </w:p>
    <w:p w14:paraId="041906DB" w14:textId="77777777" w:rsidR="00EA53E1" w:rsidRPr="00332F32" w:rsidRDefault="00EA53E1" w:rsidP="00332F32">
      <w:pPr>
        <w:pStyle w:val="Tekstpodstawowy"/>
        <w:spacing w:line="276" w:lineRule="auto"/>
        <w:ind w:left="913" w:right="112"/>
        <w:rPr>
          <w:rFonts w:asciiTheme="minorHAnsi" w:hAnsiTheme="minorHAnsi" w:cstheme="minorHAnsi"/>
        </w:rPr>
      </w:pPr>
      <w:r w:rsidRPr="00332F32">
        <w:rPr>
          <w:rFonts w:asciiTheme="minorHAnsi" w:hAnsiTheme="minorHAnsi" w:cstheme="minorHAnsi"/>
        </w:rPr>
        <w:t>W takim przypadku Strony na mocy pisemnego aneksu przedłużą termin realizacji zamówienia</w:t>
      </w:r>
    </w:p>
    <w:p w14:paraId="4F28A5C5" w14:textId="77777777" w:rsidR="00EA53E1" w:rsidRPr="00332F32" w:rsidRDefault="00EA53E1" w:rsidP="00332F32">
      <w:pPr>
        <w:pStyle w:val="Tekstpodstawowy"/>
        <w:spacing w:line="276" w:lineRule="auto"/>
        <w:ind w:left="913" w:right="109"/>
        <w:rPr>
          <w:rFonts w:asciiTheme="minorHAnsi" w:hAnsiTheme="minorHAnsi" w:cstheme="minorHAnsi"/>
        </w:rPr>
      </w:pPr>
      <w:r w:rsidRPr="00332F32">
        <w:rPr>
          <w:rFonts w:asciiTheme="minorHAnsi" w:hAnsiTheme="minorHAnsi" w:cstheme="minorHAnsi"/>
        </w:rPr>
        <w:t>o czas niezbędny do zakończenia wykonania jego przedmiotu w sposób należyty, nie dłużej jednak niż o okres trwania tych okoliczności.</w:t>
      </w:r>
    </w:p>
    <w:p w14:paraId="656C68D5" w14:textId="77777777" w:rsidR="00EA53E1" w:rsidRPr="00332F32" w:rsidRDefault="00EA53E1" w:rsidP="00332F32">
      <w:pPr>
        <w:pStyle w:val="Akapitzlist"/>
        <w:widowControl w:val="0"/>
        <w:numPr>
          <w:ilvl w:val="1"/>
          <w:numId w:val="17"/>
        </w:numPr>
        <w:tabs>
          <w:tab w:val="left" w:pos="902"/>
        </w:tabs>
        <w:autoSpaceDE w:val="0"/>
        <w:autoSpaceDN w:val="0"/>
        <w:spacing w:after="0" w:line="276" w:lineRule="auto"/>
        <w:ind w:left="913" w:right="109" w:hanging="360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zmiana w zakresie obowiązków Wykonawcy dotyczących prowadzenia dokumentacji, raportowania oraz kontroli (również w odniesieniu do terminu realizacji tych obowiązków), jeżeli zmiana pozwala na usprawnienie realizacji </w:t>
      </w:r>
      <w:r w:rsidRPr="00332F32">
        <w:rPr>
          <w:rFonts w:cstheme="minorHAnsi"/>
          <w:spacing w:val="-4"/>
          <w:sz w:val="20"/>
          <w:szCs w:val="20"/>
        </w:rPr>
        <w:t>Umowy,</w:t>
      </w:r>
      <w:r w:rsidRPr="00332F32">
        <w:rPr>
          <w:rFonts w:cstheme="minorHAnsi"/>
          <w:spacing w:val="58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obniżenie kosztów świadczenia Usług lub podwyższenie standardu świadczonych</w:t>
      </w:r>
      <w:r w:rsidRPr="00332F32">
        <w:rPr>
          <w:rFonts w:cstheme="minorHAnsi"/>
          <w:spacing w:val="-3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Usług;</w:t>
      </w:r>
    </w:p>
    <w:p w14:paraId="0AFE8D4C" w14:textId="6A076FA5" w:rsidR="00EA53E1" w:rsidRPr="00332F32" w:rsidRDefault="00EA53E1" w:rsidP="00332F32">
      <w:pPr>
        <w:pStyle w:val="Akapitzlist"/>
        <w:widowControl w:val="0"/>
        <w:numPr>
          <w:ilvl w:val="1"/>
          <w:numId w:val="17"/>
        </w:numPr>
        <w:tabs>
          <w:tab w:val="left" w:pos="902"/>
        </w:tabs>
        <w:autoSpaceDE w:val="0"/>
        <w:autoSpaceDN w:val="0"/>
        <w:spacing w:after="0" w:line="276" w:lineRule="auto"/>
        <w:ind w:left="913" w:right="109" w:hanging="360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koniecznością wykonania zamówień dodatkowych niezbędnych do prawidłowego wykonania zamówienia podstawowego lub innych zamówień powiązanych, których udzielenie i wykonanie stało się </w:t>
      </w:r>
      <w:r w:rsidR="00170E55" w:rsidRPr="00332F32">
        <w:rPr>
          <w:rFonts w:cstheme="minorHAnsi"/>
          <w:sz w:val="20"/>
          <w:szCs w:val="20"/>
        </w:rPr>
        <w:t>konieczne i</w:t>
      </w:r>
      <w:r w:rsidRPr="00332F32">
        <w:rPr>
          <w:rFonts w:cstheme="minorHAnsi"/>
          <w:sz w:val="20"/>
          <w:szCs w:val="20"/>
        </w:rPr>
        <w:t xml:space="preserve"> celowe. </w:t>
      </w:r>
    </w:p>
    <w:p w14:paraId="627F4EE2" w14:textId="77777777" w:rsidR="00EA53E1" w:rsidRPr="00332F32" w:rsidRDefault="00EA53E1" w:rsidP="00332F32">
      <w:pPr>
        <w:pStyle w:val="Akapitzlist"/>
        <w:widowControl w:val="0"/>
        <w:numPr>
          <w:ilvl w:val="1"/>
          <w:numId w:val="17"/>
        </w:numPr>
        <w:tabs>
          <w:tab w:val="left" w:pos="902"/>
        </w:tabs>
        <w:autoSpaceDE w:val="0"/>
        <w:autoSpaceDN w:val="0"/>
        <w:spacing w:after="0" w:line="276" w:lineRule="auto"/>
        <w:ind w:left="913" w:right="109" w:hanging="360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wystąpienia konieczności zmiany osób wskazanych w ofercie (śmierć, choroba, ustania stosunku pracy, inne zdarzenia losowe lub inne przyczyny niezależne od Wykonawcy) przy pomocy, których Wykonawca realizuje przedmiot Umowy.</w:t>
      </w:r>
    </w:p>
    <w:p w14:paraId="49022FBC" w14:textId="77777777" w:rsidR="00EA53E1" w:rsidRPr="00332F32" w:rsidRDefault="00EA53E1" w:rsidP="00332F32">
      <w:pPr>
        <w:pStyle w:val="Akapitzlist"/>
        <w:widowControl w:val="0"/>
        <w:numPr>
          <w:ilvl w:val="1"/>
          <w:numId w:val="17"/>
        </w:numPr>
        <w:tabs>
          <w:tab w:val="left" w:pos="902"/>
        </w:tabs>
        <w:autoSpaceDE w:val="0"/>
        <w:autoSpaceDN w:val="0"/>
        <w:spacing w:after="0" w:line="276" w:lineRule="auto"/>
        <w:ind w:left="913" w:right="109" w:hanging="360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zmiany warunków realizacji i zakresu przedmiotowego umowy niezbędnej do prawidłowej realizacji zamówienia związanej z: </w:t>
      </w:r>
    </w:p>
    <w:p w14:paraId="73EE0DE5" w14:textId="77777777" w:rsidR="00EA53E1" w:rsidRPr="00332F32" w:rsidRDefault="00EA53E1" w:rsidP="00332F32">
      <w:pPr>
        <w:numPr>
          <w:ilvl w:val="1"/>
          <w:numId w:val="19"/>
        </w:numPr>
        <w:spacing w:after="0" w:line="276" w:lineRule="auto"/>
        <w:ind w:left="1434" w:right="96" w:hanging="357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koniecznością zapewnienia bezpieczeństwa lub zapobieżenia awarii, </w:t>
      </w:r>
    </w:p>
    <w:p w14:paraId="0E97F8CA" w14:textId="77777777" w:rsidR="00EA53E1" w:rsidRPr="00332F32" w:rsidRDefault="00EA53E1" w:rsidP="00332F32">
      <w:pPr>
        <w:numPr>
          <w:ilvl w:val="1"/>
          <w:numId w:val="19"/>
        </w:numPr>
        <w:spacing w:after="0" w:line="276" w:lineRule="auto"/>
        <w:ind w:left="1434" w:right="96" w:hanging="357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koniecznością spowodowaną zmianą innych obowiązujących przepisów prawa powodującą,                                  że realizacja przedmiotu umowy w niezmienionej postaci stanie się niecelowa, </w:t>
      </w:r>
    </w:p>
    <w:p w14:paraId="773014C0" w14:textId="622927D6" w:rsidR="00EA53E1" w:rsidRPr="00332F32" w:rsidRDefault="00EA53E1" w:rsidP="00332F32">
      <w:pPr>
        <w:numPr>
          <w:ilvl w:val="1"/>
          <w:numId w:val="19"/>
        </w:numPr>
        <w:spacing w:after="0" w:line="276" w:lineRule="auto"/>
        <w:ind w:left="1434" w:right="96" w:hanging="357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zaistnieniem okoliczności leżących po stronie Zamawiającego, w szczególności spowodowanych sytuacją finansową, zdolnościami płatniczymi, warunkami organizacyjnymi lub okolicznościami, które nie były możliwe do </w:t>
      </w:r>
      <w:r w:rsidR="00170E55" w:rsidRPr="00332F32">
        <w:rPr>
          <w:rFonts w:cstheme="minorHAnsi"/>
          <w:sz w:val="20"/>
          <w:szCs w:val="20"/>
        </w:rPr>
        <w:t>przewidzenia w</w:t>
      </w:r>
      <w:r w:rsidRPr="00332F32">
        <w:rPr>
          <w:rFonts w:cstheme="minorHAnsi"/>
          <w:sz w:val="20"/>
          <w:szCs w:val="20"/>
        </w:rPr>
        <w:t xml:space="preserve"> momencie zawarcia umowy, </w:t>
      </w:r>
    </w:p>
    <w:p w14:paraId="0A9912DF" w14:textId="77777777" w:rsidR="00EA53E1" w:rsidRPr="00332F32" w:rsidRDefault="00EA53E1" w:rsidP="00332F32">
      <w:pPr>
        <w:numPr>
          <w:ilvl w:val="1"/>
          <w:numId w:val="19"/>
        </w:numPr>
        <w:spacing w:after="0" w:line="276" w:lineRule="auto"/>
        <w:ind w:left="1434" w:right="96" w:hanging="357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lastRenderedPageBreak/>
        <w:t xml:space="preserve">zaistnieniem niemożliwych do wcześniejszego przewidzenia i niezależnych od stron umowy okoliczności powodujących niecelowość, zbędność, czy bezzasadność realizacji poszczególnych elementów przedmiotu umowy z punktu widzenia Zamawiającego, przy jednoczesnym obniżeniu wynagrodzenia umownego o wartość niezrealizowanych elementów przedmiotu umowy, </w:t>
      </w:r>
    </w:p>
    <w:p w14:paraId="2D75B813" w14:textId="77777777" w:rsidR="00EA53E1" w:rsidRPr="00332F32" w:rsidRDefault="00EA53E1" w:rsidP="00332F32">
      <w:pPr>
        <w:numPr>
          <w:ilvl w:val="1"/>
          <w:numId w:val="19"/>
        </w:numPr>
        <w:spacing w:after="0" w:line="276" w:lineRule="auto"/>
        <w:ind w:left="1434" w:right="96" w:hanging="357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 xml:space="preserve">zaistnieniem innej niemożliwej do przewidzenia w momencie zawarcia umowy okoliczności prawnej, ekonomicznej lub technicznej, za którą żadna ze stron nie ponosi odpowiedzialności, skutkującej brakiem możliwości należytego wykonania umowy zgodnie z SWZ; </w:t>
      </w:r>
    </w:p>
    <w:p w14:paraId="18237A2F" w14:textId="77777777" w:rsidR="00EA53E1" w:rsidRPr="001D6BA3" w:rsidRDefault="00EA53E1" w:rsidP="001D6BA3">
      <w:pPr>
        <w:pStyle w:val="Akapitzlist"/>
        <w:widowControl w:val="0"/>
        <w:numPr>
          <w:ilvl w:val="1"/>
          <w:numId w:val="17"/>
        </w:numPr>
        <w:tabs>
          <w:tab w:val="left" w:pos="902"/>
        </w:tabs>
        <w:autoSpaceDE w:val="0"/>
        <w:autoSpaceDN w:val="0"/>
        <w:spacing w:after="0" w:line="276" w:lineRule="auto"/>
        <w:ind w:left="913" w:right="110" w:hanging="360"/>
        <w:contextualSpacing w:val="0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pozostałych przypadków określonych w art. 455 ustawy Prawo zamówień publicznych.</w:t>
      </w:r>
    </w:p>
    <w:p w14:paraId="24132947" w14:textId="77777777" w:rsidR="00EA53E1" w:rsidRPr="00332F32" w:rsidRDefault="00EA53E1" w:rsidP="00C50A3C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W związku z wskazanymi w ust. 3 okolicznościami dopuszczalne jest zmniejszenie lub zwiększenie wynagrodzenia, przy czym zwiększenie wynagrodzenia dopuszczalne jest o kwotę nie większą niż udokumentowany wzrost kosztów świadczenia</w:t>
      </w:r>
      <w:r w:rsidRPr="00332F32">
        <w:rPr>
          <w:rFonts w:cstheme="minorHAnsi"/>
          <w:spacing w:val="-9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usługi.</w:t>
      </w:r>
    </w:p>
    <w:p w14:paraId="0E235838" w14:textId="77777777" w:rsidR="00EA53E1" w:rsidRPr="00332F32" w:rsidRDefault="00EA53E1" w:rsidP="00C50A3C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Zmiany przewidziane w Umowie mogą być inicjowane przez Zamawiającego</w:t>
      </w:r>
      <w:r w:rsidRPr="00332F32">
        <w:rPr>
          <w:rFonts w:cstheme="minorHAnsi"/>
          <w:spacing w:val="-6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oraz przez Wykonawcę.</w:t>
      </w:r>
    </w:p>
    <w:p w14:paraId="7CFC247F" w14:textId="77777777" w:rsidR="00EA53E1" w:rsidRPr="00332F32" w:rsidRDefault="00EA53E1" w:rsidP="00C50A3C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Warunkiem dokonania zmian w Umowie jest złożenie wniosku przez stronę inicjującą zamianę zawierającego: opis propozycji zmian, uzasadnienie</w:t>
      </w:r>
      <w:r w:rsidRPr="00332F32">
        <w:rPr>
          <w:rFonts w:cstheme="minorHAnsi"/>
          <w:spacing w:val="-6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zmian.</w:t>
      </w:r>
    </w:p>
    <w:p w14:paraId="70111944" w14:textId="77777777" w:rsidR="00EA53E1" w:rsidRPr="00332F32" w:rsidRDefault="00EA53E1" w:rsidP="00C50A3C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Wszelkie zmiany postanowień Umowy wymagają zgody obu Stron wyrażonej w formie pisemnego aneksu pod rygorem nieważności takiej</w:t>
      </w:r>
      <w:r w:rsidRPr="00332F32">
        <w:rPr>
          <w:rFonts w:cstheme="minorHAnsi"/>
          <w:spacing w:val="-6"/>
          <w:sz w:val="20"/>
          <w:szCs w:val="20"/>
        </w:rPr>
        <w:t xml:space="preserve"> </w:t>
      </w:r>
      <w:r w:rsidRPr="00332F32">
        <w:rPr>
          <w:rFonts w:cstheme="minorHAnsi"/>
          <w:sz w:val="20"/>
          <w:szCs w:val="20"/>
        </w:rPr>
        <w:t>zmiany.</w:t>
      </w:r>
    </w:p>
    <w:p w14:paraId="35BD3C45" w14:textId="7F90653D" w:rsidR="002C4222" w:rsidRPr="00643B86" w:rsidRDefault="00EA53E1" w:rsidP="002C4222">
      <w:pPr>
        <w:pStyle w:val="Akapitzlist"/>
        <w:spacing w:after="0" w:line="276" w:lineRule="auto"/>
        <w:ind w:left="0"/>
        <w:jc w:val="center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§ 11</w:t>
      </w:r>
      <w:r w:rsidR="002C4222" w:rsidRPr="00643B86">
        <w:rPr>
          <w:rFonts w:cstheme="minorHAnsi"/>
          <w:sz w:val="20"/>
          <w:szCs w:val="20"/>
        </w:rPr>
        <w:t xml:space="preserve"> Siła wyższa</w:t>
      </w:r>
    </w:p>
    <w:p w14:paraId="37BDE2AE" w14:textId="5C3F37FA" w:rsidR="002C4222" w:rsidRPr="002C4222" w:rsidRDefault="002C4222" w:rsidP="002C422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C4222">
        <w:rPr>
          <w:rFonts w:cstheme="minorHAnsi"/>
          <w:sz w:val="20"/>
          <w:szCs w:val="20"/>
        </w:rPr>
        <w:t>Na czas działania Siły Wyższej obowiązki Strony, która nie jest w stanie wykonać danego obowiązku ze względu na działanie Siły Wyższej, ulegają zawieszeniu.</w:t>
      </w:r>
    </w:p>
    <w:p w14:paraId="0AAE0F39" w14:textId="21513A79" w:rsidR="002C4222" w:rsidRDefault="002C4222" w:rsidP="002C422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C4222">
        <w:rPr>
          <w:rFonts w:cstheme="minorHAnsi"/>
          <w:sz w:val="20"/>
          <w:szCs w:val="20"/>
        </w:rPr>
        <w:t>Strona Umowy, która opóźnia się ze swoim świadczeniem wynikającym z niniejszej Umowy ze względu na działanie Siły Wyższej nie jest narażona na kary umowne lub odstąpienie od Umowy przez drugą Stronę z powodu niedopełnienia obowiązków Umowy.</w:t>
      </w:r>
    </w:p>
    <w:p w14:paraId="528AA14C" w14:textId="48B8C141" w:rsidR="002C4222" w:rsidRDefault="002C4222" w:rsidP="002C422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C4222">
        <w:rPr>
          <w:rFonts w:cstheme="minorHAnsi"/>
          <w:sz w:val="20"/>
          <w:szCs w:val="20"/>
        </w:rPr>
        <w:t>Dla potrzeb Umowy przez Siłę Wyższą rozumie się zdarzenia zewnętrzne, niezależne od Stron i niemożliwe do przewidzenia, takie jak w szczególności: wojny, stany nadzwyczajne, klęski żywiołowe, epidemie, ograniczenia związane z kwarantanną, embargo, rewolucje, zamieszki i strajki, wojna, pożar, powódź, blokady komunikacyjne o charakterze ponadregionalnym, akty władzy państwowej (w szczególności zakazy importu lub eksportu, zamknięcie granic), kataklizmy społeczne albo katastrofy budowli lub budynków.</w:t>
      </w:r>
    </w:p>
    <w:p w14:paraId="2B5AC52A" w14:textId="4CD15E7B" w:rsidR="002C4222" w:rsidRDefault="002C4222" w:rsidP="002C422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C4222">
        <w:rPr>
          <w:rFonts w:cstheme="minorHAnsi"/>
          <w:sz w:val="20"/>
          <w:szCs w:val="20"/>
        </w:rPr>
        <w:t>W przypadku wystąpienia Siły Wyższej Strona, która uzyskała taką informację poinformuje niezwłocznie drugą Stronę o niemożności wykonania swoich zobowiązań wynikających z Umowy oraz uzgodni z drugą Stroną podjęcie ewentualnych środków w celu usunięcia skutków działania siły wyższej. Ciężar dowodu niewykonania zobowiązania z powodu siły wyższej obciąża Stronę, która powołuje się na siłę wyższą.</w:t>
      </w:r>
    </w:p>
    <w:p w14:paraId="4FD9FE88" w14:textId="1ED5DA7C" w:rsidR="002C4222" w:rsidRDefault="002C4222" w:rsidP="002C422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C4222">
        <w:rPr>
          <w:rFonts w:cstheme="minorHAnsi"/>
          <w:sz w:val="20"/>
          <w:szCs w:val="20"/>
        </w:rPr>
        <w:t>Zamawiający, po stwierdzeniu przypadku Siły wyższej zgodnie z postanowieniami powyżej może w uzgodnieniu z drugą stroną dokonać zmiany umowy przez zmianę terminu wykonania umowy lub jej części, lub czasowe zawieszenie wykonywania umowy lub jej części.</w:t>
      </w:r>
    </w:p>
    <w:p w14:paraId="790684D7" w14:textId="5E07596A" w:rsidR="002C4222" w:rsidRPr="002C4222" w:rsidRDefault="002C4222" w:rsidP="002C422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C4222">
        <w:rPr>
          <w:rFonts w:cstheme="minorHAnsi"/>
          <w:sz w:val="20"/>
          <w:szCs w:val="20"/>
        </w:rPr>
        <w:t>Strony niezwłocznie przystąpią do realizacji swych obowiązków wynikających z Umowy po ustaniu Siły Wyższej.</w:t>
      </w:r>
    </w:p>
    <w:p w14:paraId="61F9584C" w14:textId="2A30CB1A" w:rsidR="002C4222" w:rsidRPr="00332F32" w:rsidRDefault="002C4222" w:rsidP="002C4222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§ 12</w:t>
      </w:r>
    </w:p>
    <w:p w14:paraId="23D7D27C" w14:textId="77777777" w:rsidR="00EA53E1" w:rsidRPr="00332F32" w:rsidRDefault="00EA53E1" w:rsidP="004D7071">
      <w:pPr>
        <w:pStyle w:val="Akapitzlist"/>
        <w:numPr>
          <w:ilvl w:val="0"/>
          <w:numId w:val="29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29B29CA4" w14:textId="77777777" w:rsidR="00EA53E1" w:rsidRPr="00332F32" w:rsidRDefault="00EA53E1" w:rsidP="004D7071">
      <w:pPr>
        <w:pStyle w:val="Akapitzlist"/>
        <w:numPr>
          <w:ilvl w:val="0"/>
          <w:numId w:val="29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Każda ze Stron zobowiązuje się zrealizować w imieniu drugiej Strony obowiązek informacyjny, wobec wskazanych przez siebie osób, o których mowa w ust.</w:t>
      </w:r>
      <w:r w:rsidRPr="00332F32">
        <w:rPr>
          <w:rFonts w:cstheme="minorHAnsi"/>
          <w:color w:val="000000"/>
          <w:sz w:val="20"/>
          <w:szCs w:val="20"/>
        </w:rPr>
        <w:t xml:space="preserve"> 1 powyżej, </w:t>
      </w:r>
      <w:r w:rsidRPr="00332F32">
        <w:rPr>
          <w:rFonts w:cstheme="minorHAnsi"/>
          <w:sz w:val="20"/>
          <w:szCs w:val="20"/>
        </w:rPr>
        <w:t xml:space="preserve">w tym poinformować je o udostępnieniu ich danych drugiej Stronie. </w:t>
      </w:r>
    </w:p>
    <w:p w14:paraId="442FFEE5" w14:textId="73E916DF" w:rsidR="001D6BA3" w:rsidRPr="00332F32" w:rsidRDefault="002C4222" w:rsidP="001D6BA3">
      <w:pPr>
        <w:spacing w:after="0"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 13</w:t>
      </w:r>
    </w:p>
    <w:p w14:paraId="00525D54" w14:textId="77777777" w:rsidR="001D6BA3" w:rsidRPr="00332F32" w:rsidRDefault="001D6BA3" w:rsidP="004D7071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Wszelkie ewentualne spory wynikające z realizacji umowy rozstrzyga sąd powszechny właściwy ze względu na siedzibę Zamawiającego.</w:t>
      </w:r>
    </w:p>
    <w:p w14:paraId="72D31397" w14:textId="77777777" w:rsidR="001D6BA3" w:rsidRPr="00332F32" w:rsidRDefault="001D6BA3" w:rsidP="004D7071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Zmiany niniejszej umowy wymagają dla swej ważności formy pisemnej pod rygorem nieważności.</w:t>
      </w:r>
    </w:p>
    <w:p w14:paraId="26A36AEA" w14:textId="77777777" w:rsidR="001D6BA3" w:rsidRPr="00332F32" w:rsidRDefault="001D6BA3" w:rsidP="004D7071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lastRenderedPageBreak/>
        <w:t>Do spraw nieuregulowanych niniejszą umową mają zastosowanie przepisy Kodeksu cywilnego oraz inne dotyczące przedmiotu umowy.</w:t>
      </w:r>
    </w:p>
    <w:p w14:paraId="664959D0" w14:textId="77777777" w:rsidR="001D6BA3" w:rsidRPr="00332F32" w:rsidRDefault="001D6BA3" w:rsidP="004D7071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332F32">
        <w:rPr>
          <w:rFonts w:cstheme="minorHAnsi"/>
          <w:sz w:val="20"/>
          <w:szCs w:val="20"/>
        </w:rPr>
        <w:t>Umowa sporządzona została w 3 jednobrzmiących egzemplarzach, dwa egzemplarze dla Zamawiającego, 1 egz. dla Wykonawcy.</w:t>
      </w:r>
    </w:p>
    <w:p w14:paraId="2406ABC9" w14:textId="77777777" w:rsidR="004D7071" w:rsidRDefault="004D7071" w:rsidP="004D7071">
      <w:pPr>
        <w:spacing w:line="276" w:lineRule="auto"/>
        <w:ind w:left="1416"/>
        <w:rPr>
          <w:rFonts w:cstheme="minorHAnsi"/>
          <w:sz w:val="20"/>
          <w:szCs w:val="20"/>
        </w:rPr>
      </w:pPr>
      <w:bookmarkStart w:id="2" w:name="mip44787961"/>
      <w:bookmarkEnd w:id="2"/>
    </w:p>
    <w:p w14:paraId="28545040" w14:textId="178CDD4B" w:rsidR="00190D8E" w:rsidRPr="00332F32" w:rsidRDefault="004D7071" w:rsidP="004D7071">
      <w:pPr>
        <w:spacing w:line="276" w:lineRule="auto"/>
        <w:ind w:left="1416"/>
        <w:rPr>
          <w:rFonts w:cstheme="minorHAnsi"/>
          <w:strike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ZAMAWIAJĄCY</w:t>
      </w:r>
      <w:bookmarkEnd w:id="0"/>
    </w:p>
    <w:sectPr w:rsidR="00190D8E" w:rsidRPr="00332F32" w:rsidSect="000F07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9ED1" w16cex:dateUtc="2022-03-04T13:21:00Z"/>
  <w16cex:commentExtensible w16cex:durableId="25CC9D83" w16cex:dateUtc="2022-03-04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A5C798" w16cid:durableId="25CC9ED1"/>
  <w16cid:commentId w16cid:paraId="2C7B13E0" w16cid:durableId="25CC9D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6BD06" w14:textId="77777777" w:rsidR="0076308E" w:rsidRDefault="0076308E" w:rsidP="00CA2E10">
      <w:pPr>
        <w:spacing w:after="0" w:line="240" w:lineRule="auto"/>
      </w:pPr>
      <w:r>
        <w:separator/>
      </w:r>
    </w:p>
  </w:endnote>
  <w:endnote w:type="continuationSeparator" w:id="0">
    <w:p w14:paraId="7F09A1A0" w14:textId="77777777" w:rsidR="0076308E" w:rsidRDefault="0076308E" w:rsidP="00CA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946984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D98CD2" w14:textId="77777777" w:rsidR="00CA2E10" w:rsidRPr="00CA2E10" w:rsidRDefault="00CA2E1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A2E1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0F0789" w:rsidRPr="00CA2E10">
          <w:rPr>
            <w:rFonts w:eastAsiaTheme="minorEastAsia" w:cs="Times New Roman"/>
            <w:sz w:val="16"/>
            <w:szCs w:val="16"/>
          </w:rPr>
          <w:fldChar w:fldCharType="begin"/>
        </w:r>
        <w:r w:rsidRPr="00CA2E10">
          <w:rPr>
            <w:sz w:val="16"/>
            <w:szCs w:val="16"/>
          </w:rPr>
          <w:instrText>PAGE    \* MERGEFORMAT</w:instrText>
        </w:r>
        <w:r w:rsidR="000F0789" w:rsidRPr="00CA2E10">
          <w:rPr>
            <w:rFonts w:eastAsiaTheme="minorEastAsia" w:cs="Times New Roman"/>
            <w:sz w:val="16"/>
            <w:szCs w:val="16"/>
          </w:rPr>
          <w:fldChar w:fldCharType="separate"/>
        </w:r>
        <w:r w:rsidR="00BD36C9" w:rsidRPr="00BD36C9">
          <w:rPr>
            <w:rFonts w:asciiTheme="majorHAnsi" w:eastAsiaTheme="majorEastAsia" w:hAnsiTheme="majorHAnsi" w:cstheme="majorBidi"/>
            <w:noProof/>
            <w:sz w:val="16"/>
            <w:szCs w:val="16"/>
          </w:rPr>
          <w:t>6</w:t>
        </w:r>
        <w:r w:rsidR="000F0789" w:rsidRPr="00CA2E1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DFC309A" w14:textId="77777777" w:rsidR="00CA2E10" w:rsidRDefault="00CA2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38E51" w14:textId="77777777" w:rsidR="0076308E" w:rsidRDefault="0076308E" w:rsidP="00CA2E10">
      <w:pPr>
        <w:spacing w:after="0" w:line="240" w:lineRule="auto"/>
      </w:pPr>
      <w:r>
        <w:separator/>
      </w:r>
    </w:p>
  </w:footnote>
  <w:footnote w:type="continuationSeparator" w:id="0">
    <w:p w14:paraId="6B2A8157" w14:textId="77777777" w:rsidR="0076308E" w:rsidRDefault="0076308E" w:rsidP="00CA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8C3"/>
    <w:multiLevelType w:val="hybridMultilevel"/>
    <w:tmpl w:val="B9B02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161"/>
    <w:multiLevelType w:val="hybridMultilevel"/>
    <w:tmpl w:val="C7DA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17CA"/>
    <w:multiLevelType w:val="hybridMultilevel"/>
    <w:tmpl w:val="BEF0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1819"/>
    <w:multiLevelType w:val="hybridMultilevel"/>
    <w:tmpl w:val="DDAE1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5D17"/>
    <w:multiLevelType w:val="hybridMultilevel"/>
    <w:tmpl w:val="142089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264"/>
    <w:multiLevelType w:val="hybridMultilevel"/>
    <w:tmpl w:val="C36CB232"/>
    <w:lvl w:ilvl="0" w:tplc="FFFFFFFF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6238"/>
    <w:multiLevelType w:val="hybridMultilevel"/>
    <w:tmpl w:val="7E84086C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BB64193"/>
    <w:multiLevelType w:val="hybridMultilevel"/>
    <w:tmpl w:val="C36CB232"/>
    <w:lvl w:ilvl="0" w:tplc="FFFFFFFF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1141E"/>
    <w:multiLevelType w:val="hybridMultilevel"/>
    <w:tmpl w:val="128A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F8B"/>
    <w:multiLevelType w:val="hybridMultilevel"/>
    <w:tmpl w:val="D5D02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55A2"/>
    <w:multiLevelType w:val="hybridMultilevel"/>
    <w:tmpl w:val="1DCE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41A6D"/>
    <w:multiLevelType w:val="hybridMultilevel"/>
    <w:tmpl w:val="202CB4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3C65"/>
    <w:multiLevelType w:val="hybridMultilevel"/>
    <w:tmpl w:val="C36CB232"/>
    <w:lvl w:ilvl="0" w:tplc="FFFFFFFF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2EAA"/>
    <w:multiLevelType w:val="hybridMultilevel"/>
    <w:tmpl w:val="5838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32B7C"/>
    <w:multiLevelType w:val="hybridMultilevel"/>
    <w:tmpl w:val="42505580"/>
    <w:lvl w:ilvl="0" w:tplc="FFFFFFFF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36BA395D"/>
    <w:multiLevelType w:val="hybridMultilevel"/>
    <w:tmpl w:val="6136B9AE"/>
    <w:lvl w:ilvl="0" w:tplc="D1649544">
      <w:start w:val="1"/>
      <w:numFmt w:val="lowerLetter"/>
      <w:lvlText w:val="%1)"/>
      <w:lvlJc w:val="left"/>
      <w:pPr>
        <w:ind w:left="620" w:hanging="428"/>
      </w:pPr>
      <w:rPr>
        <w:rFonts w:asciiTheme="minorHAnsi" w:eastAsia="Carlito" w:hAnsiTheme="minorHAnsi" w:cstheme="minorHAnsi" w:hint="default"/>
        <w:spacing w:val="-1"/>
        <w:w w:val="100"/>
        <w:sz w:val="20"/>
        <w:szCs w:val="20"/>
        <w:lang w:val="pl-PL" w:eastAsia="en-US" w:bidi="ar-SA"/>
      </w:rPr>
    </w:lvl>
    <w:lvl w:ilvl="1" w:tplc="A4A6FAB8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2A94CE20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608E8294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03960E88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F514A6C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9FB8D856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F63E4CC6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C3820DFC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3CE9041F"/>
    <w:multiLevelType w:val="hybridMultilevel"/>
    <w:tmpl w:val="00A636B0"/>
    <w:lvl w:ilvl="0" w:tplc="67CC6D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43266"/>
    <w:multiLevelType w:val="hybridMultilevel"/>
    <w:tmpl w:val="42505580"/>
    <w:lvl w:ilvl="0" w:tplc="75E68BAC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0E5A037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58C84E7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BCD6E300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0F080264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0AFE1732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3C9815E4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3596181C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30CC5B70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4E251BA9"/>
    <w:multiLevelType w:val="hybridMultilevel"/>
    <w:tmpl w:val="F41C6E0C"/>
    <w:lvl w:ilvl="0" w:tplc="5EFA1DC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20C8E11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C006473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A13CF250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87B010DE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8654BDCA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60D2ACE8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BE74FE6C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32ECEAAA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4E3460F5"/>
    <w:multiLevelType w:val="hybridMultilevel"/>
    <w:tmpl w:val="CEC6238E"/>
    <w:lvl w:ilvl="0" w:tplc="E7F8C45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5"/>
        <w:w w:val="99"/>
        <w:sz w:val="20"/>
        <w:szCs w:val="20"/>
        <w:lang w:val="pl-PL" w:eastAsia="en-US" w:bidi="ar-SA"/>
      </w:rPr>
    </w:lvl>
    <w:lvl w:ilvl="1" w:tplc="2110ECA2">
      <w:start w:val="1"/>
      <w:numFmt w:val="decimal"/>
      <w:lvlText w:val="%2)"/>
      <w:lvlJc w:val="left"/>
      <w:pPr>
        <w:ind w:left="901" w:hanging="34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2" w:tplc="0AA6CC46">
      <w:numFmt w:val="bullet"/>
      <w:lvlText w:val="•"/>
      <w:lvlJc w:val="left"/>
      <w:pPr>
        <w:ind w:left="1905" w:hanging="348"/>
      </w:pPr>
      <w:rPr>
        <w:rFonts w:hint="default"/>
        <w:lang w:val="pl-PL" w:eastAsia="en-US" w:bidi="ar-SA"/>
      </w:rPr>
    </w:lvl>
    <w:lvl w:ilvl="3" w:tplc="17E297CC">
      <w:numFmt w:val="bullet"/>
      <w:lvlText w:val="•"/>
      <w:lvlJc w:val="left"/>
      <w:pPr>
        <w:ind w:left="2910" w:hanging="348"/>
      </w:pPr>
      <w:rPr>
        <w:rFonts w:hint="default"/>
        <w:lang w:val="pl-PL" w:eastAsia="en-US" w:bidi="ar-SA"/>
      </w:rPr>
    </w:lvl>
    <w:lvl w:ilvl="4" w:tplc="D3B0C356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369A087C">
      <w:numFmt w:val="bullet"/>
      <w:lvlText w:val="•"/>
      <w:lvlJc w:val="left"/>
      <w:pPr>
        <w:ind w:left="4920" w:hanging="348"/>
      </w:pPr>
      <w:rPr>
        <w:rFonts w:hint="default"/>
        <w:lang w:val="pl-PL" w:eastAsia="en-US" w:bidi="ar-SA"/>
      </w:rPr>
    </w:lvl>
    <w:lvl w:ilvl="6" w:tplc="F6D29340">
      <w:numFmt w:val="bullet"/>
      <w:lvlText w:val="•"/>
      <w:lvlJc w:val="left"/>
      <w:pPr>
        <w:ind w:left="5925" w:hanging="348"/>
      </w:pPr>
      <w:rPr>
        <w:rFonts w:hint="default"/>
        <w:lang w:val="pl-PL" w:eastAsia="en-US" w:bidi="ar-SA"/>
      </w:rPr>
    </w:lvl>
    <w:lvl w:ilvl="7" w:tplc="64E2BFAC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AD3C7FC6">
      <w:numFmt w:val="bullet"/>
      <w:lvlText w:val="•"/>
      <w:lvlJc w:val="left"/>
      <w:pPr>
        <w:ind w:left="7936" w:hanging="348"/>
      </w:pPr>
      <w:rPr>
        <w:rFonts w:hint="default"/>
        <w:lang w:val="pl-PL" w:eastAsia="en-US" w:bidi="ar-SA"/>
      </w:rPr>
    </w:lvl>
  </w:abstractNum>
  <w:abstractNum w:abstractNumId="20" w15:restartNumberingAfterBreak="0">
    <w:nsid w:val="4F610C2E"/>
    <w:multiLevelType w:val="hybridMultilevel"/>
    <w:tmpl w:val="60E6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07CDD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952CF0"/>
    <w:multiLevelType w:val="hybridMultilevel"/>
    <w:tmpl w:val="A00A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D428B"/>
    <w:multiLevelType w:val="multilevel"/>
    <w:tmpl w:val="D480A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F9225E"/>
    <w:multiLevelType w:val="hybridMultilevel"/>
    <w:tmpl w:val="0862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F4A9B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5F94FF0"/>
    <w:multiLevelType w:val="hybridMultilevel"/>
    <w:tmpl w:val="237C937C"/>
    <w:lvl w:ilvl="0" w:tplc="A470C732">
      <w:start w:val="1"/>
      <w:numFmt w:val="decimal"/>
      <w:lvlText w:val="%1)"/>
      <w:lvlJc w:val="left"/>
      <w:pPr>
        <w:ind w:left="620" w:hanging="42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AFDAD07A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8FDC722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05003F4C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93769060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3AB6EAFA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FE90632E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3E5498FC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96082F1C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70890E00"/>
    <w:multiLevelType w:val="hybridMultilevel"/>
    <w:tmpl w:val="B5F62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24264"/>
    <w:multiLevelType w:val="hybridMultilevel"/>
    <w:tmpl w:val="C36CB232"/>
    <w:lvl w:ilvl="0" w:tplc="FFFFFFFF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53973"/>
    <w:multiLevelType w:val="hybridMultilevel"/>
    <w:tmpl w:val="C36CB232"/>
    <w:lvl w:ilvl="0" w:tplc="FFFFFFFF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05849"/>
    <w:multiLevelType w:val="hybridMultilevel"/>
    <w:tmpl w:val="60C6E4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A0C5F"/>
    <w:multiLevelType w:val="hybridMultilevel"/>
    <w:tmpl w:val="D1FA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20268"/>
    <w:multiLevelType w:val="hybridMultilevel"/>
    <w:tmpl w:val="08A4DF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6"/>
  </w:num>
  <w:num w:numId="5">
    <w:abstractNumId w:val="8"/>
  </w:num>
  <w:num w:numId="6">
    <w:abstractNumId w:val="23"/>
  </w:num>
  <w:num w:numId="7">
    <w:abstractNumId w:val="30"/>
  </w:num>
  <w:num w:numId="8">
    <w:abstractNumId w:val="2"/>
  </w:num>
  <w:num w:numId="9">
    <w:abstractNumId w:val="20"/>
  </w:num>
  <w:num w:numId="10">
    <w:abstractNumId w:val="1"/>
  </w:num>
  <w:num w:numId="11">
    <w:abstractNumId w:val="0"/>
  </w:num>
  <w:num w:numId="12">
    <w:abstractNumId w:val="25"/>
  </w:num>
  <w:num w:numId="13">
    <w:abstractNumId w:val="31"/>
  </w:num>
  <w:num w:numId="14">
    <w:abstractNumId w:val="27"/>
  </w:num>
  <w:num w:numId="15">
    <w:abstractNumId w:val="21"/>
  </w:num>
  <w:num w:numId="16">
    <w:abstractNumId w:val="10"/>
  </w:num>
  <w:num w:numId="17">
    <w:abstractNumId w:val="1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5"/>
  </w:num>
  <w:num w:numId="22">
    <w:abstractNumId w:val="26"/>
  </w:num>
  <w:num w:numId="23">
    <w:abstractNumId w:val="17"/>
  </w:num>
  <w:num w:numId="24">
    <w:abstractNumId w:val="14"/>
  </w:num>
  <w:num w:numId="25">
    <w:abstractNumId w:val="7"/>
  </w:num>
  <w:num w:numId="26">
    <w:abstractNumId w:val="9"/>
  </w:num>
  <w:num w:numId="27">
    <w:abstractNumId w:val="29"/>
  </w:num>
  <w:num w:numId="28">
    <w:abstractNumId w:val="28"/>
  </w:num>
  <w:num w:numId="29">
    <w:abstractNumId w:val="12"/>
  </w:num>
  <w:num w:numId="30">
    <w:abstractNumId w:val="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5"/>
    <w:rsid w:val="00001F3C"/>
    <w:rsid w:val="00010E4B"/>
    <w:rsid w:val="0001658C"/>
    <w:rsid w:val="00026CD0"/>
    <w:rsid w:val="00031399"/>
    <w:rsid w:val="000402BC"/>
    <w:rsid w:val="0006026F"/>
    <w:rsid w:val="000614E2"/>
    <w:rsid w:val="00080FF6"/>
    <w:rsid w:val="000933C4"/>
    <w:rsid w:val="000C18F4"/>
    <w:rsid w:val="000C742A"/>
    <w:rsid w:val="000D66B4"/>
    <w:rsid w:val="000F0789"/>
    <w:rsid w:val="001316A2"/>
    <w:rsid w:val="00135C1F"/>
    <w:rsid w:val="0014227E"/>
    <w:rsid w:val="00170E55"/>
    <w:rsid w:val="00190D8E"/>
    <w:rsid w:val="001D6BA3"/>
    <w:rsid w:val="001E1521"/>
    <w:rsid w:val="002369CD"/>
    <w:rsid w:val="002541CD"/>
    <w:rsid w:val="00257A80"/>
    <w:rsid w:val="00263EAA"/>
    <w:rsid w:val="002B0627"/>
    <w:rsid w:val="002C207B"/>
    <w:rsid w:val="002C4222"/>
    <w:rsid w:val="002F3127"/>
    <w:rsid w:val="00332F32"/>
    <w:rsid w:val="0033504E"/>
    <w:rsid w:val="00350BAE"/>
    <w:rsid w:val="003673BE"/>
    <w:rsid w:val="00390381"/>
    <w:rsid w:val="00394AA9"/>
    <w:rsid w:val="003D20C5"/>
    <w:rsid w:val="003D54EC"/>
    <w:rsid w:val="003F2E26"/>
    <w:rsid w:val="004035D5"/>
    <w:rsid w:val="0042291E"/>
    <w:rsid w:val="00462825"/>
    <w:rsid w:val="00476B4C"/>
    <w:rsid w:val="004A02A1"/>
    <w:rsid w:val="004C43D3"/>
    <w:rsid w:val="004D4488"/>
    <w:rsid w:val="004D7071"/>
    <w:rsid w:val="00507D23"/>
    <w:rsid w:val="005120F2"/>
    <w:rsid w:val="005E1E77"/>
    <w:rsid w:val="005E38BC"/>
    <w:rsid w:val="005E724B"/>
    <w:rsid w:val="005F34D1"/>
    <w:rsid w:val="005F5A6C"/>
    <w:rsid w:val="00613232"/>
    <w:rsid w:val="00615A0C"/>
    <w:rsid w:val="006375B6"/>
    <w:rsid w:val="006840D5"/>
    <w:rsid w:val="00695B7A"/>
    <w:rsid w:val="006B6649"/>
    <w:rsid w:val="007315A9"/>
    <w:rsid w:val="0076308E"/>
    <w:rsid w:val="00775835"/>
    <w:rsid w:val="007C0462"/>
    <w:rsid w:val="007D758B"/>
    <w:rsid w:val="007E52CE"/>
    <w:rsid w:val="00821002"/>
    <w:rsid w:val="00847CBF"/>
    <w:rsid w:val="008873B7"/>
    <w:rsid w:val="008B7DFC"/>
    <w:rsid w:val="00967029"/>
    <w:rsid w:val="009948D6"/>
    <w:rsid w:val="009F2E98"/>
    <w:rsid w:val="009F5FAE"/>
    <w:rsid w:val="00A63AA2"/>
    <w:rsid w:val="00A6718E"/>
    <w:rsid w:val="00A91BC2"/>
    <w:rsid w:val="00AC0E2E"/>
    <w:rsid w:val="00B3587A"/>
    <w:rsid w:val="00B35B65"/>
    <w:rsid w:val="00B44106"/>
    <w:rsid w:val="00BD36C9"/>
    <w:rsid w:val="00C04292"/>
    <w:rsid w:val="00C21C7F"/>
    <w:rsid w:val="00C4656B"/>
    <w:rsid w:val="00C50A3C"/>
    <w:rsid w:val="00C72387"/>
    <w:rsid w:val="00C85C64"/>
    <w:rsid w:val="00C9246A"/>
    <w:rsid w:val="00CA2E10"/>
    <w:rsid w:val="00CF1DFA"/>
    <w:rsid w:val="00D3094D"/>
    <w:rsid w:val="00D35C70"/>
    <w:rsid w:val="00D45AA8"/>
    <w:rsid w:val="00D56DB5"/>
    <w:rsid w:val="00D83A81"/>
    <w:rsid w:val="00DC0CAA"/>
    <w:rsid w:val="00E1420A"/>
    <w:rsid w:val="00E65381"/>
    <w:rsid w:val="00EA53E1"/>
    <w:rsid w:val="00EB3698"/>
    <w:rsid w:val="00EE009F"/>
    <w:rsid w:val="00F23254"/>
    <w:rsid w:val="00FB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101D0"/>
  <w15:docId w15:val="{DF0D5D26-2E7C-4C59-9613-E31202D9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7758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E10"/>
  </w:style>
  <w:style w:type="paragraph" w:styleId="Stopka">
    <w:name w:val="footer"/>
    <w:basedOn w:val="Normalny"/>
    <w:link w:val="StopkaZnak"/>
    <w:uiPriority w:val="99"/>
    <w:unhideWhenUsed/>
    <w:rsid w:val="00CA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E10"/>
  </w:style>
  <w:style w:type="paragraph" w:styleId="Tekstdymka">
    <w:name w:val="Balloon Text"/>
    <w:basedOn w:val="Normalny"/>
    <w:link w:val="TekstdymkaZnak"/>
    <w:uiPriority w:val="99"/>
    <w:semiHidden/>
    <w:unhideWhenUsed/>
    <w:rsid w:val="00EB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6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9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0D8E"/>
    <w:rPr>
      <w:color w:val="0000FF"/>
      <w:u w:val="single"/>
    </w:rPr>
  </w:style>
  <w:style w:type="character" w:customStyle="1" w:styleId="footnote">
    <w:name w:val="footnote"/>
    <w:basedOn w:val="Domylnaczcionkaakapitu"/>
    <w:rsid w:val="00190D8E"/>
  </w:style>
  <w:style w:type="character" w:styleId="Odwoaniedokomentarza">
    <w:name w:val="annotation reference"/>
    <w:basedOn w:val="Domylnaczcionkaakapitu"/>
    <w:uiPriority w:val="99"/>
    <w:semiHidden/>
    <w:unhideWhenUsed/>
    <w:rsid w:val="00D83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A8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16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5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23254"/>
    <w:pPr>
      <w:autoSpaceDE w:val="0"/>
      <w:autoSpaceDN w:val="0"/>
      <w:adjustRightInd w:val="0"/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F23254"/>
  </w:style>
  <w:style w:type="paragraph" w:customStyle="1" w:styleId="Akapitzlist1">
    <w:name w:val="Akapit z listą1"/>
    <w:basedOn w:val="Normalny"/>
    <w:uiPriority w:val="99"/>
    <w:rsid w:val="00F2325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C50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2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7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7270-53B7-46A4-9461-F43F85AD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2527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Sajak</dc:creator>
  <cp:keywords/>
  <dc:description/>
  <cp:lastModifiedBy>Paulina Sapińska-Szwed</cp:lastModifiedBy>
  <cp:revision>5</cp:revision>
  <cp:lastPrinted>2022-03-18T11:51:00Z</cp:lastPrinted>
  <dcterms:created xsi:type="dcterms:W3CDTF">2022-03-18T11:51:00Z</dcterms:created>
  <dcterms:modified xsi:type="dcterms:W3CDTF">2022-07-18T08:03:00Z</dcterms:modified>
</cp:coreProperties>
</file>