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4F92A9DC"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E26288">
        <w:rPr>
          <w:rFonts w:ascii="Times New Roman" w:hAnsi="Times New Roman" w:cs="Times New Roman"/>
          <w:color w:val="auto"/>
          <w:sz w:val="24"/>
          <w:szCs w:val="24"/>
        </w:rPr>
        <w:t>4</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6C9527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A54FE7">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ustawy z dnia 11 września 2019 r. Prawo zamówień publicznych (Dz. U. z 2021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158D33DA" w14:textId="33A2375D" w:rsidR="00E74B19" w:rsidRPr="00E26288" w:rsidRDefault="004939C6" w:rsidP="00E26288">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4F67C93A" w14:textId="3847FAF5" w:rsidR="00E26288" w:rsidRDefault="00E26288" w:rsidP="00E74B19">
      <w:pPr>
        <w:pStyle w:val="Akapitzlist"/>
        <w:numPr>
          <w:ilvl w:val="0"/>
          <w:numId w:val="45"/>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Przedmiotem zamówienia w ramach części 4, będącej częścią projektu „Modernizacja Centrum Integracji Aktywności Społecznej (CIAS) i przyszkolnych obiektów oraz budowa placów zabaw w gminie Jaworzyna Śląska” jest budowa placu zabaw wraz z wykonaniem dojścia i dojazdu, budową oświetlenia i monitoringu placu zabaw w miejscowości Bolesławice według załączonej dokumentacji projektowej. Przedsięwzięcie  realizowane będzie na działce nr 196, 194/3 oraz 31 obręb Bolesławice, obecnie teren nie zagospodarowany.</w:t>
      </w:r>
    </w:p>
    <w:p w14:paraId="3ADF365D" w14:textId="325353CC" w:rsidR="00E74B19" w:rsidRDefault="00E74B19" w:rsidP="00E74B19">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p>
    <w:p w14:paraId="73B7A875" w14:textId="77777777" w:rsidR="00E26288" w:rsidRP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Przedmiot zamówienia obejmuje m.in.:</w:t>
      </w:r>
    </w:p>
    <w:p w14:paraId="095F1875"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przygotowanie terenu pod budowę;</w:t>
      </w:r>
    </w:p>
    <w:p w14:paraId="79B9E4E7"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lastRenderedPageBreak/>
        <w:t>roboty ziemne;</w:t>
      </w:r>
    </w:p>
    <w:p w14:paraId="38DC4331" w14:textId="5D17EBB2" w:rsidR="00E26288" w:rsidRP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dostawa i montaż urządzeń zabawowych w zakresie:</w:t>
      </w:r>
    </w:p>
    <w:p w14:paraId="72661FB2"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urządzenie strett workout (1 komplet)</w:t>
      </w:r>
    </w:p>
    <w:p w14:paraId="6D440400"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zestaw zabawowy 4w (1 komplet)</w:t>
      </w:r>
    </w:p>
    <w:p w14:paraId="54CB25F1"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karuzela (1 komplet)</w:t>
      </w:r>
    </w:p>
    <w:p w14:paraId="104C2AA1"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huśtawka gniazdo (2 komplety)</w:t>
      </w:r>
    </w:p>
    <w:p w14:paraId="4BB8C76D"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huśtawka podwójna (1 komplet)</w:t>
      </w:r>
    </w:p>
    <w:p w14:paraId="068554C7"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piaskownica (1 komplet)</w:t>
      </w:r>
    </w:p>
    <w:p w14:paraId="706E0D62"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bujak (2 komplety)</w:t>
      </w:r>
    </w:p>
    <w:p w14:paraId="08765F47"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ważka podwójna ( 1 komplet)</w:t>
      </w:r>
    </w:p>
    <w:p w14:paraId="5DA9F5E5"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trampolina (1 komplet)</w:t>
      </w:r>
    </w:p>
    <w:p w14:paraId="25957810"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zestaw sześciokąt ( 1 komplet)</w:t>
      </w:r>
    </w:p>
    <w:p w14:paraId="67E3E9B9"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 xml:space="preserve">wóz strażacki ( 1 komplet) </w:t>
      </w:r>
    </w:p>
    <w:p w14:paraId="3CAE7203"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zestaw acrobat (1 kompet)</w:t>
      </w:r>
    </w:p>
    <w:p w14:paraId="37293A98"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zestaw zabawowy 2w (1 komplet)</w:t>
      </w:r>
    </w:p>
    <w:p w14:paraId="5849D971"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ławka ( 8 szt.)</w:t>
      </w:r>
    </w:p>
    <w:p w14:paraId="5B172B7F"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kosz na śmieci ( 3 szt.)</w:t>
      </w:r>
    </w:p>
    <w:p w14:paraId="20CBEFA2" w14:textId="77777777" w:rsid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regulamin placu zabaw ze stojakiem na rowery  ( 1 szt.)</w:t>
      </w:r>
    </w:p>
    <w:p w14:paraId="7CF51940" w14:textId="77777777" w:rsidR="00E26288" w:rsidRPr="00E26288" w:rsidRDefault="00E26288">
      <w:pPr>
        <w:pStyle w:val="Akapitzlist"/>
        <w:numPr>
          <w:ilvl w:val="0"/>
          <w:numId w:val="48"/>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lang w:val="en-US"/>
        </w:rPr>
        <w:t>regulamin street workout ( 1 szt.)</w:t>
      </w:r>
    </w:p>
    <w:p w14:paraId="3A903AD2" w14:textId="62DE15BF" w:rsidR="00E26288" w:rsidRP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dostawa i montaż urządzeń siłowni zewnętrznej:</w:t>
      </w:r>
    </w:p>
    <w:p w14:paraId="7AD4EC6D" w14:textId="77777777" w:rsid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narciarz ( 1 komplet)</w:t>
      </w:r>
    </w:p>
    <w:p w14:paraId="158A6D4B" w14:textId="77777777" w:rsid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wyciąg ( 1 komplet)</w:t>
      </w:r>
    </w:p>
    <w:p w14:paraId="67906536" w14:textId="77777777" w:rsid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twister + orbitrek (1 komplet)</w:t>
      </w:r>
    </w:p>
    <w:p w14:paraId="3A351BE3" w14:textId="77777777" w:rsid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wyciskanie (1 komplet)</w:t>
      </w:r>
    </w:p>
    <w:p w14:paraId="39005658" w14:textId="77777777" w:rsidR="00E26288" w:rsidRP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lang w:val="en-US"/>
        </w:rPr>
        <w:t>surfer + wioślarz ( 1 komplet)</w:t>
      </w:r>
    </w:p>
    <w:p w14:paraId="510495CD" w14:textId="77777777" w:rsidR="00E26288" w:rsidRP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lang w:val="en-US"/>
        </w:rPr>
        <w:t>stepper (1 komplet)</w:t>
      </w:r>
    </w:p>
    <w:p w14:paraId="350752B9" w14:textId="4182C677" w:rsidR="00E26288" w:rsidRPr="00E26288" w:rsidRDefault="00E26288">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regulamin siłowni ( 1 szt.)</w:t>
      </w:r>
    </w:p>
    <w:p w14:paraId="08C8C80D"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wykonanie nawierzchni bezpiecznych z piasku pod urządzeniami, które posiadają wysokość swobodnego upadku powyżej 1 m; nawierzchnia z piasku powinna być ograniczona obrzeżem bezpiecznym; Wykonawca jest obowiązany do wykonania nawierzchni bezpiecznych nawet jeżeli dokumentacja projektowa tego nie wymaga, a wysokość swobodnego upadku jest większa niż 1 m;</w:t>
      </w:r>
    </w:p>
    <w:p w14:paraId="07E182A9"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dostawa piasku do piaskownicy o wielkości ziarna od 0,2 mm do 2 mm;</w:t>
      </w:r>
    </w:p>
    <w:p w14:paraId="24E06A62"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wykonanie ogrodzenia placu zabaw; montaż furtek wraz bramami wjazdowymi;</w:t>
      </w:r>
    </w:p>
    <w:p w14:paraId="28C18FDF" w14:textId="77777777"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lastRenderedPageBreak/>
        <w:t>Wykonawca jest zobowiązany do wycinki krzewów, drzew nie zinwentaryzowanych a kolidujących z zakresem zamówienia; stanowić to będzie koszt Wykonawcy; jeżeli zajdzie konieczność to Wykonawca własnym staraniem i na własny koszt uzyska zgody na wycinkę kolidujących z zakresem krzewów, drzew itp. O ile zajdzie taka potrzeba;</w:t>
      </w:r>
    </w:p>
    <w:p w14:paraId="41C276C7" w14:textId="69E3CE80" w:rsidR="00E26288" w:rsidRDefault="00E26288">
      <w:pPr>
        <w:pStyle w:val="Akapitzlist"/>
        <w:numPr>
          <w:ilvl w:val="0"/>
          <w:numId w:val="47"/>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Minimalne parametry wymagane przez Zamawiającego oraz przykładowe urządzenia zostały wskazane w dokumentacji projektowej i stanowią załącznik do SWZ w formie kart technicznych urządzeń; Wykonawca przed dostawą jest obowiązany do uzyskania akceptacji oferowanych urządzeń;</w:t>
      </w:r>
    </w:p>
    <w:p w14:paraId="6375FA6F" w14:textId="4994E8AA" w:rsid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p>
    <w:p w14:paraId="277110FD" w14:textId="77777777" w:rsidR="00E26288" w:rsidRP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Powyższy zakres został objęty decyzją nr 189/2022 z dnia 10.03.2022 r. wydaną przez Starostę Świdnickiego.</w:t>
      </w:r>
    </w:p>
    <w:p w14:paraId="6CBEBBCE" w14:textId="77777777" w:rsid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Przedmiot zamówienia obejmuje ponadto:</w:t>
      </w:r>
    </w:p>
    <w:p w14:paraId="1C60FE91"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 xml:space="preserve">wykonanie wiaty drewnianej wymiarach 6,32 m x 4,12 m  (26,04 m 2) pokrytej dachówką ceramiczną lub gontem papowym, wiata zakotwiona na 8 słupach montowanych do stalowych ocynkowanych kotew prefabrykowanych, regulowanych; drewno impregnowane; powierzchnia pod wiata do wykonania z kostki betonowej na podsypce cementowo piaskowej; rysunki i zdjęcia przykładowej wiaty oraz uzgodnienie z Dolnośląskim Wojewódzkim Konserwatorem Zabytków są załącznikiem do niniejszego SWZ; </w:t>
      </w:r>
    </w:p>
    <w:p w14:paraId="000ED5FA"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zapewnienie kierownika budowy;</w:t>
      </w:r>
    </w:p>
    <w:p w14:paraId="39B9AB43"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pełną obsługę geodezyjną w tym wytyczenie obiektów w terenie oraz inwentaryzację powykonawczą z pomiarem ilościowym wykonanego zakresu rzeczowego,</w:t>
      </w:r>
    </w:p>
    <w:p w14:paraId="03F534EB"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organizację terenu budowy,</w:t>
      </w:r>
    </w:p>
    <w:p w14:paraId="0CC9A8BD"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dostawę materiałów, sprzętu i narzędzi niezbędnych do wykonania robót budowlanych,</w:t>
      </w:r>
    </w:p>
    <w:p w14:paraId="6AE86E78" w14:textId="77777777" w:rsid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wykonanie niezbędnych badań, sprawdzeń i pomiarów,</w:t>
      </w:r>
    </w:p>
    <w:p w14:paraId="7B9AF38A" w14:textId="6B59B101" w:rsidR="00E26288" w:rsidRPr="00E26288" w:rsidRDefault="00E26288">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wykonanie operatu kolaudacyjnego w tym dokumentacji powykonawczej (w dwóch egzemplarzach dla Zamawiającego) zgodnie z obowiązującymi w tym zakresie przepisami prawa,</w:t>
      </w:r>
    </w:p>
    <w:p w14:paraId="2727161B" w14:textId="4A6CB38A" w:rsid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i inne, niezbędne do pełnego wykonania przedmiotu zamówienia.</w:t>
      </w:r>
    </w:p>
    <w:p w14:paraId="4730883A" w14:textId="77777777" w:rsid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p>
    <w:p w14:paraId="70AE91B4" w14:textId="71E2DC37" w:rsidR="00E26288" w:rsidRPr="00E26288" w:rsidRDefault="00E26288" w:rsidP="00E26288">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E26288">
        <w:rPr>
          <w:rFonts w:ascii="Times New Roman" w:hAnsi="Times New Roman" w:cs="Times New Roman"/>
          <w:color w:val="000000" w:themeColor="text1"/>
          <w:sz w:val="24"/>
          <w:szCs w:val="24"/>
        </w:rPr>
        <w:t>Szczegółowy zakres przedmiotu zamówienia opisany został w projekcie zagospodarowania terenu, szczegółowej specyfikacji wykonania i odbioru robót budowlanych oraz pomocniczo w przedmiarach, które stanowią integralną cześć SWZ.</w:t>
      </w:r>
    </w:p>
    <w:p w14:paraId="4A12D477"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2EA4E6B1"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ykonawca zobowiązany jest stosować wyroby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budowlane dopuszczone do obrotu i powszechnego lub jednostkowego stosowania </w:t>
      </w:r>
      <w:r w:rsidR="001D3049">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w:t>
      </w:r>
      <w:r w:rsidR="001D3049">
        <w:rPr>
          <w:rFonts w:ascii="Times New Roman" w:hAnsi="Times New Roman" w:cs="Times New Roman"/>
          <w:bCs/>
          <w:color w:val="000000"/>
          <w:sz w:val="24"/>
          <w:szCs w:val="24"/>
        </w:rPr>
        <w:t xml:space="preserve">z </w:t>
      </w:r>
      <w:r w:rsidR="00977CD8" w:rsidRPr="00D72C15">
        <w:rPr>
          <w:rFonts w:ascii="Times New Roman" w:hAnsi="Times New Roman" w:cs="Times New Roman"/>
          <w:bCs/>
          <w:color w:val="000000"/>
          <w:sz w:val="24"/>
          <w:szCs w:val="24"/>
        </w:rPr>
        <w:t>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1DB812FD"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użytkowania, a komplet dokumentów potwierdzających dopuszczenie produktów do obrotu</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i powszechnego lub jednostkowego stosowania należy przekazać wraz z wnioskiem </w:t>
      </w:r>
      <w:r w:rsidR="001D3049">
        <w:rPr>
          <w:rFonts w:ascii="Times New Roman" w:hAnsi="Times New Roman" w:cs="Times New Roman"/>
          <w:sz w:val="24"/>
          <w:szCs w:val="24"/>
        </w:rPr>
        <w:br/>
      </w:r>
      <w:r w:rsidRPr="00D72C15">
        <w:rPr>
          <w:rFonts w:ascii="Times New Roman" w:hAnsi="Times New Roman" w:cs="Times New Roman"/>
          <w:sz w:val="24"/>
          <w:szCs w:val="24"/>
        </w:rPr>
        <w:t>o dokonanie odbioru końcowego.</w:t>
      </w:r>
    </w:p>
    <w:p w14:paraId="6E90F230" w14:textId="063E82B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75C67C32" w:rsidR="00EA5FE8" w:rsidRPr="001D3049"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jest ubezpieczony od odpowiedzialności cywilnej w zakresie prowadzonej działalności </w:t>
      </w:r>
      <w:r w:rsidRPr="00D72C15">
        <w:rPr>
          <w:rFonts w:ascii="Times New Roman" w:hAnsi="Times New Roman" w:cs="Times New Roman"/>
          <w:sz w:val="24"/>
          <w:szCs w:val="24"/>
        </w:rPr>
        <w:lastRenderedPageBreak/>
        <w:t>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7E3F569C" w14:textId="354A27DD" w:rsidR="00DD5D35" w:rsidRPr="00DD5D35" w:rsidRDefault="00E74B19">
      <w:pPr>
        <w:pStyle w:val="Akapitzlist"/>
        <w:widowControl w:val="0"/>
        <w:numPr>
          <w:ilvl w:val="0"/>
          <w:numId w:val="46"/>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 xml:space="preserve">czynności związane z wykonaniem robót ziemnych </w:t>
      </w:r>
    </w:p>
    <w:p w14:paraId="78E820E0" w14:textId="5D9DEF08" w:rsidR="00DD5D35" w:rsidRPr="00DD5D35" w:rsidRDefault="00DD5D35">
      <w:pPr>
        <w:pStyle w:val="Akapitzlist"/>
        <w:widowControl w:val="0"/>
        <w:numPr>
          <w:ilvl w:val="0"/>
          <w:numId w:val="46"/>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czynności związane z fundamentowaniem</w:t>
      </w:r>
    </w:p>
    <w:p w14:paraId="1F541C17" w14:textId="77777777" w:rsidR="00DD5D35" w:rsidRPr="00DD5D35" w:rsidRDefault="00E74B19">
      <w:pPr>
        <w:pStyle w:val="Akapitzlist"/>
        <w:widowControl w:val="0"/>
        <w:numPr>
          <w:ilvl w:val="0"/>
          <w:numId w:val="46"/>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czynności związane z montażem urządzeń zabawowych, sportowych, małej architektury</w:t>
      </w:r>
    </w:p>
    <w:p w14:paraId="450BE22D" w14:textId="77777777" w:rsidR="00DD5D35" w:rsidRPr="00DD5D35" w:rsidRDefault="00E74B19">
      <w:pPr>
        <w:pStyle w:val="Akapitzlist"/>
        <w:widowControl w:val="0"/>
        <w:numPr>
          <w:ilvl w:val="0"/>
          <w:numId w:val="46"/>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 xml:space="preserve">czynności związane z budową ogrodzeń </w:t>
      </w:r>
    </w:p>
    <w:p w14:paraId="6FEBB915" w14:textId="2EB6D77B" w:rsidR="00E74B19" w:rsidRPr="00DD5D35" w:rsidRDefault="00E74B19">
      <w:pPr>
        <w:pStyle w:val="Akapitzlist"/>
        <w:widowControl w:val="0"/>
        <w:numPr>
          <w:ilvl w:val="0"/>
          <w:numId w:val="46"/>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D5D35">
        <w:rPr>
          <w:rFonts w:ascii="Times New Roman" w:hAnsi="Times New Roman" w:cs="Times New Roman"/>
          <w:bCs/>
          <w:sz w:val="24"/>
          <w:szCs w:val="24"/>
        </w:rPr>
        <w:t xml:space="preserve">czynności związane z </w:t>
      </w:r>
      <w:r w:rsidR="00E26288" w:rsidRPr="00E26288">
        <w:rPr>
          <w:rFonts w:ascii="Times New Roman" w:hAnsi="Times New Roman" w:cs="Times New Roman"/>
          <w:bCs/>
          <w:sz w:val="24"/>
          <w:szCs w:val="24"/>
        </w:rPr>
        <w:t>wykonaniem instalacji oświetlenia i monitoringu</w:t>
      </w:r>
    </w:p>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w:t>
      </w:r>
      <w:r w:rsidRPr="00D72C15">
        <w:rPr>
          <w:rFonts w:ascii="Times New Roman" w:hAnsi="Times New Roman" w:cs="Times New Roman"/>
          <w:sz w:val="24"/>
          <w:szCs w:val="24"/>
        </w:rPr>
        <w:lastRenderedPageBreak/>
        <w:t>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anonimizacji;</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w:t>
      </w:r>
      <w:r w:rsidRPr="00FD1768">
        <w:rPr>
          <w:rFonts w:ascii="Times New Roman" w:hAnsi="Times New Roman" w:cs="Times New Roman"/>
          <w:sz w:val="24"/>
          <w:szCs w:val="24"/>
        </w:rPr>
        <w:lastRenderedPageBreak/>
        <w:t xml:space="preserve">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Zamawiającego, </w:t>
      </w:r>
      <w:r w:rsidRPr="00D72C15">
        <w:rPr>
          <w:rFonts w:ascii="Times New Roman" w:hAnsi="Times New Roman" w:cs="Times New Roman"/>
          <w:sz w:val="24"/>
          <w:szCs w:val="24"/>
        </w:rPr>
        <w:lastRenderedPageBreak/>
        <w:t>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 xml:space="preserve">ny postanawiają, że Wykonawca, </w:t>
      </w:r>
      <w:r w:rsidR="00B55679" w:rsidRPr="00D72C15">
        <w:rPr>
          <w:rFonts w:ascii="Times New Roman" w:hAnsi="Times New Roman" w:cs="Times New Roman"/>
          <w:sz w:val="24"/>
          <w:szCs w:val="24"/>
        </w:rPr>
        <w:lastRenderedPageBreak/>
        <w:t>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w:t>
      </w:r>
      <w:r w:rsidRPr="00D72C15">
        <w:rPr>
          <w:rFonts w:ascii="Times New Roman" w:hAnsi="Times New Roman" w:cs="Times New Roman"/>
          <w:sz w:val="24"/>
          <w:szCs w:val="24"/>
        </w:rPr>
        <w:lastRenderedPageBreak/>
        <w:t xml:space="preserve">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E14639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zgłoszenia uwag, o których mowa w ust. 20 w terminie wskazanym przez </w:t>
      </w:r>
      <w:r w:rsidRPr="00D72C15">
        <w:rPr>
          <w:rFonts w:ascii="Times New Roman" w:hAnsi="Times New Roman" w:cs="Times New Roman"/>
          <w:sz w:val="24"/>
          <w:szCs w:val="24"/>
        </w:rPr>
        <w:lastRenderedPageBreak/>
        <w:t>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 xml:space="preserve">Roboty budowlane zostaną rozliczone powykonawczo w transzach na podstawie </w:t>
      </w:r>
      <w:r w:rsidRPr="006E39EB">
        <w:rPr>
          <w:rFonts w:ascii="Times New Roman" w:hAnsi="Times New Roman" w:cs="Times New Roman"/>
          <w:bCs/>
          <w:sz w:val="24"/>
          <w:szCs w:val="24"/>
        </w:rPr>
        <w:lastRenderedPageBreak/>
        <w:t>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2FF06145" w:rsidR="00E55DA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w:t>
      </w:r>
      <w:r w:rsidR="00E55DAB" w:rsidRPr="00992676">
        <w:rPr>
          <w:rFonts w:ascii="Times New Roman" w:eastAsia="Times New Roman" w:hAnsi="Times New Roman" w:cs="Times New Roman"/>
          <w:sz w:val="24"/>
          <w:szCs w:val="24"/>
          <w:lang w:eastAsia="pl-PL"/>
        </w:rPr>
        <w:t xml:space="preserve">. </w:t>
      </w:r>
      <w:r w:rsidR="000B69AD" w:rsidRPr="00992676">
        <w:rPr>
          <w:rFonts w:ascii="Times New Roman" w:eastAsia="Times New Roman" w:hAnsi="Times New Roman" w:cs="Times New Roman"/>
          <w:sz w:val="24"/>
          <w:szCs w:val="24"/>
          <w:lang w:eastAsia="pl-PL"/>
        </w:rPr>
        <w:t>1</w:t>
      </w:r>
      <w:r w:rsidR="00731BBA" w:rsidRPr="00992676">
        <w:rPr>
          <w:rFonts w:ascii="Times New Roman" w:eastAsia="Times New Roman" w:hAnsi="Times New Roman" w:cs="Times New Roman"/>
          <w:sz w:val="24"/>
          <w:szCs w:val="24"/>
          <w:lang w:eastAsia="pl-PL"/>
        </w:rPr>
        <w:t>8</w:t>
      </w:r>
      <w:r w:rsidR="00E55DAB" w:rsidRPr="00992676">
        <w:rPr>
          <w:rFonts w:ascii="Times New Roman" w:eastAsia="Times New Roman" w:hAnsi="Times New Roman" w:cs="Times New Roman"/>
          <w:sz w:val="24"/>
          <w:szCs w:val="24"/>
          <w:lang w:eastAsia="pl-PL"/>
        </w:rPr>
        <w:t xml:space="preserve">. </w:t>
      </w:r>
      <w:r w:rsidRPr="00992676">
        <w:rPr>
          <w:rFonts w:ascii="Times New Roman" w:eastAsia="Times New Roman" w:hAnsi="Times New Roman" w:cs="Times New Roman"/>
          <w:sz w:val="24"/>
          <w:szCs w:val="24"/>
          <w:lang w:eastAsia="pl-PL"/>
        </w:rPr>
        <w:t xml:space="preserve"> </w:t>
      </w:r>
    </w:p>
    <w:p w14:paraId="1D0BBCCF" w14:textId="77C568B3" w:rsidR="004D037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31BBA" w:rsidRPr="00FD1768">
        <w:rPr>
          <w:rFonts w:ascii="Times New Roman" w:eastAsia="Times New Roman" w:hAnsi="Times New Roman" w:cs="Times New Roman"/>
          <w:sz w:val="24"/>
          <w:szCs w:val="24"/>
          <w:lang w:eastAsia="pl-PL"/>
        </w:rPr>
        <w:t>18</w:t>
      </w:r>
      <w:r w:rsidR="00E55DAB" w:rsidRPr="00FD1768">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6"/>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0EE7E478"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w:t>
      </w:r>
      <w:r w:rsidR="00DD5D35">
        <w:rPr>
          <w:rFonts w:ascii="Times New Roman" w:hAnsi="Times New Roman" w:cs="Times New Roman"/>
          <w:sz w:val="24"/>
          <w:szCs w:val="24"/>
        </w:rPr>
        <w:br/>
      </w:r>
      <w:r w:rsidR="006028E2" w:rsidRPr="00FD1768">
        <w:rPr>
          <w:rFonts w:ascii="Times New Roman" w:hAnsi="Times New Roman" w:cs="Times New Roman"/>
          <w:sz w:val="24"/>
          <w:szCs w:val="24"/>
        </w:rPr>
        <w:t xml:space="preserve">o których mowa w ustępie </w:t>
      </w:r>
      <w:r w:rsidR="007E22E6" w:rsidRPr="00FD1768">
        <w:rPr>
          <w:rFonts w:ascii="Times New Roman" w:hAnsi="Times New Roman" w:cs="Times New Roman"/>
          <w:sz w:val="24"/>
          <w:szCs w:val="24"/>
        </w:rPr>
        <w:t>9</w:t>
      </w:r>
      <w:r w:rsidRPr="00FD1768">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408602BA" w:rsidR="00505297" w:rsidRPr="00D72C15" w:rsidRDefault="00042695">
      <w:pPr>
        <w:pStyle w:val="Tekstpodstawowy"/>
        <w:numPr>
          <w:ilvl w:val="0"/>
          <w:numId w:val="16"/>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D72C15">
        <w:t>w ust. 1:</w:t>
      </w:r>
    </w:p>
    <w:p w14:paraId="222F433D" w14:textId="070952F2" w:rsidR="003F0A33" w:rsidRPr="00D72C15" w:rsidRDefault="00743534">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zmiany numeru rachunku bankowego, Wykonawca przed złożeniem faktury </w:t>
      </w:r>
      <w:r w:rsidRPr="00D72C15">
        <w:rPr>
          <w:rFonts w:ascii="Times New Roman" w:hAnsi="Times New Roman" w:cs="Times New Roman"/>
          <w:sz w:val="24"/>
          <w:szCs w:val="24"/>
        </w:rPr>
        <w:lastRenderedPageBreak/>
        <w:t>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E26288" w:rsidRDefault="00F522B4" w:rsidP="00E26288">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0CE49334"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 xml:space="preserve">Termin realizacji </w:t>
      </w:r>
      <w:r w:rsidRPr="001805D3">
        <w:rPr>
          <w:rFonts w:ascii="Times New Roman" w:hAnsi="Times New Roman" w:cs="Times New Roman"/>
          <w:b/>
          <w:bCs/>
          <w:sz w:val="24"/>
          <w:szCs w:val="24"/>
        </w:rPr>
        <w:t>umowy</w:t>
      </w:r>
      <w:r w:rsidR="00D95648" w:rsidRPr="001805D3">
        <w:rPr>
          <w:rFonts w:ascii="Times New Roman" w:hAnsi="Times New Roman" w:cs="Times New Roman"/>
          <w:b/>
          <w:bCs/>
          <w:sz w:val="24"/>
          <w:szCs w:val="24"/>
        </w:rPr>
        <w:t>:</w:t>
      </w:r>
      <w:r w:rsidR="006E39EB" w:rsidRPr="001805D3">
        <w:rPr>
          <w:rFonts w:ascii="Times New Roman" w:hAnsi="Times New Roman" w:cs="Times New Roman"/>
          <w:b/>
          <w:bCs/>
          <w:sz w:val="24"/>
          <w:szCs w:val="24"/>
        </w:rPr>
        <w:t xml:space="preserve"> </w:t>
      </w:r>
      <w:r w:rsidR="00E26288" w:rsidRPr="001805D3">
        <w:rPr>
          <w:rFonts w:ascii="Times New Roman" w:hAnsi="Times New Roman" w:cs="Times New Roman"/>
          <w:sz w:val="24"/>
          <w:szCs w:val="24"/>
        </w:rPr>
        <w:t>1</w:t>
      </w:r>
      <w:r w:rsidR="00177C4B">
        <w:rPr>
          <w:rFonts w:ascii="Times New Roman" w:hAnsi="Times New Roman" w:cs="Times New Roman"/>
          <w:sz w:val="24"/>
          <w:szCs w:val="24"/>
        </w:rPr>
        <w:t>2</w:t>
      </w:r>
      <w:r w:rsidR="001805D3" w:rsidRPr="001805D3">
        <w:rPr>
          <w:rFonts w:ascii="Times New Roman" w:hAnsi="Times New Roman" w:cs="Times New Roman"/>
          <w:sz w:val="24"/>
          <w:szCs w:val="24"/>
        </w:rPr>
        <w:t>5</w:t>
      </w:r>
      <w:r w:rsidR="00172370" w:rsidRPr="001805D3">
        <w:rPr>
          <w:rFonts w:ascii="Times New Roman" w:hAnsi="Times New Roman" w:cs="Times New Roman"/>
          <w:sz w:val="24"/>
          <w:szCs w:val="24"/>
        </w:rPr>
        <w:t xml:space="preserve"> dni od dnia </w:t>
      </w:r>
      <w:r w:rsidR="00172370" w:rsidRPr="00172370">
        <w:rPr>
          <w:rFonts w:ascii="Times New Roman" w:hAnsi="Times New Roman" w:cs="Times New Roman"/>
          <w:color w:val="000000" w:themeColor="text1"/>
          <w:sz w:val="24"/>
          <w:szCs w:val="24"/>
        </w:rPr>
        <w:t>podpisania 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2467A280" w:rsidR="004B7D7D" w:rsidRPr="00897805"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36D1CBDD" w14:textId="77777777" w:rsidR="00897805" w:rsidRPr="00F522B4" w:rsidRDefault="00897805" w:rsidP="00897805">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29869C14" w:rsidR="00A33336"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2C1E66FC" w14:textId="77777777" w:rsidR="00897805" w:rsidRPr="00F522B4" w:rsidRDefault="00897805" w:rsidP="00897805">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1348D740"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w:t>
      </w:r>
      <w:r w:rsidR="004B7D7D">
        <w:rPr>
          <w:rFonts w:ascii="Times New Roman" w:hAnsi="Times New Roman" w:cs="Times New Roman"/>
          <w:sz w:val="24"/>
          <w:szCs w:val="24"/>
        </w:rPr>
        <w:t xml:space="preserve"> </w:t>
      </w:r>
      <w:r w:rsidRPr="00D72C15">
        <w:rPr>
          <w:rFonts w:ascii="Times New Roman" w:hAnsi="Times New Roman" w:cs="Times New Roman"/>
          <w:sz w:val="24"/>
          <w:szCs w:val="24"/>
        </w:rPr>
        <w:t>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Uprzątnięcia terenu robót i wywozu śmieci powstałych w wyniku prowadzonych robót </w:t>
      </w:r>
      <w:r w:rsidRPr="00D72C15">
        <w:rPr>
          <w:rFonts w:ascii="Times New Roman" w:hAnsi="Times New Roman" w:cs="Times New Roman"/>
          <w:sz w:val="24"/>
          <w:szCs w:val="24"/>
        </w:rPr>
        <w:lastRenderedPageBreak/>
        <w:t>na wysypisko śmieci wraz z uiszczeniem opłaty za składowanie odpadów.</w:t>
      </w:r>
    </w:p>
    <w:p w14:paraId="63D97AF5"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4B7D7D">
        <w:rPr>
          <w:rFonts w:ascii="Times New Roman" w:hAnsi="Times New Roman" w:cs="Times New Roman"/>
          <w:sz w:val="24"/>
          <w:szCs w:val="24"/>
        </w:rPr>
        <w:br/>
      </w:r>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090B0759"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8CC3897"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Powiadomienia Zamawiającego o wykrytych wadach w dokumentacji technicznej, natychmiast po ich wykryciu.</w:t>
      </w:r>
    </w:p>
    <w:p w14:paraId="3D3787EF"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F968F0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wszelkie koszty i opłaty związane ze zorganizowaniem </w:t>
      </w:r>
      <w:r w:rsidR="004B7D7D">
        <w:rPr>
          <w:rFonts w:ascii="Times New Roman" w:hAnsi="Times New Roman" w:cs="Times New Roman"/>
          <w:sz w:val="24"/>
          <w:szCs w:val="24"/>
        </w:rPr>
        <w:br/>
      </w:r>
      <w:r w:rsidRPr="004B7D7D">
        <w:rPr>
          <w:rFonts w:ascii="Times New Roman" w:hAnsi="Times New Roman" w:cs="Times New Roman"/>
          <w:sz w:val="24"/>
          <w:szCs w:val="24"/>
        </w:rPr>
        <w:t>i</w:t>
      </w:r>
      <w:r w:rsidR="004B7D7D">
        <w:rPr>
          <w:rFonts w:ascii="Times New Roman" w:hAnsi="Times New Roman" w:cs="Times New Roman"/>
          <w:sz w:val="24"/>
          <w:szCs w:val="24"/>
        </w:rPr>
        <w:t xml:space="preserve"> </w:t>
      </w:r>
      <w:r w:rsidRPr="004B7D7D">
        <w:rPr>
          <w:rFonts w:ascii="Times New Roman" w:hAnsi="Times New Roman" w:cs="Times New Roman"/>
          <w:sz w:val="24"/>
          <w:szCs w:val="24"/>
        </w:rPr>
        <w:t>eksploatacją zaplecza robót oraz koszty badań i atestów wymaganych do udokumentowania prawidłowego wykonania przedmiotu</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umowy.</w:t>
      </w:r>
    </w:p>
    <w:p w14:paraId="6F02B77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4B7D7D">
        <w:rPr>
          <w:rFonts w:ascii="Times New Roman" w:hAnsi="Times New Roman" w:cs="Times New Roman"/>
          <w:spacing w:val="-11"/>
          <w:sz w:val="24"/>
          <w:szCs w:val="24"/>
        </w:rPr>
        <w:t xml:space="preserve"> </w:t>
      </w:r>
      <w:r w:rsidRPr="004B7D7D">
        <w:rPr>
          <w:rFonts w:ascii="Times New Roman" w:hAnsi="Times New Roman" w:cs="Times New Roman"/>
          <w:sz w:val="24"/>
          <w:szCs w:val="24"/>
        </w:rPr>
        <w:t>zadania.</w:t>
      </w:r>
    </w:p>
    <w:p w14:paraId="56F8167F"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jest zobowiązany niezwłocznie zawiadomić Zamawiającego </w:t>
      </w:r>
      <w:r w:rsidRPr="004B7D7D">
        <w:rPr>
          <w:rFonts w:ascii="Times New Roman" w:hAnsi="Times New Roman" w:cs="Times New Roman"/>
          <w:sz w:val="24"/>
          <w:szCs w:val="24"/>
        </w:rPr>
        <w:br/>
        <w:t>o uszkodzeniu urządzeń naziemnych i</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podziemnych.</w:t>
      </w:r>
    </w:p>
    <w:p w14:paraId="3085CBB5"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4B7D7D">
        <w:rPr>
          <w:rFonts w:ascii="Times New Roman" w:hAnsi="Times New Roman" w:cs="Times New Roman"/>
          <w:spacing w:val="-3"/>
          <w:sz w:val="24"/>
          <w:szCs w:val="24"/>
        </w:rPr>
        <w:t xml:space="preserve"> </w:t>
      </w:r>
      <w:r w:rsidRPr="004B7D7D">
        <w:rPr>
          <w:rFonts w:ascii="Times New Roman" w:hAnsi="Times New Roman" w:cs="Times New Roman"/>
          <w:sz w:val="24"/>
          <w:szCs w:val="24"/>
        </w:rPr>
        <w:t>budowę.</w:t>
      </w:r>
    </w:p>
    <w:p w14:paraId="67647AF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Pr>
          <w:rFonts w:ascii="Times New Roman" w:hAnsi="Times New Roman" w:cs="Times New Roman"/>
          <w:sz w:val="24"/>
          <w:szCs w:val="24"/>
        </w:rPr>
        <w:br/>
      </w:r>
      <w:r w:rsidRPr="004B7D7D">
        <w:rPr>
          <w:rFonts w:ascii="Times New Roman" w:hAnsi="Times New Roman" w:cs="Times New Roman"/>
          <w:sz w:val="24"/>
          <w:szCs w:val="24"/>
        </w:rPr>
        <w:t>z przetwarzaniem danych osobowych i w sprawie swobodnego przepływu takich danych</w:t>
      </w:r>
      <w:r w:rsidRPr="004B7D7D">
        <w:rPr>
          <w:rFonts w:ascii="Times New Roman" w:hAnsi="Times New Roman" w:cs="Times New Roman"/>
          <w:spacing w:val="-27"/>
          <w:sz w:val="24"/>
          <w:szCs w:val="24"/>
        </w:rPr>
        <w:t xml:space="preserve"> </w:t>
      </w:r>
      <w:r w:rsidRPr="004B7D7D">
        <w:rPr>
          <w:rFonts w:ascii="Times New Roman" w:hAnsi="Times New Roman" w:cs="Times New Roman"/>
          <w:sz w:val="24"/>
          <w:szCs w:val="24"/>
        </w:rPr>
        <w:t xml:space="preserve">oraz uchylenia dyrektywy 95/46/WE dalej RODO, wobec osób fizycznych, do których dane osobowe bezpośrednio lub pośrednio pozyskał na potrzeby realizacji </w:t>
      </w:r>
      <w:r w:rsidRPr="004B7D7D">
        <w:rPr>
          <w:rFonts w:ascii="Times New Roman" w:hAnsi="Times New Roman" w:cs="Times New Roman"/>
          <w:sz w:val="24"/>
          <w:szCs w:val="24"/>
        </w:rPr>
        <w:lastRenderedPageBreak/>
        <w:t>niniejszej</w:t>
      </w:r>
      <w:r w:rsidRPr="004B7D7D">
        <w:rPr>
          <w:rFonts w:ascii="Times New Roman" w:hAnsi="Times New Roman" w:cs="Times New Roman"/>
          <w:spacing w:val="-7"/>
          <w:sz w:val="24"/>
          <w:szCs w:val="24"/>
        </w:rPr>
        <w:t xml:space="preserve"> </w:t>
      </w:r>
      <w:r w:rsidRPr="004B7D7D">
        <w:rPr>
          <w:rFonts w:ascii="Times New Roman" w:hAnsi="Times New Roman" w:cs="Times New Roman"/>
          <w:sz w:val="24"/>
          <w:szCs w:val="24"/>
        </w:rPr>
        <w:t>umowy.</w:t>
      </w:r>
    </w:p>
    <w:p w14:paraId="5080D02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oświadcza, że podjął niezbędne działania i wdrożył procedury pozwalające realizować niniejszą umowę zgodnie z wymogami</w:t>
      </w:r>
      <w:r w:rsidRPr="004B7D7D">
        <w:rPr>
          <w:rFonts w:ascii="Times New Roman" w:hAnsi="Times New Roman" w:cs="Times New Roman"/>
          <w:spacing w:val="-4"/>
          <w:sz w:val="24"/>
          <w:szCs w:val="24"/>
        </w:rPr>
        <w:t xml:space="preserve"> </w:t>
      </w:r>
      <w:r w:rsidRPr="004B7D7D">
        <w:rPr>
          <w:rFonts w:ascii="Times New Roman" w:hAnsi="Times New Roman" w:cs="Times New Roman"/>
          <w:sz w:val="24"/>
          <w:szCs w:val="24"/>
        </w:rPr>
        <w:t>RODO.</w:t>
      </w:r>
    </w:p>
    <w:p w14:paraId="7B5801B7" w14:textId="35C7E3F4" w:rsidR="00AA0413" w:rsidRP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w:t>
      </w:r>
      <w:r w:rsidRPr="004B7D7D">
        <w:rPr>
          <w:rFonts w:ascii="Times New Roman" w:hAnsi="Times New Roman" w:cs="Times New Roman"/>
          <w:spacing w:val="-2"/>
          <w:sz w:val="24"/>
          <w:szCs w:val="24"/>
        </w:rPr>
        <w:t xml:space="preserve"> </w:t>
      </w:r>
      <w:r w:rsidRPr="004B7D7D">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06A8170E" w14:textId="3E5E58B9" w:rsidR="00A85BF8"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447E95E9" w14:textId="77777777" w:rsidR="00992676" w:rsidRPr="004B7D7D" w:rsidRDefault="00992676" w:rsidP="00992676">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81634FE" w:rsidR="00221397" w:rsidRPr="00EF4B7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4B7D7D">
        <w:rPr>
          <w:rFonts w:ascii="Times New Roman" w:hAnsi="Times New Roman" w:cs="Times New Roman"/>
          <w:sz w:val="24"/>
          <w:szCs w:val="24"/>
        </w:rPr>
        <w:t xml:space="preserve">rozumieniu </w:t>
      </w:r>
      <w:r w:rsidRPr="004B7D7D">
        <w:rPr>
          <w:rFonts w:ascii="Times New Roman" w:hAnsi="Times New Roman" w:cs="Times New Roman"/>
          <w:bCs/>
          <w:sz w:val="24"/>
          <w:szCs w:val="24"/>
        </w:rPr>
        <w:t>§</w:t>
      </w:r>
      <w:r w:rsidR="004B7D7D" w:rsidRPr="004B7D7D">
        <w:rPr>
          <w:rFonts w:ascii="Times New Roman" w:hAnsi="Times New Roman" w:cs="Times New Roman"/>
          <w:bCs/>
          <w:sz w:val="24"/>
          <w:szCs w:val="24"/>
        </w:rPr>
        <w:t xml:space="preserve"> </w:t>
      </w:r>
      <w:r w:rsidR="00EF4B7D" w:rsidRPr="004B7D7D">
        <w:rPr>
          <w:rFonts w:ascii="Times New Roman" w:hAnsi="Times New Roman" w:cs="Times New Roman"/>
          <w:bCs/>
          <w:sz w:val="24"/>
          <w:szCs w:val="24"/>
        </w:rPr>
        <w:t>19</w:t>
      </w:r>
      <w:r w:rsidR="004B7D7D" w:rsidRPr="004B7D7D">
        <w:rPr>
          <w:rFonts w:ascii="Times New Roman" w:hAnsi="Times New Roman" w:cs="Times New Roman"/>
          <w:bCs/>
          <w:sz w:val="24"/>
          <w:szCs w:val="24"/>
        </w:rPr>
        <w:t xml:space="preserve"> </w:t>
      </w:r>
      <w:r w:rsidRPr="004B7D7D">
        <w:rPr>
          <w:rFonts w:ascii="Times New Roman" w:hAnsi="Times New Roman" w:cs="Times New Roman"/>
          <w:bCs/>
          <w:sz w:val="24"/>
          <w:szCs w:val="24"/>
        </w:rPr>
        <w:t xml:space="preserve">ust. </w:t>
      </w:r>
      <w:r w:rsidR="00EF4B7D" w:rsidRPr="004B7D7D">
        <w:rPr>
          <w:rFonts w:ascii="Times New Roman" w:hAnsi="Times New Roman" w:cs="Times New Roman"/>
          <w:bCs/>
          <w:sz w:val="24"/>
          <w:szCs w:val="24"/>
        </w:rPr>
        <w:t>1</w:t>
      </w:r>
      <w:r w:rsidRPr="004B7D7D">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EF7E0D">
        <w:rPr>
          <w:rFonts w:ascii="Times New Roman" w:hAnsi="Times New Roman" w:cs="Times New Roman"/>
          <w:sz w:val="24"/>
          <w:szCs w:val="24"/>
        </w:rPr>
        <w:br/>
      </w:r>
      <w:r w:rsidRPr="00D72C15">
        <w:rPr>
          <w:rFonts w:ascii="Times New Roman" w:hAnsi="Times New Roman" w:cs="Times New Roman"/>
          <w:sz w:val="24"/>
          <w:szCs w:val="24"/>
        </w:rPr>
        <w:t>z</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obowiązującymi przepisami,</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1004E20" w14:textId="77777777" w:rsidR="00EF7E0D"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5396F34A" w:rsidR="004939C6"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F7E0D">
        <w:rPr>
          <w:rFonts w:ascii="Times New Roman" w:hAnsi="Times New Roman" w:cs="Times New Roman"/>
          <w:sz w:val="24"/>
          <w:szCs w:val="24"/>
        </w:rPr>
        <w:t>uzupełniony dziennik budowy,</w:t>
      </w:r>
    </w:p>
    <w:p w14:paraId="60011C76" w14:textId="66530DB0" w:rsidR="006E39EB" w:rsidRP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DD5D35">
        <w:rPr>
          <w:rFonts w:ascii="Times New Roman" w:hAnsi="Times New Roman" w:cs="Times New Roman"/>
          <w:sz w:val="24"/>
          <w:szCs w:val="24"/>
        </w:rPr>
        <w:t>„</w:t>
      </w:r>
      <w:r w:rsidR="00E26288" w:rsidRPr="00E26288">
        <w:rPr>
          <w:rFonts w:ascii="Times New Roman" w:hAnsi="Times New Roman" w:cs="Times New Roman"/>
          <w:sz w:val="24"/>
          <w:szCs w:val="24"/>
        </w:rPr>
        <w:t>Budowa placu zabaw w Bolesławicach wraz z dojściem, dojazdem oraz oświetleniem i monitoringiem</w:t>
      </w:r>
      <w:r w:rsidR="00DD5D35">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34F1952E" w14:textId="4A40DA6C" w:rsidR="00F522B4"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50840EB" w14:textId="77777777" w:rsidR="00E26288" w:rsidRPr="00DD5D35" w:rsidRDefault="00E26288" w:rsidP="00E2628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okresie gwarancji Wykonawca zobowiązuje się do bezpłatnego usunięcia wad i usterek w terminie 14 dni licząc od daty pisemnego (osobistego, przez operatora pocztowego lub </w:t>
      </w:r>
      <w:r w:rsidRPr="00D72C15">
        <w:rPr>
          <w:rFonts w:ascii="Times New Roman" w:hAnsi="Times New Roman" w:cs="Times New Roman"/>
          <w:sz w:val="24"/>
          <w:szCs w:val="24"/>
        </w:rPr>
        <w:lastRenderedPageBreak/>
        <w:t>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P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Pzp w terminie zakreślonym przez Zamawiającego, w wysokości 0,02% wynagrodzenia umownego brutto za każdy dzień zwłoki w wykonaniu zobowiązania do </w:t>
      </w:r>
      <w:r w:rsidRPr="00EF7E0D">
        <w:rPr>
          <w:rFonts w:ascii="Times New Roman" w:hAnsi="Times New Roman" w:cs="Times New Roman"/>
          <w:sz w:val="24"/>
          <w:szCs w:val="24"/>
        </w:rPr>
        <w:lastRenderedPageBreak/>
        <w:t>zmiany umowy,</w:t>
      </w:r>
    </w:p>
    <w:p w14:paraId="20B62391"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500,00zł za każdorazowy przypadek,</w:t>
      </w:r>
    </w:p>
    <w:p w14:paraId="0304ED01" w14:textId="5887428A" w:rsidR="00C255C1" w:rsidRPr="00EF7E0D" w:rsidRDefault="00C255C1">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F48464B" w14:textId="7530274C"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w:t>
      </w:r>
      <w:r>
        <w:rPr>
          <w:rFonts w:ascii="Times New Roman" w:hAnsi="Times New Roman" w:cs="Times New Roman"/>
          <w:sz w:val="24"/>
          <w:szCs w:val="24"/>
        </w:rPr>
        <w:br/>
      </w:r>
      <w:r w:rsidRPr="00D72C15">
        <w:rPr>
          <w:rFonts w:ascii="Times New Roman" w:hAnsi="Times New Roman" w:cs="Times New Roman"/>
          <w:sz w:val="24"/>
          <w:szCs w:val="24"/>
        </w:rPr>
        <w:t>powołania się na te okoliczności.</w:t>
      </w:r>
    </w:p>
    <w:p w14:paraId="32BD6B3C" w14:textId="53607470"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Pr>
          <w:rFonts w:ascii="Times New Roman" w:hAnsi="Times New Roman" w:cs="Times New Roman"/>
          <w:sz w:val="24"/>
          <w:szCs w:val="24"/>
        </w:rPr>
        <w:br/>
      </w:r>
      <w:r w:rsidRPr="00D72C15">
        <w:rPr>
          <w:rFonts w:ascii="Times New Roman" w:hAnsi="Times New Roman" w:cs="Times New Roman"/>
          <w:sz w:val="24"/>
          <w:szCs w:val="24"/>
        </w:rPr>
        <w:t>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27C7BB49" w14:textId="77777777"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D72C15">
        <w:rPr>
          <w:rFonts w:ascii="Times New Roman" w:hAnsi="Times New Roman" w:cs="Times New Roman"/>
          <w:sz w:val="24"/>
          <w:szCs w:val="24"/>
        </w:rPr>
        <w:b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46894DF" w14:textId="7777777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w:t>
      </w:r>
      <w:r w:rsidRPr="00E5189B">
        <w:rPr>
          <w:rFonts w:ascii="Times New Roman" w:hAnsi="Times New Roman" w:cs="Times New Roman"/>
          <w:sz w:val="24"/>
          <w:szCs w:val="24"/>
        </w:rPr>
        <w:lastRenderedPageBreak/>
        <w:t>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6A9EC024" w14:textId="2561A279" w:rsidR="00E5189B" w:rsidRDefault="00E5189B" w:rsidP="00E26288">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BFA41C9" w14:textId="77777777" w:rsidR="005B2D8C" w:rsidRDefault="005B2D8C" w:rsidP="00EE452E">
      <w:pPr>
        <w:pStyle w:val="Nagwek1"/>
        <w:spacing w:line="360" w:lineRule="auto"/>
        <w:ind w:left="0" w:right="0"/>
        <w:jc w:val="left"/>
      </w:pPr>
    </w:p>
    <w:p w14:paraId="19545A48" w14:textId="58779145" w:rsidR="00F17ADD" w:rsidRPr="00D72C15" w:rsidRDefault="00F17ADD" w:rsidP="00D72C15">
      <w:pPr>
        <w:pStyle w:val="Nagwek1"/>
        <w:spacing w:line="360" w:lineRule="auto"/>
        <w:ind w:left="0" w:right="0"/>
      </w:pPr>
      <w:r w:rsidRPr="00D72C15">
        <w:t>§ 1</w:t>
      </w:r>
      <w:r w:rsidR="00EE452E">
        <w:t>6</w:t>
      </w:r>
      <w:r w:rsidRPr="00D72C15">
        <w:t xml:space="preserve"> Nadzór</w:t>
      </w:r>
    </w:p>
    <w:p w14:paraId="54183E04" w14:textId="4D8CF764" w:rsidR="00F17ADD" w:rsidRPr="00D72C15"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4E22C508" w:rsidR="003062DA" w:rsidRPr="00D72C15" w:rsidRDefault="003062DA" w:rsidP="00D72C15">
      <w:pPr>
        <w:pStyle w:val="Nagwek1"/>
        <w:spacing w:line="360" w:lineRule="auto"/>
        <w:ind w:left="0" w:right="0"/>
      </w:pPr>
      <w:r w:rsidRPr="00D72C15">
        <w:t>§ 1</w:t>
      </w:r>
      <w:r w:rsidR="00EE452E">
        <w:t>7</w:t>
      </w:r>
      <w:r w:rsidRPr="00D72C15">
        <w:t xml:space="preserve"> Ochrona środowiska i odpady</w:t>
      </w:r>
    </w:p>
    <w:p w14:paraId="7500745F" w14:textId="2F5EE7CD" w:rsidR="003062DA" w:rsidRPr="00D72C15"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lastRenderedPageBreak/>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75B68F1A" w:rsidR="00A63186"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00A63186">
        <w:rPr>
          <w:rFonts w:ascii="Times New Roman" w:hAnsi="Times New Roman" w:cs="Times New Roman"/>
          <w:sz w:val="24"/>
          <w:szCs w:val="24"/>
        </w:rPr>
        <w:t xml:space="preserve"> poz. </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779CD2E0" w14:textId="77777777" w:rsidR="00DD5D35" w:rsidRPr="00F522B4" w:rsidRDefault="00DD5D35" w:rsidP="00DD5D35">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0A35A15" w14:textId="06BAC404"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EE452E">
        <w:rPr>
          <w:rFonts w:ascii="Times New Roman" w:hAnsi="Times New Roman" w:cs="Times New Roman"/>
          <w:b/>
          <w:bCs/>
          <w:sz w:val="24"/>
          <w:szCs w:val="24"/>
        </w:rPr>
        <w:t>18</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0B796551" w14:textId="77777777" w:rsidR="00EF7E0D" w:rsidRPr="005B2D8C" w:rsidRDefault="00EF7E0D"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370F93D1"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EE452E">
        <w:rPr>
          <w:rFonts w:ascii="Times New Roman" w:hAnsi="Times New Roman" w:cs="Times New Roman"/>
          <w:b/>
          <w:bCs/>
          <w:sz w:val="24"/>
          <w:szCs w:val="24"/>
        </w:rPr>
        <w:t>19</w:t>
      </w:r>
      <w:r w:rsidR="004939C6" w:rsidRPr="00D72C15">
        <w:rPr>
          <w:rFonts w:ascii="Times New Roman" w:hAnsi="Times New Roman" w:cs="Times New Roman"/>
          <w:b/>
          <w:bCs/>
          <w:sz w:val="24"/>
          <w:szCs w:val="24"/>
        </w:rPr>
        <w:t xml:space="preserve"> Postanowienia końcowe</w:t>
      </w:r>
    </w:p>
    <w:p w14:paraId="680F6820" w14:textId="68F6619B" w:rsidR="004939C6" w:rsidRPr="00D72C15" w:rsidRDefault="00AB0BEA">
      <w:pPr>
        <w:pStyle w:val="Akapitzlist"/>
        <w:widowControl w:val="0"/>
        <w:numPr>
          <w:ilvl w:val="0"/>
          <w:numId w:val="36"/>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E1474D7" w:rsidR="00EF7E0D"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4087B779" w14:textId="6BA68234" w:rsidR="00F522B4" w:rsidRDefault="00F522B4" w:rsidP="00D72C15">
      <w:pPr>
        <w:spacing w:after="0" w:line="360" w:lineRule="auto"/>
        <w:rPr>
          <w:rFonts w:ascii="Times New Roman" w:hAnsi="Times New Roman" w:cs="Times New Roman"/>
          <w:sz w:val="24"/>
          <w:szCs w:val="24"/>
        </w:rPr>
      </w:pPr>
    </w:p>
    <w:p w14:paraId="6DDDF774" w14:textId="77777777" w:rsidR="00EE452E" w:rsidRDefault="00EE452E"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94B5" w14:textId="77777777" w:rsidR="006A268C" w:rsidRDefault="006A268C">
      <w:pPr>
        <w:spacing w:after="0" w:line="240" w:lineRule="auto"/>
      </w:pPr>
      <w:r>
        <w:separator/>
      </w:r>
    </w:p>
  </w:endnote>
  <w:endnote w:type="continuationSeparator" w:id="0">
    <w:p w14:paraId="5A011778" w14:textId="77777777" w:rsidR="006A268C" w:rsidRDefault="006A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A5AA" w14:textId="77777777" w:rsidR="006A268C" w:rsidRDefault="006A268C">
      <w:pPr>
        <w:spacing w:after="0" w:line="240" w:lineRule="auto"/>
      </w:pPr>
      <w:r>
        <w:separator/>
      </w:r>
    </w:p>
  </w:footnote>
  <w:footnote w:type="continuationSeparator" w:id="0">
    <w:p w14:paraId="26C1DAD5" w14:textId="77777777" w:rsidR="006A268C" w:rsidRDefault="006A2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B3568"/>
    <w:multiLevelType w:val="hybridMultilevel"/>
    <w:tmpl w:val="2AFC63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C61C3A"/>
    <w:multiLevelType w:val="hybridMultilevel"/>
    <w:tmpl w:val="4A08A8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02AE5"/>
    <w:multiLevelType w:val="hybridMultilevel"/>
    <w:tmpl w:val="9E5491D8"/>
    <w:lvl w:ilvl="0" w:tplc="B97C43EA">
      <w:start w:val="1"/>
      <w:numFmt w:val="lowerLetter"/>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9"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AB0674"/>
    <w:multiLevelType w:val="hybridMultilevel"/>
    <w:tmpl w:val="9BB893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7"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432444"/>
    <w:multiLevelType w:val="hybridMultilevel"/>
    <w:tmpl w:val="00728D46"/>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3"/>
  </w:num>
  <w:num w:numId="2" w16cid:durableId="335501565">
    <w:abstractNumId w:val="45"/>
  </w:num>
  <w:num w:numId="3" w16cid:durableId="888956956">
    <w:abstractNumId w:val="2"/>
  </w:num>
  <w:num w:numId="4" w16cid:durableId="1208831065">
    <w:abstractNumId w:val="5"/>
  </w:num>
  <w:num w:numId="5" w16cid:durableId="1898859111">
    <w:abstractNumId w:val="4"/>
  </w:num>
  <w:num w:numId="6" w16cid:durableId="525293510">
    <w:abstractNumId w:val="30"/>
  </w:num>
  <w:num w:numId="7" w16cid:durableId="1597061011">
    <w:abstractNumId w:val="1"/>
  </w:num>
  <w:num w:numId="8" w16cid:durableId="107162117">
    <w:abstractNumId w:val="46"/>
  </w:num>
  <w:num w:numId="9" w16cid:durableId="59402790">
    <w:abstractNumId w:val="32"/>
  </w:num>
  <w:num w:numId="10" w16cid:durableId="1904171237">
    <w:abstractNumId w:val="20"/>
  </w:num>
  <w:num w:numId="11" w16cid:durableId="197164848">
    <w:abstractNumId w:val="12"/>
  </w:num>
  <w:num w:numId="12" w16cid:durableId="1335651437">
    <w:abstractNumId w:val="10"/>
  </w:num>
  <w:num w:numId="13" w16cid:durableId="181624963">
    <w:abstractNumId w:val="36"/>
  </w:num>
  <w:num w:numId="14" w16cid:durableId="653803682">
    <w:abstractNumId w:val="6"/>
  </w:num>
  <w:num w:numId="15" w16cid:durableId="355039344">
    <w:abstractNumId w:val="49"/>
  </w:num>
  <w:num w:numId="16" w16cid:durableId="1967471415">
    <w:abstractNumId w:val="25"/>
  </w:num>
  <w:num w:numId="17" w16cid:durableId="603457622">
    <w:abstractNumId w:val="43"/>
  </w:num>
  <w:num w:numId="18" w16cid:durableId="1839926127">
    <w:abstractNumId w:val="31"/>
  </w:num>
  <w:num w:numId="19" w16cid:durableId="1386879724">
    <w:abstractNumId w:val="19"/>
  </w:num>
  <w:num w:numId="20" w16cid:durableId="1753350378">
    <w:abstractNumId w:val="50"/>
  </w:num>
  <w:num w:numId="21" w16cid:durableId="1027609165">
    <w:abstractNumId w:val="44"/>
  </w:num>
  <w:num w:numId="22" w16cid:durableId="22561135">
    <w:abstractNumId w:val="38"/>
  </w:num>
  <w:num w:numId="23" w16cid:durableId="450708818">
    <w:abstractNumId w:val="35"/>
  </w:num>
  <w:num w:numId="24" w16cid:durableId="165675900">
    <w:abstractNumId w:val="16"/>
  </w:num>
  <w:num w:numId="25" w16cid:durableId="472673801">
    <w:abstractNumId w:val="26"/>
  </w:num>
  <w:num w:numId="26" w16cid:durableId="620111444">
    <w:abstractNumId w:val="3"/>
  </w:num>
  <w:num w:numId="27" w16cid:durableId="172964267">
    <w:abstractNumId w:val="14"/>
  </w:num>
  <w:num w:numId="28" w16cid:durableId="1062289621">
    <w:abstractNumId w:val="41"/>
  </w:num>
  <w:num w:numId="29" w16cid:durableId="1969966837">
    <w:abstractNumId w:val="29"/>
  </w:num>
  <w:num w:numId="30" w16cid:durableId="380397206">
    <w:abstractNumId w:val="42"/>
  </w:num>
  <w:num w:numId="31" w16cid:durableId="1799832855">
    <w:abstractNumId w:val="24"/>
  </w:num>
  <w:num w:numId="32" w16cid:durableId="286938216">
    <w:abstractNumId w:val="21"/>
  </w:num>
  <w:num w:numId="33" w16cid:durableId="652216171">
    <w:abstractNumId w:val="39"/>
  </w:num>
  <w:num w:numId="34" w16cid:durableId="547957299">
    <w:abstractNumId w:val="28"/>
  </w:num>
  <w:num w:numId="35" w16cid:durableId="63837119">
    <w:abstractNumId w:val="27"/>
  </w:num>
  <w:num w:numId="36" w16cid:durableId="1840271882">
    <w:abstractNumId w:val="8"/>
  </w:num>
  <w:num w:numId="37" w16cid:durableId="1247156761">
    <w:abstractNumId w:val="11"/>
  </w:num>
  <w:num w:numId="38" w16cid:durableId="1420254972">
    <w:abstractNumId w:val="18"/>
  </w:num>
  <w:num w:numId="39" w16cid:durableId="956760827">
    <w:abstractNumId w:val="47"/>
  </w:num>
  <w:num w:numId="40" w16cid:durableId="535042848">
    <w:abstractNumId w:val="37"/>
  </w:num>
  <w:num w:numId="41" w16cid:durableId="1289359391">
    <w:abstractNumId w:val="17"/>
  </w:num>
  <w:num w:numId="42" w16cid:durableId="655692292">
    <w:abstractNumId w:val="48"/>
  </w:num>
  <w:num w:numId="43" w16cid:durableId="1168591519">
    <w:abstractNumId w:val="22"/>
  </w:num>
  <w:num w:numId="44" w16cid:durableId="884367951">
    <w:abstractNumId w:val="23"/>
  </w:num>
  <w:num w:numId="45" w16cid:durableId="1212959902">
    <w:abstractNumId w:val="9"/>
  </w:num>
  <w:num w:numId="46" w16cid:durableId="1400208596">
    <w:abstractNumId w:val="15"/>
  </w:num>
  <w:num w:numId="47" w16cid:durableId="1628270383">
    <w:abstractNumId w:val="13"/>
  </w:num>
  <w:num w:numId="48" w16cid:durableId="671488441">
    <w:abstractNumId w:val="7"/>
  </w:num>
  <w:num w:numId="49" w16cid:durableId="1469932282">
    <w:abstractNumId w:val="34"/>
  </w:num>
  <w:num w:numId="50" w16cid:durableId="1674721429">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2370"/>
    <w:rsid w:val="00173530"/>
    <w:rsid w:val="00174142"/>
    <w:rsid w:val="00174600"/>
    <w:rsid w:val="001760EE"/>
    <w:rsid w:val="00177C4B"/>
    <w:rsid w:val="001805D3"/>
    <w:rsid w:val="001904A4"/>
    <w:rsid w:val="00194260"/>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4F6"/>
    <w:rsid w:val="00451565"/>
    <w:rsid w:val="00456055"/>
    <w:rsid w:val="00460E92"/>
    <w:rsid w:val="004622C4"/>
    <w:rsid w:val="00462EDB"/>
    <w:rsid w:val="00464779"/>
    <w:rsid w:val="00471B59"/>
    <w:rsid w:val="00482B07"/>
    <w:rsid w:val="0048409A"/>
    <w:rsid w:val="004843D4"/>
    <w:rsid w:val="00491CEF"/>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4F6B5C"/>
    <w:rsid w:val="00505297"/>
    <w:rsid w:val="0050615F"/>
    <w:rsid w:val="00506270"/>
    <w:rsid w:val="00506829"/>
    <w:rsid w:val="005156B3"/>
    <w:rsid w:val="00521AE7"/>
    <w:rsid w:val="00524100"/>
    <w:rsid w:val="00525F05"/>
    <w:rsid w:val="00535E37"/>
    <w:rsid w:val="0053759E"/>
    <w:rsid w:val="00542E00"/>
    <w:rsid w:val="00550B96"/>
    <w:rsid w:val="0055305C"/>
    <w:rsid w:val="005651E6"/>
    <w:rsid w:val="0056613C"/>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0042"/>
    <w:rsid w:val="006561A0"/>
    <w:rsid w:val="006579D6"/>
    <w:rsid w:val="00660B62"/>
    <w:rsid w:val="006652BC"/>
    <w:rsid w:val="00670C4A"/>
    <w:rsid w:val="00674478"/>
    <w:rsid w:val="00675987"/>
    <w:rsid w:val="00681D91"/>
    <w:rsid w:val="00683084"/>
    <w:rsid w:val="00692A0A"/>
    <w:rsid w:val="006935EC"/>
    <w:rsid w:val="006953EA"/>
    <w:rsid w:val="006A268C"/>
    <w:rsid w:val="006A3D81"/>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E0D93"/>
    <w:rsid w:val="007E22E6"/>
    <w:rsid w:val="007E3F83"/>
    <w:rsid w:val="007E4D9B"/>
    <w:rsid w:val="007E5207"/>
    <w:rsid w:val="007E5DF2"/>
    <w:rsid w:val="007E77D7"/>
    <w:rsid w:val="007F47DD"/>
    <w:rsid w:val="007F4DB6"/>
    <w:rsid w:val="007F7D05"/>
    <w:rsid w:val="008027ED"/>
    <w:rsid w:val="008178A1"/>
    <w:rsid w:val="0083188C"/>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97805"/>
    <w:rsid w:val="008A476F"/>
    <w:rsid w:val="008B1BC5"/>
    <w:rsid w:val="008B6B06"/>
    <w:rsid w:val="008D54B0"/>
    <w:rsid w:val="008D637B"/>
    <w:rsid w:val="008D7AAD"/>
    <w:rsid w:val="008E03CD"/>
    <w:rsid w:val="008F5874"/>
    <w:rsid w:val="0090354E"/>
    <w:rsid w:val="009035BD"/>
    <w:rsid w:val="0090695A"/>
    <w:rsid w:val="009203AC"/>
    <w:rsid w:val="00920F93"/>
    <w:rsid w:val="009257D9"/>
    <w:rsid w:val="00925810"/>
    <w:rsid w:val="00932DFD"/>
    <w:rsid w:val="009340E6"/>
    <w:rsid w:val="00941AB7"/>
    <w:rsid w:val="0095058F"/>
    <w:rsid w:val="00976CC0"/>
    <w:rsid w:val="00977CD8"/>
    <w:rsid w:val="009844A7"/>
    <w:rsid w:val="00985676"/>
    <w:rsid w:val="00992676"/>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54FE7"/>
    <w:rsid w:val="00A61DB5"/>
    <w:rsid w:val="00A62129"/>
    <w:rsid w:val="00A63186"/>
    <w:rsid w:val="00A65D08"/>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A50A0"/>
    <w:rsid w:val="00DB424C"/>
    <w:rsid w:val="00DD0F4C"/>
    <w:rsid w:val="00DD2553"/>
    <w:rsid w:val="00DD3016"/>
    <w:rsid w:val="00DD5D35"/>
    <w:rsid w:val="00DD5D6F"/>
    <w:rsid w:val="00DE7BD1"/>
    <w:rsid w:val="00DF2FDD"/>
    <w:rsid w:val="00DF5857"/>
    <w:rsid w:val="00DF7FF7"/>
    <w:rsid w:val="00E061B2"/>
    <w:rsid w:val="00E11AFD"/>
    <w:rsid w:val="00E17D3A"/>
    <w:rsid w:val="00E26288"/>
    <w:rsid w:val="00E279CE"/>
    <w:rsid w:val="00E3020E"/>
    <w:rsid w:val="00E3063A"/>
    <w:rsid w:val="00E31330"/>
    <w:rsid w:val="00E34807"/>
    <w:rsid w:val="00E42465"/>
    <w:rsid w:val="00E42F68"/>
    <w:rsid w:val="00E5189B"/>
    <w:rsid w:val="00E5567E"/>
    <w:rsid w:val="00E55DAB"/>
    <w:rsid w:val="00E57672"/>
    <w:rsid w:val="00E711C2"/>
    <w:rsid w:val="00E74B19"/>
    <w:rsid w:val="00E85D1E"/>
    <w:rsid w:val="00E867E4"/>
    <w:rsid w:val="00E934A3"/>
    <w:rsid w:val="00EA3B40"/>
    <w:rsid w:val="00EA3C4D"/>
    <w:rsid w:val="00EA5FE8"/>
    <w:rsid w:val="00EB6308"/>
    <w:rsid w:val="00EB75B0"/>
    <w:rsid w:val="00EC7B0E"/>
    <w:rsid w:val="00ED6BBF"/>
    <w:rsid w:val="00EE416E"/>
    <w:rsid w:val="00EE452E"/>
    <w:rsid w:val="00EE7B8A"/>
    <w:rsid w:val="00EF34F8"/>
    <w:rsid w:val="00EF4B7D"/>
    <w:rsid w:val="00EF7E0D"/>
    <w:rsid w:val="00F16E51"/>
    <w:rsid w:val="00F17ADD"/>
    <w:rsid w:val="00F20B9D"/>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10534</Words>
  <Characters>63210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21</cp:revision>
  <cp:lastPrinted>2023-03-13T09:50:00Z</cp:lastPrinted>
  <dcterms:created xsi:type="dcterms:W3CDTF">2023-03-08T11:03:00Z</dcterms:created>
  <dcterms:modified xsi:type="dcterms:W3CDTF">2023-03-14T13:06:00Z</dcterms:modified>
</cp:coreProperties>
</file>