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6040B9" w:rsidP="005A26CF">
    <w:pPr>
      <w:pStyle w:val="Tytu"/>
      <w:ind w:left="0"/>
      <w:jc w:val="left"/>
      <w:rPr>
        <w:rFonts w:ascii="Calibri" w:hAnsi="Calibri" w:cs="Arial"/>
        <w:sz w:val="20"/>
      </w:rPr>
    </w:pPr>
    <w:r w:rsidRPr="006040B9">
      <w:rPr>
        <w:rFonts w:ascii="Calibri" w:hAnsi="Calibri" w:cs="Arial"/>
        <w:sz w:val="20"/>
      </w:rPr>
      <w:t xml:space="preserve">„Remont rusztu kotła WR-10 w Ciepłowni Solec </w:t>
    </w:r>
    <w:r w:rsidRPr="006040B9">
      <w:rPr>
        <w:rFonts w:ascii="Calibri" w:hAnsi="Calibri" w:cs="Arial"/>
        <w:sz w:val="20"/>
      </w:rPr>
      <w:t>Kujawski”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040B9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8C045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2017-11-09T07:23:00Z</cp:lastPrinted>
  <dcterms:created xsi:type="dcterms:W3CDTF">2019-04-10T11:15:00Z</dcterms:created>
  <dcterms:modified xsi:type="dcterms:W3CDTF">2019-04-10T11:15:00Z</dcterms:modified>
</cp:coreProperties>
</file>