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D229" w14:textId="77777777" w:rsidR="00C77FC8" w:rsidRDefault="00000000">
      <w:pPr>
        <w:pStyle w:val="Standard"/>
        <w:jc w:val="right"/>
        <w:rPr>
          <w:rFonts w:cs="Times New Roman"/>
          <w:b/>
          <w:sz w:val="22"/>
          <w:szCs w:val="22"/>
          <w:lang w:val="pl-PL"/>
        </w:rPr>
      </w:pPr>
      <w:r>
        <w:rPr>
          <w:rFonts w:cs="Times New Roman"/>
          <w:b/>
          <w:noProof/>
          <w:sz w:val="22"/>
          <w:szCs w:val="22"/>
          <w:lang w:val="pl-PL"/>
        </w:rPr>
        <w:drawing>
          <wp:anchor distT="0" distB="0" distL="114300" distR="114300" simplePos="0" relativeHeight="2" behindDoc="0" locked="0" layoutInCell="0" allowOverlap="1" wp14:anchorId="2F02CA51" wp14:editId="19185215">
            <wp:simplePos x="0" y="0"/>
            <wp:positionH relativeFrom="column">
              <wp:posOffset>1356995</wp:posOffset>
            </wp:positionH>
            <wp:positionV relativeFrom="paragraph">
              <wp:posOffset>-288290</wp:posOffset>
            </wp:positionV>
            <wp:extent cx="3129280" cy="990600"/>
            <wp:effectExtent l="0" t="0" r="0" b="0"/>
            <wp:wrapSquare wrapText="bothSides"/>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r:embed="rId8"/>
                    <a:stretch>
                      <a:fillRect/>
                    </a:stretch>
                  </pic:blipFill>
                  <pic:spPr bwMode="auto">
                    <a:xfrm>
                      <a:off x="0" y="0"/>
                      <a:ext cx="3129280" cy="990600"/>
                    </a:xfrm>
                    <a:prstGeom prst="rect">
                      <a:avLst/>
                    </a:prstGeom>
                  </pic:spPr>
                </pic:pic>
              </a:graphicData>
            </a:graphic>
          </wp:anchor>
        </w:drawing>
      </w:r>
    </w:p>
    <w:p w14:paraId="68045F5C" w14:textId="77777777" w:rsidR="00C77FC8" w:rsidRDefault="00C77FC8">
      <w:pPr>
        <w:pStyle w:val="Standard"/>
        <w:jc w:val="right"/>
        <w:rPr>
          <w:rFonts w:cs="Times New Roman"/>
          <w:b/>
          <w:sz w:val="22"/>
          <w:szCs w:val="22"/>
          <w:lang w:val="pl-PL"/>
        </w:rPr>
      </w:pPr>
    </w:p>
    <w:p w14:paraId="0ACB3EFE" w14:textId="77777777" w:rsidR="00C77FC8" w:rsidRDefault="00C77FC8">
      <w:pPr>
        <w:pStyle w:val="Standard"/>
        <w:jc w:val="center"/>
        <w:rPr>
          <w:rFonts w:cs="Times New Roman"/>
          <w:b/>
          <w:sz w:val="22"/>
          <w:szCs w:val="22"/>
          <w:lang w:val="pl-PL"/>
        </w:rPr>
      </w:pPr>
    </w:p>
    <w:p w14:paraId="323C3F56" w14:textId="77777777" w:rsidR="00C77FC8" w:rsidRDefault="00C77FC8">
      <w:pPr>
        <w:pStyle w:val="Standard"/>
        <w:jc w:val="center"/>
        <w:rPr>
          <w:rFonts w:cs="Times New Roman"/>
          <w:b/>
          <w:sz w:val="22"/>
          <w:szCs w:val="22"/>
          <w:lang w:val="pl-PL"/>
        </w:rPr>
      </w:pPr>
    </w:p>
    <w:p w14:paraId="4C568E66" w14:textId="77777777" w:rsidR="00C77FC8" w:rsidRDefault="00C77FC8">
      <w:pPr>
        <w:pStyle w:val="Standard"/>
        <w:jc w:val="center"/>
        <w:rPr>
          <w:rFonts w:cs="Times New Roman"/>
          <w:b/>
          <w:sz w:val="22"/>
          <w:szCs w:val="22"/>
          <w:lang w:val="pl-PL"/>
        </w:rPr>
      </w:pPr>
    </w:p>
    <w:p w14:paraId="2FA1B5D3" w14:textId="77777777" w:rsidR="00C77FC8" w:rsidRDefault="00C77FC8">
      <w:pPr>
        <w:pStyle w:val="Standard"/>
        <w:jc w:val="center"/>
        <w:rPr>
          <w:rFonts w:cs="Times New Roman"/>
          <w:b/>
          <w:sz w:val="22"/>
          <w:szCs w:val="22"/>
          <w:lang w:val="pl-PL"/>
        </w:rPr>
      </w:pPr>
    </w:p>
    <w:p w14:paraId="69C9202A" w14:textId="77777777" w:rsidR="00C77FC8" w:rsidRDefault="00C77FC8">
      <w:pPr>
        <w:pStyle w:val="Standard"/>
        <w:jc w:val="center"/>
        <w:rPr>
          <w:rFonts w:cs="Times New Roman"/>
          <w:b/>
          <w:sz w:val="22"/>
          <w:szCs w:val="22"/>
          <w:lang w:val="pl-PL"/>
        </w:rPr>
      </w:pPr>
    </w:p>
    <w:p w14:paraId="63E3D428" w14:textId="77777777" w:rsidR="00C77FC8" w:rsidRDefault="00000000">
      <w:pPr>
        <w:pStyle w:val="Standard"/>
        <w:jc w:val="center"/>
        <w:rPr>
          <w:rFonts w:asciiTheme="minorHAnsi" w:hAnsiTheme="minorHAnsi" w:cstheme="minorHAnsi"/>
          <w:lang w:val="pl-PL"/>
        </w:rPr>
      </w:pPr>
      <w:r>
        <w:rPr>
          <w:rFonts w:asciiTheme="minorHAnsi" w:hAnsiTheme="minorHAnsi" w:cstheme="minorHAnsi"/>
          <w:b/>
          <w:lang w:val="pl-PL"/>
        </w:rPr>
        <w:t>Wzór Umowy</w:t>
      </w:r>
    </w:p>
    <w:p w14:paraId="364EE7C3" w14:textId="77777777" w:rsidR="00C77FC8" w:rsidRDefault="00C77FC8">
      <w:pPr>
        <w:pStyle w:val="Textbody"/>
        <w:tabs>
          <w:tab w:val="left" w:pos="708"/>
        </w:tabs>
        <w:rPr>
          <w:rFonts w:asciiTheme="minorHAnsi" w:hAnsiTheme="minorHAnsi" w:cstheme="minorHAnsi"/>
          <w:bCs/>
          <w:lang w:val="pl-PL"/>
        </w:rPr>
      </w:pPr>
    </w:p>
    <w:p w14:paraId="0C1DE688"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lang w:val="pl-PL"/>
        </w:rPr>
        <w:t xml:space="preserve">zawarta w dniu </w:t>
      </w:r>
      <w:r>
        <w:rPr>
          <w:rFonts w:asciiTheme="minorHAnsi" w:hAnsiTheme="minorHAnsi" w:cstheme="minorHAnsi"/>
          <w:b/>
          <w:bCs/>
          <w:lang w:val="pl-PL"/>
        </w:rPr>
        <w:t>…………………. 2024 roku</w:t>
      </w:r>
      <w:r>
        <w:rPr>
          <w:rFonts w:asciiTheme="minorHAnsi" w:hAnsiTheme="minorHAnsi" w:cstheme="minorHAnsi"/>
          <w:lang w:val="pl-PL"/>
        </w:rPr>
        <w:t xml:space="preserve"> w  Cieszkowie pomiędzy:</w:t>
      </w:r>
    </w:p>
    <w:p w14:paraId="722195D7" w14:textId="77777777" w:rsidR="00C77FC8" w:rsidRDefault="00000000">
      <w:pPr>
        <w:pStyle w:val="Standard"/>
        <w:numPr>
          <w:ilvl w:val="0"/>
          <w:numId w:val="3"/>
        </w:numPr>
        <w:spacing w:line="360" w:lineRule="auto"/>
        <w:rPr>
          <w:rFonts w:asciiTheme="minorHAnsi" w:hAnsiTheme="minorHAnsi" w:cstheme="minorHAnsi"/>
        </w:rPr>
      </w:pPr>
      <w:r>
        <w:rPr>
          <w:rFonts w:asciiTheme="minorHAnsi" w:hAnsiTheme="minorHAnsi" w:cstheme="minorHAnsi"/>
          <w:b/>
          <w:bCs/>
          <w:lang w:val="pl-PL"/>
        </w:rPr>
        <w:t>Gminą Cieszków , ul. Grunwaldzka 41, 56 - 330 Cieszków</w:t>
      </w:r>
    </w:p>
    <w:p w14:paraId="0D7E6048" w14:textId="77777777" w:rsidR="00C77FC8" w:rsidRDefault="00000000">
      <w:pPr>
        <w:pStyle w:val="Standard"/>
        <w:spacing w:line="360" w:lineRule="auto"/>
        <w:rPr>
          <w:rFonts w:asciiTheme="minorHAnsi" w:hAnsiTheme="minorHAnsi" w:cstheme="minorHAnsi"/>
        </w:rPr>
      </w:pPr>
      <w:r>
        <w:rPr>
          <w:rFonts w:asciiTheme="minorHAnsi" w:hAnsiTheme="minorHAnsi" w:cstheme="minorHAnsi"/>
          <w:lang w:val="pl-PL"/>
        </w:rPr>
        <w:t xml:space="preserve"> reprezentowaną przez:</w:t>
      </w:r>
    </w:p>
    <w:p w14:paraId="44405158"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b/>
          <w:bCs/>
          <w:i/>
          <w:iCs/>
          <w:lang w:val="pl-PL"/>
        </w:rPr>
        <w:t>Pana Ignacego  Miecznikowskiego  - Wójta Gminy Cieszków</w:t>
      </w:r>
    </w:p>
    <w:p w14:paraId="727D76BB"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b/>
          <w:bCs/>
          <w:i/>
          <w:iCs/>
          <w:lang w:val="pl-PL"/>
        </w:rPr>
        <w:t>przy kontrasygnacie Skarbnika Gminy Pana Huberta Czerwińskiego</w:t>
      </w:r>
    </w:p>
    <w:p w14:paraId="5240D500" w14:textId="77777777" w:rsidR="00C77FC8" w:rsidRDefault="00000000">
      <w:pPr>
        <w:pStyle w:val="Standard"/>
        <w:rPr>
          <w:rFonts w:asciiTheme="minorHAnsi" w:hAnsiTheme="minorHAnsi" w:cstheme="minorHAnsi"/>
          <w:lang w:val="pl-PL"/>
        </w:rPr>
      </w:pPr>
      <w:r>
        <w:rPr>
          <w:rFonts w:asciiTheme="minorHAnsi" w:hAnsiTheme="minorHAnsi" w:cstheme="minorHAnsi"/>
          <w:bCs/>
          <w:lang w:val="pl-PL"/>
        </w:rPr>
        <w:t xml:space="preserve">a, </w:t>
      </w:r>
    </w:p>
    <w:p w14:paraId="1C383E97" w14:textId="77777777" w:rsidR="00C77FC8" w:rsidRDefault="00000000">
      <w:pPr>
        <w:pStyle w:val="Standard"/>
        <w:rPr>
          <w:rFonts w:asciiTheme="minorHAnsi" w:hAnsiTheme="minorHAnsi" w:cstheme="minorHAnsi"/>
          <w:lang w:val="pl-PL"/>
        </w:rPr>
      </w:pPr>
      <w:r>
        <w:rPr>
          <w:rFonts w:asciiTheme="minorHAnsi" w:hAnsiTheme="minorHAnsi" w:cstheme="minorHAnsi"/>
          <w:bCs/>
          <w:lang w:val="pl-PL"/>
        </w:rPr>
        <w:t>………………………………………………………………………………………….</w:t>
      </w:r>
    </w:p>
    <w:p w14:paraId="34C5D550" w14:textId="77777777" w:rsidR="00C77FC8" w:rsidRDefault="00000000">
      <w:pPr>
        <w:pStyle w:val="Standard"/>
        <w:jc w:val="both"/>
        <w:rPr>
          <w:rFonts w:asciiTheme="minorHAnsi" w:hAnsiTheme="minorHAnsi" w:cstheme="minorHAnsi"/>
          <w:lang w:val="pl-PL"/>
        </w:rPr>
      </w:pPr>
      <w:r>
        <w:rPr>
          <w:rFonts w:asciiTheme="minorHAnsi" w:hAnsiTheme="minorHAnsi" w:cstheme="minorHAnsi"/>
          <w:lang w:val="pl-PL"/>
        </w:rPr>
        <w:t xml:space="preserve">reprezentowaną przez : </w:t>
      </w:r>
      <w:r>
        <w:rPr>
          <w:rFonts w:asciiTheme="minorHAnsi" w:hAnsiTheme="minorHAnsi" w:cstheme="minorHAnsi"/>
          <w:bCs/>
          <w:iCs/>
          <w:lang w:val="pl-PL"/>
        </w:rPr>
        <w:t>…………………………………………………….…………..</w:t>
      </w:r>
    </w:p>
    <w:p w14:paraId="24952938" w14:textId="77777777" w:rsidR="00C77FC8" w:rsidRDefault="00000000">
      <w:pPr>
        <w:pStyle w:val="Standard"/>
        <w:jc w:val="both"/>
        <w:rPr>
          <w:rFonts w:asciiTheme="minorHAnsi" w:hAnsiTheme="minorHAnsi" w:cstheme="minorHAnsi"/>
          <w:lang w:val="pl-PL"/>
        </w:rPr>
      </w:pPr>
      <w:r>
        <w:rPr>
          <w:rFonts w:asciiTheme="minorHAnsi" w:hAnsiTheme="minorHAnsi" w:cstheme="minorHAnsi"/>
          <w:bCs/>
          <w:iCs/>
          <w:lang w:val="pl-PL"/>
        </w:rPr>
        <w:t>zwaną dalej  „</w:t>
      </w:r>
      <w:r>
        <w:rPr>
          <w:rFonts w:asciiTheme="minorHAnsi" w:hAnsiTheme="minorHAnsi" w:cstheme="minorHAnsi"/>
          <w:b/>
          <w:bCs/>
          <w:iCs/>
          <w:lang w:val="pl-PL"/>
        </w:rPr>
        <w:t>Wykonawcą”</w:t>
      </w:r>
    </w:p>
    <w:p w14:paraId="095B03F1" w14:textId="77777777" w:rsidR="00C77FC8" w:rsidRDefault="00C77FC8">
      <w:pPr>
        <w:pStyle w:val="Standard"/>
        <w:rPr>
          <w:rFonts w:asciiTheme="minorHAnsi" w:hAnsiTheme="minorHAnsi" w:cstheme="minorHAnsi"/>
          <w:lang w:val="pl-PL"/>
        </w:rPr>
      </w:pPr>
    </w:p>
    <w:p w14:paraId="03B2E9AE" w14:textId="77777777" w:rsidR="00C77FC8" w:rsidRDefault="00C77FC8">
      <w:pPr>
        <w:pStyle w:val="Standard"/>
        <w:rPr>
          <w:rFonts w:cs="Times New Roman"/>
          <w:sz w:val="22"/>
          <w:szCs w:val="22"/>
          <w:lang w:val="pl-PL"/>
        </w:rPr>
      </w:pPr>
    </w:p>
    <w:p w14:paraId="01BB6360" w14:textId="77777777" w:rsidR="00C77FC8" w:rsidRDefault="00000000">
      <w:pPr>
        <w:pStyle w:val="Standard"/>
        <w:jc w:val="center"/>
        <w:rPr>
          <w:rFonts w:asciiTheme="minorHAnsi" w:hAnsiTheme="minorHAnsi" w:cstheme="minorHAnsi"/>
          <w:lang w:val="pl-PL"/>
        </w:rPr>
      </w:pPr>
      <w:r>
        <w:rPr>
          <w:rFonts w:asciiTheme="minorHAnsi" w:hAnsiTheme="minorHAnsi" w:cstheme="minorHAnsi"/>
          <w:b/>
          <w:bCs/>
          <w:lang w:val="pl-PL"/>
        </w:rPr>
        <w:t>§ 1.</w:t>
      </w:r>
    </w:p>
    <w:p w14:paraId="0CDFFEF8" w14:textId="77777777" w:rsidR="00C77FC8" w:rsidRDefault="00000000">
      <w:pPr>
        <w:pStyle w:val="WW-heading1"/>
        <w:ind w:firstLine="0"/>
        <w:jc w:val="center"/>
        <w:rPr>
          <w:rFonts w:asciiTheme="minorHAnsi" w:hAnsiTheme="minorHAnsi" w:cstheme="minorHAnsi"/>
          <w:szCs w:val="24"/>
          <w:lang w:val="pl-PL"/>
        </w:rPr>
      </w:pPr>
      <w:r>
        <w:rPr>
          <w:rFonts w:asciiTheme="minorHAnsi" w:hAnsiTheme="minorHAnsi" w:cstheme="minorHAnsi"/>
          <w:b/>
          <w:bCs/>
          <w:szCs w:val="24"/>
          <w:lang w:val="pl-PL"/>
        </w:rPr>
        <w:t>PRZEDMIOT UMOWY</w:t>
      </w:r>
    </w:p>
    <w:p w14:paraId="08452034" w14:textId="77777777" w:rsidR="00C77FC8" w:rsidRDefault="00C77FC8">
      <w:pPr>
        <w:pStyle w:val="Standard"/>
        <w:rPr>
          <w:rFonts w:asciiTheme="minorHAnsi" w:hAnsiTheme="minorHAnsi" w:cstheme="minorHAnsi"/>
          <w:lang w:val="pl-PL"/>
        </w:rPr>
      </w:pPr>
    </w:p>
    <w:p w14:paraId="5EF1268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1</w:t>
      </w:r>
      <w:r>
        <w:rPr>
          <w:rFonts w:asciiTheme="minorHAnsi" w:hAnsiTheme="minorHAnsi" w:cstheme="minorHAnsi"/>
          <w:lang w:val="pl-PL"/>
        </w:rPr>
        <w:t xml:space="preserve"> . W oparciu o ustawę</w:t>
      </w:r>
      <w:bookmarkStart w:id="0" w:name="Lista1"/>
      <w:bookmarkEnd w:id="0"/>
      <w:r>
        <w:rPr>
          <w:rFonts w:asciiTheme="minorHAnsi" w:hAnsiTheme="minorHAnsi" w:cstheme="minorHAnsi"/>
          <w:lang w:val="pl-PL"/>
        </w:rPr>
        <w:t xml:space="preserve"> z dnia 11 września 2019 r. - Prawo zamówień publicznych  (tekst jednolity Dz. U. z 2023  roku, poz. 1605 z późn. zm.) oraz na podstawie postępowania o zamówienie publiczne przeprowadzonego w trybie podstawowym na podstawie art. 275 pkt Zamawiający zleca, a Wykonawca przyjmuje do wykonania zadanie pn</w:t>
      </w:r>
      <w:r>
        <w:rPr>
          <w:rFonts w:asciiTheme="minorHAnsi" w:hAnsiTheme="minorHAnsi" w:cstheme="minorHAnsi"/>
          <w:b/>
          <w:bCs/>
          <w:lang w:val="pl-PL"/>
        </w:rPr>
        <w:t>.</w:t>
      </w:r>
    </w:p>
    <w:p w14:paraId="645FC3BD" w14:textId="77777777" w:rsidR="00C77FC8" w:rsidRDefault="00C77FC8">
      <w:pPr>
        <w:pStyle w:val="Standard"/>
        <w:spacing w:line="276" w:lineRule="auto"/>
        <w:jc w:val="both"/>
        <w:rPr>
          <w:rFonts w:asciiTheme="minorHAnsi" w:hAnsiTheme="minorHAnsi" w:cstheme="minorHAnsi"/>
          <w:b/>
          <w:bCs/>
          <w:lang w:val="pl-PL"/>
        </w:rPr>
      </w:pPr>
    </w:p>
    <w:p w14:paraId="48E51389" w14:textId="6E4FC1DE" w:rsidR="00C77FC8" w:rsidRDefault="00000000">
      <w:pPr>
        <w:jc w:val="center"/>
        <w:rPr>
          <w:rFonts w:asciiTheme="minorHAnsi" w:eastAsia="Calibri" w:hAnsiTheme="minorHAnsi" w:cstheme="minorHAnsi"/>
          <w:b/>
          <w:bCs/>
          <w:color w:val="000000" w:themeColor="text1"/>
          <w:sz w:val="24"/>
          <w:szCs w:val="24"/>
          <w:lang w:eastAsia="en-US"/>
        </w:rPr>
      </w:pPr>
      <w:r>
        <w:rPr>
          <w:rFonts w:eastAsia="Calibri" w:cstheme="minorHAnsi"/>
          <w:color w:val="000000" w:themeColor="text1"/>
          <w:sz w:val="24"/>
          <w:szCs w:val="24"/>
          <w:lang w:eastAsia="en-US"/>
        </w:rPr>
        <w:t xml:space="preserve"> </w:t>
      </w:r>
      <w:r>
        <w:rPr>
          <w:rFonts w:eastAsia="Calibri" w:cstheme="minorHAnsi"/>
          <w:b/>
          <w:bCs/>
          <w:color w:val="000000" w:themeColor="text1"/>
          <w:sz w:val="24"/>
          <w:szCs w:val="24"/>
          <w:lang w:eastAsia="en-US"/>
        </w:rPr>
        <w:t>„Budowa oczyszczalni ścieków w Gminie Cieszków – etap II”</w:t>
      </w:r>
      <w:r w:rsidR="000112A8">
        <w:rPr>
          <w:rFonts w:eastAsia="Calibri" w:cstheme="minorHAnsi"/>
          <w:b/>
          <w:bCs/>
          <w:color w:val="000000" w:themeColor="text1"/>
          <w:sz w:val="24"/>
          <w:szCs w:val="24"/>
          <w:lang w:eastAsia="en-US"/>
        </w:rPr>
        <w:t xml:space="preserve"> – przetarg II</w:t>
      </w:r>
    </w:p>
    <w:p w14:paraId="172B3B80" w14:textId="77777777" w:rsidR="00C77FC8" w:rsidRDefault="00000000">
      <w:pPr>
        <w:spacing w:line="240" w:lineRule="auto"/>
        <w:jc w:val="center"/>
        <w:rPr>
          <w:rFonts w:asciiTheme="minorHAnsi" w:hAnsiTheme="minorHAnsi" w:cstheme="minorHAnsi"/>
          <w:i/>
          <w:iCs/>
        </w:rPr>
      </w:pPr>
      <w:r>
        <w:rPr>
          <w:rFonts w:eastAsiaTheme="minorHAnsi" w:cstheme="minorHAnsi"/>
          <w:i/>
          <w:iCs/>
          <w:lang w:eastAsia="en-US"/>
        </w:rPr>
        <w:t>Zadanie współfinansowane z  Programu Rządowy Fundusz Polski Ład : Program Inwestycji Strategicznych w ramach promesy wstępnej nr Edycja8/2023/6174/PolskiLad  z dnia 11.10.2023.</w:t>
      </w:r>
    </w:p>
    <w:p w14:paraId="709650F9" w14:textId="77777777" w:rsidR="00C77FC8" w:rsidRDefault="00000000">
      <w:pPr>
        <w:spacing w:after="0"/>
        <w:rPr>
          <w:rFonts w:asciiTheme="minorHAnsi" w:eastAsia="Calibri" w:hAnsiTheme="minorHAnsi" w:cstheme="minorHAnsi"/>
          <w:color w:val="000000" w:themeColor="text1"/>
          <w:sz w:val="24"/>
          <w:szCs w:val="24"/>
          <w:lang w:eastAsia="en-US"/>
        </w:rPr>
      </w:pPr>
      <w:r>
        <w:rPr>
          <w:rFonts w:eastAsia="Calibri" w:cstheme="minorHAnsi"/>
          <w:b/>
          <w:bCs/>
          <w:color w:val="000000" w:themeColor="text1"/>
          <w:sz w:val="24"/>
          <w:szCs w:val="24"/>
          <w:lang w:eastAsia="en-US"/>
        </w:rPr>
        <w:t>2.</w:t>
      </w:r>
      <w:r>
        <w:rPr>
          <w:rFonts w:eastAsia="Calibri" w:cstheme="minorHAnsi"/>
          <w:color w:val="000000" w:themeColor="text1"/>
          <w:sz w:val="24"/>
          <w:szCs w:val="24"/>
          <w:lang w:eastAsia="en-US"/>
        </w:rPr>
        <w:t xml:space="preserve"> Przedmiotem zamówienia</w:t>
      </w:r>
      <w:bookmarkStart w:id="1" w:name="_Hlk98410557"/>
      <w:r>
        <w:rPr>
          <w:rFonts w:eastAsia="Calibri" w:cstheme="minorHAnsi"/>
          <w:color w:val="000000" w:themeColor="text1"/>
          <w:sz w:val="24"/>
          <w:szCs w:val="24"/>
          <w:lang w:eastAsia="en-US"/>
        </w:rPr>
        <w:t xml:space="preserve"> </w:t>
      </w:r>
      <w:bookmarkEnd w:id="1"/>
      <w:r>
        <w:rPr>
          <w:rFonts w:eastAsia="Calibri" w:cstheme="minorHAnsi"/>
          <w:color w:val="000000" w:themeColor="text1"/>
          <w:sz w:val="24"/>
          <w:szCs w:val="24"/>
          <w:lang w:eastAsia="en-US"/>
        </w:rPr>
        <w:t>są roboty budowlane / usługi obejmujące:</w:t>
      </w:r>
    </w:p>
    <w:p w14:paraId="51AD587E" w14:textId="77777777" w:rsidR="00C77FC8" w:rsidRDefault="00000000">
      <w:pPr>
        <w:tabs>
          <w:tab w:val="left" w:pos="426"/>
          <w:tab w:val="left" w:pos="993"/>
        </w:tabs>
        <w:suppressAutoHyphens w:val="0"/>
        <w:spacing w:after="0"/>
        <w:jc w:val="both"/>
        <w:rPr>
          <w:rFonts w:asciiTheme="minorHAnsi" w:eastAsia="Calibri" w:hAnsiTheme="minorHAnsi" w:cstheme="minorHAnsi"/>
          <w:color w:val="000000" w:themeColor="text1"/>
          <w:sz w:val="24"/>
          <w:szCs w:val="24"/>
          <w:lang w:eastAsia="en-US"/>
        </w:rPr>
      </w:pPr>
      <w:r>
        <w:rPr>
          <w:rFonts w:eastAsia="Calibri" w:cstheme="minorHAnsi"/>
          <w:sz w:val="24"/>
          <w:szCs w:val="24"/>
        </w:rPr>
        <w:t>Budowę sieci kanalizacji sanitarnej oraz oczyszczalni ścieków w technologii obrotowych złóż biologicznych. Zaprojektowano modułową oczyszczalnie ścieków o przepustowości 330,00 m</w:t>
      </w:r>
      <w:r>
        <w:rPr>
          <w:rFonts w:eastAsia="Calibri" w:cstheme="minorHAnsi"/>
          <w:sz w:val="24"/>
          <w:szCs w:val="24"/>
          <w:vertAlign w:val="superscript"/>
        </w:rPr>
        <w:t>3</w:t>
      </w:r>
      <w:r>
        <w:rPr>
          <w:rFonts w:eastAsia="Calibri" w:cstheme="minorHAnsi"/>
          <w:sz w:val="24"/>
          <w:szCs w:val="24"/>
        </w:rPr>
        <w:t xml:space="preserve">/d z  gospodarką osadową na dz. nr ew. 432/3, 521 w obrębie Cieszków. </w:t>
      </w:r>
    </w:p>
    <w:p w14:paraId="0228B351" w14:textId="41CD508F" w:rsidR="00C77FC8" w:rsidRDefault="00000000">
      <w:pPr>
        <w:jc w:val="both"/>
        <w:rPr>
          <w:rFonts w:asciiTheme="minorHAnsi" w:hAnsiTheme="minorHAnsi" w:cstheme="minorHAnsi"/>
          <w:sz w:val="24"/>
          <w:szCs w:val="24"/>
        </w:rPr>
      </w:pPr>
      <w:r>
        <w:rPr>
          <w:rFonts w:eastAsia="Calibri" w:cstheme="minorHAnsi"/>
          <w:b/>
          <w:bCs/>
          <w:color w:val="000000" w:themeColor="text1"/>
          <w:kern w:val="2"/>
          <w:sz w:val="24"/>
          <w:szCs w:val="24"/>
          <w:lang w:eastAsia="en-US"/>
        </w:rPr>
        <w:t xml:space="preserve">3. </w:t>
      </w:r>
      <w:r>
        <w:rPr>
          <w:rFonts w:eastAsia="Calibri" w:cstheme="minorHAnsi"/>
          <w:kern w:val="2"/>
          <w:sz w:val="24"/>
          <w:szCs w:val="24"/>
          <w:lang w:eastAsia="en-US"/>
        </w:rPr>
        <w:t xml:space="preserve">Szczegółowy opis i zakres prac do wykonania w ramach przedmiotu zamówienia określa SWZ załącznik nr </w:t>
      </w:r>
      <w:r w:rsidR="000112A8">
        <w:rPr>
          <w:rFonts w:eastAsia="Calibri" w:cstheme="minorHAnsi"/>
          <w:kern w:val="2"/>
          <w:sz w:val="24"/>
          <w:szCs w:val="24"/>
          <w:lang w:eastAsia="en-US"/>
        </w:rPr>
        <w:t>9</w:t>
      </w:r>
      <w:r>
        <w:rPr>
          <w:rFonts w:eastAsia="Calibri" w:cstheme="minorHAnsi"/>
          <w:kern w:val="2"/>
          <w:sz w:val="24"/>
          <w:szCs w:val="24"/>
          <w:lang w:eastAsia="en-US"/>
        </w:rPr>
        <w:t xml:space="preserve"> do SWZ  (na podstawie której przeprowadzono postępowanie o udzielenie niniejszego zamówienia), przedmiotowa umowa z Wykonawcą oraz dokumentacje do poszczególnych zadań jako załączniki do SWZ.</w:t>
      </w:r>
    </w:p>
    <w:p w14:paraId="6E73E039" w14:textId="77777777" w:rsidR="00C77FC8" w:rsidRDefault="00000000">
      <w:pPr>
        <w:spacing w:after="0"/>
        <w:jc w:val="both"/>
        <w:rPr>
          <w:rFonts w:asciiTheme="minorHAnsi" w:eastAsia="Calibri" w:hAnsiTheme="minorHAnsi" w:cstheme="minorHAnsi"/>
          <w:kern w:val="2"/>
          <w:sz w:val="24"/>
          <w:szCs w:val="24"/>
          <w:lang w:eastAsia="en-US"/>
        </w:rPr>
      </w:pPr>
      <w:r>
        <w:rPr>
          <w:rFonts w:eastAsia="Calibri" w:cstheme="minorHAnsi"/>
          <w:b/>
          <w:bCs/>
          <w:kern w:val="2"/>
          <w:sz w:val="24"/>
          <w:szCs w:val="24"/>
          <w:lang w:eastAsia="en-US"/>
        </w:rPr>
        <w:t>4.</w:t>
      </w:r>
      <w:r>
        <w:rPr>
          <w:rFonts w:eastAsia="Calibri" w:cstheme="minorHAnsi"/>
          <w:kern w:val="2"/>
          <w:sz w:val="24"/>
          <w:szCs w:val="24"/>
          <w:lang w:eastAsia="en-US"/>
        </w:rPr>
        <w:t xml:space="preserve"> Wszystkie wymienione powyżej dokumenty nawzajem się uzupełniają. </w:t>
      </w:r>
      <w:r>
        <w:rPr>
          <w:rFonts w:eastAsia="Calibri" w:cstheme="minorHAnsi"/>
          <w:bCs/>
          <w:kern w:val="2"/>
          <w:sz w:val="24"/>
          <w:szCs w:val="24"/>
          <w:lang w:val="x-none" w:eastAsia="en-US"/>
        </w:rPr>
        <w:t xml:space="preserve">Jeżeli w opisie przedmiotu zamówienia wskazano jakikolwiek znak towarowy, patent czy pochodzenie – należy </w:t>
      </w:r>
      <w:r>
        <w:rPr>
          <w:rFonts w:eastAsia="Calibri" w:cstheme="minorHAnsi"/>
          <w:bCs/>
          <w:kern w:val="2"/>
          <w:sz w:val="24"/>
          <w:szCs w:val="24"/>
          <w:lang w:val="x-none" w:eastAsia="en-US"/>
        </w:rPr>
        <w:lastRenderedPageBreak/>
        <w:t>przyjąć, że wskazane patenty, znaki towarowe, pochodzenie określają parametry techniczne, eksploatacyjne, użytkowe</w:t>
      </w:r>
      <w:r>
        <w:rPr>
          <w:rFonts w:eastAsia="Calibri" w:cstheme="minorHAnsi"/>
          <w:bCs/>
          <w:kern w:val="2"/>
          <w:sz w:val="24"/>
          <w:szCs w:val="24"/>
          <w:lang w:eastAsia="en-US"/>
        </w:rPr>
        <w:t>,</w:t>
      </w:r>
      <w:r>
        <w:rPr>
          <w:rFonts w:eastAsia="Calibri" w:cstheme="minorHAnsi"/>
          <w:bCs/>
          <w:kern w:val="2"/>
          <w:sz w:val="24"/>
          <w:szCs w:val="24"/>
          <w:lang w:val="x-none" w:eastAsia="en-US"/>
        </w:rPr>
        <w:t xml:space="preserve"> oznacza</w:t>
      </w:r>
      <w:r>
        <w:rPr>
          <w:rFonts w:eastAsia="Calibri" w:cstheme="minorHAnsi"/>
          <w:bCs/>
          <w:kern w:val="2"/>
          <w:sz w:val="24"/>
          <w:szCs w:val="24"/>
          <w:lang w:eastAsia="en-US"/>
        </w:rPr>
        <w:t xml:space="preserve"> to</w:t>
      </w:r>
      <w:r>
        <w:rPr>
          <w:rFonts w:eastAsia="Calibri" w:cstheme="minorHAnsi"/>
          <w:bCs/>
          <w:kern w:val="2"/>
          <w:sz w:val="24"/>
          <w:szCs w:val="24"/>
          <w:lang w:val="x-none" w:eastAsia="en-US"/>
        </w:rPr>
        <w:t xml:space="preserve">, że Zamawiający dopuszcza </w:t>
      </w:r>
      <w:r>
        <w:rPr>
          <w:rFonts w:eastAsia="Calibri" w:cstheme="minorHAnsi"/>
          <w:bCs/>
          <w:kern w:val="2"/>
          <w:sz w:val="24"/>
          <w:szCs w:val="24"/>
          <w:lang w:eastAsia="en-US"/>
        </w:rPr>
        <w:t xml:space="preserve">wykonanie </w:t>
      </w:r>
      <w:r>
        <w:rPr>
          <w:rFonts w:eastAsia="Calibri" w:cstheme="minorHAnsi"/>
          <w:bCs/>
          <w:kern w:val="2"/>
          <w:sz w:val="24"/>
          <w:szCs w:val="24"/>
          <w:lang w:val="x-none" w:eastAsia="en-US"/>
        </w:rPr>
        <w:t>w t</w:t>
      </w:r>
      <w:r>
        <w:rPr>
          <w:rFonts w:eastAsia="Calibri" w:cstheme="minorHAnsi"/>
          <w:bCs/>
          <w:kern w:val="2"/>
          <w:sz w:val="24"/>
          <w:szCs w:val="24"/>
          <w:lang w:eastAsia="en-US"/>
        </w:rPr>
        <w:t>ym zadaniu</w:t>
      </w:r>
      <w:r>
        <w:rPr>
          <w:rFonts w:eastAsia="Calibri" w:cstheme="minorHAnsi"/>
          <w:bCs/>
          <w:kern w:val="2"/>
          <w:sz w:val="24"/>
          <w:szCs w:val="24"/>
          <w:lang w:val="x-none" w:eastAsia="en-US"/>
        </w:rPr>
        <w:t xml:space="preserve"> zamówienia o równoważnych opisanych przez </w:t>
      </w:r>
      <w:r>
        <w:rPr>
          <w:rFonts w:eastAsia="Calibri" w:cstheme="minorHAnsi"/>
          <w:bCs/>
          <w:kern w:val="2"/>
          <w:sz w:val="24"/>
          <w:szCs w:val="24"/>
          <w:lang w:eastAsia="en-US"/>
        </w:rPr>
        <w:t>Z</w:t>
      </w:r>
      <w:r>
        <w:rPr>
          <w:rFonts w:eastAsia="Calibri" w:cstheme="minorHAnsi"/>
          <w:bCs/>
          <w:kern w:val="2"/>
          <w:sz w:val="24"/>
          <w:szCs w:val="24"/>
          <w:lang w:val="x-none" w:eastAsia="en-US"/>
        </w:rPr>
        <w:t>amawiającego parametrach technicznych, eksploatacyjnych i użytkowych.</w:t>
      </w:r>
      <w:r>
        <w:rPr>
          <w:rFonts w:eastAsia="Calibri" w:cstheme="minorHAnsi"/>
          <w:bCs/>
          <w:kern w:val="2"/>
          <w:sz w:val="24"/>
          <w:szCs w:val="24"/>
          <w:lang w:eastAsia="en-US"/>
        </w:rPr>
        <w:t xml:space="preserve"> </w:t>
      </w:r>
      <w:r>
        <w:rPr>
          <w:rFonts w:eastAsia="Calibri" w:cstheme="minorHAnsi"/>
          <w:kern w:val="2"/>
          <w:sz w:val="24"/>
          <w:szCs w:val="24"/>
          <w:lang w:val="x-none" w:eastAsia="en-US"/>
        </w:rPr>
        <w:t>Wykonawca, który zastosuje materiały równoważne, ma obowiązek w</w:t>
      </w:r>
      <w:r>
        <w:rPr>
          <w:rFonts w:eastAsia="Calibri" w:cstheme="minorHAnsi"/>
          <w:kern w:val="2"/>
          <w:sz w:val="24"/>
          <w:szCs w:val="24"/>
          <w:lang w:eastAsia="en-US"/>
        </w:rPr>
        <w:t>y</w:t>
      </w:r>
      <w:r>
        <w:rPr>
          <w:rFonts w:eastAsia="Calibri" w:cstheme="minorHAnsi"/>
          <w:kern w:val="2"/>
          <w:sz w:val="24"/>
          <w:szCs w:val="24"/>
          <w:lang w:val="x-none" w:eastAsia="en-US"/>
        </w:rPr>
        <w:t>kazać, jakie materiały zosta</w:t>
      </w:r>
      <w:r>
        <w:rPr>
          <w:rFonts w:eastAsia="Calibri" w:cstheme="minorHAnsi"/>
          <w:kern w:val="2"/>
          <w:sz w:val="24"/>
          <w:szCs w:val="24"/>
          <w:lang w:eastAsia="en-US"/>
        </w:rPr>
        <w:t>ną</w:t>
      </w:r>
      <w:r>
        <w:rPr>
          <w:rFonts w:eastAsia="Calibri" w:cstheme="minorHAnsi"/>
          <w:kern w:val="2"/>
          <w:sz w:val="24"/>
          <w:szCs w:val="24"/>
          <w:lang w:val="x-none" w:eastAsia="en-US"/>
        </w:rPr>
        <w:t xml:space="preserve"> zmienione</w:t>
      </w:r>
      <w:r>
        <w:rPr>
          <w:rFonts w:eastAsia="Calibri" w:cstheme="minorHAnsi"/>
          <w:kern w:val="2"/>
          <w:sz w:val="24"/>
          <w:szCs w:val="24"/>
          <w:lang w:eastAsia="en-US"/>
        </w:rPr>
        <w:t xml:space="preserve"> </w:t>
      </w:r>
      <w:r>
        <w:rPr>
          <w:rFonts w:eastAsia="Calibri" w:cstheme="minorHAnsi"/>
          <w:kern w:val="2"/>
          <w:sz w:val="24"/>
          <w:szCs w:val="24"/>
          <w:lang w:val="x-none" w:eastAsia="en-US"/>
        </w:rPr>
        <w:t>i określić jakie materiały w ich miejsce proponuje, a także wykazać, iż zastosowane materiały spełniają wymagania określone przez Zamawiającego. W takim wypadku Wykonawca musi przedłożyć odpowiednie dokumenty, opisujące parametry techniczne, wymagane prawem certyfikaty i inne dokumenty, dopuszczające dane materiały (wyroby) do użytkowania oraz pozwalające jednoznacznie stwierdzić, że są one równoważne</w:t>
      </w:r>
      <w:r>
        <w:rPr>
          <w:rFonts w:eastAsia="Calibri" w:cstheme="minorHAnsi"/>
          <w:kern w:val="2"/>
          <w:sz w:val="24"/>
          <w:szCs w:val="24"/>
          <w:lang w:eastAsia="en-US"/>
        </w:rPr>
        <w:t xml:space="preserve"> opisanym przez Zamawiającego. Jeżeli w przedmiocie zamówienia wskazano jakiekolwiek cechy techniczne i jakościowe przez odniesienie do polskich norm przenoszących normy europejskie lub norm innych państw członkowskich Europejskiego Obszaru Gospodarczego przenoszących te normy, europejskich ocen technicznych, aprobat, specyfikacji technicznych i systemów referencji technicznych, Zamawiający dopuszcza rozwiązania równoważne opisanym w przedmiocie zamówienia za pomocą norm, europejskich ocen technicznych, aprobat, specyfikacji technicznych i systemów odniesienia. Wykonawca, który powołuje się na rozwiązania równoważne opisywanym przez Zamawiającego jest zobowiązany wykazać, że proponowane przez niego usługi, dostawy lub roboty budowlane spełniają wymagania określone przez Zamawiającego.</w:t>
      </w:r>
    </w:p>
    <w:p w14:paraId="6E6DD495" w14:textId="77777777" w:rsidR="00C77FC8" w:rsidRDefault="00000000">
      <w:pPr>
        <w:spacing w:after="0"/>
        <w:rPr>
          <w:rFonts w:asciiTheme="minorHAnsi" w:hAnsiTheme="minorHAnsi" w:cstheme="minorHAnsi"/>
          <w:sz w:val="24"/>
          <w:szCs w:val="24"/>
        </w:rPr>
      </w:pPr>
      <w:r>
        <w:rPr>
          <w:rFonts w:eastAsia="Calibri" w:cstheme="minorHAnsi"/>
          <w:b/>
          <w:bCs/>
          <w:color w:val="000000"/>
          <w:kern w:val="2"/>
          <w:sz w:val="24"/>
          <w:szCs w:val="24"/>
          <w:lang w:eastAsia="en-US"/>
        </w:rPr>
        <w:t>5.</w:t>
      </w:r>
      <w:r>
        <w:rPr>
          <w:rFonts w:eastAsia="Calibri" w:cstheme="minorHAnsi"/>
          <w:color w:val="000000"/>
          <w:kern w:val="2"/>
          <w:sz w:val="24"/>
          <w:szCs w:val="24"/>
          <w:lang w:eastAsia="en-US"/>
        </w:rPr>
        <w:t xml:space="preserve"> </w:t>
      </w:r>
      <w:r>
        <w:rPr>
          <w:rFonts w:cstheme="minorHAnsi"/>
          <w:color w:val="000000"/>
          <w:sz w:val="24"/>
          <w:szCs w:val="24"/>
        </w:rPr>
        <w:t>Przedmiot umowy należy wykonać w zakresie i na warunkach określonych  postanowieniach niniejszej umowy zgodnie z wyżej wymienioną Dokumentacją oraz z uwzględnieniem:</w:t>
      </w:r>
    </w:p>
    <w:p w14:paraId="06813BDD" w14:textId="77777777" w:rsidR="00C77FC8" w:rsidRDefault="00000000">
      <w:pPr>
        <w:numPr>
          <w:ilvl w:val="1"/>
          <w:numId w:val="10"/>
        </w:numPr>
        <w:tabs>
          <w:tab w:val="left" w:pos="851"/>
        </w:tabs>
        <w:spacing w:after="0" w:line="240" w:lineRule="auto"/>
        <w:ind w:left="1134" w:hanging="425"/>
        <w:jc w:val="both"/>
        <w:rPr>
          <w:rFonts w:asciiTheme="minorHAnsi" w:hAnsiTheme="minorHAnsi" w:cstheme="minorHAnsi"/>
          <w:sz w:val="24"/>
          <w:szCs w:val="24"/>
        </w:rPr>
      </w:pPr>
      <w:r>
        <w:rPr>
          <w:rFonts w:cstheme="minorHAnsi"/>
          <w:color w:val="000000"/>
          <w:sz w:val="24"/>
          <w:szCs w:val="24"/>
        </w:rPr>
        <w:t xml:space="preserve">złożonej oferty </w:t>
      </w:r>
    </w:p>
    <w:p w14:paraId="26E237C5" w14:textId="77777777" w:rsidR="00C77FC8" w:rsidRDefault="00000000">
      <w:pPr>
        <w:numPr>
          <w:ilvl w:val="1"/>
          <w:numId w:val="10"/>
        </w:numPr>
        <w:tabs>
          <w:tab w:val="left" w:pos="851"/>
        </w:tabs>
        <w:spacing w:after="0" w:line="240" w:lineRule="auto"/>
        <w:ind w:left="1134" w:hanging="425"/>
        <w:jc w:val="both"/>
        <w:rPr>
          <w:rFonts w:asciiTheme="minorHAnsi" w:hAnsiTheme="minorHAnsi" w:cstheme="minorHAnsi"/>
          <w:sz w:val="24"/>
          <w:szCs w:val="24"/>
        </w:rPr>
      </w:pPr>
      <w:r>
        <w:rPr>
          <w:rFonts w:cstheme="minorHAnsi"/>
          <w:color w:val="000000"/>
          <w:sz w:val="24"/>
          <w:szCs w:val="24"/>
        </w:rPr>
        <w:t xml:space="preserve">tabeli ceny ryczałtowej </w:t>
      </w:r>
    </w:p>
    <w:p w14:paraId="4F825A08" w14:textId="77777777" w:rsidR="00C77FC8" w:rsidRDefault="00000000">
      <w:pPr>
        <w:numPr>
          <w:ilvl w:val="1"/>
          <w:numId w:val="10"/>
        </w:numPr>
        <w:tabs>
          <w:tab w:val="left" w:pos="851"/>
        </w:tabs>
        <w:spacing w:after="0"/>
        <w:ind w:left="1134" w:hanging="425"/>
        <w:jc w:val="both"/>
        <w:rPr>
          <w:rFonts w:asciiTheme="minorHAnsi" w:hAnsiTheme="minorHAnsi" w:cstheme="minorHAnsi"/>
          <w:sz w:val="24"/>
          <w:szCs w:val="24"/>
        </w:rPr>
      </w:pPr>
      <w:r>
        <w:rPr>
          <w:rFonts w:cstheme="minorHAnsi"/>
          <w:color w:val="000000"/>
          <w:sz w:val="24"/>
          <w:szCs w:val="24"/>
        </w:rPr>
        <w:t>SWZ na podstawie której prowadzono postępowanie o udzielenie zamówienia będącego przedmiotem umowy</w:t>
      </w:r>
    </w:p>
    <w:p w14:paraId="56C4BA19" w14:textId="77777777" w:rsidR="00C77FC8" w:rsidRDefault="00000000">
      <w:pPr>
        <w:tabs>
          <w:tab w:val="left" w:pos="851"/>
        </w:tabs>
        <w:spacing w:after="0"/>
        <w:jc w:val="both"/>
        <w:rPr>
          <w:rFonts w:asciiTheme="minorHAnsi" w:hAnsiTheme="minorHAnsi" w:cstheme="minorHAnsi"/>
          <w:sz w:val="24"/>
          <w:szCs w:val="24"/>
        </w:rPr>
      </w:pPr>
      <w:r>
        <w:rPr>
          <w:rFonts w:cstheme="minorHAnsi"/>
          <w:b/>
          <w:color w:val="000000"/>
          <w:sz w:val="24"/>
          <w:szCs w:val="24"/>
        </w:rPr>
        <w:t>stanowiących integralne części niniejszej umowy.</w:t>
      </w:r>
      <w:r>
        <w:rPr>
          <w:rFonts w:cstheme="minorHAnsi"/>
          <w:color w:val="000000"/>
          <w:sz w:val="24"/>
          <w:szCs w:val="24"/>
        </w:rPr>
        <w:t xml:space="preserve"> </w:t>
      </w:r>
    </w:p>
    <w:p w14:paraId="54243F13" w14:textId="77777777" w:rsidR="00C77FC8" w:rsidRDefault="00C77FC8">
      <w:pPr>
        <w:spacing w:after="0"/>
        <w:jc w:val="both"/>
        <w:textAlignment w:val="baseline"/>
        <w:rPr>
          <w:rFonts w:ascii="Times New Roman" w:hAnsi="Times New Roman" w:cs="Times New Roman"/>
          <w:sz w:val="6"/>
        </w:rPr>
      </w:pPr>
    </w:p>
    <w:p w14:paraId="0D94AE9F"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Wykonawca zobowiązuje się do wykonania robót będących przedmiotem umowy, zgodnie z dostarczoną dokumentacją techniczną, specyfikacją techniczną wykonania i odbioru robót, ogłoszeniem przetargowym,</w:t>
      </w:r>
      <w:bookmarkStart w:id="2" w:name="Lista11"/>
      <w:bookmarkEnd w:id="2"/>
      <w:r>
        <w:rPr>
          <w:rFonts w:asciiTheme="minorHAnsi" w:hAnsiTheme="minorHAnsi" w:cstheme="minorHAnsi"/>
          <w:lang w:val="pl-PL"/>
        </w:rPr>
        <w:t xml:space="preserve"> obowiązującymi przepisami, Polskimi Normami, zapisami SWZ.</w:t>
      </w:r>
    </w:p>
    <w:p w14:paraId="1BFBC0C3"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7.</w:t>
      </w:r>
      <w:r>
        <w:rPr>
          <w:rFonts w:asciiTheme="minorHAnsi" w:hAnsiTheme="minorHAnsi" w:cstheme="minorHAnsi"/>
          <w:lang w:val="pl-PL"/>
        </w:rPr>
        <w:t xml:space="preserve"> Wykonawca zobowiązuje się wykonać roboty budowlane nie objęte umową, jeżeli okażą się  one konieczne dla bezpieczeństwa obiektu lub zabezpieczenia przed awarią na podstawie protokołu konieczności, zatwierdzonego przez  Inspektora nadzoru za zgodą  Zamawiającego</w:t>
      </w:r>
    </w:p>
    <w:p w14:paraId="241EB8C1" w14:textId="77777777" w:rsidR="00C77FC8" w:rsidRDefault="00000000">
      <w:pPr>
        <w:spacing w:after="0"/>
        <w:jc w:val="both"/>
        <w:rPr>
          <w:rFonts w:asciiTheme="minorHAnsi" w:hAnsiTheme="minorHAnsi" w:cstheme="minorHAnsi"/>
          <w:color w:val="000000"/>
          <w:sz w:val="24"/>
          <w:szCs w:val="24"/>
        </w:rPr>
      </w:pPr>
      <w:r>
        <w:rPr>
          <w:rFonts w:cstheme="minorHAnsi"/>
          <w:b/>
          <w:bCs/>
          <w:color w:val="000000"/>
          <w:kern w:val="2"/>
          <w:sz w:val="24"/>
          <w:szCs w:val="24"/>
        </w:rPr>
        <w:t>8.</w:t>
      </w:r>
      <w:r>
        <w:rPr>
          <w:rFonts w:cstheme="minorHAnsi"/>
          <w:color w:val="000000"/>
          <w:kern w:val="2"/>
          <w:sz w:val="24"/>
          <w:szCs w:val="24"/>
        </w:rPr>
        <w:t xml:space="preserve"> Wykonawca zobowiązuje się również do dokonania napraw wszelkich zniszczeń powstałych w trakcie realizacji robót na własny koszt, swoim staraniem i w ramach niniejszego zamówienia.</w:t>
      </w:r>
    </w:p>
    <w:p w14:paraId="49A29BA1" w14:textId="77777777" w:rsidR="00C77FC8" w:rsidRDefault="00000000">
      <w:pPr>
        <w:spacing w:after="0"/>
        <w:jc w:val="both"/>
        <w:rPr>
          <w:rFonts w:asciiTheme="minorHAnsi" w:eastAsia="Calibri" w:hAnsiTheme="minorHAnsi" w:cstheme="minorHAnsi"/>
          <w:color w:val="000000"/>
          <w:sz w:val="24"/>
          <w:szCs w:val="24"/>
          <w:lang w:eastAsia="en-US"/>
        </w:rPr>
      </w:pPr>
      <w:r>
        <w:rPr>
          <w:rFonts w:cstheme="minorHAnsi"/>
          <w:b/>
          <w:bCs/>
          <w:color w:val="000000"/>
          <w:sz w:val="24"/>
          <w:szCs w:val="24"/>
        </w:rPr>
        <w:t>9.</w:t>
      </w:r>
      <w:r>
        <w:rPr>
          <w:rFonts w:cstheme="minorHAnsi"/>
          <w:color w:val="000000"/>
          <w:sz w:val="24"/>
          <w:szCs w:val="24"/>
        </w:rPr>
        <w:t xml:space="preserve"> </w:t>
      </w:r>
      <w:r>
        <w:rPr>
          <w:rFonts w:eastAsia="Calibri" w:cstheme="minorHAnsi"/>
          <w:color w:val="000000"/>
          <w:sz w:val="24"/>
          <w:szCs w:val="24"/>
          <w:lang w:eastAsia="en-US"/>
        </w:rPr>
        <w:t xml:space="preserve">Wykonawca udziela gwarancji na wykonany przedmiot umowy. Okres udzielonej gwarancji będzie wynosił </w:t>
      </w:r>
      <w:r>
        <w:rPr>
          <w:rFonts w:eastAsia="Calibri" w:cstheme="minorHAnsi"/>
          <w:b/>
          <w:sz w:val="24"/>
          <w:szCs w:val="24"/>
          <w:lang w:eastAsia="en-US"/>
        </w:rPr>
        <w:t>…………… miesięcy</w:t>
      </w:r>
      <w:r>
        <w:rPr>
          <w:rFonts w:eastAsia="Calibri" w:cstheme="minorHAnsi"/>
          <w:color w:val="000000"/>
          <w:sz w:val="24"/>
          <w:szCs w:val="24"/>
          <w:lang w:eastAsia="en-US"/>
        </w:rPr>
        <w:t xml:space="preserve"> – zgodnie ze złożoną ofertą. </w:t>
      </w:r>
    </w:p>
    <w:p w14:paraId="7E394F51" w14:textId="77777777" w:rsidR="00C77FC8" w:rsidRDefault="00000000">
      <w:pPr>
        <w:spacing w:after="0"/>
        <w:jc w:val="both"/>
        <w:rPr>
          <w:rFonts w:asciiTheme="minorHAnsi" w:hAnsiTheme="minorHAnsi" w:cstheme="minorHAnsi"/>
          <w:color w:val="000000"/>
          <w:sz w:val="24"/>
          <w:szCs w:val="24"/>
        </w:rPr>
      </w:pPr>
      <w:r>
        <w:rPr>
          <w:rFonts w:eastAsia="Calibri" w:cstheme="minorHAnsi"/>
          <w:b/>
          <w:bCs/>
          <w:color w:val="000000"/>
          <w:sz w:val="24"/>
          <w:szCs w:val="24"/>
          <w:lang w:eastAsia="en-US"/>
        </w:rPr>
        <w:t>10.</w:t>
      </w:r>
      <w:r>
        <w:rPr>
          <w:rFonts w:eastAsia="Calibri" w:cstheme="minorHAnsi"/>
          <w:color w:val="000000"/>
          <w:sz w:val="24"/>
          <w:szCs w:val="24"/>
          <w:lang w:eastAsia="en-US"/>
        </w:rPr>
        <w:t xml:space="preserve"> Wykonawca udziela rękojmi na wykonany przedmiot umowy na okres równy okresowi gwarancji.</w:t>
      </w:r>
    </w:p>
    <w:p w14:paraId="77A4E2D7"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11.</w:t>
      </w:r>
      <w:r>
        <w:rPr>
          <w:rFonts w:asciiTheme="minorHAnsi" w:hAnsiTheme="minorHAnsi" w:cstheme="minorHAnsi"/>
          <w:lang w:val="pl-PL"/>
        </w:rPr>
        <w:t xml:space="preserve"> Wykonawca oświadcza, ze zapoznał się z wszystkimi warunkami, które są niezbędne do wykonania przez niego przedmiotu umowy bez konieczności ponoszenia przez Zamawiającego jakichkolwiek dodatkowych kosztów.</w:t>
      </w:r>
    </w:p>
    <w:p w14:paraId="0B9F3B3C"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lastRenderedPageBreak/>
        <w:t xml:space="preserve">12. </w:t>
      </w:r>
      <w:r>
        <w:rPr>
          <w:rFonts w:asciiTheme="minorHAnsi" w:hAnsiTheme="minorHAnsi" w:cstheme="minorHAnsi"/>
          <w:lang w:val="pl-PL"/>
        </w:rPr>
        <w:t>Roboty wykonane będą z materiałów Wykonawcy.</w:t>
      </w:r>
    </w:p>
    <w:p w14:paraId="76B01A46"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 xml:space="preserve">13. </w:t>
      </w:r>
      <w:r>
        <w:rPr>
          <w:rFonts w:asciiTheme="minorHAnsi" w:hAnsiTheme="minorHAnsi" w:cstheme="minorHAnsi"/>
          <w:lang w:val="pl-PL"/>
        </w:rPr>
        <w:t>Wykonawca będzie wykonywał cały przedmiot zamówienia bez udziału / z udziałem podwykonawców.</w:t>
      </w:r>
    </w:p>
    <w:p w14:paraId="5CECF972"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 xml:space="preserve">14. </w:t>
      </w:r>
      <w:r>
        <w:rPr>
          <w:rFonts w:asciiTheme="minorHAnsi" w:hAnsiTheme="minorHAnsi" w:cstheme="minorHAnsi"/>
          <w:lang w:val="pl-PL"/>
        </w:rPr>
        <w:t>Do zawarcia umowy z podwykonawcą wymagana jest zgoda Zamawiającego.</w:t>
      </w:r>
    </w:p>
    <w:p w14:paraId="0A2A7ABC" w14:textId="77777777" w:rsidR="00C77FC8" w:rsidRDefault="00C77FC8">
      <w:pPr>
        <w:pStyle w:val="Textbody"/>
        <w:spacing w:after="0" w:line="276" w:lineRule="auto"/>
        <w:jc w:val="both"/>
        <w:rPr>
          <w:rFonts w:asciiTheme="minorHAnsi" w:hAnsiTheme="minorHAnsi" w:cstheme="minorHAnsi"/>
          <w:color w:val="auto"/>
          <w:lang w:val="pl-PL"/>
        </w:rPr>
      </w:pPr>
    </w:p>
    <w:p w14:paraId="1AB33C7D" w14:textId="77777777" w:rsidR="00C77FC8" w:rsidRDefault="00C77FC8">
      <w:pPr>
        <w:pStyle w:val="Standard"/>
        <w:spacing w:line="276" w:lineRule="auto"/>
        <w:jc w:val="both"/>
        <w:rPr>
          <w:rFonts w:cs="Times New Roman"/>
          <w:b/>
          <w:bCs/>
          <w:sz w:val="22"/>
          <w:szCs w:val="22"/>
          <w:lang w:val="pl-PL"/>
        </w:rPr>
      </w:pPr>
    </w:p>
    <w:p w14:paraId="6924581B" w14:textId="77777777" w:rsidR="00C77FC8" w:rsidRDefault="00000000">
      <w:pPr>
        <w:pStyle w:val="Textbody"/>
        <w:spacing w:line="276" w:lineRule="auto"/>
        <w:jc w:val="center"/>
        <w:rPr>
          <w:rFonts w:asciiTheme="minorHAnsi" w:hAnsiTheme="minorHAnsi" w:cstheme="minorHAnsi"/>
          <w:lang w:val="pl-PL"/>
        </w:rPr>
      </w:pPr>
      <w:r>
        <w:rPr>
          <w:rFonts w:asciiTheme="minorHAnsi" w:hAnsiTheme="minorHAnsi" w:cstheme="minorHAnsi"/>
          <w:b/>
          <w:bCs/>
          <w:lang w:val="pl-PL"/>
        </w:rPr>
        <w:t>§ 2</w:t>
      </w:r>
    </w:p>
    <w:p w14:paraId="3254F5B3"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TERMINY REALIZACJI</w:t>
      </w:r>
    </w:p>
    <w:p w14:paraId="0062B178" w14:textId="77777777" w:rsidR="00C77FC8" w:rsidRDefault="00000000">
      <w:pPr>
        <w:pStyle w:val="Nagwek1"/>
        <w:numPr>
          <w:ilvl w:val="0"/>
          <w:numId w:val="19"/>
        </w:numPr>
        <w:spacing w:before="0" w:after="0"/>
        <w:rPr>
          <w:rFonts w:asciiTheme="minorHAnsi" w:hAnsiTheme="minorHAnsi" w:cstheme="minorHAnsi"/>
          <w:sz w:val="24"/>
          <w:szCs w:val="24"/>
        </w:rPr>
      </w:pPr>
      <w:r>
        <w:rPr>
          <w:rFonts w:asciiTheme="minorHAnsi" w:hAnsiTheme="minorHAnsi" w:cstheme="minorHAnsi"/>
          <w:b w:val="0"/>
          <w:bCs w:val="0"/>
          <w:iCs/>
          <w:color w:val="000000"/>
          <w:sz w:val="24"/>
          <w:szCs w:val="24"/>
        </w:rPr>
        <w:t>Wykonawca zobowiązuje się do zrealizowania i zakończenia przedmiotu umowy w pełnym zakresie określonym w  § 1 ust. 2 Umowy</w:t>
      </w:r>
      <w:r>
        <w:rPr>
          <w:rFonts w:asciiTheme="minorHAnsi" w:hAnsiTheme="minorHAnsi" w:cstheme="minorHAnsi"/>
          <w:iCs/>
          <w:color w:val="000000"/>
          <w:sz w:val="24"/>
          <w:szCs w:val="24"/>
        </w:rPr>
        <w:t xml:space="preserve">  do 30 X 2025r.</w:t>
      </w:r>
    </w:p>
    <w:p w14:paraId="653EE91C" w14:textId="77777777" w:rsidR="00C77FC8" w:rsidRDefault="00000000">
      <w:pPr>
        <w:pStyle w:val="Textbody"/>
        <w:numPr>
          <w:ilvl w:val="0"/>
          <w:numId w:val="19"/>
        </w:numPr>
        <w:spacing w:after="0" w:line="276" w:lineRule="auto"/>
        <w:jc w:val="both"/>
        <w:rPr>
          <w:rFonts w:asciiTheme="minorHAnsi" w:hAnsiTheme="minorHAnsi" w:cstheme="minorHAnsi"/>
          <w:lang w:val="pl-PL"/>
        </w:rPr>
      </w:pPr>
      <w:r>
        <w:rPr>
          <w:rFonts w:asciiTheme="minorHAnsi" w:hAnsiTheme="minorHAnsi" w:cstheme="minorHAnsi"/>
          <w:lang w:val="pl-PL"/>
        </w:rPr>
        <w:t>Wykonawca robót jest zobowiązany zgłosić pisemnie zakończenie robót, gotowość do odbioru końcowego i przekazania obiektu Zamawiającemu.</w:t>
      </w:r>
    </w:p>
    <w:p w14:paraId="3981D0EF" w14:textId="77777777" w:rsidR="00C77FC8" w:rsidRDefault="00000000">
      <w:pPr>
        <w:pStyle w:val="Textbody"/>
        <w:numPr>
          <w:ilvl w:val="0"/>
          <w:numId w:val="19"/>
        </w:numPr>
        <w:spacing w:after="0" w:line="276" w:lineRule="auto"/>
        <w:jc w:val="both"/>
        <w:rPr>
          <w:color w:val="auto"/>
        </w:rPr>
      </w:pPr>
      <w:r>
        <w:rPr>
          <w:rFonts w:asciiTheme="minorHAnsi" w:hAnsiTheme="minorHAnsi" w:cstheme="minorHAnsi"/>
          <w:iCs/>
          <w:color w:val="auto"/>
        </w:rPr>
        <w:t>Szczegółowe terminy wykonania poszczególnych zadań zawarte są w harmonogramie rzeczowo – finansowym robót, który stanowi załącznik nr 1 do niniejszej Umowy zwany dalej harmonogramem. W harmonogramie zawarte będą terminy wykonania uwzględniające w szczególności: chronologię technologiczną zakresu robót, uwarunkowania organizacyjne i techniczne związane z realizacją zadania, uwarunkowania dotyczące konieczności wykonania odpowiednich prób i badań. Sporządzony przez Wykonawcę i zaakceptowany przez Zamawiającego harmonogram zostaje dołączony do umowy.</w:t>
      </w:r>
    </w:p>
    <w:p w14:paraId="4439290E" w14:textId="77777777" w:rsidR="00C77FC8" w:rsidRDefault="00000000">
      <w:pPr>
        <w:pStyle w:val="Akapitzlist"/>
        <w:numPr>
          <w:ilvl w:val="0"/>
          <w:numId w:val="19"/>
        </w:numPr>
        <w:suppressAutoHyphens w:val="0"/>
        <w:jc w:val="both"/>
        <w:rPr>
          <w:rFonts w:asciiTheme="minorHAnsi" w:hAnsiTheme="minorHAnsi" w:cstheme="minorHAnsi"/>
          <w:iCs/>
          <w:color w:val="000000"/>
          <w:sz w:val="24"/>
          <w:szCs w:val="24"/>
        </w:rPr>
      </w:pPr>
      <w:r>
        <w:rPr>
          <w:rFonts w:cstheme="minorHAnsi"/>
          <w:iCs/>
          <w:color w:val="000000"/>
          <w:sz w:val="24"/>
          <w:szCs w:val="24"/>
        </w:rPr>
        <w:t xml:space="preserve">Obowiązkiem Wykonawcy jest niezwłoczne aktualizowanie harmonogramu rzeczowo-finansowego w przypadku ustalenia, że określone prace nie zostaną lub mogą nie zostać wykonane zgodnie z jego postanowieniami. </w:t>
      </w:r>
    </w:p>
    <w:p w14:paraId="5FE8DBD2" w14:textId="77777777" w:rsidR="00C77FC8" w:rsidRDefault="00000000">
      <w:pPr>
        <w:pStyle w:val="Akapitzlist"/>
        <w:numPr>
          <w:ilvl w:val="0"/>
          <w:numId w:val="19"/>
        </w:numPr>
        <w:suppressAutoHyphens w:val="0"/>
        <w:jc w:val="both"/>
        <w:rPr>
          <w:rFonts w:asciiTheme="minorHAnsi" w:hAnsiTheme="minorHAnsi" w:cstheme="minorHAnsi"/>
          <w:iCs/>
          <w:color w:val="000000"/>
          <w:sz w:val="24"/>
          <w:szCs w:val="24"/>
        </w:rPr>
      </w:pPr>
      <w:r>
        <w:rPr>
          <w:rFonts w:cstheme="minorHAnsi"/>
          <w:iCs/>
          <w:color w:val="000000"/>
          <w:sz w:val="24"/>
          <w:szCs w:val="24"/>
        </w:rPr>
        <w:t xml:space="preserve">Zmiany harmonogramu rzeczowo-finansowego, które nie są związane i nie prowadzą do zmiany terminu wykonania Umowy, nie wymagają zmiany w formie aneksu do Umowy. W takim przypadku Wykonawca przedstawia Zamawiającemu harmonogram rzeczowo-finansowy do zatwierdzenia – zmiana harmonogramu wchodzi w życie z dniem jego zatwierdzenia przez Zamawiającego. </w:t>
      </w:r>
    </w:p>
    <w:p w14:paraId="0345EA0C" w14:textId="77777777" w:rsidR="00C77FC8" w:rsidRDefault="00C77FC8">
      <w:pPr>
        <w:pStyle w:val="Akapitzlist"/>
        <w:suppressAutoHyphens w:val="0"/>
        <w:ind w:left="360"/>
        <w:jc w:val="both"/>
        <w:rPr>
          <w:rFonts w:asciiTheme="minorHAnsi" w:hAnsiTheme="minorHAnsi" w:cstheme="minorHAnsi"/>
          <w:iCs/>
          <w:color w:val="000000"/>
          <w:sz w:val="24"/>
          <w:szCs w:val="24"/>
        </w:rPr>
      </w:pPr>
    </w:p>
    <w:p w14:paraId="2C309146" w14:textId="77777777" w:rsidR="00C77FC8" w:rsidRDefault="00000000">
      <w:pPr>
        <w:pStyle w:val="Standard"/>
        <w:spacing w:line="276" w:lineRule="auto"/>
        <w:jc w:val="center"/>
        <w:rPr>
          <w:rFonts w:asciiTheme="minorHAnsi" w:hAnsiTheme="minorHAnsi" w:cstheme="minorHAnsi"/>
          <w:color w:val="auto"/>
          <w:lang w:val="pl-PL"/>
        </w:rPr>
      </w:pPr>
      <w:r>
        <w:rPr>
          <w:rFonts w:asciiTheme="minorHAnsi" w:hAnsiTheme="minorHAnsi" w:cstheme="minorHAnsi"/>
          <w:b/>
          <w:bCs/>
          <w:color w:val="auto"/>
          <w:lang w:val="pl-PL"/>
        </w:rPr>
        <w:t>§ 3</w:t>
      </w:r>
    </w:p>
    <w:p w14:paraId="5E41E5C6" w14:textId="77777777" w:rsidR="00C77FC8" w:rsidRDefault="00000000">
      <w:pPr>
        <w:pStyle w:val="WW-heading1"/>
        <w:tabs>
          <w:tab w:val="clear" w:pos="2160"/>
          <w:tab w:val="left" w:pos="2727"/>
        </w:tabs>
        <w:spacing w:line="276" w:lineRule="auto"/>
        <w:ind w:firstLine="0"/>
        <w:jc w:val="center"/>
        <w:rPr>
          <w:rFonts w:asciiTheme="minorHAnsi" w:hAnsiTheme="minorHAnsi" w:cstheme="minorHAnsi"/>
          <w:color w:val="auto"/>
          <w:szCs w:val="24"/>
          <w:lang w:val="pl-PL"/>
        </w:rPr>
      </w:pPr>
      <w:r>
        <w:rPr>
          <w:rFonts w:asciiTheme="minorHAnsi" w:hAnsiTheme="minorHAnsi" w:cstheme="minorHAnsi"/>
          <w:b/>
          <w:color w:val="auto"/>
          <w:szCs w:val="24"/>
          <w:lang w:val="pl-PL"/>
        </w:rPr>
        <w:t>OBOWIĄZKI  ZAMAWIAJĄCEGO</w:t>
      </w:r>
    </w:p>
    <w:p w14:paraId="2118C861" w14:textId="77777777" w:rsidR="00C77FC8" w:rsidRDefault="00C77FC8">
      <w:pPr>
        <w:pStyle w:val="Standard"/>
        <w:spacing w:line="276" w:lineRule="auto"/>
        <w:rPr>
          <w:rFonts w:asciiTheme="minorHAnsi" w:hAnsiTheme="minorHAnsi" w:cstheme="minorHAnsi"/>
          <w:b/>
          <w:bCs/>
          <w:lang w:val="pl-PL"/>
        </w:rPr>
      </w:pPr>
    </w:p>
    <w:p w14:paraId="4ECBF6D9"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Zamawiający przekaże protokolarnie Wykonawcy teren budowy w okresie do 14 dni od </w:t>
      </w:r>
      <w:r>
        <w:rPr>
          <w:rFonts w:asciiTheme="minorHAnsi" w:hAnsiTheme="minorHAnsi" w:cstheme="minorHAnsi"/>
          <w:lang w:val="pl-PL"/>
        </w:rPr>
        <w:br/>
        <w:t xml:space="preserve">      podpisania umowy.</w:t>
      </w:r>
    </w:p>
    <w:p w14:paraId="01C9B2D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2. </w:t>
      </w:r>
      <w:r>
        <w:rPr>
          <w:rFonts w:asciiTheme="minorHAnsi" w:hAnsiTheme="minorHAnsi" w:cstheme="minorHAnsi"/>
          <w:lang w:val="pl-PL"/>
        </w:rPr>
        <w:t xml:space="preserve"> Zamawiający przekaże Wykonawcy przed zawarciem umowy następujące dokumenty:</w:t>
      </w:r>
    </w:p>
    <w:p w14:paraId="31DF5519"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1)  dokumentację techniczną,</w:t>
      </w:r>
    </w:p>
    <w:p w14:paraId="5FD07C3F"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2)  specyfikację techniczną wykonania i odbioru robót,.</w:t>
      </w:r>
    </w:p>
    <w:p w14:paraId="5C3B5766"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3)  kopię decyzji pozwolenia na budowę / zaświadczenia o braku sprzeciwu do wykonania robót budowlanych</w:t>
      </w:r>
    </w:p>
    <w:p w14:paraId="6B94CE13"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bCs/>
          <w:lang w:val="pl-PL"/>
        </w:rPr>
        <w:t>3.</w:t>
      </w:r>
      <w:r>
        <w:rPr>
          <w:rFonts w:asciiTheme="minorHAnsi" w:hAnsiTheme="minorHAnsi" w:cstheme="minorHAnsi"/>
          <w:lang w:val="pl-PL"/>
        </w:rPr>
        <w:t xml:space="preserve">  Inspektorem Nadzoru ze strony Zamawiającego – branży budowlanej ( inspektor wiodący) będzie: </w:t>
      </w:r>
      <w:r>
        <w:rPr>
          <w:rFonts w:asciiTheme="minorHAnsi" w:hAnsiTheme="minorHAnsi" w:cstheme="minorHAnsi"/>
          <w:b/>
          <w:bCs/>
          <w:i/>
          <w:iCs/>
          <w:lang w:val="pl-PL"/>
        </w:rPr>
        <w:t>Pan</w:t>
      </w:r>
      <w:r>
        <w:rPr>
          <w:rFonts w:asciiTheme="minorHAnsi" w:hAnsiTheme="minorHAnsi" w:cstheme="minorHAnsi"/>
          <w:b/>
          <w:i/>
          <w:lang w:val="pl-PL"/>
        </w:rPr>
        <w:t xml:space="preserve">/Pani </w:t>
      </w:r>
      <w:r>
        <w:rPr>
          <w:rFonts w:asciiTheme="minorHAnsi" w:hAnsiTheme="minorHAnsi" w:cstheme="minorHAnsi"/>
          <w:b/>
          <w:bCs/>
          <w:i/>
          <w:iCs/>
          <w:lang w:val="pl-PL"/>
        </w:rPr>
        <w:t>……………………………..……….....</w:t>
      </w:r>
      <w:r>
        <w:rPr>
          <w:rFonts w:asciiTheme="minorHAnsi" w:hAnsiTheme="minorHAnsi" w:cstheme="minorHAnsi"/>
          <w:lang w:val="pl-PL"/>
        </w:rPr>
        <w:t xml:space="preserve">posiadający uprawnienia nr…………………….……… </w:t>
      </w:r>
    </w:p>
    <w:p w14:paraId="46B2AFEE"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lang w:val="pl-PL"/>
        </w:rPr>
        <w:lastRenderedPageBreak/>
        <w:t>Zakres działania inspektora nadzoru określają przepisy Ustawy z dnia  7 lipca 1994. Prawo Budowlane (Dz. U. z 2018 r. poz. 1202 ze zm).</w:t>
      </w:r>
    </w:p>
    <w:p w14:paraId="50140F35" w14:textId="77777777" w:rsidR="00C77FC8" w:rsidRDefault="00000000">
      <w:pPr>
        <w:pStyle w:val="Textbody"/>
        <w:spacing w:after="0" w:line="276" w:lineRule="auto"/>
        <w:jc w:val="both"/>
        <w:rPr>
          <w:rFonts w:asciiTheme="minorHAnsi" w:eastAsia="Arial Unicode MS" w:hAnsiTheme="minorHAnsi" w:cstheme="minorHAnsi"/>
        </w:rPr>
      </w:pPr>
      <w:r>
        <w:rPr>
          <w:rFonts w:asciiTheme="minorHAnsi" w:hAnsiTheme="minorHAnsi" w:cstheme="minorHAnsi"/>
          <w:lang w:val="pl-PL"/>
        </w:rPr>
        <w:t xml:space="preserve">4. </w:t>
      </w:r>
      <w:r>
        <w:rPr>
          <w:rFonts w:asciiTheme="minorHAnsi" w:eastAsia="Arial Unicode MS" w:hAnsiTheme="minorHAnsi" w:cstheme="minorHAnsi"/>
        </w:rPr>
        <w:t>Zamawiający przekaże Wykonawcy, niezbędne do wykonania dokumentacji projektowej objętej umową informacje, materiały, dane wyjściowe i  inne dokumenty.</w:t>
      </w:r>
    </w:p>
    <w:p w14:paraId="2C98449D" w14:textId="77777777" w:rsidR="00C77FC8" w:rsidRDefault="00000000">
      <w:pPr>
        <w:pStyle w:val="Textbody"/>
        <w:spacing w:after="0" w:line="276" w:lineRule="auto"/>
        <w:jc w:val="both"/>
        <w:rPr>
          <w:rFonts w:asciiTheme="minorHAnsi" w:eastAsia="Arial Unicode MS" w:hAnsiTheme="minorHAnsi" w:cstheme="minorHAnsi"/>
        </w:rPr>
      </w:pPr>
      <w:r>
        <w:rPr>
          <w:rFonts w:asciiTheme="minorHAnsi" w:eastAsia="Arial Unicode MS" w:hAnsiTheme="minorHAnsi" w:cstheme="minorHAnsi"/>
        </w:rPr>
        <w:t xml:space="preserve">5. Zamawiający dostarczy Wykonawcy dodatkowe dane, których potrzeba wyłoni się w trakcie projektowania lub poda swoje rozstrzygnięcia. </w:t>
      </w:r>
    </w:p>
    <w:p w14:paraId="688D0523" w14:textId="77777777" w:rsidR="00C77FC8" w:rsidRDefault="00000000">
      <w:pPr>
        <w:pStyle w:val="Textbody"/>
        <w:spacing w:after="0" w:line="276" w:lineRule="auto"/>
        <w:jc w:val="both"/>
        <w:rPr>
          <w:rFonts w:asciiTheme="minorHAnsi" w:hAnsiTheme="minorHAnsi" w:cstheme="minorHAnsi"/>
          <w:lang w:val="pl-PL"/>
        </w:rPr>
      </w:pPr>
      <w:r>
        <w:rPr>
          <w:rFonts w:asciiTheme="minorHAnsi" w:eastAsia="Arial Unicode MS" w:hAnsiTheme="minorHAnsi" w:cstheme="minorHAnsi"/>
        </w:rPr>
        <w:t>6.  Zamawiający zobowiązuje się ponadto do współdziałania w celu uzyskania przedmiotu zamówienia spełniającego cele określone w umowie.</w:t>
      </w:r>
    </w:p>
    <w:p w14:paraId="050B0236" w14:textId="77777777" w:rsidR="00C77FC8" w:rsidRDefault="00C77FC8">
      <w:pPr>
        <w:pStyle w:val="Textbody"/>
        <w:spacing w:after="0" w:line="276" w:lineRule="auto"/>
        <w:jc w:val="both"/>
        <w:rPr>
          <w:rFonts w:cs="Times New Roman"/>
          <w:sz w:val="22"/>
          <w:szCs w:val="22"/>
          <w:lang w:val="pl-PL"/>
        </w:rPr>
      </w:pPr>
    </w:p>
    <w:p w14:paraId="126073B6" w14:textId="77777777" w:rsidR="00C77FC8" w:rsidRDefault="00C77FC8">
      <w:pPr>
        <w:pStyle w:val="Textbody"/>
        <w:spacing w:after="0" w:line="276" w:lineRule="auto"/>
        <w:jc w:val="both"/>
        <w:rPr>
          <w:rFonts w:cs="Times New Roman"/>
          <w:sz w:val="22"/>
          <w:szCs w:val="22"/>
          <w:lang w:val="pl-PL"/>
        </w:rPr>
      </w:pPr>
    </w:p>
    <w:p w14:paraId="1943D966"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4</w:t>
      </w:r>
    </w:p>
    <w:p w14:paraId="5AF7CE15" w14:textId="77777777" w:rsidR="00C77FC8" w:rsidRDefault="00000000">
      <w:pPr>
        <w:pStyle w:val="WW-heading6"/>
        <w:spacing w:before="0" w:after="0" w:line="276" w:lineRule="auto"/>
        <w:jc w:val="center"/>
        <w:rPr>
          <w:rFonts w:asciiTheme="minorHAnsi" w:hAnsiTheme="minorHAnsi" w:cstheme="minorHAnsi"/>
          <w:sz w:val="24"/>
          <w:szCs w:val="24"/>
          <w:lang w:val="pl-PL"/>
        </w:rPr>
      </w:pPr>
      <w:r>
        <w:rPr>
          <w:rFonts w:asciiTheme="minorHAnsi" w:hAnsiTheme="minorHAnsi" w:cstheme="minorHAnsi"/>
          <w:sz w:val="24"/>
          <w:szCs w:val="24"/>
          <w:lang w:val="pl-PL"/>
        </w:rPr>
        <w:t>OBOWIĄZKI WYKONAWCY</w:t>
      </w:r>
    </w:p>
    <w:p w14:paraId="6FA9E606" w14:textId="77777777" w:rsidR="00C77FC8" w:rsidRDefault="00C77FC8">
      <w:pPr>
        <w:pStyle w:val="Standard"/>
        <w:spacing w:line="276" w:lineRule="auto"/>
        <w:jc w:val="both"/>
        <w:rPr>
          <w:rFonts w:asciiTheme="minorHAnsi" w:hAnsiTheme="minorHAnsi" w:cstheme="minorHAnsi"/>
          <w:b/>
          <w:bCs/>
          <w:lang w:val="pl-PL"/>
        </w:rPr>
      </w:pPr>
    </w:p>
    <w:p w14:paraId="63EA71AF" w14:textId="77777777" w:rsidR="00C77FC8" w:rsidRDefault="00000000">
      <w:pPr>
        <w:pStyle w:val="Standard"/>
        <w:spacing w:line="276" w:lineRule="auto"/>
        <w:jc w:val="both"/>
        <w:rPr>
          <w:rFonts w:asciiTheme="minorHAnsi" w:hAnsiTheme="minorHAnsi" w:cstheme="minorHAnsi"/>
        </w:rPr>
      </w:pPr>
      <w:r>
        <w:rPr>
          <w:rFonts w:asciiTheme="minorHAnsi" w:hAnsiTheme="minorHAnsi" w:cstheme="minorHAnsi"/>
          <w:b/>
          <w:bCs/>
          <w:lang w:val="pl-PL"/>
        </w:rPr>
        <w:t xml:space="preserve">1. </w:t>
      </w:r>
      <w:r>
        <w:rPr>
          <w:rFonts w:asciiTheme="minorHAnsi" w:hAnsiTheme="minorHAnsi" w:cstheme="minorHAnsi"/>
          <w:lang w:val="pl-PL"/>
        </w:rPr>
        <w:t xml:space="preserve"> Do obowiązków Wykonawcy należy:</w:t>
      </w:r>
    </w:p>
    <w:p w14:paraId="34182A01" w14:textId="77777777" w:rsidR="00C77FC8" w:rsidRDefault="00000000">
      <w:pPr>
        <w:pStyle w:val="Standard"/>
        <w:numPr>
          <w:ilvl w:val="0"/>
          <w:numId w:val="2"/>
        </w:numPr>
        <w:spacing w:line="276" w:lineRule="auto"/>
        <w:jc w:val="both"/>
        <w:rPr>
          <w:rFonts w:asciiTheme="minorHAnsi" w:hAnsiTheme="minorHAnsi" w:cstheme="minorHAnsi"/>
        </w:rPr>
      </w:pPr>
      <w:r>
        <w:rPr>
          <w:rFonts w:asciiTheme="minorHAnsi" w:hAnsiTheme="minorHAnsi" w:cstheme="minorHAnsi"/>
          <w:bCs/>
          <w:lang w:val="pl-PL"/>
        </w:rPr>
        <w:t>zorganizowanie</w:t>
      </w:r>
      <w:r>
        <w:rPr>
          <w:rFonts w:asciiTheme="minorHAnsi" w:hAnsiTheme="minorHAnsi" w:cstheme="minorHAnsi"/>
          <w:bCs/>
          <w:color w:val="auto"/>
          <w:lang w:val="pl-PL"/>
        </w:rPr>
        <w:t xml:space="preserve"> bezpiecznego</w:t>
      </w:r>
      <w:r>
        <w:rPr>
          <w:rFonts w:asciiTheme="minorHAnsi" w:hAnsiTheme="minorHAnsi" w:cstheme="minorHAnsi"/>
          <w:bCs/>
          <w:lang w:val="pl-PL"/>
        </w:rPr>
        <w:t xml:space="preserve"> placu budowy;</w:t>
      </w:r>
    </w:p>
    <w:p w14:paraId="1E1043A1"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ograniczenie terenu budowy do obszaru niezbędnego do wykonania robót;</w:t>
      </w:r>
    </w:p>
    <w:p w14:paraId="70FF341A"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właściwy nadzór i przestrzeganie przepisów związanych z kompleksowym wykonaniem przedmiotu umowy w zakresie bezpieczeństwa i higieny pracy przepisów ppoż. itp., oraz zapewnienia bezpieczeństwa osób trzecich, a także ubezpieczenia OC placu budowy;</w:t>
      </w:r>
    </w:p>
    <w:p w14:paraId="097EC7A1"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zabezpieczenie mienia znajdującego się na terenie budowy;</w:t>
      </w:r>
    </w:p>
    <w:p w14:paraId="5FBD1A77"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utrzymanie terenu budowy w stanie wolnym od przeszkód komunikacyjnych oraz składowanie, usuwanie materiałów, urządzeń pomocniczych, odpadów i śmieci oraz urządzeń prowizorycznych w przeznaczonych do tego miejscach;</w:t>
      </w:r>
    </w:p>
    <w:p w14:paraId="74AD4329"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po zakończeniu robót, uporządkowanie terenu budowy i przekazanie go Zamawiającemu w terminie ustalonym na odbiór robót.</w:t>
      </w:r>
    </w:p>
    <w:p w14:paraId="35F6665E" w14:textId="77777777" w:rsidR="00C77FC8" w:rsidRDefault="00000000">
      <w:pPr>
        <w:pStyle w:val="Standard"/>
        <w:numPr>
          <w:ilvl w:val="0"/>
          <w:numId w:val="2"/>
        </w:numPr>
        <w:spacing w:line="276" w:lineRule="auto"/>
        <w:jc w:val="both"/>
        <w:rPr>
          <w:rFonts w:asciiTheme="minorHAnsi" w:hAnsiTheme="minorHAnsi" w:cstheme="minorHAnsi"/>
          <w:color w:val="auto"/>
          <w:lang w:val="pl-PL"/>
        </w:rPr>
      </w:pPr>
      <w:r>
        <w:rPr>
          <w:rFonts w:asciiTheme="minorHAnsi" w:hAnsiTheme="minorHAnsi" w:cstheme="minorHAnsi"/>
          <w:bCs/>
          <w:color w:val="auto"/>
          <w:lang w:val="pl-PL"/>
        </w:rPr>
        <w:t xml:space="preserve">Stosowanie się do uwag użytkownika budynku w zakresie zapewnienia  bezpieczeństwa obiektu.  </w:t>
      </w:r>
    </w:p>
    <w:p w14:paraId="48C20255" w14:textId="77777777" w:rsidR="00C77FC8" w:rsidRDefault="00000000">
      <w:pPr>
        <w:pStyle w:val="Akapitzlist"/>
        <w:widowControl w:val="0"/>
        <w:numPr>
          <w:ilvl w:val="0"/>
          <w:numId w:val="2"/>
        </w:numPr>
        <w:jc w:val="both"/>
        <w:rPr>
          <w:rFonts w:asciiTheme="minorHAnsi" w:hAnsiTheme="minorHAnsi" w:cstheme="minorHAnsi"/>
          <w:sz w:val="24"/>
          <w:szCs w:val="24"/>
        </w:rPr>
      </w:pPr>
      <w:r>
        <w:rPr>
          <w:rFonts w:eastAsia="Arial Unicode MS" w:cstheme="minorHAnsi"/>
          <w:sz w:val="24"/>
          <w:szCs w:val="24"/>
        </w:rPr>
        <w:t>Opracowanie dokumentacji projektowej zgodnie ze złożoną ofertą z należytą starannością, w sposób zgodny z ustaleniami, określonymi w miejscowym planie zagospodarowania przestrzennego, wymaganiami ustaw, przepisami i obowiązującymi Polskimi Normami oraz zasadami wiedzy technicznej.</w:t>
      </w:r>
    </w:p>
    <w:p w14:paraId="55E05D15" w14:textId="77777777" w:rsidR="00C77FC8" w:rsidRDefault="00000000">
      <w:pPr>
        <w:pStyle w:val="Akapitzlist"/>
        <w:widowControl w:val="0"/>
        <w:numPr>
          <w:ilvl w:val="0"/>
          <w:numId w:val="2"/>
        </w:numPr>
        <w:jc w:val="both"/>
        <w:rPr>
          <w:rFonts w:asciiTheme="minorHAnsi" w:hAnsiTheme="minorHAnsi" w:cstheme="minorHAnsi"/>
          <w:sz w:val="24"/>
          <w:szCs w:val="24"/>
        </w:rPr>
      </w:pPr>
      <w:r>
        <w:rPr>
          <w:rFonts w:eastAsia="Arial Unicode MS" w:cstheme="minorHAnsi"/>
          <w:sz w:val="24"/>
          <w:szCs w:val="24"/>
        </w:rPr>
        <w:t xml:space="preserve">Przekazanie Zamawiającemu dokumentacji, która będzie wzajemnie skoordynowana technicznie i kompletna z punktu widzenia celu, któremu ma służyć. </w:t>
      </w:r>
    </w:p>
    <w:p w14:paraId="1B5FBF2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2.</w:t>
      </w:r>
      <w:r>
        <w:rPr>
          <w:rFonts w:asciiTheme="minorHAnsi" w:hAnsiTheme="minorHAnsi" w:cstheme="minorHAnsi"/>
          <w:lang w:val="pl-PL"/>
        </w:rPr>
        <w:t xml:space="preserve">  Wykonawca zobowiązuje się wykonać przedmiot umowy z materiałów własnych.</w:t>
      </w:r>
    </w:p>
    <w:p w14:paraId="4336054D"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Wykonawca pokryje wszystkie koszty związane z uzyskaniem atestów, świadectw oraz uaktualnienia dokumentacji powykonawczej itp.</w:t>
      </w:r>
    </w:p>
    <w:p w14:paraId="0A7640A7"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4.</w:t>
      </w:r>
      <w:r>
        <w:rPr>
          <w:rFonts w:asciiTheme="minorHAnsi" w:hAnsiTheme="minorHAnsi" w:cstheme="minorHAnsi"/>
          <w:lang w:val="pl-PL"/>
        </w:rPr>
        <w:t xml:space="preserve"> Obowiązki kierownika  na budowie będzie  pełnić : Pan/Pani  :</w:t>
      </w:r>
      <w:r>
        <w:rPr>
          <w:rFonts w:asciiTheme="minorHAnsi" w:hAnsiTheme="minorHAnsi" w:cstheme="minorHAnsi"/>
          <w:b/>
          <w:lang w:val="pl-PL"/>
        </w:rPr>
        <w:t>…………………………...……………</w:t>
      </w:r>
    </w:p>
    <w:p w14:paraId="759B0CCC" w14:textId="77777777" w:rsidR="00C77FC8" w:rsidRDefault="00000000">
      <w:pPr>
        <w:pStyle w:val="Standard"/>
        <w:spacing w:line="276" w:lineRule="auto"/>
        <w:jc w:val="both"/>
        <w:rPr>
          <w:rFonts w:cs="Times New Roman"/>
          <w:sz w:val="22"/>
          <w:szCs w:val="22"/>
          <w:lang w:val="pl-PL"/>
        </w:rPr>
      </w:pPr>
      <w:r>
        <w:rPr>
          <w:rFonts w:cs="Times New Roman"/>
          <w:sz w:val="22"/>
          <w:szCs w:val="22"/>
          <w:lang w:val="pl-PL"/>
        </w:rPr>
        <w:t xml:space="preserve"> </w:t>
      </w:r>
    </w:p>
    <w:p w14:paraId="5846EEE9"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b/>
          <w:bCs/>
          <w:lang w:val="pl-PL"/>
        </w:rPr>
        <w:t>§ 5</w:t>
      </w:r>
    </w:p>
    <w:p w14:paraId="344843C7"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b/>
          <w:bCs/>
          <w:lang w:val="pl-PL"/>
        </w:rPr>
        <w:t>WYNAGRODZENIE – PŁATNOŚCI</w:t>
      </w:r>
    </w:p>
    <w:p w14:paraId="535CE8AE" w14:textId="77777777" w:rsidR="00C77FC8" w:rsidRDefault="00C77FC8">
      <w:pPr>
        <w:pStyle w:val="Standard"/>
        <w:spacing w:line="276" w:lineRule="auto"/>
        <w:jc w:val="both"/>
        <w:rPr>
          <w:rFonts w:asciiTheme="minorHAnsi" w:hAnsiTheme="minorHAnsi" w:cstheme="minorHAnsi"/>
          <w:b/>
          <w:bCs/>
          <w:lang w:val="pl-PL"/>
        </w:rPr>
      </w:pPr>
    </w:p>
    <w:p w14:paraId="2E574EAD" w14:textId="77777777" w:rsidR="00C77FC8" w:rsidRDefault="00000000">
      <w:pPr>
        <w:pStyle w:val="Standard"/>
        <w:numPr>
          <w:ilvl w:val="0"/>
          <w:numId w:val="4"/>
        </w:numPr>
        <w:spacing w:line="276" w:lineRule="auto"/>
        <w:jc w:val="both"/>
        <w:rPr>
          <w:rFonts w:asciiTheme="minorHAnsi" w:hAnsiTheme="minorHAnsi" w:cstheme="minorHAnsi"/>
          <w:lang w:val="pl-PL"/>
        </w:rPr>
      </w:pPr>
      <w:r>
        <w:rPr>
          <w:rFonts w:asciiTheme="minorHAnsi" w:hAnsiTheme="minorHAnsi" w:cstheme="minorHAnsi"/>
          <w:lang w:val="pl-PL"/>
        </w:rPr>
        <w:lastRenderedPageBreak/>
        <w:t xml:space="preserve">Strony ustalają, że obowiązującą formą wynagrodzenia za wykonanie przedmiotu umowy </w:t>
      </w:r>
      <w:bookmarkStart w:id="3" w:name="Lista12"/>
      <w:bookmarkEnd w:id="3"/>
      <w:r>
        <w:rPr>
          <w:rFonts w:asciiTheme="minorHAnsi" w:hAnsiTheme="minorHAnsi" w:cstheme="minorHAnsi"/>
          <w:lang w:val="pl-PL"/>
        </w:rPr>
        <w:t xml:space="preserve">będzie </w:t>
      </w:r>
      <w:r>
        <w:rPr>
          <w:rFonts w:asciiTheme="minorHAnsi" w:hAnsiTheme="minorHAnsi" w:cstheme="minorHAnsi"/>
          <w:b/>
          <w:bCs/>
          <w:color w:val="auto"/>
          <w:lang w:val="pl-PL"/>
        </w:rPr>
        <w:t xml:space="preserve">wynagrodzenie ryczałtowe. </w:t>
      </w:r>
      <w:r>
        <w:rPr>
          <w:rFonts w:asciiTheme="minorHAnsi" w:hAnsiTheme="minorHAnsi" w:cstheme="minorHAnsi"/>
          <w:bCs/>
          <w:color w:val="auto"/>
          <w:lang w:val="pl-PL"/>
        </w:rPr>
        <w:t>Wartość wynagrodzenia została ustalona na podstawie kosztorysu ofertowego stanowiącego załącznik do umowy.</w:t>
      </w:r>
    </w:p>
    <w:p w14:paraId="6672192A" w14:textId="77777777" w:rsidR="00C77FC8" w:rsidRDefault="00000000">
      <w:pPr>
        <w:pStyle w:val="Standard"/>
        <w:numPr>
          <w:ilvl w:val="0"/>
          <w:numId w:val="4"/>
        </w:numPr>
        <w:spacing w:line="276" w:lineRule="auto"/>
        <w:ind w:left="284"/>
        <w:jc w:val="both"/>
        <w:rPr>
          <w:rFonts w:asciiTheme="minorHAnsi" w:hAnsiTheme="minorHAnsi" w:cstheme="minorHAnsi"/>
          <w:lang w:val="pl-PL"/>
        </w:rPr>
      </w:pPr>
      <w:r>
        <w:rPr>
          <w:rFonts w:asciiTheme="minorHAnsi" w:hAnsiTheme="minorHAnsi" w:cstheme="minorHAnsi"/>
          <w:color w:val="auto"/>
          <w:lang w:val="pl-PL"/>
        </w:rPr>
        <w:t>Strony przyjmują kwotę ryczałtową wynagrodzenia ustaloną w ramach  przeprowadzonego postępowania o udzielenie zamówienia o wartości:</w:t>
      </w:r>
    </w:p>
    <w:p w14:paraId="423C43B0" w14:textId="77777777" w:rsidR="00C77FC8" w:rsidRDefault="00C77FC8">
      <w:pPr>
        <w:pStyle w:val="Standard"/>
        <w:spacing w:line="276" w:lineRule="auto"/>
        <w:ind w:left="284"/>
        <w:jc w:val="both"/>
        <w:rPr>
          <w:rFonts w:asciiTheme="minorHAnsi" w:hAnsiTheme="minorHAnsi" w:cstheme="minorHAnsi"/>
          <w:bCs/>
          <w:color w:val="auto"/>
          <w:lang w:val="pl-PL"/>
        </w:rPr>
      </w:pPr>
    </w:p>
    <w:p w14:paraId="1CFD9234" w14:textId="77777777" w:rsidR="00C77FC8" w:rsidRDefault="00000000">
      <w:pPr>
        <w:pStyle w:val="Bezodstpw"/>
        <w:ind w:left="708"/>
        <w:rPr>
          <w:rFonts w:asciiTheme="minorHAnsi" w:hAnsiTheme="minorHAnsi" w:cstheme="minorHAnsi"/>
          <w:bCs/>
          <w:sz w:val="24"/>
          <w:szCs w:val="24"/>
        </w:rPr>
      </w:pPr>
      <w:r>
        <w:rPr>
          <w:rFonts w:cstheme="minorHAnsi"/>
          <w:b/>
          <w:sz w:val="24"/>
          <w:szCs w:val="24"/>
        </w:rPr>
        <w:t xml:space="preserve">Wynagrodzenie netto  </w:t>
      </w:r>
      <w:r>
        <w:rPr>
          <w:rFonts w:cstheme="minorHAnsi"/>
          <w:b/>
          <w:bCs/>
          <w:i/>
          <w:iCs/>
          <w:sz w:val="24"/>
          <w:szCs w:val="24"/>
        </w:rPr>
        <w:t>………….</w:t>
      </w:r>
      <w:r>
        <w:rPr>
          <w:rFonts w:cstheme="minorHAnsi"/>
          <w:bCs/>
          <w:iCs/>
          <w:sz w:val="24"/>
          <w:szCs w:val="24"/>
        </w:rPr>
        <w:t xml:space="preserve"> </w:t>
      </w:r>
      <w:r>
        <w:rPr>
          <w:rFonts w:cstheme="minorHAnsi"/>
          <w:b/>
          <w:bCs/>
          <w:i/>
          <w:iCs/>
          <w:sz w:val="24"/>
          <w:szCs w:val="24"/>
        </w:rPr>
        <w:t>zł</w:t>
      </w:r>
      <w:r>
        <w:rPr>
          <w:rFonts w:cstheme="minorHAnsi"/>
          <w:bCs/>
          <w:iCs/>
          <w:sz w:val="24"/>
          <w:szCs w:val="24"/>
        </w:rPr>
        <w:br/>
      </w:r>
      <w:r>
        <w:rPr>
          <w:rFonts w:cstheme="minorHAnsi"/>
          <w:sz w:val="24"/>
          <w:szCs w:val="24"/>
        </w:rPr>
        <w:t xml:space="preserve">podatek VAT w wysokości </w:t>
      </w:r>
      <w:r>
        <w:rPr>
          <w:rFonts w:cstheme="minorHAnsi"/>
          <w:b/>
          <w:bCs/>
          <w:i/>
          <w:iCs/>
          <w:sz w:val="24"/>
          <w:szCs w:val="24"/>
        </w:rPr>
        <w:t xml:space="preserve"> …… </w:t>
      </w:r>
      <w:r>
        <w:rPr>
          <w:rFonts w:cstheme="minorHAnsi"/>
          <w:sz w:val="24"/>
          <w:szCs w:val="24"/>
        </w:rPr>
        <w:t>% tj  ……………….. zł</w:t>
      </w:r>
      <w:r>
        <w:rPr>
          <w:rFonts w:cstheme="minorHAnsi"/>
          <w:sz w:val="24"/>
          <w:szCs w:val="24"/>
        </w:rPr>
        <w:br/>
      </w:r>
      <w:r>
        <w:rPr>
          <w:rFonts w:cstheme="minorHAnsi"/>
          <w:b/>
          <w:bCs/>
          <w:sz w:val="24"/>
          <w:szCs w:val="24"/>
        </w:rPr>
        <w:t>Wynagrodzenie brutto</w:t>
      </w:r>
      <w:r>
        <w:rPr>
          <w:rFonts w:cstheme="minorHAnsi"/>
          <w:sz w:val="24"/>
          <w:szCs w:val="24"/>
        </w:rPr>
        <w:t xml:space="preserve">  </w:t>
      </w:r>
      <w:r>
        <w:rPr>
          <w:rFonts w:cstheme="minorHAnsi"/>
          <w:b/>
          <w:bCs/>
          <w:i/>
          <w:iCs/>
          <w:sz w:val="24"/>
          <w:szCs w:val="24"/>
        </w:rPr>
        <w:t xml:space="preserve">………………….. </w:t>
      </w:r>
      <w:r>
        <w:rPr>
          <w:rFonts w:cstheme="minorHAnsi"/>
          <w:b/>
          <w:bCs/>
          <w:sz w:val="24"/>
          <w:szCs w:val="24"/>
        </w:rPr>
        <w:t>zł,</w:t>
      </w:r>
      <w:r>
        <w:rPr>
          <w:rFonts w:cstheme="minorHAnsi"/>
          <w:b/>
          <w:bCs/>
          <w:sz w:val="24"/>
          <w:szCs w:val="24"/>
        </w:rPr>
        <w:br/>
      </w:r>
      <w:r>
        <w:rPr>
          <w:rFonts w:cstheme="minorHAnsi"/>
          <w:sz w:val="24"/>
          <w:szCs w:val="24"/>
        </w:rPr>
        <w:t xml:space="preserve">słownie: </w:t>
      </w:r>
      <w:r>
        <w:rPr>
          <w:rFonts w:cstheme="minorHAnsi"/>
          <w:b/>
          <w:bCs/>
          <w:i/>
          <w:iCs/>
          <w:sz w:val="24"/>
          <w:szCs w:val="24"/>
        </w:rPr>
        <w:t>…………………………………….z</w:t>
      </w:r>
    </w:p>
    <w:p w14:paraId="46DE9182" w14:textId="77777777" w:rsidR="00C77FC8" w:rsidRDefault="00000000">
      <w:pPr>
        <w:pStyle w:val="Tekstpodstawowy"/>
        <w:numPr>
          <w:ilvl w:val="0"/>
          <w:numId w:val="4"/>
        </w:numPr>
        <w:tabs>
          <w:tab w:val="left" w:pos="426"/>
        </w:tabs>
        <w:spacing w:after="0" w:line="276" w:lineRule="auto"/>
        <w:ind w:right="51"/>
        <w:jc w:val="both"/>
        <w:rPr>
          <w:rFonts w:asciiTheme="minorHAnsi" w:hAnsiTheme="minorHAnsi" w:cstheme="minorHAnsi"/>
        </w:rPr>
      </w:pPr>
      <w:r>
        <w:rPr>
          <w:rFonts w:asciiTheme="minorHAnsi" w:hAnsiTheme="minorHAnsi" w:cstheme="minorHAnsi"/>
        </w:rPr>
        <w:t xml:space="preserve">Wykonanie robót budowlanych, które nie zostały wyszczególnione w przedmiarze robót a są konieczne do poprawnej realizacji przedmiotu Umowy zgodnie z projektem budowlanym Wykonawca zrealizuje w ramach wynagrodzenia ryczałtowego. </w:t>
      </w:r>
    </w:p>
    <w:p w14:paraId="6381000A" w14:textId="77777777" w:rsidR="00C77FC8" w:rsidRDefault="00000000">
      <w:pPr>
        <w:pStyle w:val="Tekstpodstawowy"/>
        <w:numPr>
          <w:ilvl w:val="0"/>
          <w:numId w:val="4"/>
        </w:numPr>
        <w:tabs>
          <w:tab w:val="left" w:pos="426"/>
        </w:tabs>
        <w:spacing w:after="0" w:line="276" w:lineRule="auto"/>
        <w:ind w:right="51"/>
        <w:jc w:val="both"/>
        <w:rPr>
          <w:rFonts w:asciiTheme="minorHAnsi" w:hAnsiTheme="minorHAnsi" w:cstheme="minorHAnsi"/>
        </w:rPr>
      </w:pPr>
      <w:r>
        <w:rPr>
          <w:rFonts w:asciiTheme="minorHAnsi" w:hAnsiTheme="minorHAnsi" w:cstheme="minorHAnsi"/>
        </w:rPr>
        <w:t>Wykonawca oświadcza, że uwzględnił i skalkulował całość prac wynikających z Dokumentacji technicznej.</w:t>
      </w:r>
    </w:p>
    <w:p w14:paraId="66EB7B56" w14:textId="77777777" w:rsidR="00C77FC8" w:rsidRDefault="00000000">
      <w:pPr>
        <w:numPr>
          <w:ilvl w:val="0"/>
          <w:numId w:val="4"/>
        </w:numPr>
        <w:spacing w:after="5"/>
        <w:ind w:right="115"/>
        <w:jc w:val="both"/>
        <w:rPr>
          <w:rFonts w:asciiTheme="minorHAnsi" w:hAnsiTheme="minorHAnsi" w:cstheme="minorHAnsi"/>
          <w:sz w:val="24"/>
          <w:szCs w:val="24"/>
        </w:rPr>
      </w:pPr>
      <w:r>
        <w:rPr>
          <w:rFonts w:cstheme="minorHAnsi"/>
          <w:sz w:val="24"/>
          <w:szCs w:val="24"/>
        </w:rPr>
        <w:t xml:space="preserve">Zaistniałe przypadki wykonania dodatkowych robót budowlanych muszą być każdorazowo uzgadniane z Zamawiającym, w przeciwnym wypadku Wykonawcy nie przysługuje zapłata za wykonanie tych robót.  </w:t>
      </w:r>
    </w:p>
    <w:p w14:paraId="72E78E2C"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 xml:space="preserve">Jeżeli konieczność robót dodatkowych wynika z decyzji organów nadzoru budowlanego lub jest następstwem błędów lub zaniedbań Wykonawcy, prace takie zostaną wykonane przez Wykonawcę bez </w:t>
      </w:r>
      <w:r>
        <w:rPr>
          <w:rStyle w:val="highlight"/>
          <w:rFonts w:cstheme="minorHAnsi"/>
          <w:sz w:val="24"/>
          <w:szCs w:val="24"/>
        </w:rPr>
        <w:t>dodatkowe</w:t>
      </w:r>
      <w:r>
        <w:rPr>
          <w:rFonts w:cstheme="minorHAnsi"/>
          <w:sz w:val="24"/>
          <w:szCs w:val="24"/>
        </w:rPr>
        <w:t>go wynagrodzenia w terminach wynikających z niniejszej Umowy.</w:t>
      </w:r>
    </w:p>
    <w:p w14:paraId="38461875"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Roboty dodatkowe i zamienne lub nieprzewidziane, których potwierdzona przez Zamawiającego konieczność wykonania wystąpi w toku realizacji przedmiotu umowy, a których zakres nie przekracza 20% wartości brutto umowy, Wykonawca zobowiązany jest wykonać po spisaniu protokołu koniczności przy zachowaniu tych samych stawek kalkulacyjnych, norm, parametrów i standardów po zawarciu przez strony umowy określającej zakres rzeczowy, finansowy i terminy wykonania robót.</w:t>
      </w:r>
    </w:p>
    <w:p w14:paraId="74251EB0" w14:textId="77777777" w:rsidR="00C77FC8" w:rsidRDefault="00000000">
      <w:pPr>
        <w:pStyle w:val="Akapitzlist"/>
        <w:numPr>
          <w:ilvl w:val="0"/>
          <w:numId w:val="4"/>
        </w:numPr>
        <w:jc w:val="both"/>
        <w:rPr>
          <w:rFonts w:asciiTheme="minorHAnsi" w:hAnsiTheme="minorHAnsi" w:cstheme="minorHAnsi"/>
          <w:sz w:val="24"/>
          <w:szCs w:val="24"/>
        </w:rPr>
      </w:pPr>
      <w:r>
        <w:rPr>
          <w:rStyle w:val="markedcontent"/>
          <w:rFonts w:cstheme="minorHAnsi"/>
        </w:rPr>
        <w:t>Wykonawca przyjmuje do wiadomości, że wypłata wynagrodzenia będzie oparta na</w:t>
      </w:r>
      <w:r>
        <w:rPr>
          <w:rFonts w:cstheme="minorHAnsi"/>
          <w:sz w:val="24"/>
          <w:szCs w:val="24"/>
        </w:rPr>
        <w:t xml:space="preserve"> </w:t>
      </w:r>
      <w:r>
        <w:rPr>
          <w:rStyle w:val="markedcontent"/>
          <w:rFonts w:cstheme="minorHAnsi"/>
        </w:rPr>
        <w:t>zasadach określonych Regulaminem Naboru wniosków o dofinansowanie w ramach</w:t>
      </w:r>
      <w:r>
        <w:rPr>
          <w:rFonts w:cstheme="minorHAnsi"/>
          <w:sz w:val="24"/>
          <w:szCs w:val="24"/>
        </w:rPr>
        <w:t xml:space="preserve"> </w:t>
      </w:r>
      <w:r>
        <w:rPr>
          <w:rStyle w:val="markedcontent"/>
          <w:rFonts w:cstheme="minorHAnsi"/>
        </w:rPr>
        <w:t>Rządowego Funduszu Polski Ład dostępnymi na stronie internetowej:</w:t>
      </w:r>
      <w:r>
        <w:rPr>
          <w:rFonts w:cstheme="minorHAnsi"/>
          <w:sz w:val="24"/>
          <w:szCs w:val="24"/>
        </w:rPr>
        <w:t xml:space="preserve"> </w:t>
      </w:r>
      <w:hyperlink r:id="rId9">
        <w:r>
          <w:rPr>
            <w:rStyle w:val="czeinternetowe"/>
            <w:rFonts w:cstheme="minorHAnsi"/>
            <w:sz w:val="24"/>
            <w:szCs w:val="24"/>
          </w:rPr>
          <w:t>https://www.bgk.pl/polski-lad</w:t>
        </w:r>
      </w:hyperlink>
      <w:r>
        <w:rPr>
          <w:rStyle w:val="markedcontent"/>
          <w:rFonts w:cstheme="minorHAnsi"/>
        </w:rPr>
        <w:t>.</w:t>
      </w:r>
    </w:p>
    <w:p w14:paraId="4F172C24"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bCs/>
          <w:sz w:val="24"/>
          <w:szCs w:val="24"/>
        </w:rPr>
        <w:t xml:space="preserve">Wykonawca jest zobowiązany zapewnić finansowanie inwestycji na czas poprzedzający wypłatę środków z Programu Rządowy Fundusz Polski Ład: Program Inwestycji Strategicznych, przy czym zapłata wynagrodzenia Wykonawcy nastąpi </w:t>
      </w:r>
      <w:r>
        <w:rPr>
          <w:rFonts w:cstheme="minorHAnsi"/>
          <w:sz w:val="24"/>
          <w:szCs w:val="24"/>
        </w:rPr>
        <w:t xml:space="preserve">w terminie 35 dni od daty otrzymania przez Zamawiającego, prawidłowo wystawionej faktury, zasada ta dotyczy również zapłaty wynagrodzenia Wykonawcy w całości, a która to zapłata nastąpi po wykonaniu inwestycji w terminie nie dłuższym niż 35 dni od daty odbioru inwestycji przez Zamawiającego. </w:t>
      </w:r>
      <w:bookmarkStart w:id="4" w:name="_Hlk98503349"/>
      <w:bookmarkEnd w:id="4"/>
    </w:p>
    <w:p w14:paraId="470531A0" w14:textId="77777777" w:rsidR="00C77FC8" w:rsidRDefault="00000000">
      <w:pPr>
        <w:pStyle w:val="Akapitzlist"/>
        <w:numPr>
          <w:ilvl w:val="0"/>
          <w:numId w:val="4"/>
        </w:numPr>
        <w:jc w:val="both"/>
        <w:rPr>
          <w:rStyle w:val="markedcontent"/>
          <w:rFonts w:asciiTheme="minorHAnsi" w:hAnsiTheme="minorHAnsi" w:cstheme="minorHAnsi"/>
          <w:sz w:val="24"/>
          <w:szCs w:val="24"/>
        </w:rPr>
      </w:pPr>
      <w:r>
        <w:rPr>
          <w:rStyle w:val="markedcontent"/>
          <w:rFonts w:cstheme="minorHAnsi"/>
          <w:sz w:val="24"/>
          <w:szCs w:val="24"/>
        </w:rPr>
        <w:t xml:space="preserve">Wypłata wynagrodzenia Wykonawcy będzie realizowana w następujący sposób : </w:t>
      </w:r>
    </w:p>
    <w:p w14:paraId="2D4DAB15" w14:textId="77777777" w:rsidR="00C77FC8" w:rsidRDefault="00000000">
      <w:pPr>
        <w:pStyle w:val="Akapitzlist"/>
        <w:suppressAutoHyphens w:val="0"/>
        <w:ind w:left="360"/>
        <w:jc w:val="both"/>
        <w:rPr>
          <w:rStyle w:val="markedcontent"/>
          <w:rFonts w:asciiTheme="minorHAnsi" w:hAnsiTheme="minorHAnsi" w:cstheme="minorHAnsi"/>
          <w:sz w:val="24"/>
          <w:szCs w:val="24"/>
        </w:rPr>
      </w:pPr>
      <w:r>
        <w:rPr>
          <w:rStyle w:val="markedcontent"/>
          <w:rFonts w:cstheme="minorHAnsi"/>
          <w:b/>
          <w:bCs/>
          <w:sz w:val="24"/>
          <w:szCs w:val="24"/>
        </w:rPr>
        <w:t xml:space="preserve">- </w:t>
      </w:r>
      <w:r>
        <w:rPr>
          <w:rStyle w:val="markedcontent"/>
          <w:rFonts w:cstheme="minorHAnsi"/>
          <w:sz w:val="24"/>
          <w:szCs w:val="24"/>
        </w:rPr>
        <w:t>I płatność częściowa do wysokości 20% wartości wynagrodzenia określonego w § 5 ust. 2</w:t>
      </w:r>
    </w:p>
    <w:p w14:paraId="17A903F2" w14:textId="77777777" w:rsidR="00C77FC8" w:rsidRDefault="00000000">
      <w:pPr>
        <w:pStyle w:val="Akapitzlist"/>
        <w:suppressAutoHyphens w:val="0"/>
        <w:ind w:left="360"/>
        <w:jc w:val="both"/>
        <w:rPr>
          <w:rStyle w:val="markedcontent"/>
          <w:rFonts w:asciiTheme="minorHAnsi" w:hAnsiTheme="minorHAnsi" w:cstheme="minorHAnsi"/>
          <w:sz w:val="24"/>
          <w:szCs w:val="24"/>
        </w:rPr>
      </w:pPr>
      <w:r>
        <w:rPr>
          <w:rStyle w:val="markedcontent"/>
          <w:rFonts w:cstheme="minorHAnsi"/>
          <w:sz w:val="24"/>
          <w:szCs w:val="24"/>
        </w:rPr>
        <w:lastRenderedPageBreak/>
        <w:t>- II płatność częściowa do wysokości 30% wartości wynagrodzenia określonego w § 5 ust. 2</w:t>
      </w:r>
    </w:p>
    <w:p w14:paraId="4A09210C" w14:textId="77777777" w:rsidR="00C77FC8" w:rsidRDefault="00000000">
      <w:pPr>
        <w:pStyle w:val="Akapitzlist"/>
        <w:suppressAutoHyphens w:val="0"/>
        <w:ind w:left="360"/>
        <w:jc w:val="both"/>
        <w:rPr>
          <w:rFonts w:asciiTheme="minorHAnsi" w:hAnsiTheme="minorHAnsi" w:cstheme="minorHAnsi"/>
        </w:rPr>
      </w:pPr>
      <w:r>
        <w:rPr>
          <w:rStyle w:val="markedcontent"/>
          <w:rFonts w:cstheme="minorHAnsi"/>
          <w:sz w:val="24"/>
          <w:szCs w:val="24"/>
        </w:rPr>
        <w:t xml:space="preserve">- płatność końcowa </w:t>
      </w:r>
    </w:p>
    <w:p w14:paraId="5B45A3CC" w14:textId="77777777" w:rsidR="00C77FC8" w:rsidRDefault="00000000">
      <w:pPr>
        <w:suppressAutoHyphens w:val="0"/>
        <w:jc w:val="both"/>
        <w:rPr>
          <w:rFonts w:asciiTheme="minorHAnsi" w:hAnsiTheme="minorHAnsi" w:cstheme="minorHAnsi"/>
          <w:sz w:val="24"/>
          <w:szCs w:val="24"/>
        </w:rPr>
      </w:pPr>
      <w:r>
        <w:rPr>
          <w:rFonts w:cstheme="minorHAnsi"/>
          <w:sz w:val="24"/>
          <w:szCs w:val="24"/>
        </w:rPr>
        <w:t>Strony ustalają, że rozliczenie robót i zapłata wynagrodzenia za wykonane prace nastąpi  po</w:t>
      </w:r>
      <w:r>
        <w:rPr>
          <w:rFonts w:cstheme="minorHAnsi"/>
          <w:b/>
          <w:sz w:val="24"/>
          <w:szCs w:val="24"/>
        </w:rPr>
        <w:t xml:space="preserve"> </w:t>
      </w:r>
      <w:r>
        <w:rPr>
          <w:rFonts w:cstheme="minorHAnsi"/>
          <w:bCs/>
          <w:sz w:val="24"/>
          <w:szCs w:val="24"/>
        </w:rPr>
        <w:t xml:space="preserve">dostarczeniu </w:t>
      </w:r>
      <w:r>
        <w:rPr>
          <w:rFonts w:cstheme="minorHAnsi"/>
          <w:sz w:val="24"/>
          <w:szCs w:val="24"/>
        </w:rPr>
        <w:t>Zamawiającemu faktury z podpisanym protokołem końcowego / częściowego odbioru robót.</w:t>
      </w:r>
    </w:p>
    <w:p w14:paraId="19A9AC2B"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Faktura za wykonane i odebrane roboty, płatna będzie przelewem przez Zamawiającego na konto Wykonawcy .</w:t>
      </w:r>
    </w:p>
    <w:p w14:paraId="1D3EA60B"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Zamawiający oświadcza, że posiada zdolność płatniczą, gwarantującą terminowe regulowanie zobowiązań wobec Wykonawcy.</w:t>
      </w:r>
    </w:p>
    <w:p w14:paraId="0774C539" w14:textId="77777777" w:rsidR="00C77FC8" w:rsidRDefault="00000000">
      <w:pPr>
        <w:pStyle w:val="Standard"/>
        <w:spacing w:line="276" w:lineRule="auto"/>
        <w:ind w:left="284"/>
        <w:jc w:val="center"/>
        <w:rPr>
          <w:rFonts w:asciiTheme="minorHAnsi" w:hAnsiTheme="minorHAnsi" w:cstheme="minorHAnsi"/>
          <w:color w:val="auto"/>
        </w:rPr>
      </w:pPr>
      <w:r>
        <w:rPr>
          <w:rFonts w:asciiTheme="minorHAnsi" w:hAnsiTheme="minorHAnsi" w:cstheme="minorHAnsi"/>
          <w:b/>
          <w:bCs/>
          <w:color w:val="auto"/>
          <w:lang w:val="pl-PL"/>
        </w:rPr>
        <w:t>§ 6</w:t>
      </w:r>
      <w:r>
        <w:rPr>
          <w:rFonts w:asciiTheme="minorHAnsi" w:hAnsiTheme="minorHAnsi" w:cstheme="minorHAnsi"/>
          <w:b/>
          <w:bCs/>
          <w:color w:val="auto"/>
          <w:lang w:val="pl-PL"/>
        </w:rPr>
        <w:br/>
        <w:t>KARY UMOWNE</w:t>
      </w:r>
    </w:p>
    <w:p w14:paraId="25BECB4A" w14:textId="77777777" w:rsidR="00C77FC8" w:rsidRDefault="00C77FC8">
      <w:pPr>
        <w:pStyle w:val="Standard"/>
        <w:spacing w:line="276" w:lineRule="auto"/>
        <w:jc w:val="both"/>
        <w:rPr>
          <w:rFonts w:asciiTheme="minorHAnsi" w:hAnsiTheme="minorHAnsi" w:cstheme="minorHAnsi"/>
          <w:color w:val="auto"/>
          <w:lang w:val="pl-PL"/>
        </w:rPr>
      </w:pPr>
    </w:p>
    <w:p w14:paraId="23899679" w14:textId="77777777" w:rsidR="00C77FC8" w:rsidRDefault="00000000">
      <w:pPr>
        <w:pStyle w:val="WW-heading1"/>
        <w:numPr>
          <w:ilvl w:val="0"/>
          <w:numId w:val="8"/>
        </w:numPr>
        <w:spacing w:line="276" w:lineRule="auto"/>
        <w:ind w:left="454" w:hanging="340"/>
        <w:jc w:val="both"/>
        <w:rPr>
          <w:rFonts w:asciiTheme="minorHAnsi" w:hAnsiTheme="minorHAnsi" w:cstheme="minorHAnsi"/>
          <w:szCs w:val="24"/>
          <w:lang w:val="pl-PL"/>
        </w:rPr>
      </w:pPr>
      <w:r>
        <w:rPr>
          <w:rFonts w:asciiTheme="minorHAnsi" w:hAnsiTheme="minorHAnsi" w:cstheme="minorHAnsi"/>
          <w:szCs w:val="24"/>
          <w:lang w:val="pl-PL"/>
        </w:rPr>
        <w:t>Strony ustalają, że obowiązującą między nimi formą odszkodowania będą kary umowne, które naliczane będą w następujących przypadkach i wysokościach.</w:t>
      </w:r>
    </w:p>
    <w:p w14:paraId="705E6976" w14:textId="77777777" w:rsidR="00C77FC8" w:rsidRDefault="00000000">
      <w:pPr>
        <w:pStyle w:val="WW-heading1"/>
        <w:numPr>
          <w:ilvl w:val="0"/>
          <w:numId w:val="8"/>
        </w:numPr>
        <w:tabs>
          <w:tab w:val="left" w:pos="0"/>
        </w:tabs>
        <w:spacing w:line="276" w:lineRule="auto"/>
        <w:ind w:left="454" w:hanging="340"/>
        <w:jc w:val="both"/>
      </w:pPr>
      <w:r>
        <w:rPr>
          <w:rFonts w:asciiTheme="minorHAnsi" w:eastAsia="Arial" w:hAnsiTheme="minorHAnsi" w:cstheme="minorHAnsi"/>
          <w:szCs w:val="24"/>
          <w:lang w:val="pl-PL" w:eastAsia="hi-IN" w:bidi="hi-IN"/>
        </w:rPr>
        <w:t>Wykonawca zapłaci Zamawiającemu karę umowną za:</w:t>
      </w:r>
    </w:p>
    <w:p w14:paraId="7100B4F9"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 xml:space="preserve">zwłokę w wykonywaniu przedmiotu Umowy – w wysokości 0,5% wynagrodzenia brutto określonego w § 5 ust. 2 za każdy rozpoczęty dzień zwłoki, w stosunku do terminu wykonania przedmiotu Umowy; kara umowna za zwłokę w wykonaniu przedmiotu Umowy naliczana jest również w przypadku stwierdzenia w toku czynności odbioru końcowego wad lub usterek – w tym przypadku w stosunku do terminu usunięcia stwierdzonych wad lub usterek; </w:t>
      </w:r>
    </w:p>
    <w:p w14:paraId="432B9DE2"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zwłoka w usunięciu wad lub usterek stwierdzonych w okresie gwarancji lub rękojmi                               - w wysokości 0,5%  wynagrodzenia brutto określonego w § 5 ust. 2, za każdy dzień zwłoki; termin zwłoki liczony będzie od następnego dnia od upływu terminu określonego w § 8.</w:t>
      </w:r>
    </w:p>
    <w:p w14:paraId="7B54B074"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odstąpienie przez Zamawiającego od Umowy z przyczyn leżących po stronie Wykonawcy - w wysokości 20% wynagrodzenia brutto określonego w § 5 ust. 2; Zamawiający zachowuje w tym przypadku prawo do roszczeń z tytułu rękojmi i gwarancji do prac dotychczas wykonanych;</w:t>
      </w:r>
    </w:p>
    <w:p w14:paraId="7B024BAC"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brak zapłaty wynagrodzenia należnego podwykonawcom lub dalszym podwykonawcom       - w wysokości  5% wynagrodzenia brutto określonego w § 5 ust. 2 za każdego podwykonawcę lub dalszego podwykonawcę, któremu nie zapłacono należnego wynagrodzenia;</w:t>
      </w:r>
    </w:p>
    <w:p w14:paraId="221DF74D"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nieterminową zapłatę wynagrodzenia należnego podwykonawcom lub dalszym podwykonawcom - w wysokości 0,5% wynagrodzenia brutto określonego w § 5 ust. 2 za każdy dzień uchybienia tego terminu;</w:t>
      </w:r>
    </w:p>
    <w:p w14:paraId="72A51B83"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 xml:space="preserve">każdorazowe nieprzedłożenie do zaakceptowania projektu umowy o podwykonawstwo, której przedmiotem są roboty budowlane stanowiące co najmniej część przedmiotu Umowy, lub projektu jej zmiany - w wysokości 1% wynagrodzenia brutto określonego  w </w:t>
      </w:r>
      <w:r>
        <w:rPr>
          <w:rFonts w:eastAsia="Arial" w:cstheme="minorHAnsi"/>
          <w:kern w:val="2"/>
          <w:sz w:val="24"/>
          <w:szCs w:val="24"/>
          <w:lang w:eastAsia="hi-IN" w:bidi="hi-IN"/>
        </w:rPr>
        <w:lastRenderedPageBreak/>
        <w:t>§ 5 ust. 2;</w:t>
      </w:r>
    </w:p>
    <w:p w14:paraId="431D68ED"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każdorazowe nieprzedłożenie poświadczonej za zgodność z oryginałem kopii umowy                        o podwykonawstwo, której przedmiotem są roboty budowlane, stanowiące co najmniej część przedmiotu Umowy, lub jej zmiany - w wysokości 0,5% wynagrodzenia brutto określonego w §  5 ust. 2;</w:t>
      </w:r>
    </w:p>
    <w:p w14:paraId="5A4F1B25"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brak wprowadzenia żądanej zmiany umowy o podwykonawstwo w zakresie terminu zapłaty - w wysokości 0,2% wynagrodzenia brutto określonego w § 5 ust. 2;</w:t>
      </w:r>
    </w:p>
    <w:p w14:paraId="27D14C7C"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dopuszczenie do wykonywania robót budowlanych objętych przedmiotem Umowy innego podmiotu niż Wykonawca lub zaakceptowany przez Zamawiającego Podwykonawca skierowany do ich wykonania zgodnie z zasadami określonymi Umową - w wysokości 0,5% wynagrodzenia brutto określonego w § 5 ust. 2, za każdy stwierdzony przypadek.</w:t>
      </w:r>
    </w:p>
    <w:p w14:paraId="236FF60F"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cstheme="minorHAnsi"/>
          <w:kern w:val="2"/>
          <w:sz w:val="24"/>
          <w:szCs w:val="24"/>
          <w:lang w:eastAsia="hi-IN" w:bidi="hi-IN"/>
        </w:rPr>
        <w:t>Wykonawca wyraża zgodę na potrącenie kar umownych do pełnej wysokości z wystawianych przez Wykonawcę faktur. W przypadku niewystawienia faktury, zapłata kar umownych nastąpi w terminie 7 dni od otrzymania przez Wykonawcę noty obciążeniowej.</w:t>
      </w:r>
    </w:p>
    <w:p w14:paraId="193F5C18"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 xml:space="preserve">Termin zapłaty kary umownej wynosi 14 dni od dnia skutecznego doręczenia Stronie wezwania do zapłaty. W razie opóźnienia z zapłatą kary umownej Strona uprawniona do otrzymania kary umownej może żądać odsetek ustawowych </w:t>
      </w:r>
      <w:r>
        <w:rPr>
          <w:rFonts w:cstheme="minorHAnsi"/>
          <w:sz w:val="24"/>
          <w:szCs w:val="24"/>
        </w:rPr>
        <w:t>za opóźnienie w transakcjach handlowych</w:t>
      </w:r>
      <w:r>
        <w:rPr>
          <w:rFonts w:eastAsia="Arial" w:cstheme="minorHAnsi"/>
          <w:kern w:val="2"/>
          <w:sz w:val="24"/>
          <w:szCs w:val="24"/>
          <w:lang w:eastAsia="hi-IN" w:bidi="hi-IN"/>
        </w:rPr>
        <w:t>.</w:t>
      </w:r>
    </w:p>
    <w:p w14:paraId="2EBCB280"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1818B1AB"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Zamawiający ma prawo dochodzenia odszkodowania przewyższającego zastrzeżoną wysokość kar umownych.</w:t>
      </w:r>
    </w:p>
    <w:p w14:paraId="0664A672"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Łączna maksymalna wysokość zastrzeżonych w niniejszym paragrafie kar umownych nie może przekroczyć 50% wynagrodzenia brutto określonego w § 5 ust. 2. tj ………………. zł</w:t>
      </w:r>
    </w:p>
    <w:p w14:paraId="5E52152A" w14:textId="77777777" w:rsidR="00C77FC8" w:rsidRDefault="00C77FC8">
      <w:pPr>
        <w:widowControl w:val="0"/>
        <w:spacing w:after="0"/>
        <w:ind w:left="720"/>
        <w:jc w:val="both"/>
        <w:rPr>
          <w:rFonts w:ascii="Times New Roman" w:hAnsi="Times New Roman" w:cs="Times New Roman"/>
        </w:rPr>
      </w:pPr>
    </w:p>
    <w:p w14:paraId="0E02DD7A" w14:textId="77777777" w:rsidR="00C77FC8" w:rsidRDefault="00000000">
      <w:pPr>
        <w:pStyle w:val="Textbody"/>
        <w:spacing w:after="0" w:line="276" w:lineRule="auto"/>
        <w:jc w:val="center"/>
        <w:rPr>
          <w:rFonts w:cs="Times New Roman"/>
          <w:sz w:val="22"/>
          <w:szCs w:val="22"/>
          <w:lang w:val="pl-PL"/>
        </w:rPr>
      </w:pPr>
      <w:r>
        <w:rPr>
          <w:rFonts w:cs="Times New Roman"/>
          <w:b/>
          <w:bCs/>
          <w:sz w:val="22"/>
          <w:szCs w:val="22"/>
          <w:lang w:val="pl-PL"/>
        </w:rPr>
        <w:t>§ 7</w:t>
      </w:r>
    </w:p>
    <w:p w14:paraId="1EF75668" w14:textId="77777777" w:rsidR="00C77FC8" w:rsidRDefault="00000000">
      <w:pPr>
        <w:pStyle w:val="Textbody"/>
        <w:spacing w:after="0" w:line="276" w:lineRule="auto"/>
        <w:jc w:val="center"/>
        <w:rPr>
          <w:rFonts w:cs="Times New Roman"/>
          <w:sz w:val="22"/>
          <w:szCs w:val="22"/>
          <w:lang w:val="pl-PL"/>
        </w:rPr>
      </w:pPr>
      <w:r>
        <w:rPr>
          <w:rFonts w:cs="Times New Roman"/>
          <w:b/>
          <w:bCs/>
          <w:sz w:val="22"/>
          <w:szCs w:val="22"/>
          <w:lang w:val="pl-PL"/>
        </w:rPr>
        <w:t>ODBIÓR ROBÓT</w:t>
      </w:r>
    </w:p>
    <w:p w14:paraId="11BA9965" w14:textId="77777777" w:rsidR="00C77FC8" w:rsidRDefault="00C77FC8">
      <w:pPr>
        <w:pStyle w:val="Standard"/>
        <w:spacing w:line="276" w:lineRule="auto"/>
        <w:jc w:val="both"/>
        <w:rPr>
          <w:rFonts w:cs="Times New Roman"/>
          <w:b/>
          <w:bCs/>
          <w:sz w:val="22"/>
          <w:szCs w:val="22"/>
          <w:lang w:val="pl-PL"/>
        </w:rPr>
      </w:pPr>
    </w:p>
    <w:p w14:paraId="3E9B615A"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Strony postanawiają, że przedmiotem odbioru </w:t>
      </w:r>
      <w:r>
        <w:rPr>
          <w:rFonts w:asciiTheme="minorHAnsi" w:hAnsiTheme="minorHAnsi" w:cstheme="minorHAnsi"/>
          <w:b/>
          <w:bCs/>
          <w:lang w:val="pl-PL"/>
        </w:rPr>
        <w:t>końcowego</w:t>
      </w:r>
      <w:r>
        <w:rPr>
          <w:rFonts w:asciiTheme="minorHAnsi" w:hAnsiTheme="minorHAnsi" w:cstheme="minorHAnsi"/>
          <w:lang w:val="pl-PL"/>
        </w:rPr>
        <w:t xml:space="preserve"> będzie całość przedmiotu zamówienia określona w § 1 ust. 1 i 2 niniejszej umowy. </w:t>
      </w:r>
    </w:p>
    <w:p w14:paraId="69F2933B"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b/>
          <w:bCs/>
          <w:lang w:val="pl-PL"/>
        </w:rPr>
        <w:t xml:space="preserve">2. </w:t>
      </w:r>
      <w:r>
        <w:rPr>
          <w:rFonts w:asciiTheme="minorHAnsi" w:hAnsiTheme="minorHAnsi" w:cstheme="minorHAnsi"/>
          <w:lang w:val="pl-PL"/>
        </w:rPr>
        <w:t xml:space="preserve"> Wykonawca zgłosi Zamawiającemu gotowość do odbioru częściowego/ końcowego robót  zawiadamiając  Zamawiającego o tym na piśmie.</w:t>
      </w:r>
    </w:p>
    <w:p w14:paraId="1A0740F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Zamawiający powoła komisję odbiorową i wyznaczy termin rozpoczęcia odbioru robót w ciągu 14 dni od daty pisemnego zawiadomienia przez Wykonawcę o zakończeniu robót i osiągnięciu gotowości przedmiotu umowy do odbioru końcowego</w:t>
      </w:r>
    </w:p>
    <w:p w14:paraId="2353E0E1"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b/>
          <w:bCs/>
          <w:lang w:val="pl-PL"/>
        </w:rPr>
        <w:t xml:space="preserve">4. </w:t>
      </w:r>
      <w:r>
        <w:rPr>
          <w:rFonts w:asciiTheme="minorHAnsi" w:hAnsiTheme="minorHAnsi" w:cstheme="minorHAnsi"/>
          <w:lang w:val="pl-PL"/>
        </w:rPr>
        <w:t xml:space="preserve"> Jeśli w toku czynności odbioru zostaną stwierdzone wady, to Zamawiającemu przysługują następujące uprawnienia:</w:t>
      </w:r>
    </w:p>
    <w:p w14:paraId="63E6E477" w14:textId="77777777" w:rsidR="00C77FC8" w:rsidRDefault="00000000">
      <w:pPr>
        <w:pStyle w:val="Standard"/>
        <w:numPr>
          <w:ilvl w:val="0"/>
          <w:numId w:val="20"/>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t>jeśli wady nadają się do usunięcia, może odmówić odbioru do czasu usunięcia wad, w tym celu wyznacza termin z zagrożeniem, że po bezskutecznym upływie terminu nie przyjmie naprawy,</w:t>
      </w:r>
    </w:p>
    <w:p w14:paraId="2BD78312" w14:textId="77777777" w:rsidR="00C77FC8" w:rsidRDefault="00000000">
      <w:pPr>
        <w:pStyle w:val="Standard"/>
        <w:numPr>
          <w:ilvl w:val="0"/>
          <w:numId w:val="21"/>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lastRenderedPageBreak/>
        <w:t>jeśli wady nie nadają się do usunięcia, może zażądać wykonania przedmiotu odbioru po raz drugi na koszt Wykonawcy lub odstąpić od umowy,</w:t>
      </w:r>
    </w:p>
    <w:p w14:paraId="05CC1B37" w14:textId="77777777" w:rsidR="00C77FC8" w:rsidRDefault="00000000">
      <w:pPr>
        <w:pStyle w:val="Standard"/>
        <w:numPr>
          <w:ilvl w:val="0"/>
          <w:numId w:val="21"/>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t>jeśli wady nie nadają się do usunięcia i nie uniemożliwiają korzystanie z przedmiotu umowy zgodnie z jego przeznaczeniem, może obniżyć wynagrodzenie Wykonawcy w odpowiednim stosunku.</w:t>
      </w:r>
    </w:p>
    <w:p w14:paraId="023CC00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5. </w:t>
      </w:r>
      <w:r>
        <w:rPr>
          <w:rFonts w:asciiTheme="minorHAnsi" w:hAnsiTheme="minorHAnsi" w:cstheme="minorHAnsi"/>
          <w:lang w:val="pl-PL"/>
        </w:rPr>
        <w:t xml:space="preserve"> W razie nie usunięcia wad w terminie określonym w protokole odbioru końcowego, Zamawiający zleci zastępcze wykonanie robót innemu wykonawcy, a ich koszt pokryje z wniesionej przez Wykonawcę kwoty na zabezpieczenie należytego wykonania umowy (§ 8).</w:t>
      </w:r>
    </w:p>
    <w:p w14:paraId="6F9EDAF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przypadku gdy kwota będzie niewystarczająca różnicę  pokryje wykonawca.</w:t>
      </w:r>
    </w:p>
    <w:p w14:paraId="3C428E65"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Z czynności odbioru zostanie spisany protokół zawierający wszelkie ustalenia dokonane w toku odbioru oraz terminy wyznaczone na usunięcie stwierdzonych przy odbiorze wad lub usterek.</w:t>
      </w:r>
    </w:p>
    <w:p w14:paraId="605D9BA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7. </w:t>
      </w:r>
      <w:r>
        <w:rPr>
          <w:rFonts w:asciiTheme="minorHAnsi" w:hAnsiTheme="minorHAnsi" w:cstheme="minorHAnsi"/>
          <w:lang w:val="pl-PL"/>
        </w:rPr>
        <w:t xml:space="preserve"> Wykonawca zobowiązany jest do zawiadomienia Zamawiającego na piśmie o usunięciu wad lub usterek (po uzyskaniu potwierdzenia przez Inspektora Nadzoru) i zażądania wyznaczenia terminu odbioru zakwestionowanych uprzednio robót jako wadliwych.</w:t>
      </w:r>
    </w:p>
    <w:p w14:paraId="0229ED4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8. </w:t>
      </w:r>
      <w:r>
        <w:rPr>
          <w:rFonts w:asciiTheme="minorHAnsi" w:hAnsiTheme="minorHAnsi" w:cstheme="minorHAnsi"/>
          <w:lang w:val="pl-PL"/>
        </w:rPr>
        <w:t>Po protokolarnym stwierdzeniu usunięcia wad lub usterek stwierdzonych przy odbiorze rozpoczyna się bieg terminu o zwrot (zwolnienie) zabezpieczenia należytego wykonania umowy, o którym mowa w § 8.</w:t>
      </w:r>
    </w:p>
    <w:p w14:paraId="1D817852" w14:textId="77777777" w:rsidR="00C77FC8" w:rsidRDefault="00C77FC8">
      <w:pPr>
        <w:pStyle w:val="Standard"/>
        <w:spacing w:line="276" w:lineRule="auto"/>
        <w:jc w:val="both"/>
        <w:rPr>
          <w:rFonts w:cs="Times New Roman"/>
          <w:b/>
          <w:bCs/>
          <w:sz w:val="22"/>
          <w:szCs w:val="22"/>
          <w:lang w:val="pl-PL"/>
        </w:rPr>
      </w:pPr>
    </w:p>
    <w:p w14:paraId="0AF19100" w14:textId="77777777" w:rsidR="00C77FC8" w:rsidRDefault="00000000">
      <w:pPr>
        <w:pStyle w:val="WW-heading6"/>
        <w:spacing w:line="276" w:lineRule="auto"/>
        <w:jc w:val="center"/>
        <w:rPr>
          <w:rFonts w:asciiTheme="minorHAnsi" w:hAnsiTheme="minorHAnsi" w:cstheme="minorHAnsi"/>
          <w:sz w:val="24"/>
          <w:szCs w:val="24"/>
          <w:lang w:val="pl-PL"/>
        </w:rPr>
      </w:pPr>
      <w:r>
        <w:rPr>
          <w:rFonts w:asciiTheme="minorHAnsi" w:hAnsiTheme="minorHAnsi" w:cstheme="minorHAnsi"/>
          <w:sz w:val="24"/>
          <w:szCs w:val="24"/>
          <w:lang w:val="pl-PL"/>
        </w:rPr>
        <w:t>§ 8</w:t>
      </w:r>
      <w:r>
        <w:rPr>
          <w:rFonts w:asciiTheme="minorHAnsi" w:hAnsiTheme="minorHAnsi" w:cstheme="minorHAnsi"/>
          <w:sz w:val="24"/>
          <w:szCs w:val="24"/>
          <w:lang w:val="pl-PL"/>
        </w:rPr>
        <w:br/>
        <w:t>GWARANCJA I ZABEZPIECZENIE UMOWY</w:t>
      </w:r>
    </w:p>
    <w:p w14:paraId="705461BF" w14:textId="77777777" w:rsidR="00C77FC8" w:rsidRDefault="00C77FC8">
      <w:pPr>
        <w:pStyle w:val="Standard"/>
        <w:spacing w:line="276" w:lineRule="auto"/>
        <w:jc w:val="both"/>
        <w:rPr>
          <w:rFonts w:cs="Times New Roman"/>
          <w:b/>
          <w:bCs/>
          <w:sz w:val="22"/>
          <w:szCs w:val="22"/>
          <w:lang w:val="pl-PL"/>
        </w:rPr>
      </w:pPr>
    </w:p>
    <w:p w14:paraId="7036D7CA"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Wykonawca udziela Zamawiającemu gwarancji jakości wykonanych robót i zapewnia </w:t>
      </w:r>
      <w:r>
        <w:rPr>
          <w:rFonts w:asciiTheme="minorHAnsi" w:hAnsiTheme="minorHAnsi" w:cstheme="minorHAnsi"/>
          <w:b/>
          <w:lang w:val="pl-PL"/>
        </w:rPr>
        <w:t>o prawidłowym funkcjonowaniu przedmiotu umowy.</w:t>
      </w:r>
    </w:p>
    <w:p w14:paraId="030166E2" w14:textId="77777777" w:rsidR="00C77FC8" w:rsidRDefault="00000000">
      <w:pPr>
        <w:pStyle w:val="Standard"/>
        <w:spacing w:line="276" w:lineRule="auto"/>
        <w:jc w:val="both"/>
        <w:rPr>
          <w:rFonts w:asciiTheme="minorHAnsi" w:hAnsiTheme="minorHAnsi" w:cstheme="minorHAnsi"/>
          <w:color w:val="auto"/>
          <w:lang w:val="pl-PL"/>
        </w:rPr>
      </w:pPr>
      <w:r>
        <w:rPr>
          <w:rFonts w:asciiTheme="minorHAnsi" w:hAnsiTheme="minorHAnsi" w:cstheme="minorHAnsi"/>
          <w:b/>
          <w:bCs/>
          <w:color w:val="auto"/>
          <w:lang w:val="pl-PL"/>
        </w:rPr>
        <w:t xml:space="preserve">2. </w:t>
      </w:r>
      <w:r>
        <w:rPr>
          <w:rFonts w:asciiTheme="minorHAnsi" w:hAnsiTheme="minorHAnsi" w:cstheme="minorHAnsi"/>
          <w:color w:val="auto"/>
          <w:lang w:val="pl-PL"/>
        </w:rPr>
        <w:t xml:space="preserve"> Wykonawca udziela Zamawiającemu gwarancji na przedmiot zamówienia na okres </w:t>
      </w:r>
      <w:r>
        <w:rPr>
          <w:rFonts w:asciiTheme="minorHAnsi" w:hAnsiTheme="minorHAnsi" w:cstheme="minorHAnsi"/>
          <w:b/>
          <w:bCs/>
          <w:color w:val="auto"/>
          <w:lang w:val="pl-PL"/>
        </w:rPr>
        <w:t>……………</w:t>
      </w:r>
      <w:r>
        <w:rPr>
          <w:rFonts w:asciiTheme="minorHAnsi" w:hAnsiTheme="minorHAnsi" w:cstheme="minorHAnsi"/>
          <w:color w:val="auto"/>
          <w:lang w:val="pl-PL"/>
        </w:rPr>
        <w:t xml:space="preserve"> od dnia bezusterkowego odbioru końcowego.   </w:t>
      </w:r>
    </w:p>
    <w:p w14:paraId="67D4A160"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Wszelkie wady ujawnione w okresie gwarancyjnym powstałe z przyczyn tkwiących w przedmiocie umowy będą usuwane nieodpłatnie w terminie do 14 dni od zawiadomienia dokonanego przez Zamawiającego.</w:t>
      </w:r>
    </w:p>
    <w:p w14:paraId="633FBF5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4.</w:t>
      </w:r>
      <w:r>
        <w:rPr>
          <w:rFonts w:asciiTheme="minorHAnsi" w:hAnsiTheme="minorHAnsi" w:cstheme="minorHAnsi"/>
          <w:lang w:val="pl-PL"/>
        </w:rPr>
        <w:t xml:space="preserve">  Na zabezpieczenie należytego wykonania umowy Wykonawca wnosi przed podpisaniem umowy  </w:t>
      </w:r>
      <w:r>
        <w:rPr>
          <w:rFonts w:asciiTheme="minorHAnsi" w:hAnsiTheme="minorHAnsi" w:cstheme="minorHAnsi"/>
          <w:b/>
          <w:bCs/>
          <w:color w:val="auto"/>
          <w:lang w:val="pl-PL"/>
        </w:rPr>
        <w:t>5</w:t>
      </w:r>
      <w:r>
        <w:rPr>
          <w:rFonts w:asciiTheme="minorHAnsi" w:hAnsiTheme="minorHAnsi" w:cstheme="minorHAnsi"/>
          <w:b/>
          <w:bCs/>
          <w:i/>
          <w:iCs/>
          <w:color w:val="auto"/>
          <w:lang w:val="pl-PL"/>
        </w:rPr>
        <w:t xml:space="preserve"> %</w:t>
      </w:r>
      <w:r>
        <w:rPr>
          <w:rFonts w:asciiTheme="minorHAnsi" w:hAnsiTheme="minorHAnsi" w:cstheme="minorHAnsi"/>
          <w:lang w:val="pl-PL"/>
        </w:rPr>
        <w:t xml:space="preserve">  ceny ofertowej określonej w umowie brutto, tj. </w:t>
      </w:r>
      <w:r>
        <w:rPr>
          <w:rFonts w:asciiTheme="minorHAnsi" w:hAnsiTheme="minorHAnsi" w:cstheme="minorHAnsi"/>
          <w:b/>
          <w:bCs/>
          <w:lang w:val="pl-PL"/>
        </w:rPr>
        <w:t>………………</w:t>
      </w:r>
      <w:r>
        <w:rPr>
          <w:rFonts w:asciiTheme="minorHAnsi" w:hAnsiTheme="minorHAnsi" w:cstheme="minorHAnsi"/>
          <w:lang w:val="pl-PL"/>
        </w:rPr>
        <w:t xml:space="preserve"> </w:t>
      </w:r>
      <w:r>
        <w:rPr>
          <w:rFonts w:asciiTheme="minorHAnsi" w:hAnsiTheme="minorHAnsi" w:cstheme="minorHAnsi"/>
          <w:b/>
          <w:bCs/>
          <w:lang w:val="pl-PL"/>
        </w:rPr>
        <w:t xml:space="preserve"> </w:t>
      </w:r>
      <w:r>
        <w:rPr>
          <w:rFonts w:asciiTheme="minorHAnsi" w:hAnsiTheme="minorHAnsi" w:cstheme="minorHAnsi"/>
          <w:lang w:val="pl-PL"/>
        </w:rPr>
        <w:t>z</w:t>
      </w:r>
      <w:r>
        <w:rPr>
          <w:rFonts w:asciiTheme="minorHAnsi" w:hAnsiTheme="minorHAnsi" w:cstheme="minorHAnsi"/>
          <w:b/>
          <w:bCs/>
          <w:lang w:val="pl-PL"/>
        </w:rPr>
        <w:t>ł</w:t>
      </w:r>
      <w:r>
        <w:rPr>
          <w:rFonts w:asciiTheme="minorHAnsi" w:hAnsiTheme="minorHAnsi" w:cstheme="minorHAnsi"/>
          <w:lang w:val="pl-PL"/>
        </w:rPr>
        <w:t>,</w:t>
      </w:r>
    </w:p>
    <w:p w14:paraId="1F9C2075"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Cs/>
          <w:lang w:val="pl-PL"/>
        </w:rPr>
        <w:t xml:space="preserve"> słownie: …………………………………………………………………………………………………………………………………..</w:t>
      </w:r>
    </w:p>
    <w:p w14:paraId="4395F6A7" w14:textId="77777777" w:rsidR="00C77FC8" w:rsidRDefault="00C77FC8">
      <w:pPr>
        <w:pStyle w:val="Standard"/>
        <w:spacing w:line="276" w:lineRule="auto"/>
        <w:jc w:val="both"/>
        <w:rPr>
          <w:rFonts w:cs="Times New Roman"/>
          <w:sz w:val="8"/>
          <w:szCs w:val="22"/>
          <w:lang w:val="pl-PL"/>
        </w:rPr>
      </w:pPr>
    </w:p>
    <w:p w14:paraId="6B244FD0"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 xml:space="preserve">Oryginały poręczeń bankowych i gwarancji powinny obejmować okres </w:t>
      </w:r>
      <w:r>
        <w:rPr>
          <w:rFonts w:asciiTheme="minorHAnsi" w:hAnsiTheme="minorHAnsi" w:cstheme="minorHAnsi"/>
          <w:lang w:val="pl-PL"/>
        </w:rPr>
        <w:br/>
        <w:t>nie krótszy niż 60 dni od daty zakończenia robót i być złożone w Urzędzie Gminy. W przypadku dokonania wpłaty w formie gotówki należy przedstawić kserokopię dowodu wpłaty.</w:t>
      </w:r>
    </w:p>
    <w:p w14:paraId="6B16D50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5. </w:t>
      </w:r>
      <w:r>
        <w:rPr>
          <w:rFonts w:asciiTheme="minorHAnsi" w:hAnsiTheme="minorHAnsi" w:cstheme="minorHAnsi"/>
          <w:lang w:val="pl-PL"/>
        </w:rPr>
        <w:t xml:space="preserve"> Część zabezpieczenia w wysokości </w:t>
      </w:r>
      <w:r>
        <w:rPr>
          <w:rFonts w:asciiTheme="minorHAnsi" w:hAnsiTheme="minorHAnsi" w:cstheme="minorHAnsi"/>
          <w:b/>
          <w:bCs/>
          <w:lang w:val="pl-PL"/>
        </w:rPr>
        <w:t>70% tj</w:t>
      </w:r>
      <w:r>
        <w:rPr>
          <w:rFonts w:asciiTheme="minorHAnsi" w:hAnsiTheme="minorHAnsi" w:cstheme="minorHAnsi"/>
          <w:lang w:val="pl-PL"/>
        </w:rPr>
        <w:t xml:space="preserve">. </w:t>
      </w:r>
      <w:r>
        <w:rPr>
          <w:rFonts w:asciiTheme="minorHAnsi" w:hAnsiTheme="minorHAnsi" w:cstheme="minorHAnsi"/>
          <w:b/>
          <w:bCs/>
          <w:lang w:val="pl-PL"/>
        </w:rPr>
        <w:t xml:space="preserve">…………………..  zł,  </w:t>
      </w:r>
      <w:r>
        <w:rPr>
          <w:rFonts w:asciiTheme="minorHAnsi" w:hAnsiTheme="minorHAnsi" w:cstheme="minorHAnsi"/>
          <w:lang w:val="pl-PL"/>
        </w:rPr>
        <w:t xml:space="preserve">słownie:   </w:t>
      </w:r>
      <w:r>
        <w:rPr>
          <w:rFonts w:asciiTheme="minorHAnsi" w:hAnsiTheme="minorHAnsi" w:cstheme="minorHAnsi"/>
          <w:b/>
          <w:bCs/>
          <w:lang w:val="pl-PL"/>
        </w:rPr>
        <w:t>………………………………………………………….</w:t>
      </w:r>
      <w:r>
        <w:rPr>
          <w:rFonts w:asciiTheme="minorHAnsi" w:hAnsiTheme="minorHAnsi" w:cstheme="minorHAnsi"/>
          <w:lang w:val="pl-PL"/>
        </w:rPr>
        <w:t>,</w:t>
      </w:r>
      <w:r>
        <w:rPr>
          <w:rFonts w:asciiTheme="minorHAnsi" w:hAnsiTheme="minorHAnsi" w:cstheme="minorHAnsi"/>
          <w:b/>
          <w:bCs/>
          <w:lang w:val="pl-PL"/>
        </w:rPr>
        <w:t xml:space="preserve"> </w:t>
      </w:r>
      <w:r>
        <w:rPr>
          <w:rFonts w:asciiTheme="minorHAnsi" w:hAnsiTheme="minorHAnsi" w:cstheme="minorHAnsi"/>
          <w:lang w:val="pl-PL"/>
        </w:rPr>
        <w:t>przeznaczona na zabezpieczenie roszczeń z tytułu zgodnego z umową wykonania robót, zostanie zwrócona w ciągu 30 dni od daty przekazania robót i uznania ich przez Zamawiającego jako należycie wykonanych.</w:t>
      </w:r>
    </w:p>
    <w:p w14:paraId="65F727C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Pozostała część zabezpieczenia służąca do pokrycia roszczeń z tytułu rękojmi i gwarancji w </w:t>
      </w:r>
      <w:r>
        <w:rPr>
          <w:rFonts w:asciiTheme="minorHAnsi" w:hAnsiTheme="minorHAnsi" w:cstheme="minorHAnsi"/>
          <w:lang w:val="pl-PL"/>
        </w:rPr>
        <w:lastRenderedPageBreak/>
        <w:t xml:space="preserve">wysokości </w:t>
      </w:r>
      <w:r>
        <w:rPr>
          <w:rFonts w:asciiTheme="minorHAnsi" w:hAnsiTheme="minorHAnsi" w:cstheme="minorHAnsi"/>
          <w:b/>
          <w:bCs/>
          <w:lang w:val="pl-PL"/>
        </w:rPr>
        <w:t>30% tj. …………………………….  zł,</w:t>
      </w:r>
      <w:r>
        <w:rPr>
          <w:rFonts w:asciiTheme="minorHAnsi" w:hAnsiTheme="minorHAnsi" w:cstheme="minorHAnsi"/>
          <w:lang w:val="pl-PL"/>
        </w:rPr>
        <w:t xml:space="preserve"> słownie: </w:t>
      </w:r>
      <w:r>
        <w:rPr>
          <w:rFonts w:asciiTheme="minorHAnsi" w:hAnsiTheme="minorHAnsi" w:cstheme="minorHAnsi"/>
          <w:b/>
          <w:bCs/>
          <w:lang w:val="pl-PL"/>
        </w:rPr>
        <w:t xml:space="preserve">…………………………………………. </w:t>
      </w:r>
      <w:r>
        <w:rPr>
          <w:rFonts w:asciiTheme="minorHAnsi" w:hAnsiTheme="minorHAnsi" w:cstheme="minorHAnsi"/>
          <w:lang w:val="pl-PL"/>
        </w:rPr>
        <w:t>zostanie zwrócona w 15 dniu po upływie okresu rękojmi i gwarancji.</w:t>
      </w:r>
      <w:bookmarkStart w:id="5" w:name="Lista14"/>
      <w:bookmarkEnd w:id="5"/>
    </w:p>
    <w:p w14:paraId="55BD42E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7. </w:t>
      </w:r>
      <w:r>
        <w:rPr>
          <w:rFonts w:asciiTheme="minorHAnsi" w:hAnsiTheme="minorHAnsi" w:cstheme="minorHAnsi"/>
          <w:lang w:val="pl-PL"/>
        </w:rPr>
        <w:t xml:space="preserve"> Jeżeli w okresie rękojmi lub</w:t>
      </w:r>
      <w:bookmarkStart w:id="6" w:name="Lista15"/>
      <w:bookmarkEnd w:id="6"/>
      <w:r>
        <w:rPr>
          <w:rFonts w:asciiTheme="minorHAnsi" w:hAnsiTheme="minorHAnsi" w:cstheme="minorHAnsi"/>
          <w:lang w:val="pl-PL"/>
        </w:rPr>
        <w:t xml:space="preserve"> gwarancji Wykonawca odmówi usunięcia stwierdzonych wad lub usterek, Zamawiający zleci ich wykonanie innemu wykonawcy, a ich koszt pokryje z pozostałej części zabezpieczenia wraz z odsetkami, o której mowa w ust. 6, przypadku gdy kwota będzie niewystarczająca,  różnicę  pokryje wykonawca.</w:t>
      </w:r>
    </w:p>
    <w:p w14:paraId="58BD44D4" w14:textId="77777777" w:rsidR="00C77FC8" w:rsidRDefault="00C77FC8">
      <w:pPr>
        <w:pStyle w:val="Standard"/>
        <w:spacing w:line="276" w:lineRule="auto"/>
        <w:jc w:val="both"/>
        <w:rPr>
          <w:rFonts w:asciiTheme="minorHAnsi" w:hAnsiTheme="minorHAnsi" w:cstheme="minorHAnsi"/>
          <w:b/>
          <w:bCs/>
          <w:lang w:val="pl-PL"/>
        </w:rPr>
      </w:pPr>
    </w:p>
    <w:p w14:paraId="700664D6" w14:textId="77777777" w:rsidR="00C77FC8" w:rsidRDefault="00C77FC8">
      <w:pPr>
        <w:pStyle w:val="Standard"/>
        <w:spacing w:line="276" w:lineRule="auto"/>
        <w:jc w:val="both"/>
        <w:rPr>
          <w:rFonts w:cs="Times New Roman"/>
          <w:b/>
          <w:sz w:val="22"/>
          <w:szCs w:val="22"/>
          <w:lang w:val="pl-PL"/>
        </w:rPr>
      </w:pPr>
    </w:p>
    <w:p w14:paraId="40574E31"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9.</w:t>
      </w:r>
    </w:p>
    <w:p w14:paraId="705F8FBB" w14:textId="77777777" w:rsidR="00C77FC8" w:rsidRDefault="00000000">
      <w:pPr>
        <w:jc w:val="center"/>
        <w:rPr>
          <w:rFonts w:asciiTheme="minorHAnsi" w:hAnsiTheme="minorHAnsi" w:cstheme="minorHAnsi"/>
          <w:sz w:val="24"/>
          <w:szCs w:val="24"/>
        </w:rPr>
      </w:pPr>
      <w:r>
        <w:rPr>
          <w:rFonts w:cstheme="minorHAnsi"/>
          <w:b/>
          <w:sz w:val="24"/>
          <w:szCs w:val="24"/>
        </w:rPr>
        <w:t>DOPUSZCZALNE ZMIANY UMOWY</w:t>
      </w:r>
    </w:p>
    <w:p w14:paraId="1D19E249" w14:textId="77777777" w:rsidR="00C77FC8" w:rsidRDefault="00000000">
      <w:pPr>
        <w:pStyle w:val="Akapitzlist"/>
        <w:numPr>
          <w:ilvl w:val="0"/>
          <w:numId w:val="16"/>
        </w:numPr>
        <w:jc w:val="both"/>
        <w:rPr>
          <w:rFonts w:asciiTheme="minorHAnsi" w:hAnsiTheme="minorHAnsi" w:cstheme="minorHAnsi"/>
          <w:sz w:val="24"/>
          <w:szCs w:val="24"/>
        </w:rPr>
      </w:pPr>
      <w:r>
        <w:rPr>
          <w:rFonts w:cstheme="minorHAnsi"/>
          <w:sz w:val="24"/>
          <w:szCs w:val="24"/>
        </w:rPr>
        <w:t xml:space="preserve">Zmiana istotnych postanowień Umowy może zostać dokonana na warunkach określonych w art. 454 i 455 ustawy Prawo zamówień publicznych. </w:t>
      </w:r>
    </w:p>
    <w:p w14:paraId="050ACCFC" w14:textId="77777777" w:rsidR="00C77FC8" w:rsidRDefault="00000000">
      <w:pPr>
        <w:pStyle w:val="Akapitzlist"/>
        <w:numPr>
          <w:ilvl w:val="0"/>
          <w:numId w:val="16"/>
        </w:numPr>
        <w:spacing w:after="0"/>
        <w:ind w:left="357" w:hanging="357"/>
        <w:jc w:val="both"/>
        <w:rPr>
          <w:rFonts w:asciiTheme="minorHAnsi" w:hAnsiTheme="minorHAnsi" w:cstheme="minorHAnsi"/>
          <w:sz w:val="24"/>
          <w:szCs w:val="24"/>
        </w:rPr>
      </w:pPr>
      <w:r>
        <w:rPr>
          <w:rFonts w:cstheme="minorHAnsi"/>
          <w:sz w:val="24"/>
          <w:szCs w:val="24"/>
        </w:rPr>
        <w:t>Zamawiający przewiduje możliwość zmian istotnych postanowień Umowy, dotyczących terminu realizacji przedmiotu Umowy,</w:t>
      </w:r>
    </w:p>
    <w:p w14:paraId="0A669772" w14:textId="77777777" w:rsidR="00C77FC8" w:rsidRDefault="00000000">
      <w:pPr>
        <w:pStyle w:val="NormalnyWeb"/>
        <w:numPr>
          <w:ilvl w:val="0"/>
          <w:numId w:val="16"/>
        </w:numPr>
        <w:spacing w:before="280" w:beforeAutospacing="0" w:after="0" w:afterAutospacing="0"/>
        <w:ind w:left="357" w:hanging="357"/>
        <w:jc w:val="both"/>
        <w:rPr>
          <w:rFonts w:asciiTheme="minorHAnsi" w:hAnsiTheme="minorHAnsi" w:cstheme="minorHAnsi"/>
        </w:rPr>
      </w:pPr>
      <w:r>
        <w:rPr>
          <w:rFonts w:asciiTheme="minorHAnsi" w:hAnsiTheme="minorHAnsi" w:cstheme="minorHAnsi"/>
        </w:rPr>
        <w:t>Zamawiający dopuszcza możliwość zmiany terminu wykonania przedmiotu umowy określonego w § 2 o okres niewykonywania przedmiotu umowy, spowodowanego jedną z następujących przyczyn:</w:t>
      </w:r>
    </w:p>
    <w:p w14:paraId="1CCCB739"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wynikające z opóźnień w uzyskaniu decyzji administracyjnych, </w:t>
      </w:r>
    </w:p>
    <w:p w14:paraId="749DD222"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przedłużające się powyżej 30 dni, nie z winy Wykonawcy, terminu uzyskiwania niezbędnych do realizacji przedmiotu zamówienia uzgodnień, opinii, warunków technicznych i innych materiałów, </w:t>
      </w:r>
    </w:p>
    <w:p w14:paraId="659346AE"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warunków atmosferycznych uniemożliwiających prawidłowe wykonanie robót z powodu technologii realizacji prac objętych umową wymagającej konkretnych warunków atmosferycznych, jeżeli konieczność wykonania prac w tym okresie nie jest następstwem okoliczności, za które Wykonawca ponosi odpowiedzialność, </w:t>
      </w:r>
    </w:p>
    <w:p w14:paraId="5E0B6371"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wystąpienia okoliczności powodujących konieczność wstrzymania robót wskutek odkrycia w miejscu wykonywania robót niezinwentaryzowanych obiektów, w szczególności: przedmiotów niebezpiecznych, szczątków ludzkich, znalezisk archeologicznych,</w:t>
      </w:r>
    </w:p>
    <w:p w14:paraId="75F2C4E8"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robót dodatkowych, o których mowa w art. 214, ust. 1, pkt. 5 ustawy Prawo Zamówień Publicznych, </w:t>
      </w:r>
    </w:p>
    <w:p w14:paraId="7D78F6D5"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niemożności wykonania robót, gdy uprawniony organ nie dopuszcza do wykonania robót lub wstrzymuje wykonanie robót z przyczyn niezawinionych przez Wykonawcę,</w:t>
      </w:r>
    </w:p>
    <w:p w14:paraId="24A241A4"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lastRenderedPageBreak/>
        <w:t xml:space="preserve">Strony dopuszczają zmianę postanowień umowy w stosunku do treści oferty Wykonawcy poprzez zmianę sposobu wykonania przedmiotu urnowy, zmianę wynagrodzenia lub przedłużenie terminu zakończenia realizacji przedmiotu umowy w przypadku: </w:t>
      </w:r>
    </w:p>
    <w:p w14:paraId="7FBCF895"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siły wyższej uniemożliwiającej wykonanie przedmiotu umowy zgodnie z jej postanowieniami, </w:t>
      </w:r>
    </w:p>
    <w:p w14:paraId="0F995B53"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konieczności zrealizowania przedmiotu umowy przy zastosowaniu innych rozwiązań technicznych lub materiałowych ze względu na zmiany obowiązującego prawa,</w:t>
      </w:r>
    </w:p>
    <w:p w14:paraId="095147E9"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kolizji z planowanymi lub równolegle prowadzonymi przez inne podmioty pracami w zakresie niezbędnym do uniknięcia lub usunięcia tych kolizji. </w:t>
      </w:r>
    </w:p>
    <w:p w14:paraId="0E40776F" w14:textId="77777777" w:rsidR="00C77FC8" w:rsidRDefault="00000000">
      <w:pPr>
        <w:pStyle w:val="NormalnyWeb"/>
        <w:numPr>
          <w:ilvl w:val="0"/>
          <w:numId w:val="16"/>
        </w:numPr>
        <w:spacing w:before="280" w:beforeAutospacing="0" w:after="0" w:afterAutospacing="0"/>
        <w:ind w:left="284" w:hanging="284"/>
        <w:jc w:val="both"/>
        <w:rPr>
          <w:rFonts w:asciiTheme="minorHAnsi" w:hAnsiTheme="minorHAnsi" w:cstheme="minorHAnsi"/>
        </w:rPr>
      </w:pPr>
      <w:r>
        <w:rPr>
          <w:rFonts w:asciiTheme="minorHAnsi" w:hAnsiTheme="minorHAnsi" w:cstheme="minorHAnsi"/>
        </w:rPr>
        <w:t>W przypadku zmiany ustawowej stawek podatku od towarów i usług w trakcie realizacji umowy dla robót objętych przedmiotem umowy - w zakresie dotyczącym niezrealizowanej części przedmiotu umowy wynagrodzenie zostanie zmodyfikowane proporcjonalnie do zmiany stawki podatku VAT.</w:t>
      </w:r>
    </w:p>
    <w:p w14:paraId="5A32A33B" w14:textId="77777777" w:rsidR="00C77FC8" w:rsidRDefault="00000000">
      <w:pPr>
        <w:pStyle w:val="NormalnyWeb"/>
        <w:numPr>
          <w:ilvl w:val="0"/>
          <w:numId w:val="16"/>
        </w:numPr>
        <w:spacing w:before="280" w:beforeAutospacing="0" w:after="0" w:afterAutospacing="0"/>
        <w:ind w:left="284" w:hanging="284"/>
        <w:jc w:val="both"/>
        <w:rPr>
          <w:rFonts w:asciiTheme="minorHAnsi" w:hAnsiTheme="minorHAnsi" w:cstheme="minorHAnsi"/>
        </w:rPr>
      </w:pPr>
      <w:r>
        <w:rPr>
          <w:rFonts w:asciiTheme="minorHAnsi" w:hAnsiTheme="minorHAnsi" w:cstheme="minorHAnsi"/>
        </w:rPr>
        <w:t xml:space="preserve">W związku z okresem realizacji umowy, który wynosi ponad 12 miesięcy strony postanawiają: </w:t>
      </w:r>
    </w:p>
    <w:p w14:paraId="63ACFA54" w14:textId="77777777" w:rsidR="00C77FC8" w:rsidRDefault="00000000">
      <w:pPr>
        <w:pStyle w:val="NormalnyWeb"/>
        <w:numPr>
          <w:ilvl w:val="0"/>
          <w:numId w:val="13"/>
        </w:numPr>
        <w:spacing w:before="280" w:beforeAutospacing="0" w:after="0" w:afterAutospacing="0"/>
        <w:jc w:val="both"/>
        <w:rPr>
          <w:rFonts w:asciiTheme="minorHAnsi" w:hAnsiTheme="minorHAnsi" w:cstheme="minorHAnsi"/>
        </w:rPr>
      </w:pPr>
      <w:r>
        <w:rPr>
          <w:rFonts w:asciiTheme="minorHAnsi" w:hAnsiTheme="minorHAnsi" w:cstheme="minorHAnsi"/>
        </w:rPr>
        <w:t>Zamawiający dopuszcza  możliwość zmiany umowy w zakresie wynagrodzenia :</w:t>
      </w:r>
    </w:p>
    <w:p w14:paraId="7E0C57EE"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hAnsiTheme="minorHAnsi" w:cstheme="minorHAnsi"/>
        </w:rPr>
        <w:t xml:space="preserve">w przypadku zmiany stawki podatku od towarów i usług  oraz podatku akcyzowego, </w:t>
      </w:r>
    </w:p>
    <w:p w14:paraId="3A96497C"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w razie zmiany wysokości minimalnego wynagrodzenia za pracę ustalonego na podstawie ustawy z dnia 10 października 2002 r. o minimalnym wynagrodzeniu za pracę,</w:t>
      </w:r>
    </w:p>
    <w:p w14:paraId="328DF5FC"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w razie zmiany zasad podlegania ubezpieczeniom społecznym lub ubezpieczeniu zdrowotnemu lub wysokości stawki składki na ubezpieczenia społeczne lub zdrowotne,</w:t>
      </w:r>
    </w:p>
    <w:p w14:paraId="0B229985"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zasad gromadzenia i wysokości wpłat do pracowniczych planów kapitałowych , o których mowa  w ustawie  z dnia 4 października 2018r. o pracowniczych planach kapitałowych,</w:t>
      </w:r>
    </w:p>
    <w:p w14:paraId="4968360B" w14:textId="77777777" w:rsidR="00C77FC8" w:rsidRDefault="00000000">
      <w:pPr>
        <w:pStyle w:val="Tekstpodstawowy"/>
        <w:spacing w:after="0"/>
        <w:ind w:left="426"/>
        <w:jc w:val="both"/>
        <w:rPr>
          <w:rFonts w:asciiTheme="minorHAnsi" w:eastAsia="Lucida Sans Unicode" w:hAnsiTheme="minorHAnsi" w:cstheme="minorHAnsi"/>
        </w:rPr>
      </w:pPr>
      <w:r>
        <w:rPr>
          <w:rFonts w:asciiTheme="minorHAnsi" w:eastAsia="Lucida Sans Unicode" w:hAnsiTheme="minorHAnsi" w:cstheme="minorHAnsi"/>
        </w:rPr>
        <w:t>jeżeli zmiany te będą miały wpływ na koszty wykonania zamówienia przez Wykonawcę.</w:t>
      </w:r>
    </w:p>
    <w:p w14:paraId="3DEE1CB6" w14:textId="77777777" w:rsidR="00C77FC8" w:rsidRDefault="00000000">
      <w:pPr>
        <w:pStyle w:val="Tekstpodstawowy"/>
        <w:numPr>
          <w:ilvl w:val="0"/>
          <w:numId w:val="13"/>
        </w:numPr>
        <w:suppressAutoHyphens w:val="0"/>
        <w:spacing w:after="0"/>
        <w:jc w:val="both"/>
        <w:rPr>
          <w:rFonts w:asciiTheme="minorHAnsi" w:hAnsiTheme="minorHAnsi" w:cstheme="minorHAnsi"/>
          <w:lang w:eastAsia="en-US"/>
        </w:rPr>
      </w:pPr>
      <w:r>
        <w:rPr>
          <w:rFonts w:asciiTheme="minorHAnsi" w:hAnsiTheme="minorHAnsi" w:cstheme="minorHAnsi"/>
          <w:lang w:eastAsia="en-US"/>
        </w:rPr>
        <w:t>Wobec zaistnienia okoliczności wskazanych w ust.1 Strony mają prawo wystąpić z wnioskiem o wprowadzenie odpowiednich zmian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w:t>
      </w:r>
    </w:p>
    <w:p w14:paraId="72D04E5A" w14:textId="77777777" w:rsidR="00C77FC8" w:rsidRDefault="00000000">
      <w:pPr>
        <w:pStyle w:val="Tekstpodstawowy"/>
        <w:suppressAutoHyphens w:val="0"/>
        <w:spacing w:after="0"/>
        <w:ind w:left="142"/>
        <w:jc w:val="both"/>
        <w:rPr>
          <w:rFonts w:asciiTheme="minorHAnsi" w:hAnsiTheme="minorHAnsi" w:cstheme="minorHAnsi"/>
          <w:lang w:eastAsia="en-US"/>
        </w:rPr>
      </w:pPr>
      <w:r>
        <w:rPr>
          <w:rFonts w:asciiTheme="minorHAnsi" w:hAnsiTheme="minorHAnsi" w:cstheme="minorHAnsi"/>
          <w:lang w:eastAsia="en-US"/>
        </w:rPr>
        <w:t xml:space="preserve">      </w:t>
      </w:r>
      <w:r>
        <w:rPr>
          <w:rFonts w:asciiTheme="minorHAnsi" w:hAnsiTheme="minorHAnsi" w:cstheme="minorHAnsi"/>
        </w:rPr>
        <w:t xml:space="preserve">W szczególności Zamawiający może żądać odpowiednio: </w:t>
      </w:r>
    </w:p>
    <w:p w14:paraId="3C5AC38A" w14:textId="77777777" w:rsidR="00C77FC8" w:rsidRDefault="00000000">
      <w:pPr>
        <w:spacing w:after="0" w:line="240" w:lineRule="auto"/>
        <w:ind w:left="709" w:hanging="283"/>
        <w:jc w:val="both"/>
        <w:rPr>
          <w:rFonts w:asciiTheme="minorHAnsi" w:hAnsiTheme="minorHAnsi" w:cstheme="minorHAnsi"/>
          <w:sz w:val="24"/>
          <w:szCs w:val="24"/>
        </w:rPr>
      </w:pPr>
      <w:r>
        <w:rPr>
          <w:rFonts w:cstheme="minorHAnsi"/>
          <w:sz w:val="24"/>
          <w:szCs w:val="24"/>
        </w:rPr>
        <w:t>-  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010C4DE4" w14:textId="77777777" w:rsidR="00C77FC8" w:rsidRDefault="00000000">
      <w:pPr>
        <w:spacing w:after="0" w:line="240" w:lineRule="auto"/>
        <w:ind w:left="709" w:hanging="283"/>
        <w:jc w:val="both"/>
        <w:rPr>
          <w:rFonts w:asciiTheme="minorHAnsi" w:hAnsiTheme="minorHAnsi" w:cstheme="minorHAnsi"/>
          <w:sz w:val="24"/>
          <w:szCs w:val="24"/>
        </w:rPr>
      </w:pPr>
      <w:r>
        <w:rPr>
          <w:rFonts w:cstheme="minorHAnsi"/>
          <w:sz w:val="24"/>
          <w:szCs w:val="24"/>
        </w:rPr>
        <w:t>-    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5014E59D" w14:textId="77777777" w:rsidR="00C77FC8" w:rsidRDefault="00000000">
      <w:pPr>
        <w:spacing w:after="0" w:line="240" w:lineRule="auto"/>
        <w:jc w:val="both"/>
        <w:rPr>
          <w:rFonts w:asciiTheme="minorHAnsi" w:hAnsiTheme="minorHAnsi" w:cstheme="minorHAnsi"/>
          <w:sz w:val="24"/>
          <w:szCs w:val="24"/>
        </w:rPr>
      </w:pPr>
      <w:r>
        <w:rPr>
          <w:rFonts w:cstheme="minorHAnsi"/>
          <w:sz w:val="24"/>
          <w:szCs w:val="24"/>
        </w:rPr>
        <w:lastRenderedPageBreak/>
        <w:t>Wzrost kosztu Wykonawcy będzie odnosił się wyłącznie do części wynagrodzenia pracowników realizujących przedmiot umowy, odpowiadającej zakresowi, w jakim wykonują oni prace bezpośrednio związane z realizacją przedmiotu umowy na rzecz Zamawiającego.</w:t>
      </w:r>
    </w:p>
    <w:p w14:paraId="4CB9A44F" w14:textId="77777777" w:rsidR="00C77FC8" w:rsidRDefault="00000000">
      <w:pPr>
        <w:pStyle w:val="NormalnyWeb"/>
        <w:numPr>
          <w:ilvl w:val="0"/>
          <w:numId w:val="13"/>
        </w:numPr>
        <w:spacing w:before="280" w:beforeAutospacing="0" w:after="0" w:afterAutospacing="0"/>
        <w:jc w:val="both"/>
        <w:rPr>
          <w:rFonts w:asciiTheme="minorHAnsi" w:hAnsiTheme="minorHAnsi" w:cstheme="minorHAnsi"/>
        </w:rPr>
      </w:pPr>
      <w:r>
        <w:rPr>
          <w:rFonts w:asciiTheme="minorHAnsi" w:hAnsiTheme="minorHAnsi" w:cstheme="minorHAnsi"/>
        </w:rPr>
        <w:t xml:space="preserve">Wniosek w zakresie zmiany wynagrodzenia Wykonawca jest uprawniony zgłosić po raz pierwszy po upływie 12 miesięcy od zawarcia Umowy. </w:t>
      </w:r>
    </w:p>
    <w:p w14:paraId="08E13BB3"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Zmiana wynagrodzenia będzie dotyczyć wyłącznie usług/ robót niewykonanych do pierwszego dnia miesiąca następującego po 12 miesiącach od dnia rozpoczęcia realizacji umowy. </w:t>
      </w:r>
    </w:p>
    <w:p w14:paraId="43BC0311"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Zmiana wynagrodzenia, o której mowa powyżej, nie może stanowić więcej, niż o 3% maksymalnego wynagrodzenia  określonego w § 5 ust. 2 niniejszej umowy.  </w:t>
      </w:r>
    </w:p>
    <w:p w14:paraId="1ECE7021"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Przez zmianę kosztów rozumie się wzrost kosztów, jak i ich obniżenie, względem kosztu przyjętego w celu ustalenia wynagrodzenia Wykonawcy zawartego w ofercie.</w:t>
      </w:r>
    </w:p>
    <w:p w14:paraId="70B06A5E"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Wykonawca, którego wynagrodzenie zostało zmienione, zobowiązuje się do zmiany wynagrodzenia przysługującego podwykonawcy, z którym zawarł umowę, w zakresie odpowiadającym zmianom kosztów dotyczących zobowiązania podwykonawcy, w przypadkach określonych w ustawie Prawo zamówień publicznych. </w:t>
      </w:r>
    </w:p>
    <w:p w14:paraId="3AED83D2"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lang w:eastAsia="en-US"/>
        </w:rPr>
        <w:t>Zgodnie z art. 455 ust. 1 ustawy PZP Zamawiający przewiduje możliwość dokonania istotnych zmian postanowień umowy w stosunku do treści oferty w przypadku:</w:t>
      </w:r>
    </w:p>
    <w:p w14:paraId="44E6E9E1" w14:textId="77777777" w:rsidR="00C77FC8" w:rsidRDefault="00000000">
      <w:pPr>
        <w:pStyle w:val="Akapitzlist"/>
        <w:numPr>
          <w:ilvl w:val="0"/>
          <w:numId w:val="15"/>
        </w:numPr>
        <w:suppressAutoHyphens w:val="0"/>
        <w:spacing w:after="0" w:line="240" w:lineRule="auto"/>
        <w:jc w:val="both"/>
        <w:rPr>
          <w:rFonts w:asciiTheme="minorHAnsi" w:hAnsiTheme="minorHAnsi" w:cstheme="minorHAnsi"/>
          <w:sz w:val="24"/>
          <w:szCs w:val="24"/>
        </w:rPr>
      </w:pPr>
      <w:r>
        <w:rPr>
          <w:rFonts w:cstheme="minorHAnsi"/>
          <w:sz w:val="24"/>
          <w:szCs w:val="24"/>
        </w:rPr>
        <w:t>zmian powszechnie obowiązujących przepisów prawa w zakresie mającym wpływ na realizację przedmiotu zamówienia;</w:t>
      </w:r>
    </w:p>
    <w:p w14:paraId="69A7275D" w14:textId="77777777" w:rsidR="00C77FC8" w:rsidRDefault="00000000">
      <w:pPr>
        <w:pStyle w:val="Akapitzlist"/>
        <w:numPr>
          <w:ilvl w:val="0"/>
          <w:numId w:val="15"/>
        </w:numPr>
        <w:suppressAutoHyphens w:val="0"/>
        <w:spacing w:after="0" w:line="240" w:lineRule="auto"/>
        <w:jc w:val="both"/>
        <w:rPr>
          <w:rFonts w:asciiTheme="minorHAnsi" w:hAnsiTheme="minorHAnsi" w:cstheme="minorHAnsi"/>
          <w:sz w:val="24"/>
          <w:szCs w:val="24"/>
        </w:rPr>
      </w:pPr>
      <w:r>
        <w:rPr>
          <w:rFonts w:cstheme="minorHAnsi"/>
          <w:color w:val="000000"/>
          <w:sz w:val="24"/>
          <w:szCs w:val="24"/>
        </w:rPr>
        <w:t>konieczności wprowadzenia zmian będących konsekwencją zmian organizacyjnych Wykonawcy, w szczególności połączenia z innym podmiotem lub podziałem na dwa lub więcej podmiotów;</w:t>
      </w:r>
    </w:p>
    <w:p w14:paraId="4C9E17B1"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t>Wszelkie zmiany niniejszej umowy wymagają formy pisemnej pod rygorem nieważności.</w:t>
      </w:r>
    </w:p>
    <w:p w14:paraId="67FFB345"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t>Przyjmuje się, że nie stanowią zmiany umowy następujące zmiany:</w:t>
      </w:r>
    </w:p>
    <w:p w14:paraId="578D5354"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a) danych związanych z obsługą administracyjno –organizacyjną umowy;</w:t>
      </w:r>
    </w:p>
    <w:p w14:paraId="63C2A19E"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b) danych teleadresowych</w:t>
      </w:r>
    </w:p>
    <w:p w14:paraId="3CBF1E03"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c) danych rejestrowych</w:t>
      </w:r>
    </w:p>
    <w:p w14:paraId="0AEF3D59" w14:textId="77777777" w:rsidR="00C77FC8" w:rsidRDefault="00C77FC8">
      <w:pPr>
        <w:spacing w:after="0"/>
        <w:ind w:left="708"/>
        <w:jc w:val="both"/>
        <w:rPr>
          <w:rFonts w:asciiTheme="minorHAnsi" w:hAnsiTheme="minorHAnsi" w:cstheme="minorHAnsi"/>
          <w:sz w:val="24"/>
          <w:szCs w:val="24"/>
        </w:rPr>
      </w:pPr>
    </w:p>
    <w:p w14:paraId="17113429"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10.</w:t>
      </w:r>
    </w:p>
    <w:p w14:paraId="0A0ABE8C" w14:textId="77777777" w:rsidR="00C77FC8" w:rsidRDefault="00000000">
      <w:pPr>
        <w:pStyle w:val="Bezodstpw"/>
        <w:jc w:val="center"/>
        <w:rPr>
          <w:rFonts w:asciiTheme="minorHAnsi" w:hAnsiTheme="minorHAnsi" w:cstheme="minorHAnsi"/>
          <w:sz w:val="24"/>
          <w:szCs w:val="24"/>
        </w:rPr>
      </w:pPr>
      <w:r>
        <w:rPr>
          <w:rFonts w:cstheme="minorHAnsi"/>
          <w:b/>
          <w:sz w:val="24"/>
          <w:szCs w:val="24"/>
        </w:rPr>
        <w:t>WARUNKI DOTYCZĄCE ZATRUDNIENIA NA PODSTAWIE UMOWY O PRACĘ</w:t>
      </w:r>
    </w:p>
    <w:p w14:paraId="593CB66F"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Zamawiający wymaga zatrudnienia na podstawie umowy o pracę przez Wykonawcę lub Podwykonawcę osób wykonujących wskazane w SWZ, w opisie przedmiotu zamówienia, czynności w zakresie realizacji zamówienia.</w:t>
      </w:r>
    </w:p>
    <w:p w14:paraId="092F954C"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W trakcie realizacji zamówienia Zamawiający uprawniony jest do wykonywania czynności kontrolnych wobec Wykonawcy odnośnie spełniania przez Wykonawcę lub podwykonawcę wymogu zatrudnienia na podstawie umowy o pracę osób wykonujących czynności, o których mowa w poprzednim ustępie. Zamawiający uprawniony jest w szczególności do:</w:t>
      </w:r>
    </w:p>
    <w:p w14:paraId="017F3757"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lastRenderedPageBreak/>
        <w:t>żądania oświadczeń i dokumentów w zakresie potwierdzenia spełniania ww. wymogów  i dokonywania ich oceny;</w:t>
      </w:r>
    </w:p>
    <w:p w14:paraId="087AB6F6"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żądania wyjaśnień w przypadku wątpliwości w zakresie potwierdzenia spełniania ww. wymogów;</w:t>
      </w:r>
    </w:p>
    <w:p w14:paraId="66C9B13D"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przeprowadzania kontroli na miejscu wykonywania świadczenia.</w:t>
      </w:r>
    </w:p>
    <w:p w14:paraId="62A16D80"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65F2C514" w14:textId="77777777" w:rsidR="00C77FC8" w:rsidRDefault="00000000">
      <w:pPr>
        <w:widowControl w:val="0"/>
        <w:numPr>
          <w:ilvl w:val="0"/>
          <w:numId w:val="7"/>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oświadczenie Wykonawcy lub Podwykonawcy</w:t>
      </w:r>
      <w:r>
        <w:rPr>
          <w:rFonts w:eastAsia="Arial" w:cstheme="minorHAnsi"/>
          <w:b/>
          <w:kern w:val="2"/>
          <w:sz w:val="24"/>
          <w:szCs w:val="24"/>
          <w:lang w:eastAsia="hi-IN" w:bidi="hi-IN"/>
        </w:rPr>
        <w:t xml:space="preserve"> </w:t>
      </w:r>
      <w:r>
        <w:rPr>
          <w:rFonts w:eastAsia="Arial" w:cstheme="minorHAnsi"/>
          <w:kern w:val="2"/>
          <w:sz w:val="24"/>
          <w:szCs w:val="24"/>
          <w:lang w:eastAsia="hi-IN" w:bidi="hi-IN"/>
        </w:rPr>
        <w:t>o zatrudnieniu na podstawie umowy                            o pracę osób wykonujących czynności, których dotyczy wezwanie Zamawiającego.</w:t>
      </w:r>
      <w:r>
        <w:rPr>
          <w:rFonts w:eastAsia="Arial" w:cstheme="minorHAnsi"/>
          <w:b/>
          <w:kern w:val="2"/>
          <w:sz w:val="24"/>
          <w:szCs w:val="24"/>
          <w:lang w:eastAsia="hi-IN" w:bidi="hi-IN"/>
        </w:rPr>
        <w:t xml:space="preserve"> </w:t>
      </w:r>
      <w:r>
        <w:rPr>
          <w:rFonts w:eastAsia="Arial" w:cstheme="minorHAnsi"/>
          <w:kern w:val="2"/>
          <w:sz w:val="24"/>
          <w:szCs w:val="24"/>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7F7A97" w14:textId="77777777" w:rsidR="00C77FC8" w:rsidRDefault="00000000">
      <w:pPr>
        <w:widowControl w:val="0"/>
        <w:numPr>
          <w:ilvl w:val="0"/>
          <w:numId w:val="7"/>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w:t>
      </w:r>
      <w:r>
        <w:rPr>
          <w:rFonts w:ascii="Times New Roman" w:eastAsia="Arial" w:hAnsi="Times New Roman" w:cs="Times New Roman"/>
          <w:kern w:val="2"/>
          <w:lang w:eastAsia="hi-IN" w:bidi="hi-IN"/>
        </w:rPr>
        <w:t xml:space="preserve">ochronie danych osobowych (tj. w szczególności bez adresów, numerów </w:t>
      </w:r>
      <w:r>
        <w:rPr>
          <w:rFonts w:eastAsia="Arial" w:cstheme="minorHAnsi"/>
          <w:kern w:val="2"/>
          <w:sz w:val="24"/>
          <w:szCs w:val="24"/>
          <w:lang w:eastAsia="hi-IN" w:bidi="hi-IN"/>
        </w:rPr>
        <w:t>PESEL pracowników). Informacje takie jak: imię, nazwisko, data zawarcia umowy, rodzaj umowy o pracę i wymiar etatu, powinny być możliwe do zidentyfikowania.</w:t>
      </w:r>
    </w:p>
    <w:p w14:paraId="0E8EC308"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bookmarkStart w:id="7" w:name="_Hlk65843467"/>
      <w:r>
        <w:rPr>
          <w:rFonts w:eastAsia="Arial" w:cstheme="minorHAnsi"/>
          <w:kern w:val="2"/>
          <w:sz w:val="24"/>
          <w:szCs w:val="24"/>
          <w:lang w:eastAsia="hi-IN" w:bidi="hi-IN"/>
        </w:rPr>
        <w:t>W przypadku uzasadnionych wątpliwości co do przestrzegania prawa pracy przez Wykonawcę lub Podwykonawcę, Zamawiający może zwrócić się o przeprowadzenie kontroli przez Państwową Inspekcję Pracy.</w:t>
      </w:r>
      <w:bookmarkEnd w:id="7"/>
    </w:p>
    <w:p w14:paraId="15DCCB06" w14:textId="77777777" w:rsidR="00C77FC8" w:rsidRDefault="00C77FC8">
      <w:pPr>
        <w:pStyle w:val="Standard"/>
        <w:spacing w:line="276" w:lineRule="auto"/>
        <w:jc w:val="center"/>
        <w:rPr>
          <w:rFonts w:asciiTheme="minorHAnsi" w:hAnsiTheme="minorHAnsi" w:cstheme="minorHAnsi"/>
          <w:b/>
          <w:bCs/>
          <w:lang w:val="pl-PL"/>
        </w:rPr>
      </w:pPr>
    </w:p>
    <w:p w14:paraId="526552BC" w14:textId="77777777" w:rsidR="00C77FC8" w:rsidRDefault="00C77FC8">
      <w:pPr>
        <w:pStyle w:val="Standard"/>
        <w:spacing w:line="276" w:lineRule="auto"/>
        <w:jc w:val="center"/>
        <w:rPr>
          <w:rFonts w:asciiTheme="minorHAnsi" w:hAnsiTheme="minorHAnsi" w:cstheme="minorHAnsi"/>
          <w:lang w:val="pl-PL"/>
        </w:rPr>
      </w:pPr>
    </w:p>
    <w:p w14:paraId="1423E0EC"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11.</w:t>
      </w:r>
      <w:r>
        <w:rPr>
          <w:rFonts w:asciiTheme="minorHAnsi" w:hAnsiTheme="minorHAnsi" w:cstheme="minorHAnsi"/>
          <w:b/>
          <w:bCs/>
          <w:lang w:val="pl-PL"/>
        </w:rPr>
        <w:br/>
        <w:t>POSTANOWIENIA KOŃCOWE</w:t>
      </w:r>
    </w:p>
    <w:p w14:paraId="3F78836B" w14:textId="77777777" w:rsidR="00C77FC8" w:rsidRDefault="00C77FC8">
      <w:pPr>
        <w:pStyle w:val="Standard"/>
        <w:spacing w:line="276" w:lineRule="auto"/>
        <w:jc w:val="both"/>
        <w:rPr>
          <w:rFonts w:asciiTheme="minorHAnsi" w:hAnsiTheme="minorHAnsi" w:cstheme="minorHAnsi"/>
          <w:b/>
          <w:bCs/>
          <w:lang w:val="pl-PL"/>
        </w:rPr>
      </w:pPr>
    </w:p>
    <w:p w14:paraId="0D5676D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Wszelkie zmiany i uzupełnienia do umowy wymagają aneksu w formie pisemnej w postaci aneksu pod rygorem nieważności.</w:t>
      </w:r>
    </w:p>
    <w:p w14:paraId="491AD1B4"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lastRenderedPageBreak/>
        <w:t xml:space="preserve">2. </w:t>
      </w:r>
      <w:r>
        <w:rPr>
          <w:rFonts w:asciiTheme="minorHAnsi" w:hAnsiTheme="minorHAnsi" w:cstheme="minorHAnsi"/>
          <w:lang w:val="pl-PL"/>
        </w:rPr>
        <w:t xml:space="preserve"> Zakazuje się zmian postanowień zawartej umowy w stosunku do treści oferty, na podstawie, której dokonano wyboru Wykonawcy.</w:t>
      </w:r>
    </w:p>
    <w:p w14:paraId="24EBC2EE" w14:textId="77777777" w:rsidR="00C77FC8" w:rsidRDefault="00C77FC8">
      <w:pPr>
        <w:pStyle w:val="Standard"/>
        <w:spacing w:line="276" w:lineRule="auto"/>
        <w:rPr>
          <w:rFonts w:asciiTheme="minorHAnsi" w:hAnsiTheme="minorHAnsi" w:cstheme="minorHAnsi"/>
          <w:b/>
          <w:bCs/>
          <w:lang w:val="pl-PL"/>
        </w:rPr>
      </w:pPr>
    </w:p>
    <w:p w14:paraId="03A1E474"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12.</w:t>
      </w:r>
    </w:p>
    <w:p w14:paraId="74C5EE42"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8525C0D" w14:textId="77777777" w:rsidR="00C77FC8" w:rsidRDefault="00C77FC8">
      <w:pPr>
        <w:pStyle w:val="Standard"/>
        <w:spacing w:line="276" w:lineRule="auto"/>
        <w:jc w:val="center"/>
        <w:rPr>
          <w:rFonts w:asciiTheme="minorHAnsi" w:hAnsiTheme="minorHAnsi" w:cstheme="minorHAnsi"/>
          <w:b/>
          <w:bCs/>
          <w:lang w:val="pl-PL"/>
        </w:rPr>
      </w:pPr>
    </w:p>
    <w:p w14:paraId="3AA24526"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13.</w:t>
      </w:r>
    </w:p>
    <w:p w14:paraId="7E43A841"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sprawach nieuregulowanych niniejszą umową mają zastosowanie przepisy Kodeksu cywilnego oraz ustawy - Prawo zamówień publicznych.</w:t>
      </w:r>
    </w:p>
    <w:p w14:paraId="049AC392" w14:textId="77777777" w:rsidR="00C77FC8" w:rsidRDefault="00C77FC8">
      <w:pPr>
        <w:pStyle w:val="Standard"/>
        <w:spacing w:line="276" w:lineRule="auto"/>
        <w:jc w:val="center"/>
        <w:rPr>
          <w:rFonts w:asciiTheme="minorHAnsi" w:hAnsiTheme="minorHAnsi" w:cstheme="minorHAnsi"/>
          <w:b/>
          <w:bCs/>
          <w:lang w:val="pl-PL"/>
        </w:rPr>
      </w:pPr>
    </w:p>
    <w:p w14:paraId="404D788D" w14:textId="77777777" w:rsidR="00C77FC8" w:rsidRDefault="00000000">
      <w:pPr>
        <w:pStyle w:val="Standard"/>
        <w:spacing w:line="276" w:lineRule="auto"/>
        <w:jc w:val="center"/>
        <w:rPr>
          <w:rFonts w:asciiTheme="minorHAnsi" w:hAnsiTheme="minorHAnsi" w:cstheme="minorHAnsi"/>
          <w:b/>
          <w:bCs/>
          <w:lang w:val="pl-PL"/>
        </w:rPr>
      </w:pPr>
      <w:r>
        <w:rPr>
          <w:rFonts w:asciiTheme="minorHAnsi" w:hAnsiTheme="minorHAnsi" w:cstheme="minorHAnsi"/>
          <w:b/>
          <w:bCs/>
          <w:lang w:val="pl-PL"/>
        </w:rPr>
        <w:t>§ 14.</w:t>
      </w:r>
    </w:p>
    <w:p w14:paraId="7716A21F"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color w:val="000000" w:themeColor="text1"/>
        </w:rPr>
        <w:t xml:space="preserve">Ewentualne spory w relacjach pomiędzy stronami o roszczenia cywilnoprawne w sprawach, w których zawarcie ugody jest dopuszczalne, mediacje lub inne polubowne rozwiązaniu sporu poddaje się przed Sądem Polubownym przy Prokuratorii Generalnej Rzeczpospolitej Polskiej, wybranym mediatorem albo osobie prowadzącej inne polubowne rozwiązanie sporu. </w:t>
      </w:r>
    </w:p>
    <w:p w14:paraId="3A56647E" w14:textId="77777777" w:rsidR="00C77FC8" w:rsidRDefault="00C77FC8">
      <w:pPr>
        <w:pStyle w:val="Standard"/>
        <w:spacing w:line="276" w:lineRule="auto"/>
        <w:jc w:val="center"/>
        <w:rPr>
          <w:rFonts w:asciiTheme="minorHAnsi" w:hAnsiTheme="minorHAnsi" w:cstheme="minorHAnsi"/>
          <w:b/>
          <w:bCs/>
          <w:lang w:val="pl-PL"/>
        </w:rPr>
      </w:pPr>
    </w:p>
    <w:p w14:paraId="1F59F889"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15.</w:t>
      </w:r>
    </w:p>
    <w:p w14:paraId="59A0738A"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lang w:val="pl-PL"/>
        </w:rPr>
        <w:t>Umowę sporządzono w 2  jednobrzmiących egzemplarzach – 1 egz. dla Zamawiającego i  1</w:t>
      </w:r>
      <w:bookmarkStart w:id="8" w:name="Lista10"/>
      <w:bookmarkEnd w:id="8"/>
      <w:r>
        <w:rPr>
          <w:rFonts w:asciiTheme="minorHAnsi" w:hAnsiTheme="minorHAnsi" w:cstheme="minorHAnsi"/>
          <w:lang w:val="pl-PL"/>
        </w:rPr>
        <w:t xml:space="preserve"> egz. dla Wykonawcy.</w:t>
      </w:r>
    </w:p>
    <w:p w14:paraId="7B7D51D1" w14:textId="77777777" w:rsidR="00C77FC8" w:rsidRDefault="00C77FC8">
      <w:pPr>
        <w:pStyle w:val="Standard"/>
        <w:spacing w:line="276" w:lineRule="auto"/>
        <w:rPr>
          <w:rFonts w:asciiTheme="minorHAnsi" w:hAnsiTheme="minorHAnsi" w:cstheme="minorHAnsi"/>
          <w:lang w:val="pl-PL"/>
        </w:rPr>
      </w:pPr>
    </w:p>
    <w:p w14:paraId="11B8B338"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lang w:val="pl-PL"/>
        </w:rPr>
        <w:t>Podpisy</w:t>
      </w:r>
    </w:p>
    <w:p w14:paraId="75C01B38" w14:textId="77777777" w:rsidR="00C77FC8" w:rsidRDefault="00C77FC8">
      <w:pPr>
        <w:pStyle w:val="Standard"/>
        <w:spacing w:line="276" w:lineRule="auto"/>
        <w:jc w:val="both"/>
        <w:rPr>
          <w:rFonts w:asciiTheme="minorHAnsi" w:hAnsiTheme="minorHAnsi" w:cstheme="minorHAnsi"/>
          <w:b/>
          <w:lang w:val="pl-PL"/>
        </w:rPr>
      </w:pPr>
    </w:p>
    <w:p w14:paraId="65E1362B" w14:textId="77777777" w:rsidR="00C77FC8" w:rsidRDefault="00C77FC8">
      <w:pPr>
        <w:pStyle w:val="Standard"/>
        <w:spacing w:line="276" w:lineRule="auto"/>
        <w:rPr>
          <w:rFonts w:asciiTheme="minorHAnsi" w:hAnsiTheme="minorHAnsi" w:cstheme="minorHAnsi"/>
          <w:lang w:val="pl-PL"/>
        </w:rPr>
      </w:pPr>
    </w:p>
    <w:p w14:paraId="0BE7EF28" w14:textId="77777777" w:rsidR="00C77FC8" w:rsidRDefault="00000000">
      <w:pPr>
        <w:pStyle w:val="Standard"/>
        <w:spacing w:line="276" w:lineRule="auto"/>
        <w:ind w:firstLine="708"/>
        <w:jc w:val="both"/>
        <w:rPr>
          <w:rFonts w:asciiTheme="minorHAnsi" w:hAnsiTheme="minorHAnsi" w:cstheme="minorHAnsi"/>
        </w:rPr>
      </w:pPr>
      <w:r>
        <w:rPr>
          <w:rFonts w:asciiTheme="minorHAnsi" w:hAnsiTheme="minorHAnsi" w:cstheme="minorHAnsi"/>
          <w:b/>
          <w:lang w:val="pl-PL"/>
        </w:rPr>
        <w:t xml:space="preserve">       Zamawiający:</w:t>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t xml:space="preserve">    Wykonawca:</w:t>
      </w:r>
    </w:p>
    <w:p w14:paraId="5BCE9BB5" w14:textId="77777777" w:rsidR="00C77FC8" w:rsidRDefault="00C77FC8">
      <w:pPr>
        <w:pStyle w:val="Standard"/>
        <w:spacing w:line="276" w:lineRule="auto"/>
        <w:ind w:firstLine="708"/>
        <w:jc w:val="both"/>
        <w:rPr>
          <w:rFonts w:asciiTheme="minorHAnsi" w:hAnsiTheme="minorHAnsi" w:cstheme="minorHAnsi"/>
          <w:b/>
          <w:lang w:val="pl-PL"/>
        </w:rPr>
      </w:pPr>
    </w:p>
    <w:p w14:paraId="20386837" w14:textId="77777777" w:rsidR="00C77FC8" w:rsidRDefault="00C77FC8">
      <w:pPr>
        <w:pStyle w:val="Standard"/>
        <w:spacing w:line="276" w:lineRule="auto"/>
        <w:jc w:val="both"/>
        <w:rPr>
          <w:rFonts w:cs="Times New Roman"/>
          <w:sz w:val="22"/>
          <w:szCs w:val="22"/>
        </w:rPr>
      </w:pPr>
    </w:p>
    <w:sectPr w:rsidR="00C77FC8">
      <w:headerReference w:type="default" r:id="rId10"/>
      <w:footerReference w:type="default" r:id="rId11"/>
      <w:pgSz w:w="11906" w:h="16838"/>
      <w:pgMar w:top="709" w:right="1274" w:bottom="1417" w:left="1417" w:header="0" w:footer="135"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6DB7" w14:textId="77777777" w:rsidR="004C6C58" w:rsidRDefault="004C6C58">
      <w:pPr>
        <w:spacing w:after="0" w:line="240" w:lineRule="auto"/>
      </w:pPr>
      <w:r>
        <w:separator/>
      </w:r>
    </w:p>
  </w:endnote>
  <w:endnote w:type="continuationSeparator" w:id="0">
    <w:p w14:paraId="7679501F" w14:textId="77777777" w:rsidR="004C6C58" w:rsidRDefault="004C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81599"/>
      <w:docPartObj>
        <w:docPartGallery w:val="Page Numbers (Bottom of Page)"/>
        <w:docPartUnique/>
      </w:docPartObj>
    </w:sdtPr>
    <w:sdtContent>
      <w:p w14:paraId="79AD4511" w14:textId="77777777" w:rsidR="00C77FC8" w:rsidRDefault="00000000">
        <w:pPr>
          <w:pStyle w:val="Stopka1"/>
          <w:jc w:val="center"/>
        </w:pPr>
        <w:r>
          <w:fldChar w:fldCharType="begin"/>
        </w:r>
        <w:r>
          <w:instrText>PAGE</w:instrText>
        </w:r>
        <w:r>
          <w:fldChar w:fldCharType="separate"/>
        </w:r>
        <w:r>
          <w:t>13</w:t>
        </w:r>
        <w:r>
          <w:fldChar w:fldCharType="end"/>
        </w:r>
      </w:p>
    </w:sdtContent>
  </w:sdt>
  <w:p w14:paraId="073FA46D" w14:textId="77777777" w:rsidR="00C77FC8" w:rsidRDefault="00C77FC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788C" w14:textId="77777777" w:rsidR="004C6C58" w:rsidRDefault="004C6C58">
      <w:pPr>
        <w:spacing w:after="0" w:line="240" w:lineRule="auto"/>
      </w:pPr>
      <w:r>
        <w:separator/>
      </w:r>
    </w:p>
  </w:footnote>
  <w:footnote w:type="continuationSeparator" w:id="0">
    <w:p w14:paraId="7D3872CD" w14:textId="77777777" w:rsidR="004C6C58" w:rsidRDefault="004C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B8A6" w14:textId="77777777" w:rsidR="00C77FC8" w:rsidRDefault="00C77FC8">
    <w:pPr>
      <w:pStyle w:val="Standard"/>
      <w:jc w:val="right"/>
      <w:rPr>
        <w:rFonts w:cs="Times New Roman"/>
        <w:b/>
        <w:sz w:val="22"/>
        <w:szCs w:val="22"/>
        <w:lang w:val="pl-PL"/>
      </w:rPr>
    </w:pPr>
  </w:p>
  <w:p w14:paraId="66127C6A" w14:textId="77777777" w:rsidR="00C77FC8" w:rsidRDefault="00C77FC8">
    <w:pPr>
      <w:pStyle w:val="Standard"/>
      <w:jc w:val="right"/>
      <w:rPr>
        <w:rFonts w:cs="Times New Roman"/>
        <w:b/>
        <w:sz w:val="22"/>
        <w:szCs w:val="22"/>
        <w:lang w:val="pl-PL"/>
      </w:rPr>
    </w:pPr>
  </w:p>
  <w:p w14:paraId="6E3BCC9E" w14:textId="7F3FECD4" w:rsidR="00C77FC8" w:rsidRDefault="00000000">
    <w:pPr>
      <w:pStyle w:val="Standard"/>
      <w:jc w:val="right"/>
      <w:rPr>
        <w:rFonts w:cs="Times New Roman"/>
        <w:b/>
        <w:sz w:val="22"/>
        <w:szCs w:val="22"/>
        <w:lang w:val="pl-PL"/>
      </w:rPr>
    </w:pPr>
    <w:r>
      <w:rPr>
        <w:rFonts w:cs="Times New Roman"/>
        <w:b/>
        <w:sz w:val="22"/>
        <w:szCs w:val="22"/>
        <w:lang w:val="pl-PL"/>
      </w:rPr>
      <w:t xml:space="preserve">Załącznik nr </w:t>
    </w:r>
    <w:r w:rsidR="000112A8">
      <w:rPr>
        <w:rFonts w:cs="Times New Roman"/>
        <w:b/>
        <w:sz w:val="22"/>
        <w:szCs w:val="22"/>
        <w:lang w:val="pl-PL"/>
      </w:rPr>
      <w:t>8</w:t>
    </w:r>
    <w:r>
      <w:rPr>
        <w:rFonts w:cs="Times New Roman"/>
        <w:b/>
        <w:sz w:val="22"/>
        <w:szCs w:val="22"/>
        <w:lang w:val="pl-PL"/>
      </w:rPr>
      <w:t xml:space="preserve"> do SWZ</w:t>
    </w:r>
  </w:p>
  <w:p w14:paraId="0725BFA4" w14:textId="77777777" w:rsidR="00C77FC8" w:rsidRDefault="00C77F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831"/>
    <w:multiLevelType w:val="multilevel"/>
    <w:tmpl w:val="6CA46BC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E4012"/>
    <w:multiLevelType w:val="multilevel"/>
    <w:tmpl w:val="7026DE26"/>
    <w:lvl w:ilvl="0">
      <w:start w:val="1"/>
      <w:numFmt w:val="decimal"/>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0"/>
        </w:tabs>
        <w:ind w:left="-3522" w:hanging="360"/>
      </w:pPr>
    </w:lvl>
    <w:lvl w:ilvl="2">
      <w:start w:val="1"/>
      <w:numFmt w:val="decimal"/>
      <w:lvlText w:val="%3."/>
      <w:lvlJc w:val="left"/>
      <w:pPr>
        <w:tabs>
          <w:tab w:val="num" w:pos="0"/>
        </w:tabs>
        <w:ind w:left="-2802" w:hanging="360"/>
      </w:pPr>
    </w:lvl>
    <w:lvl w:ilvl="3">
      <w:start w:val="1"/>
      <w:numFmt w:val="decimal"/>
      <w:lvlText w:val="%4."/>
      <w:lvlJc w:val="left"/>
      <w:pPr>
        <w:tabs>
          <w:tab w:val="num" w:pos="0"/>
        </w:tabs>
        <w:ind w:left="-2082" w:hanging="360"/>
      </w:pPr>
    </w:lvl>
    <w:lvl w:ilvl="4">
      <w:start w:val="1"/>
      <w:numFmt w:val="decimal"/>
      <w:lvlText w:val="%5."/>
      <w:lvlJc w:val="left"/>
      <w:pPr>
        <w:tabs>
          <w:tab w:val="num" w:pos="0"/>
        </w:tabs>
        <w:ind w:left="-1362" w:hanging="360"/>
      </w:pPr>
    </w:lvl>
    <w:lvl w:ilvl="5">
      <w:start w:val="1"/>
      <w:numFmt w:val="decimal"/>
      <w:lvlText w:val="%6."/>
      <w:lvlJc w:val="left"/>
      <w:pPr>
        <w:tabs>
          <w:tab w:val="num" w:pos="0"/>
        </w:tabs>
        <w:ind w:left="-642" w:hanging="360"/>
      </w:pPr>
    </w:lvl>
    <w:lvl w:ilvl="6">
      <w:start w:val="1"/>
      <w:numFmt w:val="decimal"/>
      <w:lvlText w:val="%7."/>
      <w:lvlJc w:val="left"/>
      <w:pPr>
        <w:tabs>
          <w:tab w:val="num" w:pos="78"/>
        </w:tabs>
        <w:ind w:left="78" w:hanging="360"/>
      </w:pPr>
    </w:lvl>
    <w:lvl w:ilvl="7">
      <w:start w:val="1"/>
      <w:numFmt w:val="decimal"/>
      <w:lvlText w:val="%8."/>
      <w:lvlJc w:val="left"/>
      <w:pPr>
        <w:tabs>
          <w:tab w:val="num" w:pos="798"/>
        </w:tabs>
        <w:ind w:left="798" w:hanging="360"/>
      </w:pPr>
    </w:lvl>
    <w:lvl w:ilvl="8">
      <w:start w:val="1"/>
      <w:numFmt w:val="decimal"/>
      <w:lvlText w:val="%9."/>
      <w:lvlJc w:val="left"/>
      <w:pPr>
        <w:tabs>
          <w:tab w:val="num" w:pos="1518"/>
        </w:tabs>
        <w:ind w:left="1518" w:hanging="360"/>
      </w:pPr>
    </w:lvl>
  </w:abstractNum>
  <w:abstractNum w:abstractNumId="2" w15:restartNumberingAfterBreak="0">
    <w:nsid w:val="104A29AA"/>
    <w:multiLevelType w:val="multilevel"/>
    <w:tmpl w:val="1A1E4590"/>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6C075E1"/>
    <w:multiLevelType w:val="multilevel"/>
    <w:tmpl w:val="0A34B366"/>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4" w15:restartNumberingAfterBreak="0">
    <w:nsid w:val="18232CA9"/>
    <w:multiLevelType w:val="multilevel"/>
    <w:tmpl w:val="2D544D8E"/>
    <w:lvl w:ilvl="0">
      <w:start w:val="1"/>
      <w:numFmt w:val="decimal"/>
      <w:lvlText w:val="%1)"/>
      <w:lvlJc w:val="left"/>
      <w:pPr>
        <w:tabs>
          <w:tab w:val="num" w:pos="0"/>
        </w:tabs>
        <w:ind w:left="1211" w:hanging="360"/>
      </w:pPr>
      <w:rPr>
        <w:rFonts w:ascii="Calibri" w:hAnsi="Calibri" w:cs="Calibri"/>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15:restartNumberingAfterBreak="0">
    <w:nsid w:val="22E27189"/>
    <w:multiLevelType w:val="multilevel"/>
    <w:tmpl w:val="CE26024C"/>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80155B2"/>
    <w:multiLevelType w:val="multilevel"/>
    <w:tmpl w:val="A878867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771DC0"/>
    <w:multiLevelType w:val="multilevel"/>
    <w:tmpl w:val="0D689D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A402133"/>
    <w:multiLevelType w:val="multilevel"/>
    <w:tmpl w:val="99F6149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E5658C4"/>
    <w:multiLevelType w:val="multilevel"/>
    <w:tmpl w:val="4E429F4E"/>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0" w15:restartNumberingAfterBreak="0">
    <w:nsid w:val="39F36866"/>
    <w:multiLevelType w:val="multilevel"/>
    <w:tmpl w:val="BB6CA074"/>
    <w:lvl w:ilvl="0">
      <w:start w:val="1"/>
      <w:numFmt w:val="decimal"/>
      <w:lvlText w:val="%1."/>
      <w:lvlJc w:val="left"/>
      <w:pPr>
        <w:tabs>
          <w:tab w:val="num" w:pos="0"/>
        </w:tabs>
        <w:ind w:left="360" w:hanging="360"/>
      </w:pPr>
      <w:rPr>
        <w:rFonts w:ascii="Calibri" w:eastAsia="Lucida Sans Unicode" w:hAnsi="Calibri" w:cs="Calibri"/>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44D269C9"/>
    <w:multiLevelType w:val="multilevel"/>
    <w:tmpl w:val="1716F2F8"/>
    <w:lvl w:ilvl="0">
      <w:start w:val="1"/>
      <w:numFmt w:val="decimal"/>
      <w:lvlText w:val="%1)"/>
      <w:lvlJc w:val="left"/>
      <w:pPr>
        <w:tabs>
          <w:tab w:val="num" w:pos="0"/>
        </w:tabs>
        <w:ind w:left="1080" w:hanging="360"/>
      </w:pPr>
      <w:rPr>
        <w:rFonts w:ascii="Calibri" w:hAnsi="Calibri" w:cs="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6916FCA"/>
    <w:multiLevelType w:val="multilevel"/>
    <w:tmpl w:val="D94AA360"/>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4729437E"/>
    <w:multiLevelType w:val="multilevel"/>
    <w:tmpl w:val="1B5285EC"/>
    <w:lvl w:ilvl="0">
      <w:start w:val="4"/>
      <w:numFmt w:val="decimal"/>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B247E1"/>
    <w:multiLevelType w:val="multilevel"/>
    <w:tmpl w:val="907698DE"/>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B40228"/>
    <w:multiLevelType w:val="multilevel"/>
    <w:tmpl w:val="DD582A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86F03C6"/>
    <w:multiLevelType w:val="multilevel"/>
    <w:tmpl w:val="FE0462A2"/>
    <w:lvl w:ilvl="0">
      <w:start w:val="1"/>
      <w:numFmt w:val="decimal"/>
      <w:lvlText w:val="%1."/>
      <w:lvlJc w:val="left"/>
      <w:pPr>
        <w:tabs>
          <w:tab w:val="num" w:pos="0"/>
        </w:tabs>
        <w:ind w:left="720" w:hanging="360"/>
      </w:pPr>
      <w:rPr>
        <w:rFonts w:ascii="Times New Roman" w:eastAsia="Arial Unicode MS" w:hAnsi="Times New Roman"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B717804"/>
    <w:multiLevelType w:val="multilevel"/>
    <w:tmpl w:val="FEA0E53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7DA62A79"/>
    <w:multiLevelType w:val="multilevel"/>
    <w:tmpl w:val="27C407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538512962">
    <w:abstractNumId w:val="2"/>
  </w:num>
  <w:num w:numId="2" w16cid:durableId="35158541">
    <w:abstractNumId w:val="17"/>
  </w:num>
  <w:num w:numId="3" w16cid:durableId="71782211">
    <w:abstractNumId w:val="7"/>
  </w:num>
  <w:num w:numId="4" w16cid:durableId="31538203">
    <w:abstractNumId w:val="10"/>
  </w:num>
  <w:num w:numId="5" w16cid:durableId="1294366138">
    <w:abstractNumId w:val="14"/>
  </w:num>
  <w:num w:numId="6" w16cid:durableId="1101610990">
    <w:abstractNumId w:val="5"/>
  </w:num>
  <w:num w:numId="7" w16cid:durableId="953100688">
    <w:abstractNumId w:val="12"/>
  </w:num>
  <w:num w:numId="8" w16cid:durableId="1648244274">
    <w:abstractNumId w:val="16"/>
  </w:num>
  <w:num w:numId="9" w16cid:durableId="1633712291">
    <w:abstractNumId w:val="6"/>
  </w:num>
  <w:num w:numId="10" w16cid:durableId="1826310621">
    <w:abstractNumId w:val="8"/>
  </w:num>
  <w:num w:numId="11" w16cid:durableId="1924334748">
    <w:abstractNumId w:val="4"/>
  </w:num>
  <w:num w:numId="12" w16cid:durableId="1575117443">
    <w:abstractNumId w:val="11"/>
  </w:num>
  <w:num w:numId="13" w16cid:durableId="471754730">
    <w:abstractNumId w:val="1"/>
  </w:num>
  <w:num w:numId="14" w16cid:durableId="329529587">
    <w:abstractNumId w:val="13"/>
  </w:num>
  <w:num w:numId="15" w16cid:durableId="245963773">
    <w:abstractNumId w:val="15"/>
  </w:num>
  <w:num w:numId="16" w16cid:durableId="1168708722">
    <w:abstractNumId w:val="18"/>
  </w:num>
  <w:num w:numId="17" w16cid:durableId="261106913">
    <w:abstractNumId w:val="3"/>
  </w:num>
  <w:num w:numId="18" w16cid:durableId="2005476080">
    <w:abstractNumId w:val="9"/>
  </w:num>
  <w:num w:numId="19" w16cid:durableId="985596113">
    <w:abstractNumId w:val="0"/>
  </w:num>
  <w:num w:numId="20" w16cid:durableId="599023414">
    <w:abstractNumId w:val="3"/>
    <w:lvlOverride w:ilvl="0">
      <w:startOverride w:val="1"/>
    </w:lvlOverride>
  </w:num>
  <w:num w:numId="21" w16cid:durableId="84732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C8"/>
    <w:rsid w:val="000112A8"/>
    <w:rsid w:val="004C6C58"/>
    <w:rsid w:val="00C77F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36C8"/>
  <w15:docId w15:val="{2C60D31B-055F-462E-A12D-372E73E2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C02"/>
    <w:pPr>
      <w:spacing w:after="200" w:line="276" w:lineRule="auto"/>
    </w:pPr>
    <w:rPr>
      <w:rFonts w:ascii="Calibri" w:eastAsiaTheme="minorEastAsia" w:hAnsi="Calibri" w:cstheme="minorBidi"/>
      <w:lang w:val="pl-PL" w:eastAsia="pl-PL" w:bidi="ar-SA"/>
    </w:rPr>
  </w:style>
  <w:style w:type="paragraph" w:styleId="Nagwek1">
    <w:name w:val="heading 1"/>
    <w:basedOn w:val="Nagwek"/>
    <w:next w:val="Tekstpodstawowy"/>
    <w:qFormat/>
    <w:pPr>
      <w:numPr>
        <w:numId w:val="1"/>
      </w:numPr>
      <w:outlineLvl w:val="0"/>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semiHidden/>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StopkaZnak">
    <w:name w:val="Stopka Znak"/>
    <w:basedOn w:val="Domylnaczcionkaakapitu"/>
    <w:link w:val="Stopka1"/>
    <w:uiPriority w:val="99"/>
    <w:qFormat/>
    <w:rsid w:val="009A1C02"/>
    <w:rPr>
      <w:rFonts w:eastAsiaTheme="minorEastAsia" w:cstheme="minorBidi"/>
      <w:lang w:val="pl-PL" w:eastAsia="pl-PL" w:bidi="ar-SA"/>
    </w:rPr>
  </w:style>
  <w:style w:type="character" w:customStyle="1" w:styleId="NagwekZnak">
    <w:name w:val="Nagłówek Znak"/>
    <w:basedOn w:val="Domylnaczcionkaakapitu"/>
    <w:link w:val="Nagwek"/>
    <w:uiPriority w:val="99"/>
    <w:semiHidden/>
    <w:qFormat/>
    <w:rsid w:val="002B28A1"/>
    <w:rPr>
      <w:rFonts w:eastAsiaTheme="minorEastAsia" w:cstheme="minorBidi"/>
      <w:lang w:val="pl-PL" w:eastAsia="pl-PL" w:bidi="ar-SA"/>
    </w:rPr>
  </w:style>
  <w:style w:type="character" w:customStyle="1" w:styleId="czeinternetowe">
    <w:name w:val="Łącze internetowe"/>
    <w:basedOn w:val="Domylnaczcionkaakapitu"/>
    <w:uiPriority w:val="99"/>
    <w:unhideWhenUsed/>
    <w:rsid w:val="000965D4"/>
    <w:rPr>
      <w:color w:val="0000FF" w:themeColor="hyperlink"/>
      <w:u w:val="single"/>
    </w:rPr>
  </w:style>
  <w:style w:type="character" w:customStyle="1" w:styleId="TekstpodstawowyZnak">
    <w:name w:val="Tekst podstawowy Znak"/>
    <w:basedOn w:val="Domylnaczcionkaakapitu"/>
    <w:link w:val="Tekstpodstawowy"/>
    <w:qFormat/>
    <w:rsid w:val="00543D07"/>
    <w:rPr>
      <w:rFonts w:ascii="Times New Roman" w:eastAsia="Times New Roman" w:hAnsi="Times New Roman"/>
      <w:sz w:val="24"/>
      <w:szCs w:val="24"/>
      <w:lang w:val="pl-PL" w:eastAsia="pl-PL" w:bidi="ar-SA"/>
    </w:rPr>
  </w:style>
  <w:style w:type="character" w:customStyle="1" w:styleId="highlight">
    <w:name w:val="highlight"/>
    <w:basedOn w:val="Domylnaczcionkaakapitu"/>
    <w:qFormat/>
    <w:rsid w:val="002F2D9C"/>
  </w:style>
  <w:style w:type="character" w:customStyle="1" w:styleId="TekstprzypisudolnegoZnak">
    <w:name w:val="Tekst przypisu dolnego Znak"/>
    <w:basedOn w:val="Domylnaczcionkaakapitu"/>
    <w:link w:val="Tekstprzypisudolnego1"/>
    <w:semiHidden/>
    <w:qFormat/>
    <w:rsid w:val="00B80CF9"/>
    <w:rPr>
      <w:rFonts w:ascii="Arial" w:eastAsia="Times New Roman" w:hAnsi="Arial"/>
      <w:sz w:val="20"/>
      <w:szCs w:val="20"/>
      <w:lang w:eastAsia="pl-PL" w:bidi="ar-SA"/>
    </w:rPr>
  </w:style>
  <w:style w:type="character" w:customStyle="1" w:styleId="Znakiprzypiswdolnych">
    <w:name w:val="Znaki przypisów dolnych"/>
    <w:qFormat/>
    <w:rsid w:val="007A6EEC"/>
  </w:style>
  <w:style w:type="character" w:customStyle="1" w:styleId="Zakotwiczenieprzypisudolnego">
    <w:name w:val="Zakotwiczenie przypisu dolnego"/>
    <w:rsid w:val="007A6EEC"/>
    <w:rPr>
      <w:vertAlign w:val="superscript"/>
    </w:rPr>
  </w:style>
  <w:style w:type="character" w:customStyle="1" w:styleId="Zakotwiczenieprzypisukocowego">
    <w:name w:val="Zakotwiczenie przypisu końcowego"/>
    <w:rsid w:val="007A6EEC"/>
    <w:rPr>
      <w:vertAlign w:val="superscript"/>
    </w:rPr>
  </w:style>
  <w:style w:type="character" w:customStyle="1" w:styleId="Znakiprzypiswkocowych">
    <w:name w:val="Znaki przypisów końcowych"/>
    <w:qFormat/>
    <w:rsid w:val="007A6EEC"/>
  </w:style>
  <w:style w:type="character" w:customStyle="1" w:styleId="markedcontent">
    <w:name w:val="markedcontent"/>
    <w:basedOn w:val="Domylnaczcionkaakapitu"/>
    <w:qFormat/>
    <w:rsid w:val="000965D4"/>
  </w:style>
  <w:style w:type="character" w:styleId="Nierozpoznanawzmianka">
    <w:name w:val="Unresolved Mention"/>
    <w:basedOn w:val="Domylnaczcionkaakapitu"/>
    <w:uiPriority w:val="99"/>
    <w:semiHidden/>
    <w:unhideWhenUsed/>
    <w:qFormat/>
    <w:rsid w:val="000965D4"/>
    <w:rPr>
      <w:color w:val="605E5C"/>
      <w:shd w:val="clear" w:color="auto" w:fill="E1DFDD"/>
    </w:rPr>
  </w:style>
  <w:style w:type="character" w:customStyle="1" w:styleId="AkapitzlistZnak">
    <w:name w:val="Akapit z listą Znak"/>
    <w:link w:val="Akapitzlist"/>
    <w:uiPriority w:val="99"/>
    <w:qFormat/>
    <w:rsid w:val="000965D4"/>
    <w:rPr>
      <w:rFonts w:ascii="Calibri" w:eastAsiaTheme="minorEastAsia" w:hAnsi="Calibri" w:cstheme="minorBidi"/>
      <w:lang w:val="pl-PL" w:eastAsia="pl-PL" w:bidi="ar-SA"/>
    </w:rPr>
  </w:style>
  <w:style w:type="paragraph" w:styleId="Nagwek">
    <w:name w:val="header"/>
    <w:basedOn w:val="Normalny"/>
    <w:next w:val="Tekstpodstawowy"/>
    <w:link w:val="NagwekZnak"/>
    <w:qFormat/>
    <w:rsid w:val="007A6EEC"/>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543D07"/>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7A6EEC"/>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7A6EEC"/>
    <w:pPr>
      <w:suppressLineNumbers/>
    </w:pPr>
    <w:rPr>
      <w:rFonts w:cs="Lucida Sans"/>
    </w:rPr>
  </w:style>
  <w:style w:type="paragraph" w:customStyle="1" w:styleId="Gwkaistopka">
    <w:name w:val="Główka i stopka"/>
    <w:basedOn w:val="Normalny"/>
    <w:qFormat/>
    <w:rsid w:val="007A6EEC"/>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iPriority w:val="9"/>
    <w:semiHidden/>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iPriority w:val="9"/>
    <w:semiHidden/>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rPr>
  </w:style>
  <w:style w:type="paragraph" w:customStyle="1" w:styleId="Legenda1">
    <w:name w:val="Legenda1"/>
    <w:basedOn w:val="Normalny"/>
    <w:qFormat/>
    <w:rsid w:val="007A6EEC"/>
    <w:pPr>
      <w:suppressLineNumbers/>
      <w:spacing w:before="120" w:after="120"/>
    </w:pPr>
    <w:rPr>
      <w:rFonts w:cs="Lucida Sans"/>
      <w:i/>
      <w:iCs/>
      <w:sz w:val="24"/>
      <w:szCs w:val="24"/>
    </w:rPr>
  </w:style>
  <w:style w:type="paragraph" w:styleId="Tytu">
    <w:name w:val="Title"/>
    <w:basedOn w:val="Normalny"/>
    <w:next w:val="Normalny"/>
    <w:link w:val="TytuZnak"/>
    <w:uiPriority w:val="10"/>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uiPriority w:val="11"/>
    <w:qFormat/>
    <w:rsid w:val="000C47DF"/>
    <w:pPr>
      <w:spacing w:after="60"/>
      <w:jc w:val="center"/>
      <w:outlineLvl w:val="1"/>
    </w:pPr>
    <w:rPr>
      <w:rFonts w:asciiTheme="majorHAnsi" w:eastAsiaTheme="majorEastAsia" w:hAnsiTheme="majorHAnsi"/>
    </w:rPr>
  </w:style>
  <w:style w:type="paragraph" w:styleId="Bezodstpw">
    <w:name w:val="No Spacing"/>
    <w:basedOn w:val="Normalny"/>
    <w:uiPriority w:val="1"/>
    <w:qFormat/>
    <w:rsid w:val="000C47DF"/>
    <w:rPr>
      <w:szCs w:val="32"/>
    </w:rPr>
  </w:style>
  <w:style w:type="paragraph" w:styleId="Akapitzlist">
    <w:name w:val="List Paragraph"/>
    <w:basedOn w:val="Normalny"/>
    <w:link w:val="AkapitzlistZnak"/>
    <w:uiPriority w:val="99"/>
    <w:qFormat/>
    <w:rsid w:val="000C47DF"/>
    <w:pPr>
      <w:ind w:left="720"/>
      <w:contextualSpacing/>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rPr>
  </w:style>
  <w:style w:type="paragraph" w:styleId="Nagwekspisutreci">
    <w:name w:val="TOC Heading"/>
    <w:basedOn w:val="Nagwek11"/>
    <w:next w:val="Normalny"/>
    <w:uiPriority w:val="39"/>
    <w:semiHidden/>
    <w:unhideWhenUsed/>
    <w:qFormat/>
    <w:rsid w:val="000C47DF"/>
  </w:style>
  <w:style w:type="paragraph" w:customStyle="1" w:styleId="Standard">
    <w:name w:val="Standard"/>
    <w:qFormat/>
    <w:rsid w:val="009A1C02"/>
    <w:pPr>
      <w:widowControl w:val="0"/>
      <w:textAlignment w:val="baseline"/>
    </w:pPr>
    <w:rPr>
      <w:rFonts w:ascii="Times New Roman" w:eastAsia="Lucida Sans Unicode" w:hAnsi="Times New Roman" w:cs="Tahoma"/>
      <w:color w:val="000000"/>
      <w:kern w:val="2"/>
      <w:sz w:val="24"/>
      <w:szCs w:val="24"/>
    </w:rPr>
  </w:style>
  <w:style w:type="paragraph" w:customStyle="1" w:styleId="Textbody">
    <w:name w:val="Text body"/>
    <w:basedOn w:val="Standard"/>
    <w:qFormat/>
    <w:rsid w:val="009A1C02"/>
    <w:pPr>
      <w:spacing w:after="120"/>
      <w:textAlignment w:val="auto"/>
    </w:pPr>
  </w:style>
  <w:style w:type="paragraph" w:customStyle="1" w:styleId="WW-heading1">
    <w:name w:val="WW-heading 1"/>
    <w:basedOn w:val="Standard"/>
    <w:next w:val="Standard"/>
    <w:qFormat/>
    <w:rsid w:val="009A1C02"/>
    <w:pPr>
      <w:keepNext/>
      <w:tabs>
        <w:tab w:val="left" w:pos="2160"/>
      </w:tabs>
      <w:ind w:hanging="2160"/>
      <w:textAlignment w:val="auto"/>
    </w:pPr>
    <w:rPr>
      <w:rFonts w:eastAsia="Arial Unicode MS"/>
      <w:szCs w:val="20"/>
    </w:rPr>
  </w:style>
  <w:style w:type="paragraph" w:customStyle="1" w:styleId="WW-heading6">
    <w:name w:val="WW-heading 6"/>
    <w:basedOn w:val="Standard"/>
    <w:next w:val="Standard"/>
    <w:qFormat/>
    <w:rsid w:val="009A1C02"/>
    <w:pPr>
      <w:spacing w:before="240" w:after="60"/>
      <w:textAlignment w:val="auto"/>
    </w:pPr>
    <w:rPr>
      <w:b/>
      <w:bCs/>
      <w:sz w:val="22"/>
      <w:szCs w:val="22"/>
    </w:rPr>
  </w:style>
  <w:style w:type="paragraph" w:customStyle="1" w:styleId="WW-heading9">
    <w:name w:val="WW-heading 9"/>
    <w:basedOn w:val="Standard"/>
    <w:next w:val="Standard"/>
    <w:qFormat/>
    <w:rsid w:val="009A1C02"/>
    <w:pPr>
      <w:spacing w:before="240" w:after="60"/>
      <w:textAlignment w:val="auto"/>
    </w:pPr>
    <w:rPr>
      <w:rFonts w:ascii="Arial" w:hAnsi="Arial" w:cs="Arial"/>
      <w:sz w:val="22"/>
      <w:szCs w:val="22"/>
    </w:rPr>
  </w:style>
  <w:style w:type="paragraph" w:customStyle="1" w:styleId="Stopka1">
    <w:name w:val="Stopka1"/>
    <w:basedOn w:val="Normalny"/>
    <w:link w:val="StopkaZnak"/>
    <w:uiPriority w:val="99"/>
    <w:unhideWhenUsed/>
    <w:qFormat/>
    <w:rsid w:val="009A1C02"/>
    <w:pPr>
      <w:tabs>
        <w:tab w:val="center" w:pos="4536"/>
        <w:tab w:val="right" w:pos="9072"/>
      </w:tabs>
      <w:spacing w:after="0" w:line="240" w:lineRule="auto"/>
    </w:pPr>
  </w:style>
  <w:style w:type="paragraph" w:customStyle="1" w:styleId="Nagwek10">
    <w:name w:val="Nagłówek1"/>
    <w:basedOn w:val="Normalny"/>
    <w:uiPriority w:val="99"/>
    <w:semiHidden/>
    <w:unhideWhenUsed/>
    <w:qFormat/>
    <w:rsid w:val="002B28A1"/>
    <w:pPr>
      <w:tabs>
        <w:tab w:val="center" w:pos="4536"/>
        <w:tab w:val="right" w:pos="9072"/>
      </w:tabs>
      <w:spacing w:after="0" w:line="240" w:lineRule="auto"/>
    </w:pPr>
  </w:style>
  <w:style w:type="paragraph" w:customStyle="1" w:styleId="Tekstprzypisudolnego1">
    <w:name w:val="Tekst przypisu dolnego1"/>
    <w:basedOn w:val="Normalny"/>
    <w:link w:val="TekstprzypisudolnegoZnak"/>
    <w:semiHidden/>
    <w:qFormat/>
    <w:rsid w:val="00B80CF9"/>
    <w:pPr>
      <w:spacing w:after="0" w:line="288" w:lineRule="auto"/>
      <w:ind w:left="454" w:hanging="454"/>
      <w:jc w:val="both"/>
    </w:pPr>
    <w:rPr>
      <w:rFonts w:ascii="Arial" w:eastAsia="Times New Roman" w:hAnsi="Arial" w:cs="Times New Roman"/>
      <w:sz w:val="20"/>
      <w:szCs w:val="20"/>
    </w:rPr>
  </w:style>
  <w:style w:type="paragraph" w:styleId="Stopka">
    <w:name w:val="footer"/>
    <w:basedOn w:val="Gwkaistopka"/>
  </w:style>
  <w:style w:type="paragraph" w:styleId="NormalnyWeb">
    <w:name w:val="Normal (Web)"/>
    <w:basedOn w:val="Normalny"/>
    <w:unhideWhenUsed/>
    <w:qFormat/>
    <w:rsid w:val="00E9646F"/>
    <w:pPr>
      <w:suppressAutoHyphens w:val="0"/>
      <w:spacing w:beforeAutospacing="1" w:afterAutospacing="1" w:line="240" w:lineRule="auto"/>
    </w:pPr>
    <w:rPr>
      <w:rFonts w:ascii="Times New Roman" w:hAnsi="Times New Roman" w:cs="Times New Roman"/>
      <w:sz w:val="24"/>
      <w:szCs w:val="24"/>
    </w:rPr>
  </w:style>
  <w:style w:type="numbering" w:customStyle="1" w:styleId="WW8Num2">
    <w:name w:val="WW8Num2"/>
    <w:qFormat/>
    <w:rsid w:val="009A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505B1-C42B-4AD3-AF75-AED7FE1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4383</Words>
  <Characters>26303</Characters>
  <Application>Microsoft Office Word</Application>
  <DocSecurity>0</DocSecurity>
  <Lines>219</Lines>
  <Paragraphs>61</Paragraphs>
  <ScaleCrop>false</ScaleCrop>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dc:description/>
  <cp:lastModifiedBy>Marta Kauch</cp:lastModifiedBy>
  <cp:revision>7</cp:revision>
  <cp:lastPrinted>2021-05-20T06:34:00Z</cp:lastPrinted>
  <dcterms:created xsi:type="dcterms:W3CDTF">2024-01-23T08:04:00Z</dcterms:created>
  <dcterms:modified xsi:type="dcterms:W3CDTF">2024-03-29T11:04:00Z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